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bookmarkStart w:id="1"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2FCFCD22" w14:textId="499AD582" w:rsidR="000561AB" w:rsidRPr="0050054B" w:rsidRDefault="00D777C9" w:rsidP="000561AB">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6619A1F9" wp14:editId="6113A481">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8D92093" w14:textId="77777777" w:rsidR="00C323B8" w:rsidRDefault="00C323B8" w:rsidP="000561AB">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5" name="Прямоугольник 35"/>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F5C8612" w14:textId="77777777" w:rsidR="00C323B8" w:rsidRPr="00DC2CC1" w:rsidRDefault="00C323B8" w:rsidP="000561AB">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A35B65" w14:textId="77777777" w:rsidR="00C323B8" w:rsidRDefault="00C323B8" w:rsidP="000561AB">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19A1F9" id="Группа 32" o:spid="_x0000_s1026" style="position:absolute;margin-left:358.05pt;margin-top:0;width:237.8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" filled="f" stroked="f" strokecolor="white" strokeweight="1pt">
                          <v:shadow color="#d8d8d8" offset="3pt,3pt"/>
                          <v:textbox>
                            <w:txbxContent>
                              <w:p w14:paraId="38D92093" w14:textId="77777777" w:rsidR="00C323B8" w:rsidRDefault="00C323B8" w:rsidP="000561AB">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" fillcolor="#4e6128 [1606]" stroked="f" strokecolor="#d8d8d8"/>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" filled="f" stroked="f" strokecolor="white" strokeweight="1pt">
                          <v:fill opacity="52428f"/>
                          <v:shadow color="#d8d8d8" offset="3pt,3pt"/>
                          <v:textbox inset="28.8pt,14.4pt,14.4pt,14.4pt">
                            <w:txbxContent>
                              <w:p w14:paraId="6F5C8612" w14:textId="77777777" w:rsidR="00C323B8" w:rsidRPr="00DC2CC1" w:rsidRDefault="00C323B8" w:rsidP="000561AB">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" filled="f" stroked="f" strokecolor="white" strokeweight="1pt">
                          <v:fill opacity="52428f"/>
                          <v:shadow color="#d8d8d8" offset="3pt,3pt"/>
                          <v:textbox inset="28.8pt,14.4pt,14.4pt,14.4pt">
                            <w:txbxContent>
                              <w:p w14:paraId="78A35B65" w14:textId="77777777" w:rsidR="00C323B8" w:rsidRDefault="00C323B8" w:rsidP="000561AB">
                                <w:pPr>
                                  <w:pStyle w:val="af1"/>
                                  <w:spacing w:line="360" w:lineRule="auto"/>
                                  <w:rPr>
                                    <w:color w:val="FFFFFF" w:themeColor="background1"/>
                                  </w:rPr>
                                </w:pPr>
                              </w:p>
                            </w:txbxContent>
                          </v:textbox>
                        </v:rect>
                        <w10:wrap anchorx="page" anchory="page"/>
                      </v:group>
                    </w:pict>
                  </mc:Fallback>
                </mc:AlternateContent>
              </w:r>
              <w:r w:rsidR="000561AB" w:rsidRPr="0050054B">
                <w:rPr>
                  <w:rFonts w:ascii="Myriad Pro" w:hAnsi="Myriad Pro"/>
                  <w:i/>
                  <w:noProof/>
                  <w:color w:val="4F6228" w:themeColor="accent3" w:themeShade="80"/>
                </w:rPr>
                <w:drawing>
                  <wp:inline distT="0" distB="0" distL="0" distR="0" wp14:anchorId="0067B34A" wp14:editId="2555CB97">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1FD6485" w14:textId="0D302BCE" w:rsidR="000561AB" w:rsidRPr="000561AB" w:rsidRDefault="00D777C9">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770320D" wp14:editId="4C8B0AF5">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65E2D1C" w14:textId="77777777" w:rsidR="00C323B8" w:rsidRDefault="00C323B8" w:rsidP="000561AB">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5F57904" w14:textId="1F2F8783" w:rsidR="00C323B8" w:rsidRPr="00914080" w:rsidRDefault="00C323B8" w:rsidP="000561AB">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АО «Янтарьэнерго»</w:t>
                                    </w:r>
                                  </w:p>
                                  <w:p w14:paraId="6530733B" w14:textId="6866CFA3" w:rsidR="00C323B8" w:rsidRPr="00914080" w:rsidRDefault="00C323B8" w:rsidP="000561AB">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sidR="00184ADE">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sidR="00184ADE">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184ADE">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2017-2019гг.,</w:t>
                                    </w:r>
                                  </w:p>
                                  <w:p w14:paraId="0EC1841D" w14:textId="77777777" w:rsidR="00C323B8" w:rsidRPr="00914080" w:rsidRDefault="00C323B8" w:rsidP="000561AB">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30F612AB" w14:textId="77777777" w:rsidR="00C323B8" w:rsidRPr="0050171A" w:rsidRDefault="00C323B8" w:rsidP="000561AB">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70320D"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565E2D1C" w14:textId="77777777" w:rsidR="00C323B8" w:rsidRDefault="00C323B8" w:rsidP="000561AB">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5F57904" w14:textId="1F2F8783" w:rsidR="00C323B8" w:rsidRPr="00914080" w:rsidRDefault="00C323B8" w:rsidP="000561AB">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АО «Янтарьэнерго»</w:t>
                              </w:r>
                            </w:p>
                            <w:p w14:paraId="6530733B" w14:textId="6866CFA3" w:rsidR="00C323B8" w:rsidRPr="00914080" w:rsidRDefault="00C323B8" w:rsidP="000561AB">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sidR="00184ADE">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sidR="00184ADE">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184ADE">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2017-2019гг.,</w:t>
                              </w:r>
                            </w:p>
                            <w:p w14:paraId="0EC1841D" w14:textId="77777777" w:rsidR="00C323B8" w:rsidRPr="00914080" w:rsidRDefault="00C323B8" w:rsidP="000561AB">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30F612AB" w14:textId="77777777" w:rsidR="00C323B8" w:rsidRPr="0050171A" w:rsidRDefault="00C323B8" w:rsidP="000561AB">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p>
          </w:sdtContent>
        </w:sdt>
        <w:p w14:paraId="010633FD" w14:textId="77777777" w:rsidR="000561AB" w:rsidRDefault="000561AB">
          <w:pPr>
            <w:spacing w:after="160" w:line="259" w:lineRule="auto"/>
            <w:rPr>
              <w:rFonts w:ascii="Myriad Pro" w:hAnsi="Myriad Pro"/>
              <w:sz w:val="26"/>
              <w:szCs w:val="26"/>
            </w:rPr>
          </w:pPr>
          <w:r>
            <w:rPr>
              <w:rFonts w:ascii="Myriad Pro" w:hAnsi="Myriad Pro"/>
              <w:sz w:val="26"/>
              <w:szCs w:val="26"/>
            </w:rPr>
            <w:br w:type="page"/>
          </w:r>
        </w:p>
      </w:sdtContent>
    </w:sdt>
    <w:bookmarkEnd w:id="1"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66051313" w14:textId="77777777" w:rsidR="0029734F" w:rsidRPr="000561AB" w:rsidRDefault="0029734F">
          <w:pPr>
            <w:pStyle w:val="ac"/>
            <w:rPr>
              <w:rFonts w:ascii="Myriad Pro" w:hAnsi="Myriad Pro"/>
              <w:i/>
              <w:color w:val="4F6228" w:themeColor="accent3" w:themeShade="80"/>
              <w:sz w:val="24"/>
              <w:szCs w:val="24"/>
            </w:rPr>
          </w:pPr>
          <w:r w:rsidRPr="000561AB">
            <w:rPr>
              <w:rFonts w:ascii="Myriad Pro" w:hAnsi="Myriad Pro"/>
              <w:i/>
              <w:color w:val="4F6228" w:themeColor="accent3" w:themeShade="80"/>
              <w:sz w:val="24"/>
              <w:szCs w:val="24"/>
            </w:rPr>
            <w:t>Оглавление</w:t>
          </w:r>
        </w:p>
        <w:p w14:paraId="7635CB7E" w14:textId="02FFD94A" w:rsidR="00E76416" w:rsidRPr="00E76416" w:rsidRDefault="00434300">
          <w:pPr>
            <w:pStyle w:val="32"/>
            <w:tabs>
              <w:tab w:val="left" w:pos="880"/>
              <w:tab w:val="right" w:leader="dot" w:pos="9345"/>
            </w:tabs>
            <w:rPr>
              <w:rFonts w:ascii="Myriad Pro" w:eastAsiaTheme="minorEastAsia" w:hAnsi="Myriad Pro" w:cstheme="minorBidi"/>
              <w:noProof/>
              <w:sz w:val="22"/>
              <w:szCs w:val="22"/>
            </w:rPr>
          </w:pPr>
          <w:r w:rsidRPr="00E76416">
            <w:rPr>
              <w:rFonts w:ascii="Myriad Pro" w:hAnsi="Myriad Pro"/>
              <w:i/>
              <w:color w:val="4F6228" w:themeColor="accent3" w:themeShade="80"/>
              <w:sz w:val="22"/>
              <w:szCs w:val="22"/>
            </w:rPr>
            <w:fldChar w:fldCharType="begin"/>
          </w:r>
          <w:r w:rsidR="00174A48" w:rsidRPr="00E76416">
            <w:rPr>
              <w:rFonts w:ascii="Myriad Pro" w:hAnsi="Myriad Pro"/>
              <w:i/>
              <w:color w:val="4F6228" w:themeColor="accent3" w:themeShade="80"/>
              <w:sz w:val="22"/>
              <w:szCs w:val="22"/>
            </w:rPr>
            <w:instrText xml:space="preserve"> TOC \o "1-3" \h \z \u </w:instrText>
          </w:r>
          <w:r w:rsidRPr="00E76416">
            <w:rPr>
              <w:rFonts w:ascii="Myriad Pro" w:hAnsi="Myriad Pro"/>
              <w:i/>
              <w:color w:val="4F6228" w:themeColor="accent3" w:themeShade="80"/>
              <w:sz w:val="22"/>
              <w:szCs w:val="22"/>
            </w:rPr>
            <w:fldChar w:fldCharType="separate"/>
          </w:r>
          <w:hyperlink w:anchor="_Toc40374821" w:history="1">
            <w:r w:rsidR="00E76416" w:rsidRPr="00E76416">
              <w:rPr>
                <w:rStyle w:val="aa"/>
                <w:rFonts w:ascii="Myriad Pro" w:hAnsi="Myriad Pro"/>
                <w:b/>
                <w:noProof/>
              </w:rPr>
              <w:t>1.</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Вводная часть</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_Toc40374821 \h </w:instrText>
            </w:r>
            <w:r w:rsidR="00E76416" w:rsidRPr="00E76416">
              <w:rPr>
                <w:rFonts w:ascii="Myriad Pro" w:hAnsi="Myriad Pro"/>
                <w:noProof/>
                <w:webHidden/>
              </w:rPr>
            </w:r>
            <w:r w:rsidR="00E76416" w:rsidRPr="00E76416">
              <w:rPr>
                <w:rFonts w:ascii="Myriad Pro" w:hAnsi="Myriad Pro"/>
                <w:noProof/>
                <w:webHidden/>
              </w:rPr>
              <w:fldChar w:fldCharType="separate"/>
            </w:r>
            <w:r w:rsidR="008A34A5">
              <w:rPr>
                <w:rFonts w:ascii="Myriad Pro" w:hAnsi="Myriad Pro"/>
                <w:noProof/>
                <w:webHidden/>
              </w:rPr>
              <w:t>6</w:t>
            </w:r>
            <w:r w:rsidR="00E76416" w:rsidRPr="00E76416">
              <w:rPr>
                <w:rFonts w:ascii="Myriad Pro" w:hAnsi="Myriad Pro"/>
                <w:noProof/>
                <w:webHidden/>
              </w:rPr>
              <w:fldChar w:fldCharType="end"/>
            </w:r>
          </w:hyperlink>
        </w:p>
        <w:p w14:paraId="08CC8807" w14:textId="1F27C5BB"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22" w:history="1">
            <w:r w:rsidR="00E76416" w:rsidRPr="00E76416">
              <w:rPr>
                <w:rStyle w:val="aa"/>
                <w:rFonts w:ascii="Myriad Pro" w:hAnsi="Myriad Pro"/>
                <w:b/>
                <w:noProof/>
              </w:rPr>
              <w:t>1.1.</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Сведения о Заказчике</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_Toc40374822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6</w:t>
            </w:r>
            <w:r w:rsidR="00E76416" w:rsidRPr="00E76416">
              <w:rPr>
                <w:rFonts w:ascii="Myriad Pro" w:hAnsi="Myriad Pro"/>
                <w:noProof/>
                <w:webHidden/>
              </w:rPr>
              <w:fldChar w:fldCharType="end"/>
            </w:r>
          </w:hyperlink>
        </w:p>
        <w:p w14:paraId="298B33B6" w14:textId="519B34BB"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23" w:history="1">
            <w:r w:rsidR="00E76416" w:rsidRPr="00E76416">
              <w:rPr>
                <w:rStyle w:val="aa"/>
                <w:rFonts w:ascii="Myriad Pro" w:hAnsi="Myriad Pro"/>
                <w:b/>
                <w:noProof/>
              </w:rPr>
              <w:t>1.2.</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Сведения об Исполнителе</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_Toc40374823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6</w:t>
            </w:r>
            <w:r w:rsidR="00E76416" w:rsidRPr="00E76416">
              <w:rPr>
                <w:rFonts w:ascii="Myriad Pro" w:hAnsi="Myriad Pro"/>
                <w:noProof/>
                <w:webHidden/>
              </w:rPr>
              <w:fldChar w:fldCharType="end"/>
            </w:r>
          </w:hyperlink>
        </w:p>
        <w:p w14:paraId="5C4B8550" w14:textId="7EC4CFF1"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24" w:history="1">
            <w:r w:rsidR="00E76416" w:rsidRPr="00E76416">
              <w:rPr>
                <w:rStyle w:val="aa"/>
                <w:rFonts w:ascii="Myriad Pro" w:hAnsi="Myriad Pro"/>
                <w:b/>
                <w:noProof/>
              </w:rPr>
              <w:t>1.3.</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Основание для оказания услуг</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_Toc40374824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7</w:t>
            </w:r>
            <w:r w:rsidR="00E76416" w:rsidRPr="00E76416">
              <w:rPr>
                <w:rFonts w:ascii="Myriad Pro" w:hAnsi="Myriad Pro"/>
                <w:noProof/>
                <w:webHidden/>
              </w:rPr>
              <w:fldChar w:fldCharType="end"/>
            </w:r>
          </w:hyperlink>
        </w:p>
        <w:p w14:paraId="584630BE" w14:textId="0D5B05D8"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25" w:history="1">
            <w:r w:rsidR="00E76416" w:rsidRPr="00E76416">
              <w:rPr>
                <w:rStyle w:val="aa"/>
                <w:rFonts w:ascii="Myriad Pro" w:hAnsi="Myriad Pro"/>
                <w:b/>
                <w:noProof/>
              </w:rPr>
              <w:t>1.4.</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Цель оказания услуг</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_Toc40374825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7</w:t>
            </w:r>
            <w:r w:rsidR="00E76416" w:rsidRPr="00E76416">
              <w:rPr>
                <w:rFonts w:ascii="Myriad Pro" w:hAnsi="Myriad Pro"/>
                <w:noProof/>
                <w:webHidden/>
              </w:rPr>
              <w:fldChar w:fldCharType="end"/>
            </w:r>
          </w:hyperlink>
        </w:p>
        <w:p w14:paraId="17C8CB55" w14:textId="182C6DD6"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26" w:history="1">
            <w:r w:rsidR="00E76416" w:rsidRPr="00E76416">
              <w:rPr>
                <w:rStyle w:val="aa"/>
                <w:rFonts w:ascii="Myriad Pro" w:hAnsi="Myriad Pro"/>
                <w:b/>
                <w:noProof/>
              </w:rPr>
              <w:t>1.2.</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Нормативно-правовая база</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_Toc40374826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9</w:t>
            </w:r>
            <w:r w:rsidR="00E76416" w:rsidRPr="00E76416">
              <w:rPr>
                <w:rFonts w:ascii="Myriad Pro" w:hAnsi="Myriad Pro"/>
                <w:noProof/>
                <w:webHidden/>
              </w:rPr>
              <w:fldChar w:fldCharType="end"/>
            </w:r>
          </w:hyperlink>
        </w:p>
        <w:p w14:paraId="0D2D3B59" w14:textId="39AC5F1F"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27" w:history="1">
            <w:r w:rsidR="00E76416" w:rsidRPr="00E76416">
              <w:rPr>
                <w:rStyle w:val="aa"/>
                <w:rFonts w:ascii="Myriad Pro" w:hAnsi="Myriad Pro"/>
                <w:b/>
                <w:noProof/>
              </w:rPr>
              <w:t>1.3.</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Общая информация об организации</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_Toc40374827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13</w:t>
            </w:r>
            <w:r w:rsidR="00E76416" w:rsidRPr="00E76416">
              <w:rPr>
                <w:rFonts w:ascii="Myriad Pro" w:hAnsi="Myriad Pro"/>
                <w:noProof/>
                <w:webHidden/>
              </w:rPr>
              <w:fldChar w:fldCharType="end"/>
            </w:r>
          </w:hyperlink>
        </w:p>
        <w:p w14:paraId="1B4A730A" w14:textId="72470D91" w:rsidR="00E76416" w:rsidRPr="00E76416" w:rsidRDefault="008A34A5">
          <w:pPr>
            <w:pStyle w:val="32"/>
            <w:tabs>
              <w:tab w:val="left" w:pos="880"/>
              <w:tab w:val="right" w:leader="dot" w:pos="9345"/>
            </w:tabs>
            <w:rPr>
              <w:rFonts w:ascii="Myriad Pro" w:eastAsiaTheme="minorEastAsia" w:hAnsi="Myriad Pro" w:cstheme="minorBidi"/>
              <w:noProof/>
              <w:sz w:val="22"/>
              <w:szCs w:val="22"/>
            </w:rPr>
          </w:pPr>
          <w:hyperlink w:anchor="_Toc40374828" w:history="1">
            <w:r w:rsidR="00E76416" w:rsidRPr="00E76416">
              <w:rPr>
                <w:rStyle w:val="aa"/>
                <w:rFonts w:ascii="Myriad Pro" w:hAnsi="Myriad Pro"/>
                <w:b/>
                <w:noProof/>
              </w:rPr>
              <w:t>2.</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Анализ документов, предоставленных АО «Янтарьэнерго» в регулирующие органы в рамках рассмотрения дел об установлении тарифов, на основании которых регулирующими органами были приняты соответствующие тарифно-балансовые решения на 2019 год</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_Toc40374828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17</w:t>
            </w:r>
            <w:r w:rsidR="00E76416" w:rsidRPr="00E76416">
              <w:rPr>
                <w:rFonts w:ascii="Myriad Pro" w:hAnsi="Myriad Pro"/>
                <w:noProof/>
                <w:webHidden/>
              </w:rPr>
              <w:fldChar w:fldCharType="end"/>
            </w:r>
          </w:hyperlink>
        </w:p>
        <w:p w14:paraId="122C18D5" w14:textId="7D9CA992"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29" w:history="1">
            <w:r w:rsidR="00E76416" w:rsidRPr="00E76416">
              <w:rPr>
                <w:rStyle w:val="aa"/>
                <w:rFonts w:ascii="Myriad Pro" w:hAnsi="Myriad Pro"/>
                <w:b/>
                <w:noProof/>
              </w:rPr>
              <w:t>2.1.</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Анализ тарифно-балансовых решений Службы по регулированию цен и тарифов Калининградской области</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_Toc40374829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17</w:t>
            </w:r>
            <w:r w:rsidR="00E76416" w:rsidRPr="00E76416">
              <w:rPr>
                <w:rFonts w:ascii="Myriad Pro" w:hAnsi="Myriad Pro"/>
                <w:noProof/>
                <w:webHidden/>
              </w:rPr>
              <w:fldChar w:fldCharType="end"/>
            </w:r>
          </w:hyperlink>
        </w:p>
        <w:p w14:paraId="40C160D2" w14:textId="03FBE98D"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30" w:history="1">
            <w:r w:rsidR="00E76416" w:rsidRPr="00E76416">
              <w:rPr>
                <w:rStyle w:val="aa"/>
                <w:rFonts w:ascii="Myriad Pro" w:hAnsi="Myriad Pro"/>
                <w:b/>
                <w:noProof/>
              </w:rPr>
              <w:t>2.2.</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Анализ документов, предоставленных АО «Янтарьэнерго» в Службу по регулированию цен и тарифов Калининградской области в рамках рассмотрения дела об установлении тарифов на 2019 год.</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_Toc40374830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21</w:t>
            </w:r>
            <w:r w:rsidR="00E76416" w:rsidRPr="00E76416">
              <w:rPr>
                <w:rFonts w:ascii="Myriad Pro" w:hAnsi="Myriad Pro"/>
                <w:noProof/>
                <w:webHidden/>
              </w:rPr>
              <w:fldChar w:fldCharType="end"/>
            </w:r>
          </w:hyperlink>
        </w:p>
        <w:p w14:paraId="55AC3007" w14:textId="71537BB1" w:rsidR="00E76416" w:rsidRPr="00E76416" w:rsidRDefault="008A34A5">
          <w:pPr>
            <w:pStyle w:val="32"/>
            <w:tabs>
              <w:tab w:val="left" w:pos="880"/>
              <w:tab w:val="right" w:leader="dot" w:pos="9345"/>
            </w:tabs>
            <w:rPr>
              <w:rFonts w:ascii="Myriad Pro" w:eastAsiaTheme="minorEastAsia" w:hAnsi="Myriad Pro" w:cstheme="minorBidi"/>
              <w:noProof/>
              <w:sz w:val="22"/>
              <w:szCs w:val="22"/>
            </w:rPr>
          </w:pPr>
          <w:hyperlink w:anchor="_Toc40374831" w:history="1">
            <w:r w:rsidR="00E76416" w:rsidRPr="00E76416">
              <w:rPr>
                <w:rStyle w:val="aa"/>
                <w:rFonts w:ascii="Myriad Pro" w:hAnsi="Myriad Pro"/>
                <w:b/>
                <w:noProof/>
              </w:rPr>
              <w:t>3.</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Экспертиза обоснованности принятых регулирующими органами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_Toc40374831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29</w:t>
            </w:r>
            <w:r w:rsidR="00E76416" w:rsidRPr="00E76416">
              <w:rPr>
                <w:rFonts w:ascii="Myriad Pro" w:hAnsi="Myriad Pro"/>
                <w:noProof/>
                <w:webHidden/>
              </w:rPr>
              <w:fldChar w:fldCharType="end"/>
            </w:r>
          </w:hyperlink>
        </w:p>
        <w:p w14:paraId="49BB7148" w14:textId="3821E2F5" w:rsidR="00E76416" w:rsidRPr="00E76416" w:rsidRDefault="008A34A5">
          <w:pPr>
            <w:pStyle w:val="32"/>
            <w:tabs>
              <w:tab w:val="left" w:pos="880"/>
              <w:tab w:val="right" w:leader="dot" w:pos="9345"/>
            </w:tabs>
            <w:rPr>
              <w:rFonts w:ascii="Myriad Pro" w:eastAsiaTheme="minorEastAsia" w:hAnsi="Myriad Pro" w:cstheme="minorBidi"/>
              <w:noProof/>
              <w:sz w:val="22"/>
              <w:szCs w:val="22"/>
            </w:rPr>
          </w:pPr>
          <w:hyperlink w:anchor="_Toc40374832" w:history="1">
            <w:r w:rsidR="00E76416" w:rsidRPr="00E76416">
              <w:rPr>
                <w:rStyle w:val="aa"/>
                <w:rFonts w:ascii="Myriad Pro" w:hAnsi="Myriad Pro"/>
                <w:b/>
                <w:noProof/>
              </w:rPr>
              <w:t>4.</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Экспертиза экономической обоснованности базового уровня подконтрольных расходов по статьям расходов, учтенных регулирующими органами в необходимой валовой выручке при установлении тарифов на 2019 год, являющийся первым годом долгосрочного периода регулирования.</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_Toc40374832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41</w:t>
            </w:r>
            <w:r w:rsidR="00E76416" w:rsidRPr="00E76416">
              <w:rPr>
                <w:rFonts w:ascii="Myriad Pro" w:hAnsi="Myriad Pro"/>
                <w:noProof/>
                <w:webHidden/>
              </w:rPr>
              <w:fldChar w:fldCharType="end"/>
            </w:r>
          </w:hyperlink>
        </w:p>
        <w:p w14:paraId="36F5B0D9" w14:textId="0800C050"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33" w:history="1">
            <w:r w:rsidR="00E76416" w:rsidRPr="00E76416">
              <w:rPr>
                <w:rStyle w:val="aa"/>
                <w:rFonts w:ascii="Myriad Pro" w:hAnsi="Myriad Pro"/>
                <w:b/>
                <w:noProof/>
              </w:rPr>
              <w:t>4.1.</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Постатейная экспертиза экономической обоснованности базового уровня подконтрольных расходов, определенного Службой по государственному регулированию цен и тарифов Калининградской области методом экономически обоснованных расходов.</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_Toc40374833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47</w:t>
            </w:r>
            <w:r w:rsidR="00E76416" w:rsidRPr="00E76416">
              <w:rPr>
                <w:rFonts w:ascii="Myriad Pro" w:hAnsi="Myriad Pro"/>
                <w:noProof/>
                <w:webHidden/>
              </w:rPr>
              <w:fldChar w:fldCharType="end"/>
            </w:r>
          </w:hyperlink>
        </w:p>
        <w:p w14:paraId="0A8E3892" w14:textId="3581796F" w:rsidR="00E76416" w:rsidRPr="00E76416" w:rsidRDefault="008A34A5">
          <w:pPr>
            <w:pStyle w:val="32"/>
            <w:tabs>
              <w:tab w:val="left" w:pos="880"/>
              <w:tab w:val="right" w:leader="dot" w:pos="9345"/>
            </w:tabs>
            <w:rPr>
              <w:rFonts w:ascii="Myriad Pro" w:eastAsiaTheme="minorEastAsia" w:hAnsi="Myriad Pro" w:cstheme="minorBidi"/>
              <w:noProof/>
              <w:sz w:val="22"/>
              <w:szCs w:val="22"/>
            </w:rPr>
          </w:pPr>
          <w:hyperlink w:anchor="_Toc40374834" w:history="1">
            <w:r w:rsidR="00E76416" w:rsidRPr="00E76416">
              <w:rPr>
                <w:rStyle w:val="aa"/>
                <w:rFonts w:ascii="Myriad Pro" w:hAnsi="Myriad Pro"/>
                <w:b/>
                <w:noProof/>
              </w:rPr>
              <w:t>5.</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Экспертиза расчетов подконтрольных расходов, учтенных регулирующими органами в необходимой валовой выручке при установлении тарифов на 2019 год.</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_Toc40374834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152</w:t>
            </w:r>
            <w:r w:rsidR="00E76416" w:rsidRPr="00E76416">
              <w:rPr>
                <w:rFonts w:ascii="Myriad Pro" w:hAnsi="Myriad Pro"/>
                <w:noProof/>
                <w:webHidden/>
              </w:rPr>
              <w:fldChar w:fldCharType="end"/>
            </w:r>
          </w:hyperlink>
        </w:p>
        <w:p w14:paraId="0D1CF450" w14:textId="31C17160" w:rsidR="00E76416" w:rsidRPr="00E76416" w:rsidRDefault="008A34A5">
          <w:pPr>
            <w:pStyle w:val="32"/>
            <w:tabs>
              <w:tab w:val="left" w:pos="880"/>
              <w:tab w:val="right" w:leader="dot" w:pos="9345"/>
            </w:tabs>
            <w:rPr>
              <w:rFonts w:ascii="Myriad Pro" w:eastAsiaTheme="minorEastAsia" w:hAnsi="Myriad Pro" w:cstheme="minorBidi"/>
              <w:noProof/>
              <w:sz w:val="22"/>
              <w:szCs w:val="22"/>
            </w:rPr>
          </w:pPr>
          <w:hyperlink w:anchor="_Toc40374835" w:history="1">
            <w:r w:rsidR="00E76416" w:rsidRPr="00E76416">
              <w:rPr>
                <w:rStyle w:val="aa"/>
                <w:rFonts w:ascii="Myriad Pro" w:hAnsi="Myriad Pro"/>
                <w:b/>
                <w:noProof/>
              </w:rPr>
              <w:t>6.</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Анализ обоснованности принятых регулирующими органами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_Toc40374835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159</w:t>
            </w:r>
            <w:r w:rsidR="00E76416" w:rsidRPr="00E76416">
              <w:rPr>
                <w:rFonts w:ascii="Myriad Pro" w:hAnsi="Myriad Pro"/>
                <w:noProof/>
                <w:webHidden/>
              </w:rPr>
              <w:fldChar w:fldCharType="end"/>
            </w:r>
          </w:hyperlink>
        </w:p>
        <w:p w14:paraId="2AD5482D" w14:textId="2DD6B394"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36" w:history="1">
            <w:r w:rsidR="00E76416" w:rsidRPr="00E76416">
              <w:rPr>
                <w:rStyle w:val="aa"/>
                <w:rFonts w:ascii="Myriad Pro" w:hAnsi="Myriad Pro"/>
                <w:b/>
                <w:noProof/>
              </w:rPr>
              <w:t>6.1.</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Индекс эффективности подконтрольных расходов</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_Toc40374836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161</w:t>
            </w:r>
            <w:r w:rsidR="00E76416" w:rsidRPr="00E76416">
              <w:rPr>
                <w:rFonts w:ascii="Myriad Pro" w:hAnsi="Myriad Pro"/>
                <w:noProof/>
                <w:webHidden/>
              </w:rPr>
              <w:fldChar w:fldCharType="end"/>
            </w:r>
          </w:hyperlink>
        </w:p>
        <w:p w14:paraId="533EB924" w14:textId="3481DA6D"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37" w:history="1">
            <w:r w:rsidR="00E76416" w:rsidRPr="00E76416">
              <w:rPr>
                <w:rStyle w:val="aa"/>
                <w:rFonts w:ascii="Myriad Pro" w:hAnsi="Myriad Pro"/>
                <w:b/>
                <w:noProof/>
              </w:rPr>
              <w:t>6.2.</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Показатели уровня надежности и качества услуг</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_Toc40374837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171</w:t>
            </w:r>
            <w:r w:rsidR="00E76416" w:rsidRPr="00E76416">
              <w:rPr>
                <w:rFonts w:ascii="Myriad Pro" w:hAnsi="Myriad Pro"/>
                <w:noProof/>
                <w:webHidden/>
              </w:rPr>
              <w:fldChar w:fldCharType="end"/>
            </w:r>
          </w:hyperlink>
        </w:p>
        <w:p w14:paraId="28518F45" w14:textId="0384664F"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38" w:history="1">
            <w:r w:rsidR="00E76416" w:rsidRPr="00E76416">
              <w:rPr>
                <w:rStyle w:val="aa"/>
                <w:rFonts w:ascii="Myriad Pro" w:hAnsi="Myriad Pro"/>
                <w:b/>
                <w:noProof/>
              </w:rPr>
              <w:t>6.3.</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Анализ объема активов АО «Янтарьэнерго»</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_Toc40374838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177</w:t>
            </w:r>
            <w:r w:rsidR="00E76416" w:rsidRPr="00E76416">
              <w:rPr>
                <w:rFonts w:ascii="Myriad Pro" w:hAnsi="Myriad Pro"/>
                <w:noProof/>
                <w:webHidden/>
              </w:rPr>
              <w:fldChar w:fldCharType="end"/>
            </w:r>
          </w:hyperlink>
        </w:p>
        <w:p w14:paraId="5BF200D6" w14:textId="33A4C90E" w:rsidR="00E76416" w:rsidRPr="00E76416" w:rsidRDefault="008A34A5">
          <w:pPr>
            <w:pStyle w:val="32"/>
            <w:tabs>
              <w:tab w:val="left" w:pos="880"/>
              <w:tab w:val="right" w:leader="dot" w:pos="9345"/>
            </w:tabs>
            <w:rPr>
              <w:rFonts w:ascii="Myriad Pro" w:eastAsiaTheme="minorEastAsia" w:hAnsi="Myriad Pro" w:cstheme="minorBidi"/>
              <w:noProof/>
              <w:sz w:val="22"/>
              <w:szCs w:val="22"/>
            </w:rPr>
          </w:pPr>
          <w:hyperlink w:anchor="_Toc40374839" w:history="1">
            <w:r w:rsidR="00E76416" w:rsidRPr="00E76416">
              <w:rPr>
                <w:rStyle w:val="aa"/>
                <w:rFonts w:ascii="Myriad Pro" w:hAnsi="Myriad Pro"/>
                <w:b/>
                <w:noProof/>
              </w:rPr>
              <w:t>7.</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Экспертиза обоснованности расчетов регулирующего органа по статьям неподконтрольных расходов на 2019 год.</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_Toc40374839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182</w:t>
            </w:r>
            <w:r w:rsidR="00E76416" w:rsidRPr="00E76416">
              <w:rPr>
                <w:rFonts w:ascii="Myriad Pro" w:hAnsi="Myriad Pro"/>
                <w:noProof/>
                <w:webHidden/>
              </w:rPr>
              <w:fldChar w:fldCharType="end"/>
            </w:r>
          </w:hyperlink>
        </w:p>
        <w:p w14:paraId="6E17097A" w14:textId="5270DADB"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0" w:history="1">
            <w:r w:rsidR="00E76416" w:rsidRPr="00E76416">
              <w:rPr>
                <w:rStyle w:val="aa"/>
                <w:rFonts w:ascii="Myriad Pro" w:hAnsi="Myriad Pro"/>
                <w:b/>
                <w:noProof/>
              </w:rPr>
              <w:t>7.1.</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Энергия на хозяйственные нужды</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_Toc40374840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184</w:t>
            </w:r>
            <w:r w:rsidR="00E76416" w:rsidRPr="00E76416">
              <w:rPr>
                <w:rFonts w:ascii="Myriad Pro" w:hAnsi="Myriad Pro"/>
                <w:noProof/>
                <w:webHidden/>
              </w:rPr>
              <w:fldChar w:fldCharType="end"/>
            </w:r>
          </w:hyperlink>
        </w:p>
        <w:p w14:paraId="04D37134" w14:textId="75BECB69"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1" w:history="1">
            <w:r w:rsidR="00E76416" w:rsidRPr="00E76416">
              <w:rPr>
                <w:rStyle w:val="aa"/>
                <w:rFonts w:ascii="Myriad Pro" w:hAnsi="Myriad Pro"/>
                <w:b/>
                <w:noProof/>
              </w:rPr>
              <w:t>7.2.</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Отчисления на социальные нужды</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_Toc40374841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191</w:t>
            </w:r>
            <w:r w:rsidR="00E76416" w:rsidRPr="00E76416">
              <w:rPr>
                <w:rFonts w:ascii="Myriad Pro" w:hAnsi="Myriad Pro"/>
                <w:noProof/>
                <w:webHidden/>
              </w:rPr>
              <w:fldChar w:fldCharType="end"/>
            </w:r>
          </w:hyperlink>
        </w:p>
        <w:p w14:paraId="3EAA9050" w14:textId="7AEE24C9"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2" w:history="1">
            <w:r w:rsidR="00E76416" w:rsidRPr="00E76416">
              <w:rPr>
                <w:rStyle w:val="aa"/>
                <w:rFonts w:ascii="Myriad Pro" w:hAnsi="Myriad Pro"/>
                <w:b/>
                <w:noProof/>
              </w:rPr>
              <w:t>7.3.</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Арендная плата</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_Toc40374842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194</w:t>
            </w:r>
            <w:r w:rsidR="00E76416" w:rsidRPr="00E76416">
              <w:rPr>
                <w:rFonts w:ascii="Myriad Pro" w:hAnsi="Myriad Pro"/>
                <w:noProof/>
                <w:webHidden/>
              </w:rPr>
              <w:fldChar w:fldCharType="end"/>
            </w:r>
          </w:hyperlink>
        </w:p>
        <w:p w14:paraId="306F1E49" w14:textId="0F5B60BD"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3" w:history="1">
            <w:r w:rsidR="00E76416" w:rsidRPr="00E76416">
              <w:rPr>
                <w:rStyle w:val="aa"/>
                <w:rFonts w:ascii="Myriad Pro" w:hAnsi="Myriad Pro"/>
                <w:b/>
                <w:noProof/>
              </w:rPr>
              <w:t>7.4.</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Налоги, за исключением налога на прибыль организаций</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_Toc40374843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203</w:t>
            </w:r>
            <w:r w:rsidR="00E76416" w:rsidRPr="00E76416">
              <w:rPr>
                <w:rFonts w:ascii="Myriad Pro" w:hAnsi="Myriad Pro"/>
                <w:noProof/>
                <w:webHidden/>
              </w:rPr>
              <w:fldChar w:fldCharType="end"/>
            </w:r>
          </w:hyperlink>
        </w:p>
        <w:p w14:paraId="31E9AC77" w14:textId="36A0A5B0"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4" w:history="1">
            <w:r w:rsidR="00E76416" w:rsidRPr="00E76416">
              <w:rPr>
                <w:rStyle w:val="aa"/>
                <w:rFonts w:ascii="Myriad Pro" w:hAnsi="Myriad Pro"/>
                <w:b/>
                <w:noProof/>
              </w:rPr>
              <w:t>7.5.</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Амортизация</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_Toc40374844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212</w:t>
            </w:r>
            <w:r w:rsidR="00E76416" w:rsidRPr="00E76416">
              <w:rPr>
                <w:rFonts w:ascii="Myriad Pro" w:hAnsi="Myriad Pro"/>
                <w:noProof/>
                <w:webHidden/>
              </w:rPr>
              <w:fldChar w:fldCharType="end"/>
            </w:r>
          </w:hyperlink>
        </w:p>
        <w:p w14:paraId="6C8A11D1" w14:textId="60C7E903"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5" w:history="1">
            <w:r w:rsidR="00E76416" w:rsidRPr="00E76416">
              <w:rPr>
                <w:rStyle w:val="aa"/>
                <w:rFonts w:ascii="Myriad Pro" w:hAnsi="Myriad Pro"/>
                <w:b/>
                <w:noProof/>
              </w:rPr>
              <w:t>7.6.</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Проценты к уплате</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_Toc40374845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218</w:t>
            </w:r>
            <w:r w:rsidR="00E76416" w:rsidRPr="00E76416">
              <w:rPr>
                <w:rFonts w:ascii="Myriad Pro" w:hAnsi="Myriad Pro"/>
                <w:noProof/>
                <w:webHidden/>
              </w:rPr>
              <w:fldChar w:fldCharType="end"/>
            </w:r>
          </w:hyperlink>
        </w:p>
        <w:p w14:paraId="07DA6ECC" w14:textId="53DAA289"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6" w:history="1">
            <w:r w:rsidR="00E76416" w:rsidRPr="00E76416">
              <w:rPr>
                <w:rStyle w:val="aa"/>
                <w:rFonts w:ascii="Myriad Pro" w:hAnsi="Myriad Pro"/>
                <w:b/>
                <w:noProof/>
              </w:rPr>
              <w:t>7.7.</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Расходы социального характера из прибыли</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_Toc40374846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223</w:t>
            </w:r>
            <w:r w:rsidR="00E76416" w:rsidRPr="00E76416">
              <w:rPr>
                <w:rFonts w:ascii="Myriad Pro" w:hAnsi="Myriad Pro"/>
                <w:noProof/>
                <w:webHidden/>
              </w:rPr>
              <w:fldChar w:fldCharType="end"/>
            </w:r>
          </w:hyperlink>
        </w:p>
        <w:p w14:paraId="61D942ED" w14:textId="0BDEBF77"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7" w:history="1">
            <w:r w:rsidR="00E76416" w:rsidRPr="00E76416">
              <w:rPr>
                <w:rStyle w:val="aa"/>
                <w:rFonts w:ascii="Myriad Pro" w:hAnsi="Myriad Pro"/>
                <w:b/>
                <w:noProof/>
              </w:rPr>
              <w:t>7.8.</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Дивиденды</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_Toc40374847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228</w:t>
            </w:r>
            <w:r w:rsidR="00E76416" w:rsidRPr="00E76416">
              <w:rPr>
                <w:rFonts w:ascii="Myriad Pro" w:hAnsi="Myriad Pro"/>
                <w:noProof/>
                <w:webHidden/>
              </w:rPr>
              <w:fldChar w:fldCharType="end"/>
            </w:r>
          </w:hyperlink>
        </w:p>
        <w:p w14:paraId="66E96E7D" w14:textId="42705AC6" w:rsidR="00E76416" w:rsidRPr="00E76416" w:rsidRDefault="008A34A5">
          <w:pPr>
            <w:pStyle w:val="32"/>
            <w:tabs>
              <w:tab w:val="left" w:pos="1100"/>
              <w:tab w:val="right" w:leader="dot" w:pos="9345"/>
            </w:tabs>
            <w:rPr>
              <w:rFonts w:ascii="Myriad Pro" w:eastAsiaTheme="minorEastAsia" w:hAnsi="Myriad Pro" w:cstheme="minorBidi"/>
              <w:noProof/>
              <w:sz w:val="22"/>
              <w:szCs w:val="22"/>
            </w:rPr>
          </w:pPr>
          <w:hyperlink w:anchor="_Toc40374848" w:history="1">
            <w:r w:rsidR="00E76416" w:rsidRPr="00E76416">
              <w:rPr>
                <w:rStyle w:val="aa"/>
                <w:rFonts w:ascii="Myriad Pro" w:hAnsi="Myriad Pro"/>
                <w:b/>
                <w:noProof/>
              </w:rPr>
              <w:t>7.9.</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Услуги банков</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_Toc40374848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231</w:t>
            </w:r>
            <w:r w:rsidR="00E76416" w:rsidRPr="00E76416">
              <w:rPr>
                <w:rFonts w:ascii="Myriad Pro" w:hAnsi="Myriad Pro"/>
                <w:noProof/>
                <w:webHidden/>
              </w:rPr>
              <w:fldChar w:fldCharType="end"/>
            </w:r>
          </w:hyperlink>
        </w:p>
        <w:p w14:paraId="24409CEF" w14:textId="09A1EDA9" w:rsidR="00E76416" w:rsidRPr="00E76416" w:rsidRDefault="008A34A5">
          <w:pPr>
            <w:pStyle w:val="32"/>
            <w:tabs>
              <w:tab w:val="left" w:pos="1320"/>
              <w:tab w:val="right" w:leader="dot" w:pos="9345"/>
            </w:tabs>
            <w:rPr>
              <w:rFonts w:ascii="Myriad Pro" w:eastAsiaTheme="minorEastAsia" w:hAnsi="Myriad Pro" w:cstheme="minorBidi"/>
              <w:noProof/>
              <w:sz w:val="22"/>
              <w:szCs w:val="22"/>
            </w:rPr>
          </w:pPr>
          <w:hyperlink w:anchor="_Toc40374849" w:history="1">
            <w:r w:rsidR="00E76416" w:rsidRPr="00E76416">
              <w:rPr>
                <w:rStyle w:val="aa"/>
                <w:rFonts w:ascii="Myriad Pro" w:hAnsi="Myriad Pro"/>
                <w:b/>
                <w:noProof/>
              </w:rPr>
              <w:t>7.10.</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Прочие расходы из прибыли</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_Toc40374849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235</w:t>
            </w:r>
            <w:r w:rsidR="00E76416" w:rsidRPr="00E76416">
              <w:rPr>
                <w:rFonts w:ascii="Myriad Pro" w:hAnsi="Myriad Pro"/>
                <w:noProof/>
                <w:webHidden/>
              </w:rPr>
              <w:fldChar w:fldCharType="end"/>
            </w:r>
          </w:hyperlink>
        </w:p>
        <w:p w14:paraId="5DD14966" w14:textId="0AA58F35" w:rsidR="00E76416" w:rsidRPr="00E76416" w:rsidRDefault="008A34A5">
          <w:pPr>
            <w:pStyle w:val="32"/>
            <w:tabs>
              <w:tab w:val="left" w:pos="1320"/>
              <w:tab w:val="right" w:leader="dot" w:pos="9345"/>
            </w:tabs>
            <w:rPr>
              <w:rFonts w:ascii="Myriad Pro" w:eastAsiaTheme="minorEastAsia" w:hAnsi="Myriad Pro" w:cstheme="minorBidi"/>
              <w:noProof/>
              <w:sz w:val="22"/>
              <w:szCs w:val="22"/>
            </w:rPr>
          </w:pPr>
          <w:hyperlink w:anchor="_Toc40374850" w:history="1">
            <w:r w:rsidR="00E76416" w:rsidRPr="00E76416">
              <w:rPr>
                <w:rStyle w:val="aa"/>
                <w:rFonts w:ascii="Myriad Pro" w:hAnsi="Myriad Pro"/>
                <w:b/>
                <w:noProof/>
              </w:rPr>
              <w:t>7.11.</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Налог на прибыль</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_Toc40374850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243</w:t>
            </w:r>
            <w:r w:rsidR="00E76416" w:rsidRPr="00E76416">
              <w:rPr>
                <w:rFonts w:ascii="Myriad Pro" w:hAnsi="Myriad Pro"/>
                <w:noProof/>
                <w:webHidden/>
              </w:rPr>
              <w:fldChar w:fldCharType="end"/>
            </w:r>
          </w:hyperlink>
        </w:p>
        <w:p w14:paraId="40F9C052" w14:textId="48DE7AA0" w:rsidR="00E76416" w:rsidRPr="00E76416" w:rsidRDefault="008A34A5">
          <w:pPr>
            <w:pStyle w:val="32"/>
            <w:tabs>
              <w:tab w:val="left" w:pos="1320"/>
              <w:tab w:val="right" w:leader="dot" w:pos="9345"/>
            </w:tabs>
            <w:rPr>
              <w:rFonts w:ascii="Myriad Pro" w:eastAsiaTheme="minorEastAsia" w:hAnsi="Myriad Pro" w:cstheme="minorBidi"/>
              <w:noProof/>
              <w:sz w:val="22"/>
              <w:szCs w:val="22"/>
            </w:rPr>
          </w:pPr>
          <w:hyperlink w:anchor="_Toc40374851" w:history="1">
            <w:r w:rsidR="00E76416" w:rsidRPr="00E76416">
              <w:rPr>
                <w:rStyle w:val="aa"/>
                <w:rFonts w:ascii="Myriad Pro" w:hAnsi="Myriad Pro"/>
                <w:b/>
                <w:noProof/>
              </w:rPr>
              <w:t>7.12.</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Выпадающие доходы от льготного ТП (п. 87 Основ ценообразования)</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_Toc40374851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247</w:t>
            </w:r>
            <w:r w:rsidR="00E76416" w:rsidRPr="00E76416">
              <w:rPr>
                <w:rFonts w:ascii="Myriad Pro" w:hAnsi="Myriad Pro"/>
                <w:noProof/>
                <w:webHidden/>
              </w:rPr>
              <w:fldChar w:fldCharType="end"/>
            </w:r>
          </w:hyperlink>
        </w:p>
        <w:p w14:paraId="4853E3B4" w14:textId="699EDDAE" w:rsidR="00E76416" w:rsidRPr="00E76416" w:rsidRDefault="008A34A5">
          <w:pPr>
            <w:pStyle w:val="32"/>
            <w:tabs>
              <w:tab w:val="left" w:pos="880"/>
              <w:tab w:val="right" w:leader="dot" w:pos="9345"/>
            </w:tabs>
            <w:rPr>
              <w:rFonts w:ascii="Myriad Pro" w:eastAsiaTheme="minorEastAsia" w:hAnsi="Myriad Pro" w:cstheme="minorBidi"/>
              <w:noProof/>
              <w:sz w:val="22"/>
              <w:szCs w:val="22"/>
            </w:rPr>
          </w:pPr>
          <w:hyperlink w:anchor="_Toc40374852" w:history="1">
            <w:r w:rsidR="00E76416" w:rsidRPr="00E76416">
              <w:rPr>
                <w:rStyle w:val="aa"/>
                <w:rFonts w:ascii="Myriad Pro" w:hAnsi="Myriad Pro"/>
                <w:b/>
                <w:noProof/>
              </w:rPr>
              <w:t>8.</w:t>
            </w:r>
            <w:r w:rsidR="00E76416" w:rsidRPr="00E76416">
              <w:rPr>
                <w:rFonts w:ascii="Myriad Pro" w:eastAsiaTheme="minorEastAsia" w:hAnsi="Myriad Pro" w:cstheme="minorBidi"/>
                <w:noProof/>
                <w:sz w:val="22"/>
                <w:szCs w:val="22"/>
              </w:rPr>
              <w:tab/>
            </w:r>
            <w:r w:rsidR="00E76416" w:rsidRPr="00E76416">
              <w:rPr>
                <w:rStyle w:val="aa"/>
                <w:rFonts w:ascii="Myriad Pro" w:hAnsi="Myriad Pro"/>
                <w:b/>
                <w:noProof/>
              </w:rPr>
              <w:t>Экспертиза обоснованности расходов на компенсацию потерь, учтенных регулирующим органом в необходимой валовой выручке на 2019 год.</w:t>
            </w:r>
            <w:r w:rsidR="00E76416" w:rsidRPr="00E76416">
              <w:rPr>
                <w:rFonts w:ascii="Myriad Pro" w:hAnsi="Myriad Pro"/>
                <w:noProof/>
                <w:webHidden/>
              </w:rPr>
              <w:tab/>
            </w:r>
            <w:r w:rsidR="00E76416" w:rsidRPr="00E76416">
              <w:rPr>
                <w:rFonts w:ascii="Myriad Pro" w:hAnsi="Myriad Pro"/>
                <w:noProof/>
                <w:webHidden/>
              </w:rPr>
              <w:fldChar w:fldCharType="begin"/>
            </w:r>
            <w:r w:rsidR="00E76416" w:rsidRPr="00E76416">
              <w:rPr>
                <w:rFonts w:ascii="Myriad Pro" w:hAnsi="Myriad Pro"/>
                <w:noProof/>
                <w:webHidden/>
              </w:rPr>
              <w:instrText xml:space="preserve"> PAGEREF _Toc40374852 \h </w:instrText>
            </w:r>
            <w:r w:rsidR="00E76416" w:rsidRPr="00E76416">
              <w:rPr>
                <w:rFonts w:ascii="Myriad Pro" w:hAnsi="Myriad Pro"/>
                <w:noProof/>
                <w:webHidden/>
              </w:rPr>
            </w:r>
            <w:r w:rsidR="00E76416" w:rsidRPr="00E76416">
              <w:rPr>
                <w:rFonts w:ascii="Myriad Pro" w:hAnsi="Myriad Pro"/>
                <w:noProof/>
                <w:webHidden/>
              </w:rPr>
              <w:fldChar w:fldCharType="separate"/>
            </w:r>
            <w:r>
              <w:rPr>
                <w:rFonts w:ascii="Myriad Pro" w:hAnsi="Myriad Pro"/>
                <w:noProof/>
                <w:webHidden/>
              </w:rPr>
              <w:t>259</w:t>
            </w:r>
            <w:r w:rsidR="00E76416" w:rsidRPr="00E76416">
              <w:rPr>
                <w:rFonts w:ascii="Myriad Pro" w:hAnsi="Myriad Pro"/>
                <w:noProof/>
                <w:webHidden/>
              </w:rPr>
              <w:fldChar w:fldCharType="end"/>
            </w:r>
          </w:hyperlink>
        </w:p>
        <w:p w14:paraId="3B6CA6DF" w14:textId="77777777" w:rsidR="0029734F" w:rsidRPr="00E76416" w:rsidRDefault="00434300" w:rsidP="00BB231F">
          <w:pPr>
            <w:pStyle w:val="32"/>
            <w:tabs>
              <w:tab w:val="left" w:pos="1100"/>
              <w:tab w:val="right" w:leader="dot" w:pos="9338"/>
            </w:tabs>
            <w:rPr>
              <w:rFonts w:ascii="Myriad Pro" w:hAnsi="Myriad Pro"/>
            </w:rPr>
          </w:pPr>
          <w:r w:rsidRPr="00E76416">
            <w:rPr>
              <w:rFonts w:ascii="Myriad Pro" w:hAnsi="Myriad Pro"/>
              <w:bCs/>
              <w:i/>
              <w:color w:val="4F6228" w:themeColor="accent3" w:themeShade="80"/>
              <w:sz w:val="22"/>
              <w:szCs w:val="22"/>
            </w:rPr>
            <w:fldChar w:fldCharType="end"/>
          </w:r>
        </w:p>
      </w:sdtContent>
    </w:sdt>
    <w:p w14:paraId="524A8104" w14:textId="77777777" w:rsidR="0029734F" w:rsidRPr="00E76416" w:rsidRDefault="0029734F" w:rsidP="0089184D">
      <w:pPr>
        <w:spacing w:line="360" w:lineRule="auto"/>
        <w:rPr>
          <w:rFonts w:ascii="Myriad Pro" w:hAnsi="Myriad Pro"/>
          <w:b/>
          <w:color w:val="4F6228" w:themeColor="accent3" w:themeShade="80"/>
          <w:sz w:val="28"/>
          <w:szCs w:val="28"/>
        </w:rPr>
      </w:pPr>
      <w:r w:rsidRPr="00E76416">
        <w:rPr>
          <w:rFonts w:ascii="Myriad Pro" w:hAnsi="Myriad Pro"/>
          <w:b/>
          <w:color w:val="4F6228" w:themeColor="accent3" w:themeShade="80"/>
          <w:sz w:val="28"/>
          <w:szCs w:val="28"/>
        </w:rPr>
        <w:br w:type="page"/>
      </w:r>
    </w:p>
    <w:p w14:paraId="0F4465A6" w14:textId="5DA1E0B0" w:rsidR="000561AB" w:rsidRDefault="000561AB" w:rsidP="000561AB">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007D5993">
        <w:rPr>
          <w:rFonts w:ascii="Myriad Pro" w:hAnsi="Myriad Pro"/>
          <w:sz w:val="26"/>
          <w:szCs w:val="26"/>
        </w:rPr>
        <w:t xml:space="preserve"> </w:t>
      </w:r>
      <w:r>
        <w:rPr>
          <w:rFonts w:ascii="Myriad Pro" w:hAnsi="Myriad Pro"/>
          <w:sz w:val="26"/>
          <w:szCs w:val="26"/>
        </w:rPr>
        <w:t>Отчет</w:t>
      </w:r>
      <w:r w:rsidR="00643967">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ющим органом тарифно-балансовых решений</w:t>
      </w:r>
      <w:r w:rsidRPr="006F0CB0">
        <w:rPr>
          <w:rFonts w:ascii="Myriad Pro" w:hAnsi="Myriad Pro"/>
          <w:sz w:val="26"/>
          <w:szCs w:val="26"/>
        </w:rPr>
        <w:t xml:space="preserve"> за 2019 год </w:t>
      </w:r>
      <w:r>
        <w:rPr>
          <w:rFonts w:ascii="Myriad Pro" w:hAnsi="Myriad Pro"/>
          <w:sz w:val="26"/>
          <w:szCs w:val="26"/>
        </w:rPr>
        <w:t xml:space="preserve">в отношении </w:t>
      </w:r>
      <w:r w:rsidRPr="0050171A">
        <w:rPr>
          <w:rFonts w:ascii="Myriad Pro" w:hAnsi="Myriad Pro"/>
          <w:sz w:val="26"/>
          <w:szCs w:val="26"/>
        </w:rPr>
        <w:t xml:space="preserve">АО </w:t>
      </w:r>
      <w:r w:rsidR="001F4688">
        <w:rPr>
          <w:rFonts w:ascii="Myriad Pro" w:hAnsi="Myriad Pro"/>
          <w:sz w:val="26"/>
          <w:szCs w:val="26"/>
        </w:rPr>
        <w:t>«</w:t>
      </w:r>
      <w:r>
        <w:rPr>
          <w:rFonts w:ascii="Myriad Pro" w:hAnsi="Myriad Pro"/>
          <w:sz w:val="26"/>
          <w:szCs w:val="26"/>
        </w:rPr>
        <w:t>Янтарьэнерго</w:t>
      </w:r>
      <w:r w:rsidR="001F4688">
        <w:rPr>
          <w:rFonts w:ascii="Myriad Pro" w:hAnsi="Myriad Pro"/>
          <w:sz w:val="26"/>
          <w:szCs w:val="26"/>
        </w:rPr>
        <w:t>»</w:t>
      </w:r>
      <w:r>
        <w:rPr>
          <w:rFonts w:ascii="Myriad Pro" w:hAnsi="Myriad Pro"/>
          <w:sz w:val="26"/>
          <w:szCs w:val="26"/>
        </w:rPr>
        <w:t xml:space="preserve"> (далее – Заказчик) </w:t>
      </w:r>
      <w:r w:rsidRPr="00F218AE">
        <w:rPr>
          <w:rFonts w:ascii="Myriad Pro" w:hAnsi="Myriad Pro"/>
          <w:sz w:val="26"/>
          <w:szCs w:val="26"/>
        </w:rPr>
        <w:t>составле</w:t>
      </w:r>
      <w:r>
        <w:rPr>
          <w:rFonts w:ascii="Myriad Pro" w:hAnsi="Myriad Pro"/>
          <w:sz w:val="26"/>
          <w:szCs w:val="26"/>
        </w:rPr>
        <w:t>н</w:t>
      </w:r>
      <w:r w:rsidRPr="00F218AE">
        <w:rPr>
          <w:rFonts w:ascii="Myriad Pro" w:hAnsi="Myriad Pro"/>
          <w:sz w:val="26"/>
          <w:szCs w:val="26"/>
        </w:rPr>
        <w:t xml:space="preserve"> ООО</w:t>
      </w:r>
      <w:r w:rsidR="00BA2A9B">
        <w:rPr>
          <w:rFonts w:ascii="Myriad Pro" w:hAnsi="Myriad Pro"/>
          <w:sz w:val="26"/>
          <w:szCs w:val="26"/>
        </w:rPr>
        <w:t> «</w:t>
      </w:r>
      <w:r>
        <w:rPr>
          <w:rFonts w:ascii="Myriad Pro" w:hAnsi="Myriad Pro"/>
          <w:sz w:val="26"/>
          <w:szCs w:val="26"/>
        </w:rPr>
        <w:t>Экспертная компания ЭПАР</w:t>
      </w:r>
      <w:r w:rsidR="001F4688">
        <w:rPr>
          <w:rFonts w:ascii="Myriad Pro" w:hAnsi="Myriad Pro"/>
          <w:sz w:val="26"/>
          <w:szCs w:val="26"/>
        </w:rPr>
        <w:t>»</w:t>
      </w:r>
      <w:r>
        <w:rPr>
          <w:rFonts w:ascii="Myriad Pro" w:hAnsi="Myriad Pro"/>
          <w:sz w:val="26"/>
          <w:szCs w:val="26"/>
        </w:rPr>
        <w:t xml:space="preserve"> (далее – Исполнитель)на основании экспертизы </w:t>
      </w:r>
      <w:r w:rsidRPr="00C7211D">
        <w:rPr>
          <w:rFonts w:ascii="Myriad Pro" w:hAnsi="Myriad Pro"/>
          <w:sz w:val="26"/>
          <w:szCs w:val="26"/>
        </w:rPr>
        <w:t>тарифно-балансовых</w:t>
      </w:r>
      <w:r>
        <w:rPr>
          <w:rFonts w:ascii="Myriad Pro" w:hAnsi="Myriad Pro"/>
          <w:sz w:val="26"/>
          <w:szCs w:val="26"/>
        </w:rPr>
        <w:t xml:space="preserve"> решений, принятых регулирующим органом</w:t>
      </w:r>
      <w:r w:rsidRPr="00C7211D">
        <w:rPr>
          <w:rFonts w:ascii="Myriad Pro" w:hAnsi="Myriad Pro"/>
          <w:sz w:val="26"/>
          <w:szCs w:val="26"/>
        </w:rPr>
        <w:t xml:space="preserve"> в отношении </w:t>
      </w:r>
      <w:r>
        <w:rPr>
          <w:rFonts w:ascii="Myriad Pro" w:hAnsi="Myriad Pro"/>
          <w:sz w:val="26"/>
          <w:szCs w:val="26"/>
        </w:rPr>
        <w:t xml:space="preserve">АО </w:t>
      </w:r>
      <w:r w:rsidR="001F4688">
        <w:rPr>
          <w:rFonts w:ascii="Myriad Pro" w:hAnsi="Myriad Pro"/>
          <w:sz w:val="26"/>
          <w:szCs w:val="26"/>
        </w:rPr>
        <w:t>«</w:t>
      </w:r>
      <w:r>
        <w:rPr>
          <w:rFonts w:ascii="Myriad Pro" w:hAnsi="Myriad Pro"/>
          <w:sz w:val="26"/>
          <w:szCs w:val="26"/>
        </w:rPr>
        <w:t>Янтарьэнерго</w:t>
      </w:r>
      <w:r w:rsidR="001F4688">
        <w:rPr>
          <w:rFonts w:ascii="Myriad Pro" w:hAnsi="Myriad Pro"/>
          <w:sz w:val="26"/>
          <w:szCs w:val="26"/>
        </w:rPr>
        <w:t>»</w:t>
      </w:r>
      <w:r w:rsidRPr="00C7211D">
        <w:rPr>
          <w:rFonts w:ascii="Myriad Pro" w:hAnsi="Myriad Pro"/>
          <w:sz w:val="26"/>
          <w:szCs w:val="26"/>
        </w:rPr>
        <w:t xml:space="preserve"> при установлении регулируемых тарифов</w:t>
      </w:r>
      <w:r>
        <w:rPr>
          <w:rFonts w:ascii="Myriad Pro" w:hAnsi="Myriad Pro"/>
          <w:sz w:val="26"/>
          <w:szCs w:val="26"/>
        </w:rPr>
        <w:t xml:space="preserve"> на услуги по передаче электрической энергии </w:t>
      </w:r>
      <w:r w:rsidR="001B7EA2">
        <w:rPr>
          <w:rFonts w:ascii="Myriad Pro" w:hAnsi="Myriad Pro"/>
          <w:sz w:val="26"/>
          <w:szCs w:val="26"/>
        </w:rPr>
        <w:t xml:space="preserve">с применением </w:t>
      </w:r>
      <w:r w:rsidRPr="0050171A">
        <w:rPr>
          <w:rFonts w:ascii="Myriad Pro" w:hAnsi="Myriad Pro"/>
          <w:sz w:val="26"/>
          <w:szCs w:val="26"/>
        </w:rPr>
        <w:t>метод</w:t>
      </w:r>
      <w:r w:rsidR="001B7EA2">
        <w:rPr>
          <w:rFonts w:ascii="Myriad Pro" w:hAnsi="Myriad Pro"/>
          <w:sz w:val="26"/>
          <w:szCs w:val="26"/>
        </w:rPr>
        <w:t>а</w:t>
      </w:r>
      <w:r w:rsidRPr="0050171A">
        <w:rPr>
          <w:rFonts w:ascii="Myriad Pro" w:hAnsi="Myriad Pro"/>
          <w:sz w:val="26"/>
          <w:szCs w:val="26"/>
        </w:rPr>
        <w:t xml:space="preserve"> долгосрочной индексации необходимой валовой выручки</w:t>
      </w:r>
      <w:r>
        <w:rPr>
          <w:rFonts w:ascii="Myriad Pro" w:hAnsi="Myriad Pro"/>
          <w:sz w:val="26"/>
          <w:szCs w:val="26"/>
        </w:rPr>
        <w:t xml:space="preserve"> на 2019 год на территории Калининградской области</w:t>
      </w:r>
      <w:r w:rsidRPr="0050171A">
        <w:rPr>
          <w:rFonts w:ascii="Myriad Pro" w:hAnsi="Myriad Pro"/>
          <w:sz w:val="26"/>
          <w:szCs w:val="26"/>
        </w:rPr>
        <w:t xml:space="preserve">, </w:t>
      </w:r>
      <w:r>
        <w:rPr>
          <w:rFonts w:ascii="Myriad Pro" w:hAnsi="Myriad Pro"/>
          <w:sz w:val="26"/>
          <w:szCs w:val="26"/>
        </w:rPr>
        <w:t>экспертизы</w:t>
      </w:r>
      <w:r w:rsidRPr="00C7211D">
        <w:rPr>
          <w:rFonts w:ascii="Myriad Pro" w:hAnsi="Myriad Pro"/>
          <w:sz w:val="26"/>
          <w:szCs w:val="26"/>
        </w:rPr>
        <w:t xml:space="preserve"> обосновывающих материалов, предоставл</w:t>
      </w:r>
      <w:r>
        <w:rPr>
          <w:rFonts w:ascii="Myriad Pro" w:hAnsi="Myriad Pro"/>
          <w:sz w:val="26"/>
          <w:szCs w:val="26"/>
        </w:rPr>
        <w:t xml:space="preserve">енных АО </w:t>
      </w:r>
      <w:r w:rsidR="001F4688">
        <w:rPr>
          <w:rFonts w:ascii="Myriad Pro" w:hAnsi="Myriad Pro"/>
          <w:sz w:val="26"/>
          <w:szCs w:val="26"/>
        </w:rPr>
        <w:t>«</w:t>
      </w:r>
      <w:r>
        <w:rPr>
          <w:rFonts w:ascii="Myriad Pro" w:hAnsi="Myriad Pro"/>
          <w:sz w:val="26"/>
          <w:szCs w:val="26"/>
        </w:rPr>
        <w:t>Янтарьэнерго</w:t>
      </w:r>
      <w:r w:rsidR="001F4688">
        <w:rPr>
          <w:rFonts w:ascii="Myriad Pro" w:hAnsi="Myriad Pro"/>
          <w:sz w:val="26"/>
          <w:szCs w:val="26"/>
        </w:rPr>
        <w:t>»</w:t>
      </w:r>
      <w:r w:rsidR="007D5993">
        <w:rPr>
          <w:rFonts w:ascii="Myriad Pro" w:hAnsi="Myriad Pro"/>
          <w:sz w:val="26"/>
          <w:szCs w:val="26"/>
        </w:rPr>
        <w:t xml:space="preserve"> </w:t>
      </w:r>
      <w:r>
        <w:rPr>
          <w:rFonts w:ascii="Myriad Pro" w:hAnsi="Myriad Pro"/>
          <w:sz w:val="26"/>
          <w:szCs w:val="26"/>
        </w:rPr>
        <w:t xml:space="preserve">в </w:t>
      </w:r>
      <w:r w:rsidRPr="0050171A">
        <w:rPr>
          <w:rFonts w:ascii="Myriad Pro" w:hAnsi="Myriad Pro"/>
          <w:sz w:val="26"/>
          <w:szCs w:val="26"/>
        </w:rPr>
        <w:t>регулирующий орган –</w:t>
      </w:r>
      <w:r w:rsidRPr="000561AB">
        <w:rPr>
          <w:rFonts w:ascii="Myriad Pro" w:hAnsi="Myriad Pro"/>
          <w:sz w:val="26"/>
          <w:szCs w:val="26"/>
        </w:rPr>
        <w:t>Служб</w:t>
      </w:r>
      <w:r>
        <w:rPr>
          <w:rFonts w:ascii="Myriad Pro" w:hAnsi="Myriad Pro"/>
          <w:sz w:val="26"/>
          <w:szCs w:val="26"/>
        </w:rPr>
        <w:t>у</w:t>
      </w:r>
      <w:r w:rsidRPr="000561AB">
        <w:rPr>
          <w:rFonts w:ascii="Myriad Pro" w:hAnsi="Myriad Pro"/>
          <w:sz w:val="26"/>
          <w:szCs w:val="26"/>
        </w:rPr>
        <w:t xml:space="preserve"> по </w:t>
      </w:r>
      <w:r>
        <w:rPr>
          <w:rFonts w:ascii="Myriad Pro" w:hAnsi="Myriad Pro"/>
          <w:sz w:val="26"/>
          <w:szCs w:val="26"/>
        </w:rPr>
        <w:t>г</w:t>
      </w:r>
      <w:r w:rsidRPr="000561AB">
        <w:rPr>
          <w:rFonts w:ascii="Myriad Pro" w:hAnsi="Myriad Pro"/>
          <w:sz w:val="26"/>
          <w:szCs w:val="26"/>
        </w:rPr>
        <w:t>осударственному регулированию цен и тарифов Калининградской области</w:t>
      </w:r>
      <w:r w:rsidRPr="00C7211D">
        <w:rPr>
          <w:rFonts w:ascii="Myriad Pro" w:hAnsi="Myriad Pro"/>
          <w:sz w:val="26"/>
          <w:szCs w:val="26"/>
        </w:rPr>
        <w:t xml:space="preserve"> в рамках рассмотрения дел об установлении тарифов</w:t>
      </w:r>
      <w:r>
        <w:rPr>
          <w:rFonts w:ascii="Myriad Pro" w:hAnsi="Myriad Pro"/>
          <w:sz w:val="26"/>
          <w:szCs w:val="26"/>
        </w:rPr>
        <w:t>, экспертизы</w:t>
      </w:r>
      <w:r w:rsidRPr="00C7211D">
        <w:rPr>
          <w:rFonts w:ascii="Myriad Pro" w:hAnsi="Myriad Pro"/>
          <w:sz w:val="26"/>
          <w:szCs w:val="26"/>
        </w:rPr>
        <w:t xml:space="preserve"> обоснованности</w:t>
      </w:r>
      <w:r>
        <w:rPr>
          <w:rFonts w:ascii="Myriad Pro" w:hAnsi="Myriad Pro"/>
          <w:sz w:val="26"/>
          <w:szCs w:val="26"/>
        </w:rPr>
        <w:t xml:space="preserve"> решений, принятых </w:t>
      </w:r>
      <w:r w:rsidRPr="0050171A">
        <w:rPr>
          <w:rFonts w:ascii="Myriad Pro" w:hAnsi="Myriad Pro"/>
          <w:sz w:val="26"/>
          <w:szCs w:val="26"/>
        </w:rPr>
        <w:t>регулирующим органом</w:t>
      </w:r>
      <w:r w:rsidRPr="00C7211D">
        <w:rPr>
          <w:rFonts w:ascii="Myriad Pro" w:hAnsi="Myriad Pro"/>
          <w:sz w:val="26"/>
          <w:szCs w:val="26"/>
        </w:rPr>
        <w:t xml:space="preserve"> при определ</w:t>
      </w:r>
      <w:r>
        <w:rPr>
          <w:rFonts w:ascii="Myriad Pro" w:hAnsi="Myriad Pro"/>
          <w:sz w:val="26"/>
          <w:szCs w:val="26"/>
        </w:rPr>
        <w:t xml:space="preserve">ении необходимой валовой выручки(далее – НВВ) АО </w:t>
      </w:r>
      <w:r w:rsidR="001F4688">
        <w:rPr>
          <w:rFonts w:ascii="Myriad Pro" w:hAnsi="Myriad Pro"/>
          <w:sz w:val="26"/>
          <w:szCs w:val="26"/>
        </w:rPr>
        <w:t>«</w:t>
      </w:r>
      <w:r>
        <w:rPr>
          <w:rFonts w:ascii="Myriad Pro" w:hAnsi="Myriad Pro"/>
          <w:sz w:val="26"/>
          <w:szCs w:val="26"/>
        </w:rPr>
        <w:t>Янтарьэнерго</w:t>
      </w:r>
      <w:r w:rsidR="001F4688">
        <w:rPr>
          <w:rFonts w:ascii="Myriad Pro" w:hAnsi="Myriad Pro"/>
          <w:sz w:val="26"/>
          <w:szCs w:val="26"/>
        </w:rPr>
        <w:t>»</w:t>
      </w:r>
      <w:r>
        <w:rPr>
          <w:rFonts w:ascii="Myriad Pro" w:hAnsi="Myriad Pro"/>
          <w:sz w:val="26"/>
          <w:szCs w:val="26"/>
        </w:rPr>
        <w:t xml:space="preserve"> </w:t>
      </w:r>
      <w:r w:rsidRPr="00C7211D">
        <w:rPr>
          <w:rFonts w:ascii="Myriad Pro" w:hAnsi="Myriad Pro"/>
          <w:sz w:val="26"/>
          <w:szCs w:val="26"/>
        </w:rPr>
        <w:t>при установлении тарифов</w:t>
      </w:r>
      <w:r>
        <w:rPr>
          <w:rFonts w:ascii="Myriad Pro" w:hAnsi="Myriad Pro"/>
          <w:sz w:val="26"/>
          <w:szCs w:val="26"/>
        </w:rPr>
        <w:t xml:space="preserve"> на услуги по передаче электрической энергии</w:t>
      </w:r>
      <w:r w:rsidRPr="006A1052">
        <w:rPr>
          <w:rFonts w:ascii="Myriad Pro" w:hAnsi="Myriad Pro"/>
          <w:sz w:val="26"/>
          <w:szCs w:val="26"/>
        </w:rPr>
        <w:t>, а именно:</w:t>
      </w:r>
    </w:p>
    <w:p w14:paraId="4DFC5A0F" w14:textId="76E30D4B" w:rsidR="000561AB" w:rsidRDefault="000561AB" w:rsidP="00166F05">
      <w:pPr>
        <w:pStyle w:val="a3"/>
        <w:numPr>
          <w:ilvl w:val="1"/>
          <w:numId w:val="81"/>
        </w:numPr>
        <w:shd w:val="clear" w:color="auto" w:fill="FFFFFF"/>
        <w:spacing w:line="360" w:lineRule="auto"/>
        <w:ind w:left="0" w:firstLine="567"/>
        <w:jc w:val="both"/>
        <w:rPr>
          <w:rFonts w:ascii="Myriad Pro" w:hAnsi="Myriad Pro"/>
          <w:sz w:val="26"/>
          <w:szCs w:val="26"/>
        </w:rPr>
      </w:pPr>
      <w:r w:rsidRPr="007D192B">
        <w:rPr>
          <w:rFonts w:ascii="Myriad Pro" w:hAnsi="Myriad Pro"/>
          <w:sz w:val="26"/>
          <w:szCs w:val="26"/>
        </w:rPr>
        <w:t>Анализ</w:t>
      </w:r>
      <w:r>
        <w:rPr>
          <w:rFonts w:ascii="Myriad Pro" w:hAnsi="Myriad Pro"/>
          <w:sz w:val="26"/>
          <w:szCs w:val="26"/>
        </w:rPr>
        <w:t>а</w:t>
      </w:r>
      <w:r w:rsidRPr="007D192B">
        <w:rPr>
          <w:rFonts w:ascii="Myriad Pro" w:hAnsi="Myriad Pro"/>
          <w:sz w:val="26"/>
          <w:szCs w:val="26"/>
        </w:rPr>
        <w:t xml:space="preserve"> документов, предоставленных</w:t>
      </w:r>
      <w:r w:rsidR="007D5993">
        <w:rPr>
          <w:rFonts w:ascii="Myriad Pro" w:hAnsi="Myriad Pro"/>
          <w:sz w:val="26"/>
          <w:szCs w:val="26"/>
        </w:rPr>
        <w:t xml:space="preserve"> </w:t>
      </w:r>
      <w:r>
        <w:rPr>
          <w:rFonts w:ascii="Myriad Pro" w:hAnsi="Myriad Pro"/>
          <w:sz w:val="26"/>
          <w:szCs w:val="26"/>
        </w:rPr>
        <w:t xml:space="preserve">АО </w:t>
      </w:r>
      <w:r w:rsidR="001F4688">
        <w:rPr>
          <w:rFonts w:ascii="Myriad Pro" w:hAnsi="Myriad Pro"/>
          <w:sz w:val="26"/>
          <w:szCs w:val="26"/>
        </w:rPr>
        <w:t>«</w:t>
      </w:r>
      <w:r>
        <w:rPr>
          <w:rFonts w:ascii="Myriad Pro" w:hAnsi="Myriad Pro"/>
          <w:sz w:val="26"/>
          <w:szCs w:val="26"/>
        </w:rPr>
        <w:t>Янтарьэнерго</w:t>
      </w:r>
      <w:r w:rsidR="001F4688">
        <w:rPr>
          <w:rFonts w:ascii="Myriad Pro" w:hAnsi="Myriad Pro"/>
          <w:sz w:val="26"/>
          <w:szCs w:val="26"/>
        </w:rPr>
        <w:t>»</w:t>
      </w:r>
      <w:r>
        <w:rPr>
          <w:rFonts w:ascii="Myriad Pro" w:hAnsi="Myriad Pro"/>
          <w:sz w:val="26"/>
          <w:szCs w:val="26"/>
        </w:rPr>
        <w:t xml:space="preserve"> </w:t>
      </w:r>
      <w:r w:rsidRPr="007D192B">
        <w:rPr>
          <w:rFonts w:ascii="Myriad Pro" w:hAnsi="Myriad Pro"/>
          <w:sz w:val="26"/>
          <w:szCs w:val="26"/>
        </w:rPr>
        <w:t>в регули</w:t>
      </w:r>
      <w:r>
        <w:rPr>
          <w:rFonts w:ascii="Myriad Pro" w:hAnsi="Myriad Pro"/>
          <w:sz w:val="26"/>
          <w:szCs w:val="26"/>
        </w:rPr>
        <w:t>рующий орган</w:t>
      </w:r>
      <w:r w:rsidRPr="007D192B">
        <w:rPr>
          <w:rFonts w:ascii="Myriad Pro" w:hAnsi="Myriad Pro"/>
          <w:sz w:val="26"/>
          <w:szCs w:val="26"/>
        </w:rPr>
        <w:t xml:space="preserve"> в рамках рассмотрения дел</w:t>
      </w:r>
      <w:r>
        <w:rPr>
          <w:rFonts w:ascii="Myriad Pro" w:hAnsi="Myriad Pro"/>
          <w:sz w:val="26"/>
          <w:szCs w:val="26"/>
        </w:rPr>
        <w:t>а</w:t>
      </w:r>
      <w:r w:rsidRPr="007D192B">
        <w:rPr>
          <w:rFonts w:ascii="Myriad Pro" w:hAnsi="Myriad Pro"/>
          <w:sz w:val="26"/>
          <w:szCs w:val="26"/>
        </w:rPr>
        <w:t xml:space="preserve"> об установлении тарифов, на</w:t>
      </w:r>
      <w:r>
        <w:rPr>
          <w:rFonts w:ascii="Myriad Pro" w:hAnsi="Myriad Pro"/>
          <w:sz w:val="26"/>
          <w:szCs w:val="26"/>
        </w:rPr>
        <w:t xml:space="preserve"> основании которых регулирующим органом были приняты соответствующие тарифно-балансовые решения</w:t>
      </w:r>
      <w:r w:rsidRPr="007D192B">
        <w:rPr>
          <w:rFonts w:ascii="Myriad Pro" w:hAnsi="Myriad Pro"/>
          <w:sz w:val="26"/>
          <w:szCs w:val="26"/>
        </w:rPr>
        <w:t xml:space="preserve"> на 2019 год.</w:t>
      </w:r>
    </w:p>
    <w:p w14:paraId="6517D999" w14:textId="77777777" w:rsidR="000561AB" w:rsidRDefault="000561AB" w:rsidP="00166F05">
      <w:pPr>
        <w:pStyle w:val="a3"/>
        <w:numPr>
          <w:ilvl w:val="1"/>
          <w:numId w:val="81"/>
        </w:numPr>
        <w:shd w:val="clear" w:color="auto" w:fill="FFFFFF"/>
        <w:spacing w:line="360" w:lineRule="auto"/>
        <w:ind w:left="0" w:firstLine="567"/>
        <w:jc w:val="both"/>
        <w:rPr>
          <w:rFonts w:ascii="Myriad Pro" w:hAnsi="Myriad Pro"/>
          <w:sz w:val="26"/>
          <w:szCs w:val="26"/>
        </w:rPr>
      </w:pPr>
      <w:r>
        <w:rPr>
          <w:rFonts w:ascii="Myriad Pro" w:hAnsi="Myriad Pro"/>
          <w:sz w:val="26"/>
          <w:szCs w:val="26"/>
        </w:rPr>
        <w:t>Экспертизы обоснованности принятых регулирующим органом</w:t>
      </w:r>
      <w:r w:rsidRPr="0012672E">
        <w:rPr>
          <w:rFonts w:ascii="Myriad Pro" w:hAnsi="Myriad Pro"/>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F03AEDA" w14:textId="77777777" w:rsidR="000561AB" w:rsidRPr="00914080" w:rsidRDefault="000561AB" w:rsidP="00166F05">
      <w:pPr>
        <w:pStyle w:val="a3"/>
        <w:numPr>
          <w:ilvl w:val="1"/>
          <w:numId w:val="81"/>
        </w:numPr>
        <w:shd w:val="clear" w:color="auto" w:fill="FFFFFF"/>
        <w:spacing w:line="360" w:lineRule="auto"/>
        <w:ind w:left="0" w:firstLine="567"/>
        <w:jc w:val="both"/>
        <w:rPr>
          <w:rFonts w:ascii="Myriad Pro" w:hAnsi="Myriad Pro"/>
          <w:sz w:val="26"/>
          <w:szCs w:val="26"/>
        </w:rPr>
      </w:pPr>
      <w:r w:rsidRPr="00914080">
        <w:rPr>
          <w:rFonts w:ascii="Myriad Pro" w:hAnsi="Myriad Pro"/>
          <w:sz w:val="26"/>
          <w:szCs w:val="26"/>
        </w:rPr>
        <w:t>Экспертизы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p>
    <w:p w14:paraId="2B57CD18" w14:textId="77777777" w:rsidR="000561AB" w:rsidRPr="007D192B" w:rsidRDefault="000561AB" w:rsidP="00166F05">
      <w:pPr>
        <w:pStyle w:val="a3"/>
        <w:numPr>
          <w:ilvl w:val="1"/>
          <w:numId w:val="81"/>
        </w:numPr>
        <w:shd w:val="clear" w:color="auto" w:fill="FFFFFF"/>
        <w:spacing w:line="360" w:lineRule="auto"/>
        <w:ind w:left="0" w:firstLine="567"/>
        <w:jc w:val="both"/>
        <w:rPr>
          <w:rFonts w:ascii="Myriad Pro" w:hAnsi="Myriad Pro"/>
          <w:sz w:val="26"/>
          <w:szCs w:val="26"/>
        </w:rPr>
      </w:pPr>
      <w:r w:rsidRPr="007D192B">
        <w:rPr>
          <w:rFonts w:ascii="Myriad Pro" w:hAnsi="Myriad Pro"/>
          <w:sz w:val="26"/>
          <w:szCs w:val="26"/>
        </w:rPr>
        <w:t>Анализ</w:t>
      </w:r>
      <w:r>
        <w:rPr>
          <w:rFonts w:ascii="Myriad Pro" w:hAnsi="Myriad Pro"/>
          <w:sz w:val="26"/>
          <w:szCs w:val="26"/>
        </w:rPr>
        <w:t>а</w:t>
      </w:r>
      <w:r w:rsidRPr="007D192B">
        <w:rPr>
          <w:rFonts w:ascii="Myriad Pro" w:hAnsi="Myriad Pro"/>
          <w:sz w:val="26"/>
          <w:szCs w:val="26"/>
        </w:rPr>
        <w:t xml:space="preserve"> обосн</w:t>
      </w:r>
      <w:r>
        <w:rPr>
          <w:rFonts w:ascii="Myriad Pro" w:hAnsi="Myriad Pro"/>
          <w:sz w:val="26"/>
          <w:szCs w:val="26"/>
        </w:rPr>
        <w:t>ованности принятых регулирующим органом</w:t>
      </w:r>
      <w:r w:rsidRPr="007D192B">
        <w:rPr>
          <w:rFonts w:ascii="Myriad Pro"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6263DAC6" w14:textId="77777777" w:rsidR="000561AB" w:rsidRPr="007D192B" w:rsidRDefault="000561AB" w:rsidP="00166F05">
      <w:pPr>
        <w:pStyle w:val="a3"/>
        <w:numPr>
          <w:ilvl w:val="1"/>
          <w:numId w:val="81"/>
        </w:numPr>
        <w:shd w:val="clear" w:color="auto" w:fill="FFFFFF"/>
        <w:spacing w:line="360" w:lineRule="auto"/>
        <w:ind w:left="0" w:firstLine="567"/>
        <w:jc w:val="both"/>
        <w:rPr>
          <w:rFonts w:ascii="Myriad Pro" w:hAnsi="Myriad Pro"/>
          <w:sz w:val="26"/>
          <w:szCs w:val="26"/>
        </w:rPr>
      </w:pPr>
      <w:r>
        <w:rPr>
          <w:rFonts w:ascii="Myriad Pro" w:hAnsi="Myriad Pro"/>
          <w:sz w:val="26"/>
          <w:szCs w:val="26"/>
        </w:rPr>
        <w:t>Экспертизы</w:t>
      </w:r>
      <w:r w:rsidRPr="007D192B">
        <w:rPr>
          <w:rFonts w:ascii="Myriad Pro" w:hAnsi="Myriad Pro"/>
          <w:sz w:val="26"/>
          <w:szCs w:val="26"/>
        </w:rPr>
        <w:t xml:space="preserve"> обос</w:t>
      </w:r>
      <w:r>
        <w:rPr>
          <w:rFonts w:ascii="Myriad Pro" w:hAnsi="Myriad Pro"/>
          <w:sz w:val="26"/>
          <w:szCs w:val="26"/>
        </w:rPr>
        <w:t>нованности расчетов регулирующего органа</w:t>
      </w:r>
      <w:r w:rsidRPr="007D192B">
        <w:rPr>
          <w:rFonts w:ascii="Myriad Pro" w:hAnsi="Myriad Pro"/>
          <w:sz w:val="26"/>
          <w:szCs w:val="26"/>
        </w:rPr>
        <w:t xml:space="preserve"> по статьям неподконтрольных расходов на 2019 год.</w:t>
      </w:r>
    </w:p>
    <w:p w14:paraId="2BCCBB97" w14:textId="77777777" w:rsidR="000561AB" w:rsidRPr="007D192B" w:rsidRDefault="000561AB" w:rsidP="00166F05">
      <w:pPr>
        <w:pStyle w:val="a3"/>
        <w:numPr>
          <w:ilvl w:val="1"/>
          <w:numId w:val="81"/>
        </w:numPr>
        <w:shd w:val="clear" w:color="auto" w:fill="FFFFFF"/>
        <w:spacing w:line="360" w:lineRule="auto"/>
        <w:ind w:left="0" w:firstLine="567"/>
        <w:jc w:val="both"/>
        <w:rPr>
          <w:rFonts w:ascii="Myriad Pro" w:hAnsi="Myriad Pro"/>
          <w:sz w:val="26"/>
          <w:szCs w:val="26"/>
        </w:rPr>
      </w:pPr>
      <w:r>
        <w:rPr>
          <w:rFonts w:ascii="Myriad Pro" w:hAnsi="Myriad Pro"/>
          <w:sz w:val="26"/>
          <w:szCs w:val="26"/>
        </w:rPr>
        <w:lastRenderedPageBreak/>
        <w:t>Экспертизы</w:t>
      </w:r>
      <w:r w:rsidRPr="007D192B">
        <w:rPr>
          <w:rFonts w:ascii="Myriad Pro" w:hAnsi="Myriad Pro"/>
          <w:sz w:val="26"/>
          <w:szCs w:val="26"/>
        </w:rPr>
        <w:t xml:space="preserve"> обоснованности расходов на компенсацию п</w:t>
      </w:r>
      <w:r>
        <w:rPr>
          <w:rFonts w:ascii="Myriad Pro" w:hAnsi="Myriad Pro"/>
          <w:sz w:val="26"/>
          <w:szCs w:val="26"/>
        </w:rPr>
        <w:t>отерь, учтенных регулирующим органом</w:t>
      </w:r>
      <w:r w:rsidRPr="007D192B">
        <w:rPr>
          <w:rFonts w:ascii="Myriad Pro" w:hAnsi="Myriad Pro"/>
          <w:sz w:val="26"/>
          <w:szCs w:val="26"/>
        </w:rPr>
        <w:t xml:space="preserve"> в необходимой валовой выручке на 2019 год.</w:t>
      </w:r>
    </w:p>
    <w:p w14:paraId="68456BA4" w14:textId="77777777" w:rsidR="000561AB" w:rsidRDefault="000561AB" w:rsidP="000561AB">
      <w:pPr>
        <w:shd w:val="clear" w:color="auto" w:fill="FFFFFF"/>
        <w:spacing w:line="360" w:lineRule="auto"/>
        <w:ind w:firstLine="567"/>
        <w:jc w:val="both"/>
        <w:rPr>
          <w:rFonts w:ascii="Myriad Pro" w:hAnsi="Myriad Pro"/>
          <w:sz w:val="26"/>
          <w:szCs w:val="26"/>
        </w:rPr>
      </w:pPr>
      <w:r>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A3F5FF9" w14:textId="77777777" w:rsidR="000561AB" w:rsidRPr="00282B4C" w:rsidRDefault="000561AB" w:rsidP="000561AB">
      <w:pPr>
        <w:shd w:val="clear" w:color="auto" w:fill="FFFFFF"/>
        <w:spacing w:before="100" w:beforeAutospacing="1" w:after="100" w:afterAutospacing="1" w:line="360" w:lineRule="auto"/>
        <w:jc w:val="both"/>
        <w:rPr>
          <w:rFonts w:ascii="Myriad Pro" w:hAnsi="Myriad Pro"/>
          <w:sz w:val="26"/>
          <w:szCs w:val="26"/>
        </w:rPr>
      </w:pPr>
    </w:p>
    <w:p w14:paraId="7C51B4C9" w14:textId="1465F7C0" w:rsidR="000561AB" w:rsidRDefault="000561AB" w:rsidP="000561AB">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1F4688">
        <w:rPr>
          <w:rFonts w:ascii="Myriad Pro" w:hAnsi="Myriad Pro"/>
          <w:sz w:val="26"/>
          <w:szCs w:val="26"/>
        </w:rPr>
        <w:t>«</w:t>
      </w:r>
      <w:r>
        <w:rPr>
          <w:rFonts w:ascii="Myriad Pro" w:hAnsi="Myriad Pro"/>
          <w:sz w:val="26"/>
          <w:szCs w:val="26"/>
        </w:rPr>
        <w:t>ЭК ЭПАР</w:t>
      </w:r>
      <w:r w:rsidR="001F4688">
        <w:rPr>
          <w:rFonts w:ascii="Myriad Pro" w:hAnsi="Myriad Pro"/>
          <w:sz w:val="26"/>
          <w:szCs w:val="26"/>
        </w:rPr>
        <w:t>»</w:t>
      </w:r>
      <w:r>
        <w:rPr>
          <w:rFonts w:ascii="Myriad Pro" w:hAnsi="Myriad Pro"/>
          <w:sz w:val="26"/>
          <w:szCs w:val="26"/>
        </w:rPr>
        <w:tab/>
        <w:t>_______________</w:t>
      </w:r>
      <w:r w:rsidRPr="00282B4C">
        <w:rPr>
          <w:rFonts w:ascii="Myriad Pro" w:hAnsi="Myriad Pro"/>
          <w:sz w:val="26"/>
          <w:szCs w:val="26"/>
        </w:rPr>
        <w:t>В. Н. Логинов</w:t>
      </w:r>
    </w:p>
    <w:p w14:paraId="65918159" w14:textId="77777777" w:rsidR="000561AB" w:rsidRDefault="000561AB" w:rsidP="000561AB">
      <w:pPr>
        <w:shd w:val="clear" w:color="auto" w:fill="FFFFFF"/>
        <w:spacing w:before="100" w:beforeAutospacing="1" w:after="100" w:afterAutospacing="1" w:line="360" w:lineRule="auto"/>
        <w:jc w:val="center"/>
        <w:rPr>
          <w:rFonts w:ascii="Myriad Pro" w:hAnsi="Myriad Pro"/>
          <w:sz w:val="26"/>
          <w:szCs w:val="26"/>
        </w:rPr>
      </w:pPr>
      <w:r>
        <w:rPr>
          <w:rFonts w:ascii="Myriad Pro" w:hAnsi="Myriad Pro"/>
          <w:sz w:val="26"/>
          <w:szCs w:val="26"/>
        </w:rPr>
        <w:br w:type="page"/>
      </w:r>
    </w:p>
    <w:p w14:paraId="1A1C16C4" w14:textId="77777777" w:rsidR="000561AB" w:rsidRDefault="000561AB" w:rsidP="00166F05">
      <w:pPr>
        <w:pStyle w:val="3"/>
        <w:numPr>
          <w:ilvl w:val="0"/>
          <w:numId w:val="82"/>
        </w:numPr>
        <w:spacing w:line="360" w:lineRule="auto"/>
        <w:rPr>
          <w:rFonts w:ascii="Myriad Pro" w:hAnsi="Myriad Pro"/>
          <w:b/>
          <w:color w:val="4F6228" w:themeColor="accent3" w:themeShade="80"/>
          <w:sz w:val="28"/>
          <w:szCs w:val="28"/>
        </w:rPr>
      </w:pPr>
      <w:bookmarkStart w:id="2" w:name="_Toc33284677"/>
      <w:bookmarkStart w:id="3" w:name="_Toc40374821"/>
      <w:r w:rsidRPr="006C2AE2">
        <w:rPr>
          <w:rFonts w:ascii="Myriad Pro" w:hAnsi="Myriad Pro"/>
          <w:b/>
          <w:color w:val="4F6228" w:themeColor="accent3" w:themeShade="80"/>
          <w:sz w:val="28"/>
          <w:szCs w:val="28"/>
        </w:rPr>
        <w:lastRenderedPageBreak/>
        <w:t>Вводная часть</w:t>
      </w:r>
      <w:bookmarkEnd w:id="2"/>
      <w:bookmarkEnd w:id="3"/>
    </w:p>
    <w:p w14:paraId="42A2121A" w14:textId="77777777" w:rsidR="000561AB" w:rsidRPr="0029734F" w:rsidRDefault="000561AB" w:rsidP="000561AB">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4678"/>
      <w:bookmarkStart w:id="13" w:name="_Toc40374822"/>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5" w:type="dxa"/>
        <w:tblLayout w:type="fixed"/>
        <w:tblLook w:val="01E0" w:firstRow="1" w:lastRow="1" w:firstColumn="1" w:lastColumn="1" w:noHBand="0" w:noVBand="0"/>
      </w:tblPr>
      <w:tblGrid>
        <w:gridCol w:w="3402"/>
        <w:gridCol w:w="5840"/>
      </w:tblGrid>
      <w:tr w:rsidR="000561AB" w:rsidRPr="00BE12D7" w14:paraId="667372D9" w14:textId="77777777" w:rsidTr="007F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E9D526D" w14:textId="77777777" w:rsidR="000561AB" w:rsidRPr="00BE12D7" w:rsidRDefault="000561AB" w:rsidP="007F48E8">
            <w:pPr>
              <w:pStyle w:val="a8"/>
              <w:spacing w:line="360" w:lineRule="auto"/>
              <w:rPr>
                <w:rFonts w:ascii="Myriad Pro" w:hAnsi="Myriad Pro"/>
                <w:b w:val="0"/>
                <w:i w:val="0"/>
                <w:sz w:val="26"/>
                <w:szCs w:val="26"/>
              </w:rPr>
            </w:pPr>
            <w:bookmarkStart w:id="14" w:name="_Hlk36590111"/>
            <w:r w:rsidRPr="00BE12D7">
              <w:rPr>
                <w:rFonts w:ascii="Myriad Pro" w:hAnsi="Myriad Pro"/>
                <w:b w:val="0"/>
                <w:i w:val="0"/>
                <w:sz w:val="26"/>
                <w:szCs w:val="26"/>
              </w:rPr>
              <w:t>Наименование</w:t>
            </w:r>
          </w:p>
        </w:tc>
        <w:tc>
          <w:tcPr>
            <w:tcW w:w="5840" w:type="dxa"/>
          </w:tcPr>
          <w:p w14:paraId="546FF76A" w14:textId="77777777" w:rsidR="000561AB" w:rsidRPr="00BE12D7" w:rsidRDefault="000561AB" w:rsidP="007F48E8">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E12D7">
              <w:rPr>
                <w:rFonts w:ascii="Myriad Pro" w:hAnsi="Myriad Pro"/>
                <w:b w:val="0"/>
                <w:i w:val="0"/>
                <w:sz w:val="26"/>
                <w:szCs w:val="26"/>
              </w:rPr>
              <w:t>Информация</w:t>
            </w:r>
          </w:p>
        </w:tc>
      </w:tr>
      <w:tr w:rsidR="000561AB" w:rsidRPr="00BE12D7" w14:paraId="50244C3F"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7609EAC3" w14:textId="77777777" w:rsidR="000561AB" w:rsidRPr="00BE12D7" w:rsidRDefault="000561AB" w:rsidP="007F48E8">
            <w:pPr>
              <w:pStyle w:val="a8"/>
              <w:spacing w:before="0" w:after="0"/>
              <w:contextualSpacing/>
              <w:rPr>
                <w:rFonts w:ascii="Myriad Pro" w:hAnsi="Myriad Pro"/>
                <w:i w:val="0"/>
                <w:sz w:val="26"/>
                <w:szCs w:val="26"/>
              </w:rPr>
            </w:pPr>
            <w:r w:rsidRPr="00BE12D7">
              <w:rPr>
                <w:rFonts w:ascii="Myriad Pro" w:hAnsi="Myriad Pro"/>
                <w:i w:val="0"/>
                <w:sz w:val="26"/>
                <w:szCs w:val="26"/>
              </w:rPr>
              <w:t>Организационно-правовая форма и полное наименование Заказчика</w:t>
            </w:r>
          </w:p>
        </w:tc>
        <w:tc>
          <w:tcPr>
            <w:tcW w:w="5840" w:type="dxa"/>
          </w:tcPr>
          <w:p w14:paraId="7580254F" w14:textId="609C2EEE" w:rsidR="000561AB" w:rsidRPr="00BE12D7"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 xml:space="preserve">Акционерное общество </w:t>
            </w:r>
            <w:r w:rsidR="001F4688">
              <w:rPr>
                <w:rFonts w:ascii="Myriad Pro" w:hAnsi="Myriad Pro"/>
                <w:i w:val="0"/>
                <w:sz w:val="26"/>
                <w:szCs w:val="26"/>
              </w:rPr>
              <w:t>«</w:t>
            </w:r>
            <w:r w:rsidRPr="00BE12D7">
              <w:rPr>
                <w:rFonts w:ascii="Myriad Pro" w:hAnsi="Myriad Pro"/>
                <w:i w:val="0"/>
                <w:sz w:val="26"/>
                <w:szCs w:val="26"/>
              </w:rPr>
              <w:t>Янтарьэнерго</w:t>
            </w:r>
            <w:r w:rsidR="001F4688">
              <w:rPr>
                <w:rFonts w:ascii="Myriad Pro" w:hAnsi="Myriad Pro"/>
                <w:i w:val="0"/>
                <w:sz w:val="26"/>
                <w:szCs w:val="26"/>
              </w:rPr>
              <w:t>»</w:t>
            </w:r>
          </w:p>
        </w:tc>
      </w:tr>
      <w:tr w:rsidR="000561AB" w:rsidRPr="00BE12D7" w14:paraId="0404B0C4"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1B8DF32B" w14:textId="77777777" w:rsidR="000561AB" w:rsidRPr="00BE12D7" w:rsidRDefault="000561AB" w:rsidP="007F48E8">
            <w:pPr>
              <w:pStyle w:val="a8"/>
              <w:spacing w:before="0" w:after="0"/>
              <w:contextualSpacing/>
              <w:rPr>
                <w:rFonts w:ascii="Myriad Pro" w:hAnsi="Myriad Pro"/>
                <w:i w:val="0"/>
                <w:sz w:val="26"/>
                <w:szCs w:val="26"/>
              </w:rPr>
            </w:pPr>
            <w:r w:rsidRPr="00BE12D7">
              <w:rPr>
                <w:rFonts w:ascii="Myriad Pro" w:hAnsi="Myriad Pro"/>
                <w:i w:val="0"/>
                <w:sz w:val="26"/>
                <w:szCs w:val="26"/>
              </w:rPr>
              <w:t>Краткое наименование Заказчика</w:t>
            </w:r>
          </w:p>
        </w:tc>
        <w:tc>
          <w:tcPr>
            <w:tcW w:w="5840" w:type="dxa"/>
          </w:tcPr>
          <w:p w14:paraId="2FB669C6" w14:textId="47D1EE77" w:rsidR="000561AB" w:rsidRPr="00BE12D7"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 xml:space="preserve">АО </w:t>
            </w:r>
            <w:r w:rsidR="001F4688">
              <w:rPr>
                <w:rFonts w:ascii="Myriad Pro" w:hAnsi="Myriad Pro"/>
                <w:i w:val="0"/>
                <w:sz w:val="26"/>
                <w:szCs w:val="26"/>
              </w:rPr>
              <w:t>«</w:t>
            </w:r>
            <w:r w:rsidRPr="00BE12D7">
              <w:rPr>
                <w:rFonts w:ascii="Myriad Pro" w:hAnsi="Myriad Pro"/>
                <w:i w:val="0"/>
                <w:sz w:val="26"/>
                <w:szCs w:val="26"/>
              </w:rPr>
              <w:t>Янтарьэнерго</w:t>
            </w:r>
            <w:r w:rsidR="001F4688">
              <w:rPr>
                <w:rFonts w:ascii="Myriad Pro" w:hAnsi="Myriad Pro"/>
                <w:i w:val="0"/>
                <w:sz w:val="26"/>
                <w:szCs w:val="26"/>
              </w:rPr>
              <w:t>»</w:t>
            </w:r>
          </w:p>
        </w:tc>
      </w:tr>
      <w:tr w:rsidR="000561AB" w:rsidRPr="00BE12D7" w14:paraId="13E689AC"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42FE0EE4" w14:textId="77777777" w:rsidR="000561AB" w:rsidRPr="00BE12D7" w:rsidRDefault="000561AB" w:rsidP="007F48E8">
            <w:pPr>
              <w:pStyle w:val="a8"/>
              <w:spacing w:before="0" w:after="0"/>
              <w:contextualSpacing/>
              <w:rPr>
                <w:rFonts w:ascii="Myriad Pro" w:hAnsi="Myriad Pro"/>
                <w:i w:val="0"/>
                <w:sz w:val="26"/>
                <w:szCs w:val="26"/>
              </w:rPr>
            </w:pPr>
            <w:r w:rsidRPr="00BE12D7">
              <w:rPr>
                <w:rFonts w:ascii="Myriad Pro" w:hAnsi="Myriad Pro"/>
                <w:i w:val="0"/>
                <w:sz w:val="26"/>
                <w:szCs w:val="26"/>
              </w:rPr>
              <w:t>ОГРН</w:t>
            </w:r>
          </w:p>
        </w:tc>
        <w:tc>
          <w:tcPr>
            <w:tcW w:w="5840" w:type="dxa"/>
          </w:tcPr>
          <w:p w14:paraId="278E29CE" w14:textId="77777777" w:rsidR="000561AB" w:rsidRPr="00BE12D7"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E12D7">
              <w:rPr>
                <w:rFonts w:ascii="Myriad Pro" w:hAnsi="Myriad Pro"/>
                <w:i w:val="0"/>
                <w:sz w:val="26"/>
                <w:szCs w:val="26"/>
              </w:rPr>
              <w:t>102</w:t>
            </w:r>
            <w:r w:rsidR="00BE12D7" w:rsidRPr="00BE12D7">
              <w:rPr>
                <w:rFonts w:ascii="Myriad Pro" w:hAnsi="Myriad Pro"/>
                <w:i w:val="0"/>
                <w:sz w:val="26"/>
                <w:szCs w:val="26"/>
              </w:rPr>
              <w:t>3900764832</w:t>
            </w:r>
          </w:p>
        </w:tc>
      </w:tr>
      <w:tr w:rsidR="000561AB" w:rsidRPr="00BE12D7" w14:paraId="05DCD1D8"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0E3C4A0E" w14:textId="77777777" w:rsidR="000561AB" w:rsidRPr="00BE12D7" w:rsidRDefault="000561AB" w:rsidP="007F48E8">
            <w:pPr>
              <w:pStyle w:val="a8"/>
              <w:spacing w:before="0" w:after="0"/>
              <w:contextualSpacing/>
              <w:rPr>
                <w:rFonts w:ascii="Myriad Pro" w:hAnsi="Myriad Pro"/>
                <w:i w:val="0"/>
                <w:sz w:val="26"/>
                <w:szCs w:val="26"/>
              </w:rPr>
            </w:pPr>
            <w:r w:rsidRPr="00BE12D7">
              <w:rPr>
                <w:rFonts w:ascii="Myriad Pro" w:hAnsi="Myriad Pro"/>
                <w:i w:val="0"/>
                <w:sz w:val="26"/>
                <w:szCs w:val="26"/>
              </w:rPr>
              <w:t>ИНН / КПП</w:t>
            </w:r>
          </w:p>
        </w:tc>
        <w:tc>
          <w:tcPr>
            <w:tcW w:w="5840" w:type="dxa"/>
          </w:tcPr>
          <w:p w14:paraId="39F1A1E6" w14:textId="77777777" w:rsidR="000561AB" w:rsidRPr="00BE12D7" w:rsidRDefault="00BE12D7"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3903007130/390601001</w:t>
            </w:r>
          </w:p>
        </w:tc>
      </w:tr>
      <w:tr w:rsidR="000561AB" w:rsidRPr="00BE12D7" w14:paraId="65B194E6"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036B046B" w14:textId="77777777" w:rsidR="000561AB" w:rsidRPr="00BE12D7" w:rsidRDefault="000561AB" w:rsidP="007F48E8">
            <w:pPr>
              <w:pStyle w:val="a8"/>
              <w:spacing w:before="0" w:after="0"/>
              <w:contextualSpacing/>
              <w:rPr>
                <w:rFonts w:ascii="Myriad Pro" w:hAnsi="Myriad Pro"/>
                <w:i w:val="0"/>
                <w:sz w:val="26"/>
                <w:szCs w:val="26"/>
              </w:rPr>
            </w:pPr>
            <w:r w:rsidRPr="00BE12D7">
              <w:rPr>
                <w:rFonts w:ascii="Myriad Pro" w:hAnsi="Myriad Pro"/>
                <w:i w:val="0"/>
                <w:sz w:val="26"/>
                <w:szCs w:val="26"/>
              </w:rPr>
              <w:t>Юридический адрес Заказчика</w:t>
            </w:r>
          </w:p>
        </w:tc>
        <w:tc>
          <w:tcPr>
            <w:tcW w:w="5840" w:type="dxa"/>
          </w:tcPr>
          <w:p w14:paraId="3B953225" w14:textId="77777777" w:rsidR="000561AB" w:rsidRPr="00BE12D7" w:rsidRDefault="00BE12D7"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236 022, г. Калининград, ул. Театральная, 34</w:t>
            </w:r>
          </w:p>
        </w:tc>
      </w:tr>
      <w:tr w:rsidR="00BE12D7" w:rsidRPr="00BE12D7" w14:paraId="7A48C736"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68AA2520" w14:textId="77777777" w:rsidR="00BE12D7" w:rsidRPr="00BE12D7" w:rsidRDefault="00BE12D7" w:rsidP="00BE12D7">
            <w:pPr>
              <w:pStyle w:val="a8"/>
              <w:spacing w:before="0" w:after="0"/>
              <w:contextualSpacing/>
              <w:rPr>
                <w:rFonts w:ascii="Myriad Pro" w:hAnsi="Myriad Pro"/>
                <w:i w:val="0"/>
                <w:sz w:val="26"/>
                <w:szCs w:val="26"/>
              </w:rPr>
            </w:pPr>
            <w:r w:rsidRPr="00BE12D7">
              <w:rPr>
                <w:rFonts w:ascii="Myriad Pro" w:hAnsi="Myriad Pro"/>
                <w:i w:val="0"/>
                <w:sz w:val="26"/>
                <w:szCs w:val="26"/>
              </w:rPr>
              <w:t>Место нахождения Заказчика</w:t>
            </w:r>
          </w:p>
        </w:tc>
        <w:tc>
          <w:tcPr>
            <w:tcW w:w="5840" w:type="dxa"/>
          </w:tcPr>
          <w:p w14:paraId="625F3A34" w14:textId="77777777" w:rsidR="00BE12D7" w:rsidRPr="00BE12D7" w:rsidRDefault="00BE12D7" w:rsidP="00BE12D7">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E12D7">
              <w:rPr>
                <w:rFonts w:ascii="Myriad Pro" w:hAnsi="Myriad Pro"/>
                <w:i w:val="0"/>
                <w:sz w:val="26"/>
                <w:szCs w:val="26"/>
              </w:rPr>
              <w:t>236 022, г. Калининград, ул. Театральная, 34</w:t>
            </w:r>
          </w:p>
        </w:tc>
      </w:tr>
      <w:tr w:rsidR="00BE12D7" w:rsidRPr="00BE12D7" w14:paraId="77A2A13A"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550F5927" w14:textId="77777777" w:rsidR="00BE12D7" w:rsidRPr="00BE12D7" w:rsidRDefault="00BE12D7" w:rsidP="00BE12D7">
            <w:pPr>
              <w:pStyle w:val="a8"/>
              <w:spacing w:before="0" w:after="0"/>
              <w:contextualSpacing/>
              <w:rPr>
                <w:rFonts w:ascii="Myriad Pro" w:hAnsi="Myriad Pro"/>
                <w:i w:val="0"/>
                <w:sz w:val="26"/>
                <w:szCs w:val="26"/>
              </w:rPr>
            </w:pPr>
            <w:r w:rsidRPr="00BE12D7">
              <w:rPr>
                <w:rFonts w:ascii="Myriad Pro" w:hAnsi="Myriad Pro"/>
                <w:i w:val="0"/>
                <w:sz w:val="26"/>
                <w:szCs w:val="26"/>
              </w:rPr>
              <w:t>Реквизиты Заказчика</w:t>
            </w:r>
          </w:p>
        </w:tc>
        <w:tc>
          <w:tcPr>
            <w:tcW w:w="5840" w:type="dxa"/>
          </w:tcPr>
          <w:p w14:paraId="48DC14CB" w14:textId="77777777" w:rsidR="00BE12D7" w:rsidRPr="00BE12D7" w:rsidRDefault="00BE12D7" w:rsidP="00BE12D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Отделение 8626 Сбербанка РФ</w:t>
            </w:r>
          </w:p>
          <w:p w14:paraId="3E16919A" w14:textId="77777777" w:rsidR="00BE12D7" w:rsidRPr="00BE12D7" w:rsidRDefault="00BE12D7" w:rsidP="00BE12D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р/с 40702810420100100669</w:t>
            </w:r>
          </w:p>
          <w:p w14:paraId="02DCA355" w14:textId="77777777" w:rsidR="00BE12D7" w:rsidRPr="00BE12D7" w:rsidRDefault="00BE12D7" w:rsidP="00BE12D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БИК 042748634</w:t>
            </w:r>
          </w:p>
          <w:p w14:paraId="657293F2" w14:textId="77777777" w:rsidR="00BE12D7" w:rsidRPr="00BE12D7" w:rsidRDefault="00BE12D7" w:rsidP="00BE12D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E12D7">
              <w:rPr>
                <w:rFonts w:ascii="Myriad Pro" w:hAnsi="Myriad Pro"/>
                <w:sz w:val="26"/>
                <w:szCs w:val="26"/>
              </w:rPr>
              <w:t>к/с 30101810100000000634</w:t>
            </w:r>
          </w:p>
        </w:tc>
      </w:tr>
    </w:tbl>
    <w:p w14:paraId="351017A5" w14:textId="77777777" w:rsidR="000561AB" w:rsidRPr="0029734F" w:rsidRDefault="000561AB" w:rsidP="000561AB">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3284679"/>
      <w:bookmarkStart w:id="17" w:name="_Toc40374823"/>
      <w:bookmarkEnd w:id="1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0561AB" w:rsidRPr="004E59DD" w14:paraId="79969F9F" w14:textId="77777777" w:rsidTr="007F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567EC3C" w14:textId="77777777" w:rsidR="000561AB" w:rsidRPr="004E59DD" w:rsidRDefault="000561AB" w:rsidP="007F48E8">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EDE84BA" w14:textId="77777777" w:rsidR="000561AB" w:rsidRPr="004E59DD" w:rsidRDefault="000561AB" w:rsidP="007F48E8">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561AB" w:rsidRPr="004E59DD" w14:paraId="684FC115"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22767E9D" w14:textId="77777777" w:rsidR="000561AB" w:rsidRPr="004E59DD" w:rsidRDefault="000561AB" w:rsidP="007F48E8">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6E41D95" w14:textId="2806326D" w:rsidR="000561AB" w:rsidRPr="004E59DD"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1F4688">
              <w:rPr>
                <w:rFonts w:ascii="Myriad Pro" w:hAnsi="Myriad Pro"/>
                <w:i w:val="0"/>
                <w:sz w:val="26"/>
                <w:szCs w:val="26"/>
              </w:rPr>
              <w:t>«</w:t>
            </w:r>
            <w:r w:rsidRPr="004E59DD">
              <w:rPr>
                <w:rFonts w:ascii="Myriad Pro" w:hAnsi="Myriad Pro"/>
                <w:i w:val="0"/>
                <w:sz w:val="26"/>
                <w:szCs w:val="26"/>
              </w:rPr>
              <w:t>Экспертная компания ЭПАР</w:t>
            </w:r>
            <w:r w:rsidR="001F4688">
              <w:rPr>
                <w:rFonts w:ascii="Myriad Pro" w:hAnsi="Myriad Pro"/>
                <w:i w:val="0"/>
                <w:sz w:val="26"/>
                <w:szCs w:val="26"/>
              </w:rPr>
              <w:t>»</w:t>
            </w:r>
            <w:r w:rsidRPr="004E59DD">
              <w:rPr>
                <w:rFonts w:ascii="Myriad Pro" w:hAnsi="Myriad Pro"/>
                <w:i w:val="0"/>
                <w:sz w:val="26"/>
                <w:szCs w:val="26"/>
              </w:rPr>
              <w:t xml:space="preserve"> </w:t>
            </w:r>
          </w:p>
        </w:tc>
      </w:tr>
      <w:tr w:rsidR="000561AB" w:rsidRPr="004E59DD" w14:paraId="5253D9D1" w14:textId="77777777" w:rsidTr="007F48E8">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56AF284E" w14:textId="77777777" w:rsidR="000561AB" w:rsidRPr="004E59DD" w:rsidRDefault="000561AB" w:rsidP="007F48E8">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8AA24D6" w14:textId="4EB21E33" w:rsidR="000561AB" w:rsidRPr="004E59DD"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1F4688">
              <w:rPr>
                <w:rFonts w:ascii="Myriad Pro" w:hAnsi="Myriad Pro"/>
                <w:i w:val="0"/>
                <w:sz w:val="26"/>
                <w:szCs w:val="26"/>
              </w:rPr>
              <w:t>«</w:t>
            </w:r>
            <w:r w:rsidRPr="004E59DD">
              <w:rPr>
                <w:rFonts w:ascii="Myriad Pro" w:hAnsi="Myriad Pro"/>
                <w:i w:val="0"/>
                <w:sz w:val="26"/>
                <w:szCs w:val="26"/>
              </w:rPr>
              <w:t>ЭК ЭПАР</w:t>
            </w:r>
            <w:r w:rsidR="001F4688">
              <w:rPr>
                <w:rFonts w:ascii="Myriad Pro" w:hAnsi="Myriad Pro"/>
                <w:i w:val="0"/>
                <w:sz w:val="26"/>
                <w:szCs w:val="26"/>
              </w:rPr>
              <w:t>»</w:t>
            </w:r>
          </w:p>
        </w:tc>
      </w:tr>
      <w:tr w:rsidR="000561AB" w:rsidRPr="004E59DD" w14:paraId="370EBB64"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75D809FA" w14:textId="77777777" w:rsidR="000561AB" w:rsidRPr="004E59DD" w:rsidRDefault="000561AB" w:rsidP="007F48E8">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C03C0F7" w14:textId="77777777" w:rsidR="000561AB" w:rsidRPr="004E59DD"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0561AB" w:rsidRPr="004E59DD" w14:paraId="1AD17A0C"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4B37C850" w14:textId="77777777" w:rsidR="000561AB" w:rsidRPr="004E59DD" w:rsidRDefault="000561AB" w:rsidP="007F48E8">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60C8EDD" w14:textId="77777777" w:rsidR="000561AB" w:rsidRPr="004E59DD"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0561AB" w:rsidRPr="004E59DD" w14:paraId="43CA0BF5"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7143D5F4" w14:textId="77777777" w:rsidR="000561AB" w:rsidRPr="004E59DD" w:rsidRDefault="000561AB" w:rsidP="007F48E8">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5273E94D" w14:textId="77777777" w:rsidR="000561AB" w:rsidRPr="004E59DD"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0561AB" w:rsidRPr="004E59DD" w14:paraId="0DF7102F"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39399FCE" w14:textId="77777777" w:rsidR="000561AB" w:rsidRPr="004E59DD" w:rsidRDefault="000561AB" w:rsidP="007F48E8">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2B46797" w14:textId="77777777" w:rsidR="000561AB" w:rsidRPr="004E59DD"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0561AB" w:rsidRPr="004E59DD" w14:paraId="516615A5" w14:textId="77777777" w:rsidTr="007F48E8">
        <w:tc>
          <w:tcPr>
            <w:cnfStyle w:val="001000000000" w:firstRow="0" w:lastRow="0" w:firstColumn="1" w:lastColumn="0" w:oddVBand="0" w:evenVBand="0" w:oddHBand="0" w:evenHBand="0" w:firstRowFirstColumn="0" w:firstRowLastColumn="0" w:lastRowFirstColumn="0" w:lastRowLastColumn="0"/>
            <w:tcW w:w="3402" w:type="dxa"/>
          </w:tcPr>
          <w:p w14:paraId="5A348628" w14:textId="77777777" w:rsidR="000561AB" w:rsidRPr="004E59DD" w:rsidRDefault="000561AB" w:rsidP="007F48E8">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C0B9761" w14:textId="77777777" w:rsidR="000561AB" w:rsidRPr="004E59DD"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53BB3ED3" w14:textId="77777777" w:rsidR="000561AB" w:rsidRPr="004E59DD" w:rsidRDefault="000561AB" w:rsidP="007F48E8">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5459317C" w14:textId="77777777" w:rsidR="000561AB" w:rsidRDefault="000561AB" w:rsidP="000561AB">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0561AB" w:rsidSect="00717083">
          <w:headerReference w:type="default" r:id="rId11"/>
          <w:footerReference w:type="default" r:id="rId12"/>
          <w:footerReference w:type="first" r:id="rId13"/>
          <w:pgSz w:w="11906" w:h="16838"/>
          <w:pgMar w:top="1134" w:right="850" w:bottom="1134" w:left="1701" w:header="708" w:footer="708" w:gutter="0"/>
          <w:cols w:space="708"/>
          <w:titlePg/>
          <w:docGrid w:linePitch="360"/>
        </w:sectPr>
      </w:pPr>
      <w:bookmarkStart w:id="18" w:name="_Toc437621358"/>
    </w:p>
    <w:p w14:paraId="7CCC3404" w14:textId="77777777" w:rsidR="000561AB" w:rsidRDefault="000561AB" w:rsidP="000561AB">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3284680"/>
      <w:bookmarkStart w:id="20" w:name="_Toc40374824"/>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40F472B7" w14:textId="09A26DB1" w:rsidR="000561AB" w:rsidRDefault="000561AB" w:rsidP="000561AB">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bookmarkStart w:id="21" w:name="_Hlk36590137"/>
      <w:r w:rsidRPr="0050171A">
        <w:rPr>
          <w:rFonts w:ascii="Myriad Pro" w:eastAsiaTheme="minorHAnsi" w:hAnsi="Myriad Pro"/>
          <w:b w:val="0"/>
          <w:i w:val="0"/>
          <w:color w:val="000000" w:themeColor="text1"/>
          <w:sz w:val="26"/>
          <w:szCs w:val="26"/>
          <w:lang w:eastAsia="en-US"/>
        </w:rPr>
        <w:t xml:space="preserve">№ </w:t>
      </w:r>
      <w:r w:rsidR="00BE12D7">
        <w:rPr>
          <w:rFonts w:ascii="Myriad Pro" w:eastAsiaTheme="minorHAnsi" w:hAnsi="Myriad Pro"/>
          <w:b w:val="0"/>
          <w:i w:val="0"/>
          <w:color w:val="000000" w:themeColor="text1"/>
          <w:sz w:val="26"/>
          <w:szCs w:val="26"/>
          <w:lang w:eastAsia="en-US"/>
        </w:rPr>
        <w:t>52</w:t>
      </w:r>
      <w:r w:rsidRPr="0050171A">
        <w:rPr>
          <w:rFonts w:ascii="Myriad Pro" w:eastAsiaTheme="minorHAnsi" w:hAnsi="Myriad Pro"/>
          <w:b w:val="0"/>
          <w:i w:val="0"/>
          <w:color w:val="000000" w:themeColor="text1"/>
          <w:sz w:val="26"/>
          <w:szCs w:val="26"/>
          <w:lang w:eastAsia="en-US"/>
        </w:rPr>
        <w:t> от 28.01.202</w:t>
      </w:r>
      <w:r>
        <w:rPr>
          <w:rFonts w:ascii="Myriad Pro" w:eastAsiaTheme="minorHAnsi" w:hAnsi="Myriad Pro"/>
          <w:b w:val="0"/>
          <w:i w:val="0"/>
          <w:color w:val="000000" w:themeColor="text1"/>
          <w:sz w:val="26"/>
          <w:szCs w:val="26"/>
          <w:lang w:eastAsia="en-US"/>
        </w:rPr>
        <w:t>0 года на оказание</w:t>
      </w:r>
      <w:r w:rsidRPr="0067514F">
        <w:rPr>
          <w:rFonts w:ascii="Myriad Pro" w:eastAsiaTheme="minorHAnsi" w:hAnsi="Myriad Pro"/>
          <w:b w:val="0"/>
          <w:i w:val="0"/>
          <w:color w:val="000000" w:themeColor="text1"/>
          <w:sz w:val="26"/>
          <w:szCs w:val="26"/>
          <w:lang w:eastAsia="en-US"/>
        </w:rPr>
        <w:t xml:space="preserve"> услуг </w:t>
      </w:r>
      <w:r>
        <w:rPr>
          <w:rFonts w:ascii="Myriad Pro" w:eastAsiaTheme="minorHAnsi" w:hAnsi="Myriad Pro"/>
          <w:b w:val="0"/>
          <w:i w:val="0"/>
          <w:color w:val="000000" w:themeColor="text1"/>
          <w:sz w:val="26"/>
          <w:szCs w:val="26"/>
          <w:lang w:eastAsia="en-US"/>
        </w:rPr>
        <w:t xml:space="preserve">по проведению экспертизы тарифно-балансовых решений, принятых регулирующими органами за период 2017-2019 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1F4688">
        <w:rPr>
          <w:rFonts w:ascii="Myriad Pro" w:eastAsiaTheme="minorHAnsi" w:hAnsi="Myriad Pro"/>
          <w:b w:val="0"/>
          <w:i w:val="0"/>
          <w:color w:val="000000" w:themeColor="text1"/>
          <w:sz w:val="26"/>
          <w:szCs w:val="26"/>
          <w:lang w:eastAsia="en-US"/>
        </w:rPr>
        <w:t>«</w:t>
      </w:r>
      <w:r>
        <w:rPr>
          <w:rFonts w:ascii="Myriad Pro" w:eastAsiaTheme="minorHAnsi" w:hAnsi="Myriad Pro"/>
          <w:b w:val="0"/>
          <w:i w:val="0"/>
          <w:color w:val="000000" w:themeColor="text1"/>
          <w:sz w:val="26"/>
          <w:szCs w:val="26"/>
          <w:lang w:eastAsia="en-US"/>
        </w:rPr>
        <w:t>Экспертная компания ЭПАР</w:t>
      </w:r>
      <w:r w:rsidR="001F4688">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w:t>
      </w:r>
      <w:r w:rsidR="00BA2A9B">
        <w:rPr>
          <w:rFonts w:ascii="Myriad Pro" w:eastAsiaTheme="minorHAnsi" w:hAnsi="Myriad Pro"/>
          <w:b w:val="0"/>
          <w:i w:val="0"/>
          <w:color w:val="000000" w:themeColor="text1"/>
          <w:sz w:val="26"/>
          <w:szCs w:val="26"/>
          <w:lang w:eastAsia="en-US"/>
        </w:rPr>
        <w:t> «</w:t>
      </w:r>
      <w:r>
        <w:rPr>
          <w:rFonts w:ascii="Myriad Pro" w:eastAsiaTheme="minorHAnsi" w:hAnsi="Myriad Pro"/>
          <w:b w:val="0"/>
          <w:i w:val="0"/>
          <w:color w:val="000000" w:themeColor="text1"/>
          <w:sz w:val="26"/>
          <w:szCs w:val="26"/>
          <w:lang w:eastAsia="en-US"/>
        </w:rPr>
        <w:t>ЭК ЭПАР</w:t>
      </w:r>
      <w:r w:rsidR="001F4688">
        <w:rPr>
          <w:rFonts w:ascii="Myriad Pro" w:eastAsiaTheme="minorHAnsi" w:hAnsi="Myriad Pro"/>
          <w:b w:val="0"/>
          <w:i w:val="0"/>
          <w:color w:val="000000" w:themeColor="text1"/>
          <w:sz w:val="26"/>
          <w:szCs w:val="26"/>
          <w:lang w:eastAsia="en-US"/>
        </w:rPr>
        <w:t>»</w:t>
      </w:r>
      <w:r>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r w:rsidR="00A90CA5">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енерального директора Логинова</w:t>
      </w:r>
      <w:r w:rsidR="00A90CA5">
        <w:rPr>
          <w:rFonts w:ascii="Myriad Pro" w:eastAsiaTheme="minorHAnsi" w:hAnsi="Myriad Pro"/>
          <w:b w:val="0"/>
          <w:i w:val="0"/>
          <w:color w:val="000000" w:themeColor="text1"/>
          <w:sz w:val="26"/>
          <w:szCs w:val="26"/>
          <w:lang w:eastAsia="en-US"/>
        </w:rPr>
        <w:t xml:space="preserve"> Виктора Никитовича</w:t>
      </w:r>
      <w:r>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и </w:t>
      </w:r>
      <w:r w:rsidR="00BE12D7">
        <w:rPr>
          <w:rFonts w:ascii="Myriad Pro" w:eastAsiaTheme="minorHAnsi" w:hAnsi="Myriad Pro"/>
          <w:b w:val="0"/>
          <w:i w:val="0"/>
          <w:color w:val="000000" w:themeColor="text1"/>
          <w:sz w:val="26"/>
          <w:szCs w:val="26"/>
          <w:lang w:eastAsia="en-US"/>
        </w:rPr>
        <w:t>А</w:t>
      </w:r>
      <w:r w:rsidRPr="0050171A">
        <w:rPr>
          <w:rFonts w:ascii="Myriad Pro" w:eastAsiaTheme="minorHAnsi" w:hAnsi="Myriad Pro"/>
          <w:b w:val="0"/>
          <w:i w:val="0"/>
          <w:color w:val="000000" w:themeColor="text1"/>
          <w:sz w:val="26"/>
          <w:szCs w:val="26"/>
          <w:lang w:eastAsia="en-US"/>
        </w:rPr>
        <w:t xml:space="preserve">кционерным обществом </w:t>
      </w:r>
      <w:r w:rsidR="001F4688">
        <w:rPr>
          <w:rFonts w:ascii="Myriad Pro" w:eastAsiaTheme="minorHAnsi" w:hAnsi="Myriad Pro"/>
          <w:b w:val="0"/>
          <w:i w:val="0"/>
          <w:color w:val="000000" w:themeColor="text1"/>
          <w:sz w:val="26"/>
          <w:szCs w:val="26"/>
          <w:lang w:eastAsia="en-US"/>
        </w:rPr>
        <w:t>«</w:t>
      </w:r>
      <w:r w:rsidR="00BE12D7">
        <w:rPr>
          <w:rFonts w:ascii="Myriad Pro" w:eastAsiaTheme="minorHAnsi" w:hAnsi="Myriad Pro"/>
          <w:b w:val="0"/>
          <w:i w:val="0"/>
          <w:color w:val="000000" w:themeColor="text1"/>
          <w:sz w:val="26"/>
          <w:szCs w:val="26"/>
          <w:lang w:eastAsia="en-US"/>
        </w:rPr>
        <w:t>Янтарьэнерго</w:t>
      </w:r>
      <w:r w:rsidR="001F4688">
        <w:rPr>
          <w:rFonts w:ascii="Myriad Pro" w:eastAsiaTheme="minorHAnsi" w:hAnsi="Myriad Pro"/>
          <w:b w:val="0"/>
          <w:i w:val="0"/>
          <w:color w:val="000000" w:themeColor="text1"/>
          <w:sz w:val="26"/>
          <w:szCs w:val="26"/>
          <w:lang w:eastAsia="en-US"/>
        </w:rPr>
        <w:t>»</w:t>
      </w:r>
      <w:r w:rsidRPr="0050171A">
        <w:rPr>
          <w:rFonts w:ascii="Myriad Pro" w:eastAsiaTheme="minorHAnsi" w:hAnsi="Myriad Pro"/>
          <w:b w:val="0"/>
          <w:i w:val="0"/>
          <w:color w:val="000000" w:themeColor="text1"/>
          <w:sz w:val="26"/>
          <w:szCs w:val="26"/>
          <w:lang w:eastAsia="en-US"/>
        </w:rPr>
        <w:t xml:space="preserve"> (АО </w:t>
      </w:r>
      <w:r w:rsidR="001F4688">
        <w:rPr>
          <w:rFonts w:ascii="Myriad Pro" w:eastAsiaTheme="minorHAnsi" w:hAnsi="Myriad Pro"/>
          <w:b w:val="0"/>
          <w:i w:val="0"/>
          <w:color w:val="000000" w:themeColor="text1"/>
          <w:sz w:val="26"/>
          <w:szCs w:val="26"/>
          <w:lang w:eastAsia="en-US"/>
        </w:rPr>
        <w:t>«</w:t>
      </w:r>
      <w:r w:rsidR="00BE12D7">
        <w:rPr>
          <w:rFonts w:ascii="Myriad Pro" w:eastAsiaTheme="minorHAnsi" w:hAnsi="Myriad Pro"/>
          <w:b w:val="0"/>
          <w:i w:val="0"/>
          <w:color w:val="000000" w:themeColor="text1"/>
          <w:sz w:val="26"/>
          <w:szCs w:val="26"/>
          <w:lang w:eastAsia="en-US"/>
        </w:rPr>
        <w:t>Янтарьэнерго</w:t>
      </w:r>
      <w:r w:rsidR="001F4688">
        <w:rPr>
          <w:rFonts w:ascii="Myriad Pro" w:eastAsiaTheme="minorHAnsi" w:hAnsi="Myriad Pro"/>
          <w:b w:val="0"/>
          <w:i w:val="0"/>
          <w:color w:val="000000" w:themeColor="text1"/>
          <w:sz w:val="26"/>
          <w:szCs w:val="26"/>
          <w:lang w:eastAsia="en-US"/>
        </w:rPr>
        <w:t>»</w:t>
      </w:r>
      <w:r w:rsidRPr="0050171A">
        <w:rPr>
          <w:rFonts w:ascii="Myriad Pro" w:eastAsiaTheme="minorHAnsi" w:hAnsi="Myriad Pro"/>
          <w:b w:val="0"/>
          <w:i w:val="0"/>
          <w:color w:val="000000" w:themeColor="text1"/>
          <w:sz w:val="26"/>
          <w:szCs w:val="26"/>
          <w:lang w:eastAsia="en-US"/>
        </w:rPr>
        <w:t xml:space="preserve">), в лице </w:t>
      </w:r>
      <w:r w:rsidR="00BE12D7">
        <w:rPr>
          <w:rFonts w:ascii="Myriad Pro" w:eastAsiaTheme="minorHAnsi" w:hAnsi="Myriad Pro"/>
          <w:b w:val="0"/>
          <w:i w:val="0"/>
          <w:color w:val="000000" w:themeColor="text1"/>
          <w:sz w:val="26"/>
          <w:szCs w:val="26"/>
          <w:lang w:eastAsia="en-US"/>
        </w:rPr>
        <w:t xml:space="preserve">Первого заместителя </w:t>
      </w:r>
      <w:r w:rsidRPr="0050171A">
        <w:rPr>
          <w:rFonts w:ascii="Myriad Pro" w:eastAsiaTheme="minorHAnsi" w:hAnsi="Myriad Pro"/>
          <w:b w:val="0"/>
          <w:i w:val="0"/>
          <w:color w:val="000000" w:themeColor="text1"/>
          <w:sz w:val="26"/>
          <w:szCs w:val="26"/>
          <w:lang w:eastAsia="en-US"/>
        </w:rPr>
        <w:t xml:space="preserve">генерального директора </w:t>
      </w:r>
      <w:r w:rsidR="00BE12D7">
        <w:rPr>
          <w:rFonts w:ascii="Myriad Pro" w:eastAsiaTheme="minorHAnsi" w:hAnsi="Myriad Pro"/>
          <w:b w:val="0"/>
          <w:i w:val="0"/>
          <w:color w:val="000000" w:themeColor="text1"/>
          <w:sz w:val="26"/>
          <w:szCs w:val="26"/>
          <w:lang w:eastAsia="en-US"/>
        </w:rPr>
        <w:t>Редько</w:t>
      </w:r>
      <w:r w:rsidR="00A90CA5">
        <w:rPr>
          <w:rFonts w:ascii="Myriad Pro" w:eastAsiaTheme="minorHAnsi" w:hAnsi="Myriad Pro"/>
          <w:b w:val="0"/>
          <w:i w:val="0"/>
          <w:color w:val="000000" w:themeColor="text1"/>
          <w:sz w:val="26"/>
          <w:szCs w:val="26"/>
          <w:lang w:eastAsia="en-US"/>
        </w:rPr>
        <w:t xml:space="preserve"> Ирины Вениаминовны</w:t>
      </w:r>
      <w:r w:rsidRPr="0050171A">
        <w:rPr>
          <w:rFonts w:ascii="Myriad Pro" w:eastAsiaTheme="minorHAnsi" w:hAnsi="Myriad Pro"/>
          <w:b w:val="0"/>
          <w:i w:val="0"/>
          <w:color w:val="000000" w:themeColor="text1"/>
          <w:sz w:val="26"/>
          <w:szCs w:val="26"/>
          <w:lang w:eastAsia="en-US"/>
        </w:rPr>
        <w:t>.</w:t>
      </w:r>
      <w:bookmarkEnd w:id="21"/>
    </w:p>
    <w:p w14:paraId="7CE1BAA8" w14:textId="77777777" w:rsidR="00BE12D7" w:rsidRDefault="00BE12D7" w:rsidP="000561AB">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7AC2B99C" w14:textId="77777777" w:rsidR="00D3333D" w:rsidRPr="000561AB" w:rsidRDefault="00D3333D"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40374825"/>
      <w:r w:rsidRPr="000561AB">
        <w:rPr>
          <w:rFonts w:ascii="Myriad Pro" w:hAnsi="Myriad Pro"/>
          <w:b/>
          <w:color w:val="4F6228" w:themeColor="accent3" w:themeShade="80"/>
          <w:sz w:val="28"/>
          <w:szCs w:val="28"/>
        </w:rPr>
        <w:t>Цел</w:t>
      </w:r>
      <w:r w:rsidR="00250711" w:rsidRPr="000561AB">
        <w:rPr>
          <w:rFonts w:ascii="Myriad Pro" w:hAnsi="Myriad Pro"/>
          <w:b/>
          <w:color w:val="4F6228" w:themeColor="accent3" w:themeShade="80"/>
          <w:sz w:val="28"/>
          <w:szCs w:val="28"/>
        </w:rPr>
        <w:t>ь</w:t>
      </w:r>
      <w:r w:rsidRPr="000561AB">
        <w:rPr>
          <w:rFonts w:ascii="Myriad Pro" w:hAnsi="Myriad Pro"/>
          <w:b/>
          <w:color w:val="4F6228" w:themeColor="accent3" w:themeShade="80"/>
          <w:sz w:val="28"/>
          <w:szCs w:val="28"/>
        </w:rPr>
        <w:t xml:space="preserve"> оказания услуг</w:t>
      </w:r>
      <w:bookmarkEnd w:id="22"/>
    </w:p>
    <w:p w14:paraId="0B0EF943" w14:textId="198D6635" w:rsidR="00914080" w:rsidRPr="000561AB" w:rsidRDefault="00914080" w:rsidP="00914080">
      <w:pPr>
        <w:spacing w:line="360" w:lineRule="auto"/>
        <w:ind w:firstLine="567"/>
        <w:contextualSpacing/>
        <w:jc w:val="both"/>
        <w:rPr>
          <w:rFonts w:ascii="Myriad Pro" w:hAnsi="Myriad Pro"/>
          <w:sz w:val="26"/>
          <w:szCs w:val="26"/>
        </w:rPr>
      </w:pPr>
      <w:bookmarkStart w:id="23" w:name="_Hlk36590152"/>
      <w:r w:rsidRPr="000561AB">
        <w:rPr>
          <w:rFonts w:ascii="Myriad Pro" w:hAnsi="Myriad Pro"/>
          <w:sz w:val="26"/>
          <w:szCs w:val="26"/>
        </w:rPr>
        <w:t xml:space="preserve">Экспертиза тарифно-балансовых решений, принятых </w:t>
      </w:r>
      <w:r w:rsidR="00717BAD" w:rsidRPr="000561AB">
        <w:rPr>
          <w:rFonts w:ascii="Myriad Pro" w:hAnsi="Myriad Pro"/>
          <w:sz w:val="26"/>
          <w:szCs w:val="26"/>
        </w:rPr>
        <w:t>регулирующими органами</w:t>
      </w:r>
      <w:r w:rsidR="007D5993">
        <w:rPr>
          <w:rFonts w:ascii="Myriad Pro" w:hAnsi="Myriad Pro"/>
          <w:sz w:val="26"/>
          <w:szCs w:val="26"/>
        </w:rPr>
        <w:t xml:space="preserve"> </w:t>
      </w:r>
      <w:r w:rsidRPr="000561AB">
        <w:rPr>
          <w:rFonts w:ascii="Myriad Pro" w:hAnsi="Myriad Pro"/>
          <w:sz w:val="26"/>
          <w:szCs w:val="26"/>
        </w:rPr>
        <w:t xml:space="preserve">в отношении </w:t>
      </w:r>
      <w:r w:rsidR="0098278B" w:rsidRPr="000561AB">
        <w:rPr>
          <w:rFonts w:ascii="Myriad Pro" w:hAnsi="Myriad Pro"/>
          <w:sz w:val="26"/>
          <w:szCs w:val="26"/>
        </w:rPr>
        <w:t>АО</w:t>
      </w:r>
      <w:r w:rsidR="00BA2A9B">
        <w:t> «</w:t>
      </w:r>
      <w:r w:rsidR="0098278B"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при установлении регулируемых тарифов</w:t>
      </w:r>
      <w:r w:rsidR="00A90CA5">
        <w:rPr>
          <w:rFonts w:ascii="Myriad Pro" w:hAnsi="Myriad Pro"/>
          <w:sz w:val="26"/>
          <w:szCs w:val="26"/>
        </w:rPr>
        <w:t>.</w:t>
      </w:r>
    </w:p>
    <w:p w14:paraId="587D386F" w14:textId="13729DA8" w:rsidR="00914080" w:rsidRPr="000561AB" w:rsidRDefault="00914080" w:rsidP="00914080">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Экспертиза обосновывающих материалов, предоставляемых </w:t>
      </w:r>
      <w:r w:rsidR="0098278B" w:rsidRPr="000561AB">
        <w:rPr>
          <w:rFonts w:ascii="Myriad Pro" w:hAnsi="Myriad Pro"/>
          <w:sz w:val="26"/>
          <w:szCs w:val="26"/>
        </w:rPr>
        <w:t>АО</w:t>
      </w:r>
      <w:r w:rsidR="00BA2A9B">
        <w:rPr>
          <w:rFonts w:ascii="Myriad Pro" w:hAnsi="Myriad Pro"/>
          <w:sz w:val="26"/>
          <w:szCs w:val="26"/>
        </w:rPr>
        <w:t> «</w:t>
      </w:r>
      <w:r w:rsidR="0098278B" w:rsidRPr="000561AB">
        <w:rPr>
          <w:rFonts w:ascii="Myriad Pro" w:hAnsi="Myriad Pro"/>
          <w:sz w:val="26"/>
          <w:szCs w:val="26"/>
        </w:rPr>
        <w:t>Янтарьэнерго</w:t>
      </w:r>
      <w:r w:rsidR="001F4688">
        <w:rPr>
          <w:rFonts w:ascii="Myriad Pro" w:hAnsi="Myriad Pro"/>
          <w:sz w:val="26"/>
          <w:szCs w:val="26"/>
        </w:rPr>
        <w:t>»</w:t>
      </w:r>
      <w:r w:rsidR="00B12B81">
        <w:rPr>
          <w:rFonts w:ascii="Myriad Pro" w:hAnsi="Myriad Pro"/>
          <w:sz w:val="26"/>
          <w:szCs w:val="26"/>
        </w:rPr>
        <w:t xml:space="preserve"> </w:t>
      </w:r>
      <w:r w:rsidRPr="000561AB">
        <w:rPr>
          <w:rFonts w:ascii="Myriad Pro" w:hAnsi="Myriad Pro"/>
          <w:sz w:val="26"/>
          <w:szCs w:val="26"/>
        </w:rPr>
        <w:t>в</w:t>
      </w:r>
      <w:r w:rsidR="00B12B81">
        <w:rPr>
          <w:rFonts w:ascii="Myriad Pro" w:hAnsi="Myriad Pro"/>
          <w:sz w:val="26"/>
          <w:szCs w:val="26"/>
        </w:rPr>
        <w:t xml:space="preserve"> </w:t>
      </w:r>
      <w:r w:rsidR="00717BAD" w:rsidRPr="000561AB">
        <w:rPr>
          <w:rFonts w:ascii="Myriad Pro" w:hAnsi="Myriad Pro"/>
          <w:sz w:val="26"/>
          <w:szCs w:val="26"/>
        </w:rPr>
        <w:t>регулирующие органы</w:t>
      </w:r>
      <w:r w:rsidR="00B12B81">
        <w:rPr>
          <w:rFonts w:ascii="Myriad Pro" w:hAnsi="Myriad Pro"/>
          <w:sz w:val="26"/>
          <w:szCs w:val="26"/>
        </w:rPr>
        <w:t xml:space="preserve"> </w:t>
      </w:r>
      <w:r w:rsidRPr="000561AB">
        <w:rPr>
          <w:rFonts w:ascii="Myriad Pro" w:hAnsi="Myriad Pro"/>
          <w:sz w:val="26"/>
          <w:szCs w:val="26"/>
        </w:rPr>
        <w:t>в рамках рассмотрения дел об установлении тарифов</w:t>
      </w:r>
      <w:r w:rsidR="00A90CA5">
        <w:rPr>
          <w:rFonts w:ascii="Myriad Pro" w:hAnsi="Myriad Pro"/>
          <w:sz w:val="26"/>
          <w:szCs w:val="26"/>
        </w:rPr>
        <w:t>.</w:t>
      </w:r>
    </w:p>
    <w:p w14:paraId="56EAE3E6" w14:textId="1DC0E9A0" w:rsidR="00914080" w:rsidRPr="000561AB" w:rsidRDefault="00914080" w:rsidP="00914080">
      <w:pPr>
        <w:spacing w:line="360" w:lineRule="auto"/>
        <w:ind w:firstLine="567"/>
        <w:contextualSpacing/>
        <w:jc w:val="both"/>
        <w:rPr>
          <w:rFonts w:ascii="Myriad Pro" w:hAnsi="Myriad Pro"/>
          <w:sz w:val="26"/>
          <w:szCs w:val="26"/>
        </w:rPr>
      </w:pPr>
      <w:r w:rsidRPr="000561AB">
        <w:rPr>
          <w:rFonts w:ascii="Myriad Pro" w:hAnsi="Myriad Pro"/>
          <w:sz w:val="26"/>
          <w:szCs w:val="26"/>
        </w:rPr>
        <w:t>Экспертиза обоснованности решений, принятых</w:t>
      </w:r>
      <w:r w:rsidR="00B12B81">
        <w:rPr>
          <w:rFonts w:ascii="Myriad Pro" w:hAnsi="Myriad Pro"/>
          <w:sz w:val="26"/>
          <w:szCs w:val="26"/>
        </w:rPr>
        <w:t xml:space="preserve"> </w:t>
      </w:r>
      <w:r w:rsidR="00717BAD" w:rsidRPr="000561AB">
        <w:rPr>
          <w:rFonts w:ascii="Myriad Pro" w:hAnsi="Myriad Pro"/>
          <w:sz w:val="26"/>
          <w:szCs w:val="26"/>
        </w:rPr>
        <w:t>регулирующими органами</w:t>
      </w:r>
      <w:r w:rsidRPr="000561AB">
        <w:rPr>
          <w:rFonts w:ascii="Myriad Pro" w:hAnsi="Myriad Pro"/>
          <w:sz w:val="26"/>
          <w:szCs w:val="26"/>
        </w:rPr>
        <w:t xml:space="preserve"> при определении необходимой валовой выручки </w:t>
      </w:r>
      <w:r w:rsidR="0098278B" w:rsidRPr="000561AB">
        <w:rPr>
          <w:rFonts w:ascii="Myriad Pro" w:hAnsi="Myriad Pro"/>
          <w:sz w:val="26"/>
          <w:szCs w:val="26"/>
        </w:rPr>
        <w:t>АО</w:t>
      </w:r>
      <w:r w:rsidR="007D5993">
        <w:rPr>
          <w:rFonts w:ascii="Myriad Pro" w:hAnsi="Myriad Pro"/>
          <w:sz w:val="26"/>
          <w:szCs w:val="26"/>
        </w:rPr>
        <w:t xml:space="preserve"> </w:t>
      </w:r>
      <w:r w:rsidR="001F4688">
        <w:rPr>
          <w:rFonts w:ascii="Myriad Pro" w:hAnsi="Myriad Pro"/>
          <w:sz w:val="26"/>
          <w:szCs w:val="26"/>
        </w:rPr>
        <w:t>«</w:t>
      </w:r>
      <w:r w:rsidR="0098278B" w:rsidRPr="000561AB">
        <w:rPr>
          <w:rFonts w:ascii="Myriad Pro" w:hAnsi="Myriad Pro"/>
          <w:sz w:val="26"/>
          <w:szCs w:val="26"/>
        </w:rPr>
        <w:t>Янтарьэнерго</w:t>
      </w:r>
      <w:r w:rsidR="001F4688">
        <w:rPr>
          <w:rFonts w:ascii="Myriad Pro" w:hAnsi="Myriad Pro"/>
          <w:sz w:val="26"/>
          <w:szCs w:val="26"/>
        </w:rPr>
        <w:t>»</w:t>
      </w:r>
      <w:r w:rsidR="007D5993">
        <w:rPr>
          <w:rFonts w:ascii="Myriad Pro" w:hAnsi="Myriad Pro"/>
          <w:sz w:val="26"/>
          <w:szCs w:val="26"/>
        </w:rPr>
        <w:t xml:space="preserve"> </w:t>
      </w:r>
      <w:r w:rsidRPr="000561AB">
        <w:rPr>
          <w:rFonts w:ascii="Myriad Pro" w:hAnsi="Myriad Pro"/>
          <w:sz w:val="26"/>
          <w:szCs w:val="26"/>
        </w:rPr>
        <w:t>при установлении тарифов</w:t>
      </w:r>
      <w:r w:rsidR="00A90CA5">
        <w:rPr>
          <w:rFonts w:ascii="Myriad Pro" w:hAnsi="Myriad Pro"/>
          <w:sz w:val="26"/>
          <w:szCs w:val="26"/>
        </w:rPr>
        <w:t>.</w:t>
      </w:r>
    </w:p>
    <w:p w14:paraId="0C35C5C6" w14:textId="77777777" w:rsidR="00914080" w:rsidRPr="000561AB" w:rsidRDefault="00914080" w:rsidP="00914080">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717BAD" w:rsidRPr="000561AB">
        <w:rPr>
          <w:rFonts w:ascii="Myriad Pro" w:hAnsi="Myriad Pro"/>
          <w:sz w:val="26"/>
          <w:szCs w:val="26"/>
        </w:rPr>
        <w:t>регулирующими органами</w:t>
      </w:r>
      <w:r w:rsidRPr="000561AB">
        <w:rPr>
          <w:rFonts w:ascii="Myriad Pro" w:hAnsi="Myriad Pro"/>
          <w:sz w:val="26"/>
          <w:szCs w:val="26"/>
        </w:rPr>
        <w:t>.</w:t>
      </w:r>
    </w:p>
    <w:bookmarkEnd w:id="23"/>
    <w:p w14:paraId="05F100E5" w14:textId="77777777" w:rsidR="00D14AC4" w:rsidRPr="000561AB" w:rsidRDefault="00D14AC4" w:rsidP="008F622C">
      <w:pPr>
        <w:spacing w:line="360" w:lineRule="auto"/>
        <w:ind w:firstLine="567"/>
        <w:contextualSpacing/>
        <w:jc w:val="both"/>
        <w:rPr>
          <w:rFonts w:ascii="Myriad Pro" w:hAnsi="Myriad Pro"/>
          <w:sz w:val="26"/>
          <w:szCs w:val="26"/>
        </w:rPr>
      </w:pPr>
    </w:p>
    <w:p w14:paraId="09BBFB01" w14:textId="77777777" w:rsidR="003C7A4A" w:rsidRPr="000561AB" w:rsidRDefault="003556E4" w:rsidP="00914080">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3C7A4A" w:rsidRPr="000561AB">
        <w:rPr>
          <w:rFonts w:ascii="Myriad Pro" w:eastAsia="Calibri" w:hAnsi="Myriad Pro"/>
          <w:b/>
          <w:sz w:val="26"/>
          <w:szCs w:val="26"/>
          <w:u w:val="single"/>
        </w:rPr>
        <w:t xml:space="preserve">1.1. </w:t>
      </w:r>
    </w:p>
    <w:p w14:paraId="0B99167B" w14:textId="0AF90ACC" w:rsidR="00B672B6" w:rsidRPr="00717083" w:rsidRDefault="00174A48" w:rsidP="00166F05">
      <w:pPr>
        <w:pStyle w:val="a3"/>
        <w:numPr>
          <w:ilvl w:val="3"/>
          <w:numId w:val="82"/>
        </w:numPr>
        <w:tabs>
          <w:tab w:val="left" w:pos="993"/>
        </w:tabs>
        <w:spacing w:line="360" w:lineRule="auto"/>
        <w:ind w:left="0" w:firstLine="567"/>
        <w:jc w:val="both"/>
        <w:rPr>
          <w:rFonts w:ascii="Myriad Pro" w:hAnsi="Myriad Pro"/>
          <w:sz w:val="26"/>
          <w:szCs w:val="26"/>
        </w:rPr>
      </w:pPr>
      <w:r w:rsidRPr="00717083">
        <w:rPr>
          <w:rFonts w:ascii="Myriad Pro" w:hAnsi="Myriad Pro"/>
          <w:sz w:val="26"/>
          <w:szCs w:val="26"/>
        </w:rPr>
        <w:t>Анализ документов, предоставленных АО</w:t>
      </w:r>
      <w:r w:rsidR="007D5993">
        <w:rPr>
          <w:rFonts w:ascii="Myriad Pro" w:hAnsi="Myriad Pro"/>
          <w:sz w:val="26"/>
          <w:szCs w:val="26"/>
        </w:rPr>
        <w:t xml:space="preserve"> </w:t>
      </w:r>
      <w:r w:rsidR="001F4688">
        <w:rPr>
          <w:rFonts w:ascii="Myriad Pro" w:hAnsi="Myriad Pro"/>
          <w:sz w:val="26"/>
          <w:szCs w:val="26"/>
        </w:rPr>
        <w:t>«</w:t>
      </w:r>
      <w:r w:rsidRPr="00717083">
        <w:rPr>
          <w:rFonts w:ascii="Myriad Pro" w:hAnsi="Myriad Pro"/>
          <w:sz w:val="26"/>
          <w:szCs w:val="26"/>
        </w:rPr>
        <w:t>Янтарьэнерго</w:t>
      </w:r>
      <w:r w:rsidR="001F4688">
        <w:rPr>
          <w:rFonts w:ascii="Myriad Pro" w:hAnsi="Myriad Pro"/>
          <w:sz w:val="26"/>
          <w:szCs w:val="26"/>
        </w:rPr>
        <w:t>»</w:t>
      </w:r>
      <w:r w:rsidR="007D5993">
        <w:rPr>
          <w:rFonts w:ascii="Myriad Pro" w:hAnsi="Myriad Pro"/>
          <w:sz w:val="26"/>
          <w:szCs w:val="26"/>
        </w:rPr>
        <w:t xml:space="preserve"> </w:t>
      </w:r>
      <w:r w:rsidRPr="00717083">
        <w:rPr>
          <w:rFonts w:ascii="Myriad Pro" w:hAnsi="Myriad Pro"/>
          <w:sz w:val="26"/>
          <w:szCs w:val="26"/>
        </w:rPr>
        <w:t>в регулирующие органы 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2019 год.</w:t>
      </w:r>
    </w:p>
    <w:p w14:paraId="0B001A3E" w14:textId="77777777" w:rsidR="00B672B6" w:rsidRPr="000561AB" w:rsidRDefault="0060599C" w:rsidP="00166F05">
      <w:pPr>
        <w:pStyle w:val="a3"/>
        <w:numPr>
          <w:ilvl w:val="3"/>
          <w:numId w:val="82"/>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Экспертиза обоснованности принятых </w:t>
      </w:r>
      <w:r w:rsidR="00717BAD" w:rsidRPr="000561AB">
        <w:rPr>
          <w:rFonts w:ascii="Myriad Pro" w:hAnsi="Myriad Pro"/>
          <w:sz w:val="26"/>
          <w:szCs w:val="26"/>
        </w:rPr>
        <w:t>регулирующими органами</w:t>
      </w:r>
      <w:r w:rsidR="00B12B81">
        <w:rPr>
          <w:rFonts w:ascii="Myriad Pro" w:hAnsi="Myriad Pro"/>
          <w:sz w:val="26"/>
          <w:szCs w:val="26"/>
        </w:rPr>
        <w:t xml:space="preserve"> </w:t>
      </w:r>
      <w:r w:rsidRPr="000561AB">
        <w:rPr>
          <w:rFonts w:ascii="Myriad Pro" w:hAnsi="Myriad Pro"/>
          <w:sz w:val="26"/>
          <w:szCs w:val="26"/>
        </w:rPr>
        <w:t xml:space="preserve">в расчет тарифов на 2019 год балансов электрической энергии (мощности) по </w:t>
      </w:r>
      <w:r w:rsidRPr="000561AB">
        <w:rPr>
          <w:rFonts w:ascii="Myriad Pro" w:hAnsi="Myriad Pro"/>
          <w:sz w:val="26"/>
          <w:szCs w:val="26"/>
        </w:rPr>
        <w:lastRenderedPageBreak/>
        <w:t>уровням напряжения в разрезе групп потребителей, в том числе уровня потерь электрической энергии при ее передаче по электрическим сетям.</w:t>
      </w:r>
    </w:p>
    <w:p w14:paraId="1DFB80C9" w14:textId="77777777" w:rsidR="00717BAD" w:rsidRPr="000561AB" w:rsidRDefault="0060599C" w:rsidP="00166F05">
      <w:pPr>
        <w:pStyle w:val="a3"/>
        <w:numPr>
          <w:ilvl w:val="3"/>
          <w:numId w:val="82"/>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Экспертиза </w:t>
      </w:r>
      <w:r w:rsidR="00717BAD" w:rsidRPr="000561AB">
        <w:rPr>
          <w:rFonts w:ascii="Myriad Pro" w:hAnsi="Myriad Pro"/>
          <w:sz w:val="26"/>
          <w:szCs w:val="26"/>
        </w:rPr>
        <w:t>экономической обоснованности базового уровня подконтрольных расходов по статьям расходов, учтенных регулирующими органами в необходимой валовой выручке при установлении тарифов на 2019 год, являющийся первым годом долгосрочного периода регулирования.</w:t>
      </w:r>
    </w:p>
    <w:p w14:paraId="548864B4" w14:textId="77777777" w:rsidR="00B672B6" w:rsidRPr="000561AB" w:rsidRDefault="00717BAD" w:rsidP="00166F05">
      <w:pPr>
        <w:pStyle w:val="a3"/>
        <w:numPr>
          <w:ilvl w:val="3"/>
          <w:numId w:val="82"/>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Экспертиза </w:t>
      </w:r>
      <w:r w:rsidR="0060599C" w:rsidRPr="000561AB">
        <w:rPr>
          <w:rFonts w:ascii="Myriad Pro" w:hAnsi="Myriad Pro"/>
          <w:sz w:val="26"/>
          <w:szCs w:val="26"/>
        </w:rPr>
        <w:t xml:space="preserve">расчетов подконтрольных расходов, учтенных регулирующим органом в необходимой валовой выручке при установлении тарифов на 2019 год, </w:t>
      </w:r>
      <w:r w:rsidRPr="000561AB">
        <w:rPr>
          <w:rFonts w:ascii="Myriad Pro" w:hAnsi="Myriad Pro"/>
          <w:sz w:val="26"/>
          <w:szCs w:val="26"/>
        </w:rPr>
        <w:t xml:space="preserve">не </w:t>
      </w:r>
      <w:r w:rsidR="0060599C" w:rsidRPr="000561AB">
        <w:rPr>
          <w:rFonts w:ascii="Myriad Pro" w:hAnsi="Myriad Pro"/>
          <w:sz w:val="26"/>
          <w:szCs w:val="26"/>
        </w:rPr>
        <w:t>являющийся первым годом долгосрочного периода регулирования.</w:t>
      </w:r>
    </w:p>
    <w:p w14:paraId="0F8C2463" w14:textId="77777777" w:rsidR="00B672B6" w:rsidRPr="000561AB" w:rsidRDefault="0060599C" w:rsidP="00166F05">
      <w:pPr>
        <w:pStyle w:val="a3"/>
        <w:numPr>
          <w:ilvl w:val="3"/>
          <w:numId w:val="82"/>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Анализ обоснованности принятых </w:t>
      </w:r>
      <w:r w:rsidR="00717BAD" w:rsidRPr="000561AB">
        <w:rPr>
          <w:rFonts w:ascii="Myriad Pro" w:hAnsi="Myriad Pro"/>
          <w:sz w:val="26"/>
          <w:szCs w:val="26"/>
        </w:rPr>
        <w:t>регулирующими органами</w:t>
      </w:r>
      <w:r w:rsidR="00B12B81">
        <w:rPr>
          <w:rFonts w:ascii="Myriad Pro" w:hAnsi="Myriad Pro"/>
          <w:sz w:val="26"/>
          <w:szCs w:val="26"/>
        </w:rPr>
        <w:t xml:space="preserve"> </w:t>
      </w:r>
      <w:r w:rsidRPr="000561AB">
        <w:rPr>
          <w:rFonts w:ascii="Myriad Pro" w:hAnsi="Myriad Pro"/>
          <w:sz w:val="26"/>
          <w:szCs w:val="26"/>
        </w:rPr>
        <w:t>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0E5C9906" w14:textId="77777777" w:rsidR="00B672B6" w:rsidRPr="000561AB" w:rsidRDefault="0060599C" w:rsidP="00166F05">
      <w:pPr>
        <w:pStyle w:val="a3"/>
        <w:numPr>
          <w:ilvl w:val="3"/>
          <w:numId w:val="82"/>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Экспертиза обоснованности расчетов </w:t>
      </w:r>
      <w:r w:rsidR="00717BAD" w:rsidRPr="000561AB">
        <w:rPr>
          <w:rFonts w:ascii="Myriad Pro" w:hAnsi="Myriad Pro"/>
          <w:sz w:val="26"/>
          <w:szCs w:val="26"/>
        </w:rPr>
        <w:t>регулирующих органов</w:t>
      </w:r>
      <w:r w:rsidR="00B12B81">
        <w:rPr>
          <w:rFonts w:ascii="Myriad Pro" w:hAnsi="Myriad Pro"/>
          <w:sz w:val="26"/>
          <w:szCs w:val="26"/>
        </w:rPr>
        <w:t xml:space="preserve"> </w:t>
      </w:r>
      <w:r w:rsidRPr="000561AB">
        <w:rPr>
          <w:rFonts w:ascii="Myriad Pro" w:hAnsi="Myriad Pro"/>
          <w:sz w:val="26"/>
          <w:szCs w:val="26"/>
        </w:rPr>
        <w:t>по статьям неподконтрольных расходов на 2019 год.</w:t>
      </w:r>
    </w:p>
    <w:p w14:paraId="1167315B" w14:textId="77777777" w:rsidR="00B672B6" w:rsidRPr="000561AB" w:rsidRDefault="0060599C" w:rsidP="00166F05">
      <w:pPr>
        <w:pStyle w:val="a3"/>
        <w:numPr>
          <w:ilvl w:val="3"/>
          <w:numId w:val="82"/>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Экспертиза обоснованности расходов на компенсацию потерь, учтенных </w:t>
      </w:r>
      <w:r w:rsidR="00717BAD" w:rsidRPr="000561AB">
        <w:rPr>
          <w:rFonts w:ascii="Myriad Pro" w:hAnsi="Myriad Pro"/>
          <w:sz w:val="26"/>
          <w:szCs w:val="26"/>
        </w:rPr>
        <w:t>регулирующими органами</w:t>
      </w:r>
      <w:r w:rsidR="007D5993">
        <w:rPr>
          <w:rFonts w:ascii="Myriad Pro" w:hAnsi="Myriad Pro"/>
          <w:sz w:val="26"/>
          <w:szCs w:val="26"/>
        </w:rPr>
        <w:t xml:space="preserve"> </w:t>
      </w:r>
      <w:r w:rsidRPr="000561AB">
        <w:rPr>
          <w:rFonts w:ascii="Myriad Pro" w:hAnsi="Myriad Pro"/>
          <w:sz w:val="26"/>
          <w:szCs w:val="26"/>
        </w:rPr>
        <w:t>в необходимой валовой выручке на 2019 год.</w:t>
      </w:r>
    </w:p>
    <w:p w14:paraId="3EDD300C" w14:textId="77777777" w:rsidR="0060599C" w:rsidRPr="000561AB" w:rsidRDefault="0060599C" w:rsidP="0060599C">
      <w:pPr>
        <w:tabs>
          <w:tab w:val="left" w:pos="993"/>
        </w:tabs>
        <w:spacing w:line="360" w:lineRule="auto"/>
        <w:jc w:val="both"/>
        <w:rPr>
          <w:rFonts w:ascii="Myriad Pro" w:eastAsia="Calibri" w:hAnsi="Myriad Pro"/>
          <w:sz w:val="26"/>
          <w:szCs w:val="26"/>
        </w:rPr>
      </w:pPr>
    </w:p>
    <w:p w14:paraId="46891AD8" w14:textId="77777777" w:rsidR="00333362" w:rsidRPr="000561AB" w:rsidRDefault="00333362" w:rsidP="00333362">
      <w:pPr>
        <w:tabs>
          <w:tab w:val="left" w:pos="993"/>
        </w:tabs>
        <w:spacing w:line="360" w:lineRule="auto"/>
        <w:jc w:val="both"/>
        <w:rPr>
          <w:rFonts w:ascii="Myriad Pro" w:eastAsia="Calibri" w:hAnsi="Myriad Pro"/>
          <w:sz w:val="26"/>
          <w:szCs w:val="26"/>
        </w:rPr>
      </w:pPr>
    </w:p>
    <w:p w14:paraId="14D7AC2F" w14:textId="77777777" w:rsidR="00333362" w:rsidRPr="000561AB" w:rsidRDefault="00333362">
      <w:pPr>
        <w:rPr>
          <w:rFonts w:ascii="Myriad Pro" w:eastAsia="Calibri" w:hAnsi="Myriad Pro"/>
          <w:sz w:val="26"/>
          <w:szCs w:val="26"/>
        </w:rPr>
      </w:pPr>
      <w:r w:rsidRPr="000561AB">
        <w:rPr>
          <w:rFonts w:ascii="Myriad Pro" w:eastAsia="Calibri" w:hAnsi="Myriad Pro"/>
          <w:sz w:val="26"/>
          <w:szCs w:val="26"/>
        </w:rPr>
        <w:br w:type="page"/>
      </w:r>
    </w:p>
    <w:p w14:paraId="1FF140A6" w14:textId="77777777" w:rsidR="000447F7" w:rsidRPr="000447F7" w:rsidRDefault="000447F7" w:rsidP="000447F7">
      <w:pPr>
        <w:pStyle w:val="a3"/>
        <w:keepNext/>
        <w:keepLines/>
        <w:numPr>
          <w:ilvl w:val="1"/>
          <w:numId w:val="82"/>
        </w:numPr>
        <w:tabs>
          <w:tab w:val="left" w:pos="567"/>
        </w:tabs>
        <w:spacing w:before="40" w:line="360" w:lineRule="auto"/>
        <w:contextualSpacing w:val="0"/>
        <w:outlineLvl w:val="2"/>
        <w:rPr>
          <w:rFonts w:ascii="Myriad Pro" w:eastAsiaTheme="majorEastAsia" w:hAnsi="Myriad Pro" w:cstheme="majorBidi"/>
          <w:b/>
          <w:vanish/>
          <w:color w:val="4F6228" w:themeColor="accent3" w:themeShade="80"/>
          <w:sz w:val="28"/>
          <w:szCs w:val="28"/>
        </w:rPr>
      </w:pPr>
      <w:bookmarkStart w:id="24" w:name="_Toc40374826"/>
    </w:p>
    <w:p w14:paraId="011CB9FB" w14:textId="77777777" w:rsidR="000447F7" w:rsidRPr="000447F7" w:rsidRDefault="000447F7" w:rsidP="000447F7">
      <w:pPr>
        <w:pStyle w:val="a3"/>
        <w:keepNext/>
        <w:keepLines/>
        <w:numPr>
          <w:ilvl w:val="1"/>
          <w:numId w:val="82"/>
        </w:numPr>
        <w:tabs>
          <w:tab w:val="left" w:pos="567"/>
        </w:tabs>
        <w:spacing w:before="40" w:line="360" w:lineRule="auto"/>
        <w:contextualSpacing w:val="0"/>
        <w:outlineLvl w:val="2"/>
        <w:rPr>
          <w:rFonts w:ascii="Myriad Pro" w:eastAsiaTheme="majorEastAsia" w:hAnsi="Myriad Pro" w:cstheme="majorBidi"/>
          <w:b/>
          <w:vanish/>
          <w:color w:val="4F6228" w:themeColor="accent3" w:themeShade="80"/>
          <w:sz w:val="28"/>
          <w:szCs w:val="28"/>
        </w:rPr>
      </w:pPr>
    </w:p>
    <w:p w14:paraId="0F80B54B" w14:textId="77777777" w:rsidR="000447F7" w:rsidRPr="000447F7" w:rsidRDefault="000447F7" w:rsidP="000447F7">
      <w:pPr>
        <w:pStyle w:val="a3"/>
        <w:keepNext/>
        <w:keepLines/>
        <w:numPr>
          <w:ilvl w:val="1"/>
          <w:numId w:val="82"/>
        </w:numPr>
        <w:tabs>
          <w:tab w:val="left" w:pos="567"/>
        </w:tabs>
        <w:spacing w:before="40" w:line="360" w:lineRule="auto"/>
        <w:contextualSpacing w:val="0"/>
        <w:outlineLvl w:val="2"/>
        <w:rPr>
          <w:rFonts w:ascii="Myriad Pro" w:eastAsiaTheme="majorEastAsia" w:hAnsi="Myriad Pro" w:cstheme="majorBidi"/>
          <w:b/>
          <w:vanish/>
          <w:color w:val="4F6228" w:themeColor="accent3" w:themeShade="80"/>
          <w:sz w:val="28"/>
          <w:szCs w:val="28"/>
        </w:rPr>
      </w:pPr>
    </w:p>
    <w:p w14:paraId="30F54724" w14:textId="4617861C" w:rsidR="00F12105" w:rsidRPr="000561AB" w:rsidRDefault="000447F7" w:rsidP="000447F7">
      <w:pPr>
        <w:pStyle w:val="3"/>
        <w:numPr>
          <w:ilvl w:val="1"/>
          <w:numId w:val="82"/>
        </w:numPr>
        <w:tabs>
          <w:tab w:val="left" w:pos="567"/>
        </w:tabs>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t xml:space="preserve"> </w:t>
      </w:r>
      <w:r w:rsidR="00144B00" w:rsidRPr="000561AB">
        <w:rPr>
          <w:rFonts w:ascii="Myriad Pro" w:hAnsi="Myriad Pro"/>
          <w:b/>
          <w:color w:val="4F6228" w:themeColor="accent3" w:themeShade="80"/>
          <w:sz w:val="28"/>
          <w:szCs w:val="28"/>
        </w:rPr>
        <w:t>Нормативн</w:t>
      </w:r>
      <w:r w:rsidR="006D4323" w:rsidRPr="000561AB">
        <w:rPr>
          <w:rFonts w:ascii="Myriad Pro" w:hAnsi="Myriad Pro"/>
          <w:b/>
          <w:color w:val="4F6228" w:themeColor="accent3" w:themeShade="80"/>
          <w:sz w:val="28"/>
          <w:szCs w:val="28"/>
        </w:rPr>
        <w:t>о-правовая</w:t>
      </w:r>
      <w:r w:rsidR="00144B00" w:rsidRPr="000561AB">
        <w:rPr>
          <w:rFonts w:ascii="Myriad Pro" w:hAnsi="Myriad Pro"/>
          <w:b/>
          <w:color w:val="4F6228" w:themeColor="accent3" w:themeShade="80"/>
          <w:sz w:val="28"/>
          <w:szCs w:val="28"/>
        </w:rPr>
        <w:t xml:space="preserve"> база</w:t>
      </w:r>
      <w:bookmarkEnd w:id="24"/>
    </w:p>
    <w:p w14:paraId="4CB6EF2B" w14:textId="77777777" w:rsidR="008B15B9" w:rsidRPr="000561AB" w:rsidRDefault="006D4323" w:rsidP="008B15B9">
      <w:pPr>
        <w:spacing w:line="360" w:lineRule="auto"/>
        <w:ind w:firstLine="567"/>
        <w:contextualSpacing/>
        <w:jc w:val="both"/>
        <w:rPr>
          <w:rFonts w:ascii="Myriad Pro" w:hAnsi="Myriad Pro"/>
          <w:sz w:val="26"/>
          <w:szCs w:val="26"/>
        </w:rPr>
      </w:pPr>
      <w:r w:rsidRPr="000561AB">
        <w:rPr>
          <w:rFonts w:ascii="Myriad Pro" w:eastAsia="Calibri" w:hAnsi="Myriad Pro"/>
          <w:sz w:val="26"/>
          <w:szCs w:val="26"/>
        </w:rPr>
        <w:t>При проведении анализа</w:t>
      </w:r>
      <w:r w:rsidR="00B12B81">
        <w:rPr>
          <w:rFonts w:ascii="Myriad Pro" w:eastAsia="Calibri" w:hAnsi="Myriad Pro"/>
          <w:sz w:val="26"/>
          <w:szCs w:val="26"/>
        </w:rPr>
        <w:t xml:space="preserve"> </w:t>
      </w:r>
      <w:r w:rsidR="008F622C" w:rsidRPr="000561AB">
        <w:rPr>
          <w:rFonts w:ascii="Myriad Pro" w:eastAsia="Calibri" w:hAnsi="Myriad Pro"/>
          <w:sz w:val="26"/>
          <w:szCs w:val="26"/>
        </w:rPr>
        <w:t>Исполнитель руководствовался следующими норматив</w:t>
      </w:r>
      <w:r w:rsidR="00C85B62" w:rsidRPr="000561AB">
        <w:rPr>
          <w:rFonts w:ascii="Myriad Pro" w:eastAsia="Calibri" w:hAnsi="Myriad Pro"/>
          <w:sz w:val="26"/>
          <w:szCs w:val="26"/>
        </w:rPr>
        <w:t xml:space="preserve">ными </w:t>
      </w:r>
      <w:r w:rsidR="008F622C" w:rsidRPr="000561AB">
        <w:rPr>
          <w:rFonts w:ascii="Myriad Pro" w:eastAsia="Calibri" w:hAnsi="Myriad Pro"/>
          <w:sz w:val="26"/>
          <w:szCs w:val="26"/>
        </w:rPr>
        <w:t>правовыми актами</w:t>
      </w:r>
      <w:r w:rsidR="000D4EB1" w:rsidRPr="000561AB">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0561AB">
        <w:rPr>
          <w:rFonts w:ascii="Myriad Pro" w:eastAsia="Calibri" w:hAnsi="Myriad Pro"/>
          <w:sz w:val="26"/>
          <w:szCs w:val="26"/>
        </w:rPr>
        <w:t>:</w:t>
      </w:r>
    </w:p>
    <w:p w14:paraId="21021C37" w14:textId="77777777"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Налоговый кодекс Российской Федерации;</w:t>
      </w:r>
    </w:p>
    <w:p w14:paraId="69012A6B" w14:textId="7FED9701"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 xml:space="preserve">Федеральный закон Российской Федерации от 26.03.2003 № 35-ФЗ </w:t>
      </w:r>
      <w:r w:rsidR="001F4688">
        <w:rPr>
          <w:rFonts w:ascii="Myriad Pro" w:hAnsi="Myriad Pro"/>
          <w:sz w:val="26"/>
          <w:szCs w:val="26"/>
        </w:rPr>
        <w:t>«</w:t>
      </w:r>
      <w:r w:rsidRPr="00DE6E23">
        <w:rPr>
          <w:rFonts w:ascii="Myriad Pro" w:hAnsi="Myriad Pro"/>
          <w:sz w:val="26"/>
          <w:szCs w:val="26"/>
        </w:rPr>
        <w:t>Об электроэнергетике</w:t>
      </w:r>
      <w:r w:rsidR="001F4688">
        <w:rPr>
          <w:rFonts w:ascii="Myriad Pro" w:hAnsi="Myriad Pro"/>
          <w:sz w:val="26"/>
          <w:szCs w:val="26"/>
        </w:rPr>
        <w:t>»</w:t>
      </w:r>
      <w:r w:rsidRPr="00DE6E23">
        <w:rPr>
          <w:rFonts w:ascii="Myriad Pro" w:hAnsi="Myriad Pro"/>
          <w:sz w:val="26"/>
          <w:szCs w:val="26"/>
        </w:rPr>
        <w:t>;</w:t>
      </w:r>
    </w:p>
    <w:p w14:paraId="6CC52CCD" w14:textId="623B4FF6"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Постановление Правительства Российской Федерации от 06.07.1998 г. №</w:t>
      </w:r>
      <w:r>
        <w:rPr>
          <w:rFonts w:ascii="Myriad Pro" w:hAnsi="Myriad Pro"/>
          <w:sz w:val="26"/>
          <w:szCs w:val="26"/>
          <w:lang w:val="en-US"/>
        </w:rPr>
        <w:t> </w:t>
      </w:r>
      <w:r w:rsidRPr="00B54FCD">
        <w:rPr>
          <w:rFonts w:ascii="Myriad Pro" w:hAnsi="Myriad Pro"/>
          <w:sz w:val="26"/>
          <w:szCs w:val="26"/>
        </w:rPr>
        <w:t xml:space="preserve">700 </w:t>
      </w:r>
      <w:r w:rsidR="001F4688">
        <w:rPr>
          <w:rFonts w:ascii="Myriad Pro" w:hAnsi="Myriad Pro"/>
          <w:sz w:val="26"/>
          <w:szCs w:val="26"/>
        </w:rPr>
        <w:t>«</w:t>
      </w:r>
      <w:r w:rsidRPr="00B54FCD">
        <w:rPr>
          <w:rFonts w:ascii="Myriad Pro" w:hAnsi="Myriad Pro"/>
          <w:sz w:val="26"/>
          <w:szCs w:val="26"/>
        </w:rPr>
        <w:t>О введении раздельного учета затрат по регулируемым видам деятельности в энергетике</w:t>
      </w:r>
      <w:r w:rsidR="001F4688">
        <w:rPr>
          <w:rFonts w:ascii="Myriad Pro" w:hAnsi="Myriad Pro"/>
          <w:sz w:val="26"/>
          <w:szCs w:val="26"/>
        </w:rPr>
        <w:t>»</w:t>
      </w:r>
      <w:r w:rsidRPr="00044F87">
        <w:rPr>
          <w:rFonts w:ascii="Myriad Pro" w:hAnsi="Myriad Pro"/>
          <w:sz w:val="26"/>
          <w:szCs w:val="26"/>
        </w:rPr>
        <w:t>;</w:t>
      </w:r>
    </w:p>
    <w:p w14:paraId="63549DD2" w14:textId="2814825F"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 xml:space="preserve">Постановление Правительства Российской Федерации от 29.12.2011 № 1178 </w:t>
      </w:r>
      <w:r w:rsidR="001F4688">
        <w:rPr>
          <w:rFonts w:ascii="Myriad Pro" w:hAnsi="Myriad Pro"/>
          <w:sz w:val="26"/>
          <w:szCs w:val="26"/>
        </w:rPr>
        <w:t>«</w:t>
      </w:r>
      <w:r w:rsidRPr="00DE6E23">
        <w:rPr>
          <w:rFonts w:ascii="Myriad Pro" w:hAnsi="Myriad Pro"/>
          <w:sz w:val="26"/>
          <w:szCs w:val="26"/>
        </w:rPr>
        <w:t>О ценообразовании в области регулируемых цен (тарифов) в электроэнергетике</w:t>
      </w:r>
      <w:r w:rsidR="001F4688">
        <w:rPr>
          <w:rFonts w:ascii="Myriad Pro" w:hAnsi="Myriad Pro"/>
          <w:sz w:val="26"/>
          <w:szCs w:val="26"/>
        </w:rPr>
        <w:t>»</w:t>
      </w:r>
      <w:r w:rsidRPr="00DE6E23">
        <w:rPr>
          <w:rFonts w:ascii="Myriad Pro" w:hAnsi="Myriad Pro"/>
          <w:sz w:val="26"/>
          <w:szCs w:val="26"/>
        </w:rPr>
        <w:t xml:space="preserve"> (вместе с </w:t>
      </w:r>
      <w:r w:rsidR="001F4688">
        <w:rPr>
          <w:rFonts w:ascii="Myriad Pro" w:hAnsi="Myriad Pro"/>
          <w:sz w:val="26"/>
          <w:szCs w:val="26"/>
        </w:rPr>
        <w:t>«</w:t>
      </w:r>
      <w:r w:rsidRPr="00DE6E23">
        <w:rPr>
          <w:rFonts w:ascii="Myriad Pro" w:hAnsi="Myriad Pro"/>
          <w:sz w:val="26"/>
          <w:szCs w:val="26"/>
        </w:rPr>
        <w:t>Основами ценообразования в области регулируемых цен (тарифов) в электроэнергетике</w:t>
      </w:r>
      <w:r w:rsidR="001F4688">
        <w:rPr>
          <w:rFonts w:ascii="Myriad Pro" w:hAnsi="Myriad Pro"/>
          <w:sz w:val="26"/>
          <w:szCs w:val="26"/>
        </w:rPr>
        <w:t>»</w:t>
      </w:r>
      <w:r w:rsidRPr="00DE6E23">
        <w:rPr>
          <w:rFonts w:ascii="Myriad Pro" w:hAnsi="Myriad Pro"/>
          <w:sz w:val="26"/>
          <w:szCs w:val="26"/>
        </w:rPr>
        <w:t>,</w:t>
      </w:r>
      <w:r w:rsidR="007D5993">
        <w:rPr>
          <w:rFonts w:ascii="Myriad Pro" w:hAnsi="Myriad Pro"/>
          <w:sz w:val="26"/>
          <w:szCs w:val="26"/>
        </w:rPr>
        <w:t xml:space="preserve"> </w:t>
      </w:r>
      <w:r w:rsidRPr="00DE6E23">
        <w:rPr>
          <w:rFonts w:ascii="Myriad Pro" w:hAnsi="Myriad Pro"/>
          <w:sz w:val="26"/>
          <w:szCs w:val="26"/>
        </w:rPr>
        <w:t xml:space="preserve">(далее – Основы ценообразования) </w:t>
      </w:r>
      <w:r w:rsidR="001F4688">
        <w:rPr>
          <w:rFonts w:ascii="Myriad Pro" w:hAnsi="Myriad Pro"/>
          <w:sz w:val="26"/>
          <w:szCs w:val="26"/>
        </w:rPr>
        <w:t>«</w:t>
      </w:r>
      <w:r w:rsidRPr="00DE6E23">
        <w:rPr>
          <w:rFonts w:ascii="Myriad Pro" w:hAnsi="Myriad Pro"/>
          <w:sz w:val="26"/>
          <w:szCs w:val="26"/>
        </w:rPr>
        <w:t>Правилами государственного регулирования (пересмотра, применения) цен (тарифов) в электроэнергетике</w:t>
      </w:r>
      <w:r w:rsidR="001F4688">
        <w:rPr>
          <w:rFonts w:ascii="Myriad Pro" w:hAnsi="Myriad Pro"/>
          <w:sz w:val="26"/>
          <w:szCs w:val="26"/>
        </w:rPr>
        <w:t>»</w:t>
      </w:r>
      <w:r w:rsidRPr="00DE6E23">
        <w:rPr>
          <w:rFonts w:ascii="Myriad Pro" w:hAnsi="Myriad Pro"/>
          <w:sz w:val="26"/>
          <w:szCs w:val="26"/>
        </w:rPr>
        <w:t xml:space="preserve"> (далее – Правила);</w:t>
      </w:r>
    </w:p>
    <w:p w14:paraId="40376A1D" w14:textId="11B4109B"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 xml:space="preserve">Постановление Правительства Российской Федерации от 21.01.2004 № 24 </w:t>
      </w:r>
      <w:r w:rsidR="001F4688">
        <w:rPr>
          <w:rFonts w:ascii="Myriad Pro" w:hAnsi="Myriad Pro"/>
          <w:sz w:val="26"/>
          <w:szCs w:val="26"/>
        </w:rPr>
        <w:t>«</w:t>
      </w:r>
      <w:r w:rsidRPr="00DE6E23">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sidR="001F4688">
        <w:rPr>
          <w:rFonts w:ascii="Myriad Pro" w:hAnsi="Myriad Pro"/>
          <w:sz w:val="26"/>
          <w:szCs w:val="26"/>
        </w:rPr>
        <w:t>»</w:t>
      </w:r>
      <w:r w:rsidRPr="00DE6E23">
        <w:rPr>
          <w:rFonts w:ascii="Myriad Pro" w:hAnsi="Myriad Pro"/>
          <w:sz w:val="26"/>
          <w:szCs w:val="26"/>
        </w:rPr>
        <w:t xml:space="preserve"> (далее – Стандарты раскрытия);</w:t>
      </w:r>
    </w:p>
    <w:p w14:paraId="28EEB8CC" w14:textId="135CF0C5"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Постановление Правительства Российской Федерации от 27.12.2010 г. №</w:t>
      </w:r>
      <w:r>
        <w:rPr>
          <w:rFonts w:ascii="Myriad Pro" w:hAnsi="Myriad Pro"/>
          <w:sz w:val="26"/>
          <w:szCs w:val="26"/>
          <w:lang w:val="en-US"/>
        </w:rPr>
        <w:t> </w:t>
      </w:r>
      <w:r w:rsidRPr="00B54FCD">
        <w:rPr>
          <w:rFonts w:ascii="Myriad Pro" w:hAnsi="Myriad Pro"/>
          <w:sz w:val="26"/>
          <w:szCs w:val="26"/>
        </w:rPr>
        <w:t xml:space="preserve">1172 </w:t>
      </w:r>
      <w:r w:rsidR="001F4688">
        <w:rPr>
          <w:rFonts w:ascii="Myriad Pro" w:hAnsi="Myriad Pro"/>
          <w:sz w:val="26"/>
          <w:szCs w:val="26"/>
        </w:rPr>
        <w:t>«</w:t>
      </w:r>
      <w:r w:rsidRPr="00B54FCD">
        <w:rPr>
          <w:rFonts w:ascii="Myriad Pro" w:hAnsi="Myriad Pro"/>
          <w:sz w:val="26"/>
          <w:szCs w:val="26"/>
        </w:rPr>
        <w:t>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w:t>
      </w:r>
      <w:r w:rsidRPr="00044F87">
        <w:rPr>
          <w:rFonts w:ascii="Myriad Pro" w:hAnsi="Myriad Pro"/>
          <w:sz w:val="26"/>
          <w:szCs w:val="26"/>
        </w:rPr>
        <w:t>ка электрической энергии и мощности</w:t>
      </w:r>
      <w:r w:rsidR="001F4688">
        <w:rPr>
          <w:rFonts w:ascii="Myriad Pro" w:hAnsi="Myriad Pro"/>
          <w:sz w:val="26"/>
          <w:szCs w:val="26"/>
        </w:rPr>
        <w:t>»</w:t>
      </w:r>
      <w:r w:rsidRPr="00DE6E23">
        <w:rPr>
          <w:rFonts w:ascii="Myriad Pro" w:hAnsi="Myriad Pro"/>
          <w:sz w:val="26"/>
          <w:szCs w:val="26"/>
        </w:rPr>
        <w:t>;</w:t>
      </w:r>
    </w:p>
    <w:p w14:paraId="693430EA" w14:textId="22539685"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Постановление Правительства Российской Федерации от 04.05.2012 г. №</w:t>
      </w:r>
      <w:r>
        <w:rPr>
          <w:rFonts w:ascii="Myriad Pro" w:hAnsi="Myriad Pro"/>
          <w:sz w:val="26"/>
          <w:szCs w:val="26"/>
          <w:lang w:val="en-US"/>
        </w:rPr>
        <w:t> </w:t>
      </w:r>
      <w:r w:rsidRPr="00B54FCD">
        <w:rPr>
          <w:rFonts w:ascii="Myriad Pro" w:hAnsi="Myriad Pro"/>
          <w:sz w:val="26"/>
          <w:szCs w:val="26"/>
        </w:rPr>
        <w:t xml:space="preserve">442 </w:t>
      </w:r>
      <w:r w:rsidR="001F4688">
        <w:rPr>
          <w:rFonts w:ascii="Myriad Pro" w:hAnsi="Myriad Pro"/>
          <w:sz w:val="26"/>
          <w:szCs w:val="26"/>
        </w:rPr>
        <w:t>«</w:t>
      </w:r>
      <w:r w:rsidRPr="00B54FCD">
        <w:rPr>
          <w:rFonts w:ascii="Myriad Pro" w:hAnsi="Myriad Pro"/>
          <w:sz w:val="26"/>
          <w:szCs w:val="26"/>
        </w:rPr>
        <w:t>О функционировании розничных рынков электрической энергии, полном и (или) частичном ограничении режима потребления электрической энергии</w:t>
      </w:r>
      <w:r w:rsidR="001F4688">
        <w:rPr>
          <w:rFonts w:ascii="Myriad Pro" w:hAnsi="Myriad Pro"/>
          <w:sz w:val="26"/>
          <w:szCs w:val="26"/>
        </w:rPr>
        <w:t>»</w:t>
      </w:r>
      <w:r w:rsidRPr="00044F87">
        <w:rPr>
          <w:rFonts w:ascii="Myriad Pro" w:hAnsi="Myriad Pro"/>
          <w:sz w:val="26"/>
          <w:szCs w:val="26"/>
        </w:rPr>
        <w:t>;</w:t>
      </w:r>
    </w:p>
    <w:p w14:paraId="124573CD" w14:textId="63052C80"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lastRenderedPageBreak/>
        <w:t>Постановление Правительства Российской Федерации от 01.12.2009 г. №</w:t>
      </w:r>
      <w:r w:rsidRPr="00DE6E23">
        <w:rPr>
          <w:rFonts w:ascii="Myriad Pro" w:hAnsi="Myriad Pro"/>
          <w:sz w:val="26"/>
          <w:szCs w:val="26"/>
          <w:lang w:val="en-US"/>
        </w:rPr>
        <w:t> </w:t>
      </w:r>
      <w:r w:rsidRPr="00DE6E23">
        <w:rPr>
          <w:rFonts w:ascii="Myriad Pro" w:hAnsi="Myriad Pro"/>
          <w:sz w:val="26"/>
          <w:szCs w:val="26"/>
        </w:rPr>
        <w:t xml:space="preserve">977 </w:t>
      </w:r>
      <w:r w:rsidR="001F4688">
        <w:rPr>
          <w:rFonts w:ascii="Myriad Pro" w:hAnsi="Myriad Pro"/>
          <w:sz w:val="26"/>
          <w:szCs w:val="26"/>
        </w:rPr>
        <w:t>«</w:t>
      </w:r>
      <w:r w:rsidRPr="00DE6E23">
        <w:rPr>
          <w:rFonts w:ascii="Myriad Pro" w:hAnsi="Myriad Pro"/>
          <w:sz w:val="26"/>
          <w:szCs w:val="26"/>
        </w:rPr>
        <w:t>Об инвестиционных программах субъектов электроэнергетики</w:t>
      </w:r>
      <w:r w:rsidR="001F4688">
        <w:rPr>
          <w:rFonts w:ascii="Myriad Pro" w:hAnsi="Myriad Pro"/>
          <w:sz w:val="26"/>
          <w:szCs w:val="26"/>
        </w:rPr>
        <w:t>»</w:t>
      </w:r>
      <w:r w:rsidRPr="00DE6E23">
        <w:rPr>
          <w:rFonts w:ascii="Myriad Pro" w:hAnsi="Myriad Pro"/>
          <w:sz w:val="26"/>
          <w:szCs w:val="26"/>
        </w:rPr>
        <w:t>;</w:t>
      </w:r>
    </w:p>
    <w:p w14:paraId="0D783D71" w14:textId="1E07B1CB"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Приказ Министерства энергетики</w:t>
      </w:r>
      <w:r w:rsidR="00B12B81">
        <w:rPr>
          <w:rFonts w:ascii="Myriad Pro" w:hAnsi="Myriad Pro"/>
          <w:sz w:val="26"/>
          <w:szCs w:val="26"/>
        </w:rPr>
        <w:t xml:space="preserve"> </w:t>
      </w:r>
      <w:r w:rsidRPr="00DE6E23">
        <w:rPr>
          <w:rFonts w:ascii="Myriad Pro" w:hAnsi="Myriad Pro"/>
          <w:sz w:val="26"/>
          <w:szCs w:val="26"/>
        </w:rPr>
        <w:t>Российской Федерации от 13.12.2011 №</w:t>
      </w:r>
      <w:r w:rsidRPr="00DE6E23">
        <w:rPr>
          <w:rFonts w:ascii="Myriad Pro" w:hAnsi="Myriad Pro"/>
          <w:sz w:val="26"/>
          <w:szCs w:val="26"/>
          <w:lang w:val="en-US"/>
        </w:rPr>
        <w:t> </w:t>
      </w:r>
      <w:r w:rsidRPr="00DE6E23">
        <w:rPr>
          <w:rFonts w:ascii="Myriad Pro" w:hAnsi="Myriad Pro"/>
          <w:sz w:val="26"/>
          <w:szCs w:val="26"/>
        </w:rPr>
        <w:t xml:space="preserve">585 </w:t>
      </w:r>
      <w:r w:rsidR="001F4688">
        <w:rPr>
          <w:rFonts w:ascii="Myriad Pro" w:hAnsi="Myriad Pro"/>
          <w:sz w:val="26"/>
          <w:szCs w:val="26"/>
        </w:rPr>
        <w:t>«</w:t>
      </w:r>
      <w:r w:rsidRPr="00DE6E23">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001F4688">
        <w:rPr>
          <w:rFonts w:ascii="Myriad Pro" w:hAnsi="Myriad Pro"/>
          <w:sz w:val="26"/>
          <w:szCs w:val="26"/>
        </w:rPr>
        <w:t>»</w:t>
      </w:r>
      <w:r w:rsidRPr="00DE6E23">
        <w:rPr>
          <w:rFonts w:ascii="Myriad Pro" w:hAnsi="Myriad Pro"/>
          <w:sz w:val="26"/>
          <w:szCs w:val="26"/>
        </w:rPr>
        <w:t xml:space="preserve"> (далее – Порядок № 585);</w:t>
      </w:r>
    </w:p>
    <w:p w14:paraId="58D9D3D8" w14:textId="789A7437"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Приказ Мин</w:t>
      </w:r>
      <w:r>
        <w:rPr>
          <w:rFonts w:ascii="Myriad Pro" w:hAnsi="Myriad Pro"/>
          <w:sz w:val="26"/>
          <w:szCs w:val="26"/>
        </w:rPr>
        <w:t>истерства финансов Российской Федерации</w:t>
      </w:r>
      <w:r w:rsidRPr="00DE6E23">
        <w:rPr>
          <w:rFonts w:ascii="Myriad Pro" w:hAnsi="Myriad Pro"/>
          <w:sz w:val="26"/>
          <w:szCs w:val="26"/>
        </w:rPr>
        <w:t xml:space="preserve"> от 30.03.2001 г. №</w:t>
      </w:r>
      <w:r>
        <w:rPr>
          <w:rFonts w:ascii="Myriad Pro" w:hAnsi="Myriad Pro"/>
          <w:sz w:val="26"/>
          <w:szCs w:val="26"/>
        </w:rPr>
        <w:t> </w:t>
      </w:r>
      <w:r w:rsidRPr="00DE6E23">
        <w:rPr>
          <w:rFonts w:ascii="Myriad Pro" w:hAnsi="Myriad Pro"/>
          <w:sz w:val="26"/>
          <w:szCs w:val="26"/>
        </w:rPr>
        <w:t xml:space="preserve">26н </w:t>
      </w:r>
      <w:r w:rsidR="001F4688">
        <w:rPr>
          <w:rFonts w:ascii="Myriad Pro" w:hAnsi="Myriad Pro"/>
          <w:sz w:val="26"/>
          <w:szCs w:val="26"/>
        </w:rPr>
        <w:t>«</w:t>
      </w:r>
      <w:r w:rsidRPr="00DE6E23">
        <w:rPr>
          <w:rFonts w:ascii="Myriad Pro" w:hAnsi="Myriad Pro"/>
          <w:sz w:val="26"/>
          <w:szCs w:val="26"/>
        </w:rPr>
        <w:t xml:space="preserve">Об утверждении Положения по бухгалтерскому учету </w:t>
      </w:r>
      <w:r w:rsidR="001F4688">
        <w:rPr>
          <w:rFonts w:ascii="Myriad Pro" w:hAnsi="Myriad Pro"/>
          <w:sz w:val="26"/>
          <w:szCs w:val="26"/>
        </w:rPr>
        <w:t>«</w:t>
      </w:r>
      <w:r w:rsidRPr="00DE6E23">
        <w:rPr>
          <w:rFonts w:ascii="Myriad Pro" w:hAnsi="Myriad Pro"/>
          <w:sz w:val="26"/>
          <w:szCs w:val="26"/>
        </w:rPr>
        <w:t>Учет основных средств</w:t>
      </w:r>
      <w:r w:rsidR="001F4688">
        <w:rPr>
          <w:rFonts w:ascii="Myriad Pro" w:hAnsi="Myriad Pro"/>
          <w:sz w:val="26"/>
          <w:szCs w:val="26"/>
        </w:rPr>
        <w:t>»</w:t>
      </w:r>
      <w:r w:rsidRPr="00DE6E23">
        <w:rPr>
          <w:rFonts w:ascii="Myriad Pro" w:hAnsi="Myriad Pro"/>
          <w:sz w:val="26"/>
          <w:szCs w:val="26"/>
        </w:rPr>
        <w:t xml:space="preserve"> ПБУ 6/01</w:t>
      </w:r>
      <w:r w:rsidR="001F4688">
        <w:rPr>
          <w:rFonts w:ascii="Myriad Pro" w:hAnsi="Myriad Pro"/>
          <w:sz w:val="26"/>
          <w:szCs w:val="26"/>
        </w:rPr>
        <w:t>»</w:t>
      </w:r>
      <w:r w:rsidRPr="00DE6E23">
        <w:rPr>
          <w:rFonts w:ascii="Myriad Pro" w:hAnsi="Myriad Pro"/>
          <w:sz w:val="26"/>
          <w:szCs w:val="26"/>
        </w:rPr>
        <w:t>;</w:t>
      </w:r>
    </w:p>
    <w:p w14:paraId="37A0DD5C" w14:textId="59FA6415"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Приказ Министерства энергетики Российской Федерации</w:t>
      </w:r>
      <w:r w:rsidR="00B12B81">
        <w:rPr>
          <w:rFonts w:ascii="Myriad Pro" w:hAnsi="Myriad Pro"/>
          <w:sz w:val="26"/>
          <w:szCs w:val="26"/>
        </w:rPr>
        <w:t xml:space="preserve"> </w:t>
      </w:r>
      <w:r w:rsidRPr="00DE6E23">
        <w:rPr>
          <w:rFonts w:ascii="Myriad Pro" w:hAnsi="Myriad Pro"/>
          <w:sz w:val="26"/>
          <w:szCs w:val="26"/>
        </w:rPr>
        <w:t>от 26.09.2017 №</w:t>
      </w:r>
      <w:r>
        <w:rPr>
          <w:rFonts w:ascii="Myriad Pro" w:hAnsi="Myriad Pro"/>
          <w:sz w:val="26"/>
          <w:szCs w:val="26"/>
        </w:rPr>
        <w:t> </w:t>
      </w:r>
      <w:r w:rsidRPr="00DE6E23">
        <w:rPr>
          <w:rFonts w:ascii="Myriad Pro" w:hAnsi="Myriad Pro"/>
          <w:sz w:val="26"/>
          <w:szCs w:val="26"/>
        </w:rPr>
        <w:t xml:space="preserve">877 </w:t>
      </w:r>
      <w:r w:rsidR="001F4688">
        <w:rPr>
          <w:rFonts w:ascii="Myriad Pro" w:hAnsi="Myriad Pro"/>
          <w:sz w:val="26"/>
          <w:szCs w:val="26"/>
        </w:rPr>
        <w:t>«</w:t>
      </w:r>
      <w:r w:rsidRPr="00DE6E23">
        <w:rPr>
          <w:rFonts w:ascii="Myriad Pro" w:hAnsi="Myriad Pro"/>
          <w:sz w:val="26"/>
          <w:szCs w:val="26"/>
        </w:rPr>
        <w:t>Об утверждении нормативов потерь электрической энергии при ее передаче по сетям территориальных сетевых организаций</w:t>
      </w:r>
      <w:r w:rsidR="001F4688">
        <w:rPr>
          <w:rFonts w:ascii="Myriad Pro" w:hAnsi="Myriad Pro"/>
          <w:sz w:val="26"/>
          <w:szCs w:val="26"/>
        </w:rPr>
        <w:t>»</w:t>
      </w:r>
      <w:r w:rsidRPr="00DE6E23">
        <w:rPr>
          <w:rFonts w:ascii="Myriad Pro" w:hAnsi="Myriad Pro"/>
          <w:sz w:val="26"/>
          <w:szCs w:val="26"/>
        </w:rPr>
        <w:t>;</w:t>
      </w:r>
    </w:p>
    <w:p w14:paraId="3158EEBC" w14:textId="719EA170"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 xml:space="preserve">Приказ ФСТ России от 17.02.2012 № 98-э </w:t>
      </w:r>
      <w:r w:rsidR="001F4688">
        <w:rPr>
          <w:rFonts w:ascii="Myriad Pro" w:hAnsi="Myriad Pro"/>
          <w:sz w:val="26"/>
          <w:szCs w:val="26"/>
        </w:rPr>
        <w:t>«</w:t>
      </w:r>
      <w:r w:rsidRPr="00DE6E23">
        <w:rPr>
          <w:rFonts w:ascii="Myriad Pro" w:hAnsi="Myriad Pro"/>
          <w:sz w:val="26"/>
          <w:szCs w:val="26"/>
        </w:rPr>
        <w:t>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sidR="001F4688">
        <w:rPr>
          <w:rFonts w:ascii="Myriad Pro" w:hAnsi="Myriad Pro"/>
          <w:sz w:val="26"/>
          <w:szCs w:val="26"/>
        </w:rPr>
        <w:t>»</w:t>
      </w:r>
      <w:r w:rsidRPr="00DE6E23">
        <w:rPr>
          <w:rFonts w:ascii="Myriad Pro" w:hAnsi="Myriad Pro"/>
          <w:sz w:val="26"/>
          <w:szCs w:val="26"/>
        </w:rPr>
        <w:t xml:space="preserve"> (далее – Методические указания № 98-э);</w:t>
      </w:r>
    </w:p>
    <w:p w14:paraId="3BCB73BF" w14:textId="50CC9C93"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 xml:space="preserve">Приказ ФСТ России от 18.03.2015 № 421-э </w:t>
      </w:r>
      <w:r w:rsidR="001F4688">
        <w:rPr>
          <w:rFonts w:ascii="Myriad Pro" w:hAnsi="Myriad Pro"/>
          <w:sz w:val="26"/>
          <w:szCs w:val="26"/>
        </w:rPr>
        <w:t>«</w:t>
      </w:r>
      <w:r w:rsidRPr="00DE6E23">
        <w:rPr>
          <w:rFonts w:ascii="Myriad Pro" w:hAnsi="Myriad Pro"/>
          <w:sz w:val="26"/>
          <w:szCs w:val="26"/>
        </w:rPr>
        <w:t>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w:t>
      </w:r>
      <w:r w:rsidR="001F4688">
        <w:rPr>
          <w:rFonts w:ascii="Myriad Pro" w:hAnsi="Myriad Pro"/>
          <w:sz w:val="26"/>
          <w:szCs w:val="26"/>
        </w:rPr>
        <w:t>»</w:t>
      </w:r>
      <w:r w:rsidRPr="00DE6E23">
        <w:rPr>
          <w:rFonts w:ascii="Myriad Pro" w:hAnsi="Myriad Pro"/>
          <w:sz w:val="26"/>
          <w:szCs w:val="26"/>
        </w:rPr>
        <w:t xml:space="preserve"> (далее – Методические указания № 421-э);</w:t>
      </w:r>
    </w:p>
    <w:p w14:paraId="07242AE0" w14:textId="7B99A080"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Приказ ФСТ России от 11.09.2014 № 215-э/1</w:t>
      </w:r>
      <w:r w:rsidR="00BA2A9B">
        <w:rPr>
          <w:rFonts w:ascii="Myriad Pro" w:hAnsi="Myriad Pro"/>
          <w:sz w:val="26"/>
          <w:szCs w:val="26"/>
        </w:rPr>
        <w:t xml:space="preserve"> «О</w:t>
      </w:r>
      <w:r w:rsidRPr="00DE6E23">
        <w:rPr>
          <w:rFonts w:ascii="Myriad Pro" w:hAnsi="Myriad Pro"/>
          <w:sz w:val="26"/>
          <w:szCs w:val="26"/>
        </w:rPr>
        <w:t>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sidR="001F4688">
        <w:rPr>
          <w:rFonts w:ascii="Myriad Pro" w:hAnsi="Myriad Pro"/>
          <w:sz w:val="26"/>
          <w:szCs w:val="26"/>
        </w:rPr>
        <w:t>»</w:t>
      </w:r>
      <w:r w:rsidRPr="00DE6E23">
        <w:rPr>
          <w:rFonts w:ascii="Myriad Pro" w:hAnsi="Myriad Pro"/>
          <w:sz w:val="26"/>
          <w:szCs w:val="26"/>
        </w:rPr>
        <w:t xml:space="preserve"> (далее – Методические указания № 215-э/1);</w:t>
      </w:r>
    </w:p>
    <w:p w14:paraId="118D879A" w14:textId="2252EF82"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lastRenderedPageBreak/>
        <w:t xml:space="preserve">Приказ ФСТ России от 06.08.2004 № 20-э/2 </w:t>
      </w:r>
      <w:r w:rsidR="001F4688">
        <w:rPr>
          <w:rFonts w:ascii="Myriad Pro" w:hAnsi="Myriad Pro"/>
          <w:sz w:val="26"/>
          <w:szCs w:val="26"/>
        </w:rPr>
        <w:t>«</w:t>
      </w:r>
      <w:r w:rsidRPr="00DE6E23">
        <w:rPr>
          <w:rFonts w:ascii="Myriad Pro" w:hAnsi="Myriad Pro"/>
          <w:sz w:val="26"/>
          <w:szCs w:val="26"/>
        </w:rPr>
        <w:t>Об утверждении Методических указаний по расчету регулируемых тарифов и цен на электрическую (тепловую) энергию на розничном(потребительском) рынке</w:t>
      </w:r>
      <w:r w:rsidR="001F4688">
        <w:rPr>
          <w:rFonts w:ascii="Myriad Pro" w:hAnsi="Myriad Pro"/>
          <w:sz w:val="26"/>
          <w:szCs w:val="26"/>
        </w:rPr>
        <w:t>»</w:t>
      </w:r>
      <w:r w:rsidRPr="00DE6E23">
        <w:rPr>
          <w:rFonts w:ascii="Myriad Pro" w:hAnsi="Myriad Pro"/>
          <w:sz w:val="26"/>
          <w:szCs w:val="26"/>
        </w:rPr>
        <w:t xml:space="preserve"> (далее – Методические указания № 20-э/2);</w:t>
      </w:r>
    </w:p>
    <w:p w14:paraId="7D97E992" w14:textId="405BED17"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 xml:space="preserve">Приказ ФСТ России от 12 апреля 2012г. № 53-э/1 </w:t>
      </w:r>
      <w:r w:rsidR="001F4688">
        <w:rPr>
          <w:rFonts w:ascii="Myriad Pro" w:hAnsi="Myriad Pro"/>
          <w:sz w:val="26"/>
          <w:szCs w:val="26"/>
        </w:rPr>
        <w:t>«</w:t>
      </w:r>
      <w:r w:rsidRPr="00DE6E23">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w:t>
      </w:r>
      <w:r w:rsidR="001F4688">
        <w:rPr>
          <w:rFonts w:ascii="Myriad Pro" w:hAnsi="Myriad Pro"/>
          <w:sz w:val="26"/>
          <w:szCs w:val="26"/>
        </w:rPr>
        <w:t>»</w:t>
      </w:r>
      <w:r w:rsidRPr="00DE6E23">
        <w:rPr>
          <w:rFonts w:ascii="Myriad Pro" w:hAnsi="Myriad Pro"/>
          <w:sz w:val="26"/>
          <w:szCs w:val="26"/>
        </w:rPr>
        <w:t xml:space="preserve"> (далее – Порядок № 53-э/1);</w:t>
      </w:r>
    </w:p>
    <w:p w14:paraId="47E882F2" w14:textId="1473C095"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Приказ Министерства энергетики Российской Федерации</w:t>
      </w:r>
      <w:r w:rsidR="007D5993">
        <w:rPr>
          <w:rFonts w:ascii="Myriad Pro" w:hAnsi="Myriad Pro"/>
          <w:sz w:val="26"/>
          <w:szCs w:val="26"/>
        </w:rPr>
        <w:t xml:space="preserve"> </w:t>
      </w:r>
      <w:r w:rsidRPr="00DE6E23">
        <w:rPr>
          <w:rFonts w:ascii="Myriad Pro" w:hAnsi="Myriad Pro"/>
          <w:sz w:val="26"/>
          <w:szCs w:val="26"/>
        </w:rPr>
        <w:t>от 29.11.2016 №</w:t>
      </w:r>
      <w:r>
        <w:rPr>
          <w:rFonts w:ascii="Myriad Pro" w:hAnsi="Myriad Pro"/>
          <w:sz w:val="26"/>
          <w:szCs w:val="26"/>
        </w:rPr>
        <w:t> </w:t>
      </w:r>
      <w:r w:rsidRPr="00DE6E23">
        <w:rPr>
          <w:rFonts w:ascii="Myriad Pro" w:hAnsi="Myriad Pro"/>
          <w:sz w:val="26"/>
          <w:szCs w:val="26"/>
        </w:rPr>
        <w:t xml:space="preserve">1256 </w:t>
      </w:r>
      <w:r w:rsidR="001F4688">
        <w:rPr>
          <w:rFonts w:ascii="Myriad Pro" w:hAnsi="Myriad Pro"/>
          <w:sz w:val="26"/>
          <w:szCs w:val="26"/>
        </w:rPr>
        <w:t>«</w:t>
      </w:r>
      <w:r w:rsidRPr="00DE6E23">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1F4688">
        <w:rPr>
          <w:rFonts w:ascii="Myriad Pro" w:hAnsi="Myriad Pro"/>
          <w:sz w:val="26"/>
          <w:szCs w:val="26"/>
        </w:rPr>
        <w:t>»</w:t>
      </w:r>
      <w:r w:rsidRPr="00DE6E23">
        <w:rPr>
          <w:rFonts w:ascii="Myriad Pro" w:hAnsi="Myriad Pro"/>
          <w:sz w:val="26"/>
          <w:szCs w:val="26"/>
        </w:rPr>
        <w:t xml:space="preserve"> (далее – Методические указания № 1256);</w:t>
      </w:r>
    </w:p>
    <w:p w14:paraId="3DF44FF6" w14:textId="6C3BE5FB" w:rsidR="00B365FF" w:rsidRPr="00044F87"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Приказ Министерства энергетики Российской Федерации</w:t>
      </w:r>
      <w:r w:rsidR="007D5993">
        <w:rPr>
          <w:rFonts w:ascii="Myriad Pro" w:hAnsi="Myriad Pro"/>
          <w:sz w:val="26"/>
          <w:szCs w:val="26"/>
        </w:rPr>
        <w:t xml:space="preserve"> </w:t>
      </w:r>
      <w:r w:rsidRPr="00DE6E23">
        <w:rPr>
          <w:rFonts w:ascii="Myriad Pro" w:hAnsi="Myriad Pro"/>
          <w:sz w:val="26"/>
          <w:szCs w:val="26"/>
        </w:rPr>
        <w:t>от 25.04.2018 №</w:t>
      </w:r>
      <w:r>
        <w:rPr>
          <w:rFonts w:ascii="Myriad Pro" w:hAnsi="Myriad Pro"/>
          <w:sz w:val="26"/>
          <w:szCs w:val="26"/>
        </w:rPr>
        <w:t> </w:t>
      </w:r>
      <w:r w:rsidRPr="00DE6E23">
        <w:rPr>
          <w:rFonts w:ascii="Myriad Pro" w:hAnsi="Myriad Pro"/>
          <w:sz w:val="26"/>
          <w:szCs w:val="26"/>
        </w:rPr>
        <w:t>320</w:t>
      </w:r>
      <w:r w:rsidR="001F4688">
        <w:rPr>
          <w:rFonts w:ascii="Myriad Pro" w:hAnsi="Myriad Pro"/>
          <w:sz w:val="26"/>
          <w:szCs w:val="26"/>
        </w:rPr>
        <w:t>»</w:t>
      </w:r>
      <w:r w:rsidRPr="00DE6E23">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w:t>
      </w:r>
      <w:r>
        <w:rPr>
          <w:rFonts w:ascii="Myriad Pro" w:hAnsi="Myriad Pro"/>
          <w:sz w:val="26"/>
          <w:szCs w:val="26"/>
          <w:lang w:val="en-US"/>
        </w:rPr>
        <w:t> </w:t>
      </w:r>
      <w:r w:rsidRPr="00B54FCD">
        <w:rPr>
          <w:rFonts w:ascii="Myriad Pro" w:hAnsi="Myriad Pro"/>
          <w:sz w:val="26"/>
          <w:szCs w:val="26"/>
        </w:rPr>
        <w:t>г.</w:t>
      </w:r>
      <w:r w:rsidRPr="00044F87">
        <w:rPr>
          <w:rFonts w:ascii="Myriad Pro" w:hAnsi="Myriad Pro"/>
          <w:sz w:val="26"/>
          <w:szCs w:val="26"/>
        </w:rPr>
        <w:t xml:space="preserve">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w:t>
      </w:r>
      <w:r w:rsidRPr="00044F87">
        <w:rPr>
          <w:rFonts w:ascii="Myriad Pro" w:hAnsi="Myriad Pro"/>
          <w:sz w:val="26"/>
          <w:szCs w:val="26"/>
        </w:rPr>
        <w:lastRenderedPageBreak/>
        <w:t>инвестиционной программы и об обосновывающих их материалах</w:t>
      </w:r>
      <w:r w:rsidR="001F4688">
        <w:rPr>
          <w:rFonts w:ascii="Myriad Pro" w:hAnsi="Myriad Pro"/>
          <w:sz w:val="26"/>
          <w:szCs w:val="26"/>
        </w:rPr>
        <w:t>»</w:t>
      </w:r>
      <w:r w:rsidRPr="00044F87">
        <w:rPr>
          <w:rFonts w:ascii="Myriad Pro" w:hAnsi="Myriad Pro"/>
          <w:sz w:val="26"/>
          <w:szCs w:val="26"/>
        </w:rPr>
        <w:t xml:space="preserve"> (далее – Приказ № 320);</w:t>
      </w:r>
    </w:p>
    <w:p w14:paraId="60AC663C" w14:textId="14DC5BC4" w:rsidR="00B365FF" w:rsidRPr="00DE6E23" w:rsidRDefault="00C640A3" w:rsidP="00B365FF">
      <w:pPr>
        <w:pStyle w:val="a3"/>
        <w:numPr>
          <w:ilvl w:val="0"/>
          <w:numId w:val="4"/>
        </w:numPr>
        <w:spacing w:line="360" w:lineRule="auto"/>
        <w:ind w:left="993" w:hanging="426"/>
        <w:jc w:val="both"/>
        <w:rPr>
          <w:rFonts w:ascii="Myriad Pro" w:hAnsi="Myriad Pro"/>
          <w:sz w:val="26"/>
          <w:szCs w:val="26"/>
        </w:rPr>
      </w:pPr>
      <w:r>
        <w:rPr>
          <w:rFonts w:ascii="Myriad Pro" w:hAnsi="Myriad Pro"/>
          <w:sz w:val="26"/>
          <w:szCs w:val="26"/>
        </w:rPr>
        <w:t>н</w:t>
      </w:r>
      <w:r w:rsidR="00B365FF" w:rsidRPr="00DE6E23">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0DAEBC8" w14:textId="77777777" w:rsidR="00B365FF" w:rsidRPr="00DE6E23" w:rsidRDefault="00B365FF" w:rsidP="00B365FF">
      <w:pPr>
        <w:pStyle w:val="a3"/>
        <w:numPr>
          <w:ilvl w:val="0"/>
          <w:numId w:val="4"/>
        </w:numPr>
        <w:spacing w:line="360" w:lineRule="auto"/>
        <w:ind w:left="993" w:hanging="426"/>
        <w:jc w:val="both"/>
        <w:rPr>
          <w:rFonts w:ascii="Myriad Pro" w:hAnsi="Myriad Pro"/>
          <w:sz w:val="26"/>
          <w:szCs w:val="26"/>
        </w:rPr>
      </w:pPr>
      <w:r w:rsidRPr="00DE6E23">
        <w:rPr>
          <w:rFonts w:ascii="Myriad Pro" w:hAnsi="Myriad Pro"/>
          <w:sz w:val="26"/>
          <w:szCs w:val="26"/>
        </w:rPr>
        <w:t>иные нормативно-правовые акты Российской Федерации, необходимые для анализа.</w:t>
      </w:r>
    </w:p>
    <w:p w14:paraId="79942547" w14:textId="77777777" w:rsidR="00F86E7A" w:rsidRPr="000561AB" w:rsidRDefault="0089184D" w:rsidP="004A1463">
      <w:pPr>
        <w:spacing w:line="360" w:lineRule="auto"/>
        <w:ind w:firstLine="567"/>
        <w:contextualSpacing/>
        <w:jc w:val="both"/>
        <w:rPr>
          <w:rFonts w:ascii="Myriad Pro" w:hAnsi="Myriad Pro"/>
          <w:sz w:val="26"/>
          <w:szCs w:val="26"/>
        </w:rPr>
      </w:pPr>
      <w:r w:rsidRPr="000561AB">
        <w:rPr>
          <w:rFonts w:ascii="Myriad Pro" w:hAnsi="Myriad Pro"/>
          <w:sz w:val="26"/>
          <w:szCs w:val="26"/>
        </w:rPr>
        <w:br w:type="page"/>
      </w:r>
    </w:p>
    <w:p w14:paraId="43671BE4" w14:textId="77777777" w:rsidR="00D14AC4" w:rsidRPr="000561AB" w:rsidRDefault="003A68ED" w:rsidP="00166F05">
      <w:pPr>
        <w:pStyle w:val="3"/>
        <w:numPr>
          <w:ilvl w:val="1"/>
          <w:numId w:val="82"/>
        </w:numPr>
        <w:tabs>
          <w:tab w:val="left" w:pos="567"/>
        </w:tabs>
        <w:spacing w:line="360" w:lineRule="auto"/>
        <w:ind w:left="0" w:firstLine="0"/>
        <w:jc w:val="both"/>
        <w:rPr>
          <w:rFonts w:ascii="Myriad Pro" w:hAnsi="Myriad Pro"/>
          <w:b/>
          <w:color w:val="4F6228" w:themeColor="accent3" w:themeShade="80"/>
          <w:sz w:val="28"/>
          <w:szCs w:val="28"/>
        </w:rPr>
      </w:pPr>
      <w:bookmarkStart w:id="25" w:name="_Toc40374827"/>
      <w:r w:rsidRPr="000561AB">
        <w:rPr>
          <w:rFonts w:ascii="Myriad Pro" w:hAnsi="Myriad Pro"/>
          <w:b/>
          <w:color w:val="4F6228" w:themeColor="accent3" w:themeShade="80"/>
          <w:sz w:val="28"/>
          <w:szCs w:val="28"/>
        </w:rPr>
        <w:lastRenderedPageBreak/>
        <w:t>Общая информация о</w:t>
      </w:r>
      <w:r w:rsidR="00D3777C" w:rsidRPr="000561AB">
        <w:rPr>
          <w:rFonts w:ascii="Myriad Pro" w:hAnsi="Myriad Pro"/>
          <w:b/>
          <w:color w:val="4F6228" w:themeColor="accent3" w:themeShade="80"/>
          <w:sz w:val="28"/>
          <w:szCs w:val="28"/>
        </w:rPr>
        <w:t>б организации</w:t>
      </w:r>
      <w:bookmarkEnd w:id="25"/>
    </w:p>
    <w:p w14:paraId="65A5C07C" w14:textId="0AB9E22F" w:rsidR="00FE2597" w:rsidRPr="000561AB" w:rsidRDefault="00EA4374" w:rsidP="00FE2597">
      <w:pPr>
        <w:spacing w:line="360" w:lineRule="auto"/>
        <w:ind w:firstLine="567"/>
        <w:contextualSpacing/>
        <w:jc w:val="both"/>
        <w:rPr>
          <w:rFonts w:ascii="Myriad Pro" w:hAnsi="Myriad Pro"/>
          <w:sz w:val="26"/>
          <w:szCs w:val="26"/>
        </w:rPr>
      </w:pPr>
      <w:r>
        <w:rPr>
          <w:rFonts w:ascii="Myriad Pro" w:hAnsi="Myriad Pro"/>
          <w:sz w:val="26"/>
          <w:szCs w:val="26"/>
        </w:rPr>
        <w:t xml:space="preserve">АО </w:t>
      </w:r>
      <w:r w:rsidR="001F4688">
        <w:rPr>
          <w:rFonts w:ascii="Myriad Pro" w:hAnsi="Myriad Pro"/>
          <w:sz w:val="26"/>
          <w:szCs w:val="26"/>
        </w:rPr>
        <w:t>«</w:t>
      </w:r>
      <w:r>
        <w:rPr>
          <w:rFonts w:ascii="Myriad Pro" w:hAnsi="Myriad Pro"/>
          <w:sz w:val="26"/>
          <w:szCs w:val="26"/>
        </w:rPr>
        <w:t>Янтарьэнерго</w:t>
      </w:r>
      <w:r w:rsidR="001F4688">
        <w:rPr>
          <w:rFonts w:ascii="Myriad Pro" w:hAnsi="Myriad Pro"/>
          <w:sz w:val="26"/>
          <w:szCs w:val="26"/>
        </w:rPr>
        <w:t>»</w:t>
      </w:r>
      <w:r w:rsidR="00643967">
        <w:rPr>
          <w:rFonts w:ascii="Myriad Pro" w:hAnsi="Myriad Pro"/>
          <w:sz w:val="26"/>
          <w:szCs w:val="26"/>
        </w:rPr>
        <w:t xml:space="preserve"> </w:t>
      </w:r>
      <w:r w:rsidR="00D07704" w:rsidRPr="000561AB">
        <w:rPr>
          <w:rFonts w:ascii="Myriad Pro" w:hAnsi="Myriad Pro"/>
          <w:sz w:val="26"/>
          <w:szCs w:val="26"/>
        </w:rPr>
        <w:t xml:space="preserve">осуществляет передачу электрической энергии по распределительным сетям на территории </w:t>
      </w:r>
      <w:r w:rsidR="00F96782" w:rsidRPr="000561AB">
        <w:rPr>
          <w:rFonts w:ascii="Myriad Pro" w:hAnsi="Myriad Pro"/>
          <w:sz w:val="26"/>
          <w:szCs w:val="26"/>
        </w:rPr>
        <w:t>Калининградской области</w:t>
      </w:r>
      <w:r w:rsidR="00D07704" w:rsidRPr="000561AB">
        <w:rPr>
          <w:rFonts w:ascii="Myriad Pro" w:hAnsi="Myriad Pro"/>
          <w:sz w:val="26"/>
          <w:szCs w:val="26"/>
        </w:rPr>
        <w:t xml:space="preserve"> площадью </w:t>
      </w:r>
      <w:r w:rsidR="00F978C1" w:rsidRPr="000561AB">
        <w:rPr>
          <w:rFonts w:ascii="Myriad Pro" w:hAnsi="Myriad Pro"/>
          <w:sz w:val="26"/>
          <w:szCs w:val="26"/>
        </w:rPr>
        <w:t>15,1</w:t>
      </w:r>
      <w:r w:rsidR="00D07704" w:rsidRPr="000561AB">
        <w:rPr>
          <w:rFonts w:ascii="Myriad Pro" w:hAnsi="Myriad Pro"/>
          <w:sz w:val="26"/>
          <w:szCs w:val="26"/>
        </w:rPr>
        <w:t xml:space="preserve"> тыс. кв. км</w:t>
      </w:r>
      <w:r w:rsidR="00FE2597" w:rsidRPr="000561AB">
        <w:rPr>
          <w:rFonts w:ascii="Myriad Pro" w:hAnsi="Myriad Pro"/>
          <w:sz w:val="26"/>
          <w:szCs w:val="26"/>
        </w:rPr>
        <w:t>.</w:t>
      </w:r>
      <w:r w:rsidR="007D5993">
        <w:rPr>
          <w:rFonts w:ascii="Myriad Pro" w:hAnsi="Myriad Pro"/>
          <w:sz w:val="26"/>
          <w:szCs w:val="26"/>
        </w:rPr>
        <w:t xml:space="preserve"> </w:t>
      </w:r>
      <w:r w:rsidR="00FE2597" w:rsidRPr="000561AB">
        <w:rPr>
          <w:rFonts w:ascii="Myriad Pro" w:hAnsi="Myriad Pro"/>
          <w:sz w:val="26"/>
          <w:szCs w:val="26"/>
        </w:rPr>
        <w:t>Энергосистема территориально изолирована от энергосистемы Р</w:t>
      </w:r>
      <w:r w:rsidR="00767662" w:rsidRPr="000561AB">
        <w:rPr>
          <w:rFonts w:ascii="Myriad Pro" w:hAnsi="Myriad Pro"/>
          <w:sz w:val="26"/>
          <w:szCs w:val="26"/>
        </w:rPr>
        <w:t xml:space="preserve">оссийской </w:t>
      </w:r>
      <w:r w:rsidR="00FE2597" w:rsidRPr="000561AB">
        <w:rPr>
          <w:rFonts w:ascii="Myriad Pro" w:hAnsi="Myriad Pro"/>
          <w:sz w:val="26"/>
          <w:szCs w:val="26"/>
        </w:rPr>
        <w:t>Ф</w:t>
      </w:r>
      <w:r w:rsidR="00767662" w:rsidRPr="000561AB">
        <w:rPr>
          <w:rFonts w:ascii="Myriad Pro" w:hAnsi="Myriad Pro"/>
          <w:sz w:val="26"/>
          <w:szCs w:val="26"/>
        </w:rPr>
        <w:t>едерации</w:t>
      </w:r>
      <w:r w:rsidR="00FE2597" w:rsidRPr="000561AB">
        <w:rPr>
          <w:rFonts w:ascii="Myriad Pro" w:hAnsi="Myriad Pro"/>
          <w:sz w:val="26"/>
          <w:szCs w:val="26"/>
        </w:rPr>
        <w:t xml:space="preserve"> и имеет 6 межгосударственных связей с энергосистемой Литвы.</w:t>
      </w:r>
    </w:p>
    <w:p w14:paraId="22D639E7" w14:textId="09B6136B" w:rsidR="00921DE5" w:rsidRPr="000561AB" w:rsidRDefault="00921DE5" w:rsidP="00921DE5">
      <w:pPr>
        <w:spacing w:line="360" w:lineRule="auto"/>
        <w:ind w:firstLine="567"/>
        <w:contextualSpacing/>
        <w:jc w:val="both"/>
        <w:rPr>
          <w:rFonts w:ascii="Myriad Pro" w:hAnsi="Myriad Pro"/>
          <w:sz w:val="26"/>
          <w:szCs w:val="26"/>
        </w:rPr>
      </w:pPr>
      <w:r w:rsidRPr="000561AB">
        <w:rPr>
          <w:rFonts w:ascii="Myriad Pro" w:hAnsi="Myriad Pro"/>
          <w:sz w:val="26"/>
          <w:szCs w:val="26"/>
        </w:rPr>
        <w:t>В состав АО</w:t>
      </w:r>
      <w:r w:rsidR="002A49D4">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входят обособленные </w:t>
      </w:r>
      <w:r w:rsidR="001640C4" w:rsidRPr="000561AB">
        <w:rPr>
          <w:rFonts w:ascii="Myriad Pro" w:hAnsi="Myriad Pro"/>
          <w:sz w:val="26"/>
          <w:szCs w:val="26"/>
        </w:rPr>
        <w:t>подразделения, образованные по территориальному признаку</w:t>
      </w:r>
      <w:r w:rsidRPr="000561AB">
        <w:rPr>
          <w:rFonts w:ascii="Myriad Pro" w:hAnsi="Myriad Pro"/>
          <w:sz w:val="26"/>
          <w:szCs w:val="26"/>
        </w:rPr>
        <w:t>:</w:t>
      </w:r>
    </w:p>
    <w:p w14:paraId="0F781921" w14:textId="77777777" w:rsidR="00921DE5" w:rsidRPr="000561AB" w:rsidRDefault="00174A48" w:rsidP="00166F05">
      <w:pPr>
        <w:pStyle w:val="a3"/>
        <w:numPr>
          <w:ilvl w:val="0"/>
          <w:numId w:val="50"/>
        </w:numPr>
        <w:spacing w:line="360" w:lineRule="auto"/>
        <w:ind w:left="567"/>
        <w:jc w:val="both"/>
        <w:rPr>
          <w:rFonts w:ascii="Myriad Pro" w:hAnsi="Myriad Pro"/>
          <w:sz w:val="26"/>
          <w:szCs w:val="26"/>
        </w:rPr>
      </w:pPr>
      <w:r w:rsidRPr="000561AB">
        <w:rPr>
          <w:rFonts w:ascii="Myriad Pro" w:hAnsi="Myriad Pro"/>
          <w:sz w:val="26"/>
          <w:szCs w:val="26"/>
        </w:rPr>
        <w:t>Городские электрические сети (зона обслуживания</w:t>
      </w:r>
      <w:r w:rsidR="001F0656" w:rsidRPr="000561AB">
        <w:rPr>
          <w:rFonts w:ascii="Myriad Pro" w:hAnsi="Myriad Pro"/>
          <w:sz w:val="26"/>
          <w:szCs w:val="26"/>
        </w:rPr>
        <w:t>:</w:t>
      </w:r>
      <w:r w:rsidR="00B12B81">
        <w:rPr>
          <w:rFonts w:ascii="Myriad Pro" w:hAnsi="Myriad Pro"/>
          <w:sz w:val="26"/>
          <w:szCs w:val="26"/>
        </w:rPr>
        <w:t xml:space="preserve"> </w:t>
      </w:r>
      <w:r w:rsidR="00A84FDA" w:rsidRPr="000561AB">
        <w:rPr>
          <w:rFonts w:ascii="Myriad Pro" w:hAnsi="Myriad Pro"/>
          <w:sz w:val="26"/>
          <w:szCs w:val="26"/>
        </w:rPr>
        <w:t>г. Калининград)</w:t>
      </w:r>
      <w:r w:rsidRPr="000561AB">
        <w:rPr>
          <w:rFonts w:ascii="Myriad Pro" w:hAnsi="Myriad Pro"/>
          <w:sz w:val="26"/>
          <w:szCs w:val="26"/>
        </w:rPr>
        <w:t>;</w:t>
      </w:r>
    </w:p>
    <w:p w14:paraId="0D68C209" w14:textId="77777777" w:rsidR="00921DE5" w:rsidRPr="000561AB" w:rsidRDefault="00513D04" w:rsidP="00166F05">
      <w:pPr>
        <w:pStyle w:val="a3"/>
        <w:numPr>
          <w:ilvl w:val="0"/>
          <w:numId w:val="50"/>
        </w:numPr>
        <w:spacing w:line="360" w:lineRule="auto"/>
        <w:ind w:left="567"/>
        <w:jc w:val="both"/>
        <w:rPr>
          <w:rFonts w:ascii="Myriad Pro" w:hAnsi="Myriad Pro"/>
          <w:sz w:val="26"/>
          <w:szCs w:val="26"/>
        </w:rPr>
      </w:pPr>
      <w:r w:rsidRPr="000561AB">
        <w:rPr>
          <w:rFonts w:ascii="Myriad Pro" w:hAnsi="Myriad Pro"/>
          <w:sz w:val="26"/>
          <w:szCs w:val="26"/>
        </w:rPr>
        <w:t xml:space="preserve">Западные электрические </w:t>
      </w:r>
      <w:r w:rsidR="00310A61" w:rsidRPr="000561AB">
        <w:rPr>
          <w:rFonts w:ascii="Myriad Pro" w:hAnsi="Myriad Pro"/>
          <w:sz w:val="26"/>
          <w:szCs w:val="26"/>
        </w:rPr>
        <w:t xml:space="preserve">сети </w:t>
      </w:r>
      <w:r w:rsidRPr="000561AB">
        <w:rPr>
          <w:rFonts w:ascii="Myriad Pro" w:hAnsi="Myriad Pro"/>
          <w:sz w:val="26"/>
          <w:szCs w:val="26"/>
        </w:rPr>
        <w:t>(зона обслуживания:</w:t>
      </w:r>
      <w:r w:rsidR="00B12B81">
        <w:rPr>
          <w:rFonts w:ascii="Myriad Pro" w:hAnsi="Myriad Pro"/>
          <w:sz w:val="26"/>
          <w:szCs w:val="26"/>
        </w:rPr>
        <w:t xml:space="preserve"> </w:t>
      </w:r>
      <w:r w:rsidRPr="000561AB">
        <w:rPr>
          <w:rFonts w:ascii="Myriad Pro" w:hAnsi="Myriad Pro"/>
          <w:sz w:val="26"/>
          <w:szCs w:val="26"/>
        </w:rPr>
        <w:t>Гвардейский</w:t>
      </w:r>
      <w:r w:rsidR="00F80915" w:rsidRPr="000561AB">
        <w:rPr>
          <w:rFonts w:ascii="Myriad Pro" w:hAnsi="Myriad Pro"/>
          <w:sz w:val="26"/>
          <w:szCs w:val="26"/>
        </w:rPr>
        <w:t xml:space="preserve">, </w:t>
      </w:r>
      <w:r w:rsidRPr="000561AB">
        <w:rPr>
          <w:rFonts w:ascii="Myriad Pro" w:hAnsi="Myriad Pro"/>
          <w:sz w:val="26"/>
          <w:szCs w:val="26"/>
        </w:rPr>
        <w:t>Гурьевский</w:t>
      </w:r>
      <w:r w:rsidR="002B3B91" w:rsidRPr="000561AB">
        <w:rPr>
          <w:rFonts w:ascii="Myriad Pro" w:hAnsi="Myriad Pro"/>
          <w:sz w:val="26"/>
          <w:szCs w:val="26"/>
        </w:rPr>
        <w:t xml:space="preserve">, </w:t>
      </w:r>
      <w:r w:rsidRPr="000561AB">
        <w:rPr>
          <w:rFonts w:ascii="Myriad Pro" w:hAnsi="Myriad Pro"/>
          <w:sz w:val="26"/>
          <w:szCs w:val="26"/>
        </w:rPr>
        <w:t>Зеленоградский</w:t>
      </w:r>
      <w:r w:rsidR="002B3B91" w:rsidRPr="000561AB">
        <w:rPr>
          <w:rFonts w:ascii="Myriad Pro" w:hAnsi="Myriad Pro"/>
          <w:sz w:val="26"/>
          <w:szCs w:val="26"/>
        </w:rPr>
        <w:t>, М</w:t>
      </w:r>
      <w:r w:rsidRPr="000561AB">
        <w:rPr>
          <w:rFonts w:ascii="Myriad Pro" w:hAnsi="Myriad Pro"/>
          <w:sz w:val="26"/>
          <w:szCs w:val="26"/>
        </w:rPr>
        <w:t>амоновский, Полесский, Правдинский, Светловский, Светлогорскийрайоны);</w:t>
      </w:r>
    </w:p>
    <w:p w14:paraId="06E88BD8" w14:textId="77777777" w:rsidR="008A1D77" w:rsidRPr="000561AB" w:rsidRDefault="00513D04" w:rsidP="00166F05">
      <w:pPr>
        <w:pStyle w:val="a3"/>
        <w:numPr>
          <w:ilvl w:val="0"/>
          <w:numId w:val="50"/>
        </w:numPr>
        <w:spacing w:line="360" w:lineRule="auto"/>
        <w:ind w:left="567"/>
        <w:jc w:val="both"/>
        <w:rPr>
          <w:rFonts w:ascii="Myriad Pro" w:hAnsi="Myriad Pro"/>
          <w:sz w:val="26"/>
          <w:szCs w:val="26"/>
        </w:rPr>
      </w:pPr>
      <w:r w:rsidRPr="000561AB">
        <w:rPr>
          <w:rFonts w:ascii="Myriad Pro" w:hAnsi="Myriad Pro"/>
          <w:sz w:val="26"/>
          <w:szCs w:val="26"/>
        </w:rPr>
        <w:t>Восточные электрические сети (зона обслуживания</w:t>
      </w:r>
      <w:r w:rsidR="002B3B91" w:rsidRPr="000561AB">
        <w:rPr>
          <w:rFonts w:ascii="Myriad Pro" w:hAnsi="Myriad Pro"/>
          <w:sz w:val="26"/>
          <w:szCs w:val="26"/>
        </w:rPr>
        <w:t>:</w:t>
      </w:r>
      <w:r w:rsidR="00B12B81">
        <w:rPr>
          <w:rFonts w:ascii="Myriad Pro" w:hAnsi="Myriad Pro"/>
          <w:sz w:val="26"/>
          <w:szCs w:val="26"/>
        </w:rPr>
        <w:t xml:space="preserve"> </w:t>
      </w:r>
      <w:r w:rsidRPr="000561AB">
        <w:rPr>
          <w:rFonts w:ascii="Myriad Pro" w:hAnsi="Myriad Pro"/>
          <w:sz w:val="26"/>
          <w:szCs w:val="26"/>
        </w:rPr>
        <w:t>Советский, Неманский, Славский, Большаковский, Краснознаменский, Гусевский, Нестеровский, Черняховский, Озерскийрайоны)</w:t>
      </w:r>
      <w:r w:rsidR="002B3B91" w:rsidRPr="000561AB">
        <w:rPr>
          <w:rFonts w:ascii="Myriad Pro" w:hAnsi="Myriad Pro"/>
          <w:sz w:val="26"/>
          <w:szCs w:val="26"/>
        </w:rPr>
        <w:t>.</w:t>
      </w:r>
    </w:p>
    <w:p w14:paraId="22499644" w14:textId="7A831D23" w:rsidR="00FE2597" w:rsidRPr="000561AB" w:rsidRDefault="00513D04" w:rsidP="00FE2597">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Инвестиционная программа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40539B" w:rsidRPr="000561AB">
        <w:rPr>
          <w:rFonts w:ascii="Myriad Pro" w:hAnsi="Myriad Pro"/>
          <w:sz w:val="26"/>
          <w:szCs w:val="26"/>
        </w:rPr>
        <w:t xml:space="preserve"> на </w:t>
      </w:r>
      <w:r w:rsidR="00AA025D" w:rsidRPr="000561AB">
        <w:rPr>
          <w:rFonts w:ascii="Myriad Pro" w:hAnsi="Myriad Pro"/>
          <w:sz w:val="26"/>
          <w:szCs w:val="26"/>
        </w:rPr>
        <w:t>20</w:t>
      </w:r>
      <w:r w:rsidR="00767662" w:rsidRPr="000561AB">
        <w:rPr>
          <w:rFonts w:ascii="Myriad Pro" w:hAnsi="Myriad Pro"/>
          <w:sz w:val="26"/>
          <w:szCs w:val="26"/>
        </w:rPr>
        <w:t>1</w:t>
      </w:r>
      <w:r w:rsidR="00AA025D" w:rsidRPr="000561AB">
        <w:rPr>
          <w:rFonts w:ascii="Myriad Pro" w:hAnsi="Myriad Pro"/>
          <w:sz w:val="26"/>
          <w:szCs w:val="26"/>
        </w:rPr>
        <w:t xml:space="preserve">6-2020 гг. </w:t>
      </w:r>
      <w:r w:rsidRPr="000561AB">
        <w:rPr>
          <w:rFonts w:ascii="Myriad Pro" w:hAnsi="Myriad Pro"/>
          <w:sz w:val="26"/>
          <w:szCs w:val="26"/>
        </w:rPr>
        <w:t>утверждена</w:t>
      </w:r>
      <w:r w:rsidR="00643967">
        <w:rPr>
          <w:rFonts w:ascii="Myriad Pro" w:hAnsi="Myriad Pro"/>
          <w:sz w:val="26"/>
          <w:szCs w:val="26"/>
        </w:rPr>
        <w:t xml:space="preserve"> </w:t>
      </w:r>
      <w:r w:rsidRPr="000561AB">
        <w:rPr>
          <w:rFonts w:ascii="Myriad Pro" w:hAnsi="Myriad Pro"/>
          <w:sz w:val="26"/>
          <w:szCs w:val="26"/>
        </w:rPr>
        <w:t>приказом Минэнерго России от 25.12.2015 № 1036</w:t>
      </w:r>
      <w:r w:rsidR="00AA025D" w:rsidRPr="000561AB">
        <w:rPr>
          <w:rFonts w:ascii="Myriad Pro" w:hAnsi="Myriad Pro"/>
          <w:sz w:val="26"/>
          <w:szCs w:val="26"/>
        </w:rPr>
        <w:t xml:space="preserve"> </w:t>
      </w:r>
      <w:r w:rsidR="001F4688">
        <w:rPr>
          <w:rFonts w:ascii="Myriad Pro" w:hAnsi="Myriad Pro"/>
          <w:sz w:val="26"/>
          <w:szCs w:val="26"/>
        </w:rPr>
        <w:t>«</w:t>
      </w:r>
      <w:r w:rsidR="00AA025D" w:rsidRPr="000561AB">
        <w:rPr>
          <w:rFonts w:ascii="Myriad Pro" w:hAnsi="Myriad Pro"/>
          <w:sz w:val="26"/>
          <w:szCs w:val="26"/>
        </w:rPr>
        <w:t>О</w:t>
      </w:r>
      <w:r w:rsidR="00FA1A75" w:rsidRPr="000561AB">
        <w:rPr>
          <w:rFonts w:ascii="Myriad Pro" w:hAnsi="Myriad Pro"/>
          <w:sz w:val="26"/>
          <w:szCs w:val="26"/>
        </w:rPr>
        <w:t xml:space="preserve">б утверждении инвестиционной программы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FA1A75" w:rsidRPr="000561AB">
        <w:rPr>
          <w:rFonts w:ascii="Myriad Pro" w:hAnsi="Myriad Pro"/>
          <w:sz w:val="26"/>
          <w:szCs w:val="26"/>
        </w:rPr>
        <w:t xml:space="preserve"> на 2016 - 2020 годы</w:t>
      </w:r>
      <w:r w:rsidR="001F4688">
        <w:rPr>
          <w:rFonts w:ascii="Myriad Pro" w:hAnsi="Myriad Pro"/>
          <w:sz w:val="26"/>
          <w:szCs w:val="26"/>
        </w:rPr>
        <w:t>»</w:t>
      </w:r>
      <w:r w:rsidR="00650544" w:rsidRPr="000561AB">
        <w:rPr>
          <w:rFonts w:ascii="Myriad Pro" w:hAnsi="Myriad Pro"/>
          <w:sz w:val="26"/>
          <w:szCs w:val="26"/>
        </w:rPr>
        <w:t>.</w:t>
      </w:r>
      <w:r w:rsidR="007D5993">
        <w:rPr>
          <w:rFonts w:ascii="Myriad Pro" w:hAnsi="Myriad Pro"/>
          <w:sz w:val="26"/>
          <w:szCs w:val="26"/>
        </w:rPr>
        <w:t xml:space="preserve"> </w:t>
      </w:r>
      <w:r w:rsidR="00650544" w:rsidRPr="000561AB">
        <w:rPr>
          <w:rFonts w:ascii="Myriad Pro" w:hAnsi="Myriad Pro"/>
          <w:sz w:val="26"/>
          <w:szCs w:val="26"/>
        </w:rPr>
        <w:t>И</w:t>
      </w:r>
      <w:r w:rsidRPr="000561AB">
        <w:rPr>
          <w:rFonts w:ascii="Myriad Pro" w:hAnsi="Myriad Pro"/>
          <w:sz w:val="26"/>
          <w:szCs w:val="26"/>
        </w:rPr>
        <w:t>зменения</w:t>
      </w:r>
      <w:r w:rsidR="00AA025D" w:rsidRPr="000561AB">
        <w:rPr>
          <w:rFonts w:ascii="Myriad Pro" w:hAnsi="Myriad Pro"/>
          <w:sz w:val="26"/>
          <w:szCs w:val="26"/>
        </w:rPr>
        <w:t xml:space="preserve"> в инвестиционную программу </w:t>
      </w:r>
      <w:r w:rsidR="00BE12D7">
        <w:rPr>
          <w:rFonts w:ascii="Myriad Pro" w:hAnsi="Myriad Pro"/>
          <w:sz w:val="26"/>
          <w:szCs w:val="26"/>
        </w:rPr>
        <w:t>утверждены</w:t>
      </w:r>
      <w:r w:rsidR="007D5993">
        <w:rPr>
          <w:rFonts w:ascii="Myriad Pro" w:hAnsi="Myriad Pro"/>
          <w:sz w:val="26"/>
          <w:szCs w:val="26"/>
        </w:rPr>
        <w:t xml:space="preserve"> </w:t>
      </w:r>
      <w:r w:rsidRPr="000561AB">
        <w:rPr>
          <w:rFonts w:ascii="Myriad Pro" w:hAnsi="Myriad Pro"/>
          <w:sz w:val="26"/>
          <w:szCs w:val="26"/>
        </w:rPr>
        <w:t xml:space="preserve">приказом Минэнерго России от 29.12.2017 </w:t>
      </w:r>
      <w:r w:rsidR="00FE2597" w:rsidRPr="000561AB">
        <w:rPr>
          <w:rFonts w:ascii="Myriad Pro" w:hAnsi="Myriad Pro"/>
          <w:sz w:val="26"/>
          <w:szCs w:val="26"/>
        </w:rPr>
        <w:t>№ 33</w:t>
      </w:r>
      <w:r w:rsidR="0040539B" w:rsidRPr="000561AB">
        <w:rPr>
          <w:rFonts w:ascii="Myriad Pro" w:hAnsi="Myriad Pro"/>
          <w:sz w:val="26"/>
          <w:szCs w:val="26"/>
        </w:rPr>
        <w:t xml:space="preserve"> </w:t>
      </w:r>
      <w:r w:rsidR="001F4688">
        <w:rPr>
          <w:rFonts w:ascii="Myriad Pro" w:hAnsi="Myriad Pro"/>
          <w:sz w:val="26"/>
          <w:szCs w:val="26"/>
        </w:rPr>
        <w:t>«</w:t>
      </w:r>
      <w:r w:rsidR="0040539B" w:rsidRPr="000561AB">
        <w:rPr>
          <w:rFonts w:ascii="Myriad Pro" w:hAnsi="Myriad Pro"/>
          <w:sz w:val="26"/>
          <w:szCs w:val="26"/>
        </w:rPr>
        <w:t>Об утверждении изменений, вносимых в инвестиционную программу АО</w:t>
      </w:r>
      <w:r w:rsidR="00BA2A9B">
        <w:rPr>
          <w:rFonts w:ascii="Myriad Pro" w:hAnsi="Myriad Pro"/>
          <w:sz w:val="26"/>
          <w:szCs w:val="26"/>
        </w:rPr>
        <w:t> «</w:t>
      </w:r>
      <w:r w:rsidR="00AA025D" w:rsidRPr="000561AB">
        <w:rPr>
          <w:rFonts w:ascii="Myriad Pro" w:hAnsi="Myriad Pro"/>
          <w:sz w:val="26"/>
          <w:szCs w:val="26"/>
        </w:rPr>
        <w:t>Янтарьэнерго</w:t>
      </w:r>
      <w:r w:rsidR="001F4688">
        <w:rPr>
          <w:rFonts w:ascii="Myriad Pro" w:hAnsi="Myriad Pro"/>
          <w:sz w:val="26"/>
          <w:szCs w:val="26"/>
        </w:rPr>
        <w:t>»</w:t>
      </w:r>
      <w:r w:rsidR="0040539B" w:rsidRPr="000561AB">
        <w:rPr>
          <w:rFonts w:ascii="Myriad Pro" w:hAnsi="Myriad Pro"/>
          <w:sz w:val="26"/>
          <w:szCs w:val="26"/>
        </w:rPr>
        <w:t>, утвержденную приказом Минэнерго России от 25.12.2015 №</w:t>
      </w:r>
      <w:r w:rsidR="00BE12D7">
        <w:rPr>
          <w:rFonts w:ascii="Myriad Pro" w:hAnsi="Myriad Pro"/>
          <w:sz w:val="26"/>
          <w:szCs w:val="26"/>
        </w:rPr>
        <w:t> </w:t>
      </w:r>
      <w:r w:rsidR="0040539B" w:rsidRPr="000561AB">
        <w:rPr>
          <w:rFonts w:ascii="Myriad Pro" w:hAnsi="Myriad Pro"/>
          <w:sz w:val="26"/>
          <w:szCs w:val="26"/>
        </w:rPr>
        <w:t>1036</w:t>
      </w:r>
      <w:r w:rsidR="001F4688">
        <w:rPr>
          <w:rFonts w:ascii="Myriad Pro" w:hAnsi="Myriad Pro"/>
          <w:sz w:val="26"/>
          <w:szCs w:val="26"/>
        </w:rPr>
        <w:t>»</w:t>
      </w:r>
      <w:r w:rsidR="00767662" w:rsidRPr="000561AB">
        <w:rPr>
          <w:rFonts w:ascii="Myriad Pro" w:hAnsi="Myriad Pro"/>
          <w:sz w:val="26"/>
          <w:szCs w:val="26"/>
        </w:rPr>
        <w:t>.</w:t>
      </w:r>
    </w:p>
    <w:p w14:paraId="7C167C67" w14:textId="2952D4A2" w:rsidR="00914080" w:rsidRPr="000561AB" w:rsidRDefault="00914080" w:rsidP="00914080">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2019 год является </w:t>
      </w:r>
      <w:r w:rsidR="00873942" w:rsidRPr="000561AB">
        <w:rPr>
          <w:rFonts w:ascii="Myriad Pro" w:hAnsi="Myriad Pro"/>
          <w:sz w:val="26"/>
          <w:szCs w:val="26"/>
        </w:rPr>
        <w:t>первым</w:t>
      </w:r>
      <w:r w:rsidRPr="000561AB">
        <w:rPr>
          <w:rFonts w:ascii="Myriad Pro" w:hAnsi="Myriad Pro"/>
          <w:sz w:val="26"/>
          <w:szCs w:val="26"/>
        </w:rPr>
        <w:t xml:space="preserve"> годом </w:t>
      </w:r>
      <w:r w:rsidR="003D5F3C">
        <w:rPr>
          <w:rFonts w:ascii="Myriad Pro" w:hAnsi="Myriad Pro"/>
          <w:sz w:val="26"/>
          <w:szCs w:val="26"/>
        </w:rPr>
        <w:t xml:space="preserve">очередного </w:t>
      </w:r>
      <w:r w:rsidR="006A2AAF">
        <w:rPr>
          <w:rFonts w:ascii="Myriad Pro" w:hAnsi="Myriad Pro"/>
          <w:sz w:val="26"/>
          <w:szCs w:val="26"/>
        </w:rPr>
        <w:t>третьего</w:t>
      </w:r>
      <w:r w:rsidR="003D5F3C">
        <w:rPr>
          <w:rFonts w:ascii="Myriad Pro" w:hAnsi="Myriad Pro"/>
          <w:sz w:val="26"/>
          <w:szCs w:val="26"/>
        </w:rPr>
        <w:t xml:space="preserve">) </w:t>
      </w:r>
      <w:r w:rsidRPr="000561AB">
        <w:rPr>
          <w:rFonts w:ascii="Myriad Pro" w:hAnsi="Myriad Pro"/>
          <w:sz w:val="26"/>
          <w:szCs w:val="26"/>
        </w:rPr>
        <w:t>долгосрочного периода регулирования 201</w:t>
      </w:r>
      <w:r w:rsidR="00873942" w:rsidRPr="000561AB">
        <w:rPr>
          <w:rFonts w:ascii="Myriad Pro" w:hAnsi="Myriad Pro"/>
          <w:sz w:val="26"/>
          <w:szCs w:val="26"/>
        </w:rPr>
        <w:t>9</w:t>
      </w:r>
      <w:r w:rsidRPr="000561AB">
        <w:rPr>
          <w:rFonts w:ascii="Myriad Pro" w:hAnsi="Myriad Pro"/>
          <w:sz w:val="26"/>
          <w:szCs w:val="26"/>
        </w:rPr>
        <w:t>-202</w:t>
      </w:r>
      <w:r w:rsidR="00873942" w:rsidRPr="000561AB">
        <w:rPr>
          <w:rFonts w:ascii="Myriad Pro" w:hAnsi="Myriad Pro"/>
          <w:sz w:val="26"/>
          <w:szCs w:val="26"/>
        </w:rPr>
        <w:t>3</w:t>
      </w:r>
      <w:r w:rsidRPr="000561AB">
        <w:rPr>
          <w:rFonts w:ascii="Myriad Pro" w:hAnsi="Myriad Pro"/>
          <w:sz w:val="26"/>
          <w:szCs w:val="26"/>
        </w:rPr>
        <w:t xml:space="preserve"> гг. </w:t>
      </w:r>
      <w:r w:rsidR="00727A77">
        <w:rPr>
          <w:rFonts w:ascii="Myriad Pro" w:hAnsi="Myriad Pro"/>
          <w:sz w:val="26"/>
          <w:szCs w:val="26"/>
        </w:rPr>
        <w:t xml:space="preserve">Регулирование АО </w:t>
      </w:r>
      <w:r w:rsidR="001F4688">
        <w:rPr>
          <w:rFonts w:ascii="Myriad Pro" w:hAnsi="Myriad Pro"/>
          <w:sz w:val="26"/>
          <w:szCs w:val="26"/>
        </w:rPr>
        <w:t>«</w:t>
      </w:r>
      <w:r w:rsidR="00727A77">
        <w:rPr>
          <w:rFonts w:ascii="Myriad Pro" w:hAnsi="Myriad Pro"/>
          <w:sz w:val="26"/>
          <w:szCs w:val="26"/>
        </w:rPr>
        <w:t>Янтарьэнерго</w:t>
      </w:r>
      <w:r w:rsidR="001F4688">
        <w:rPr>
          <w:rFonts w:ascii="Myriad Pro" w:hAnsi="Myriad Pro"/>
          <w:sz w:val="26"/>
          <w:szCs w:val="26"/>
        </w:rPr>
        <w:t>»</w:t>
      </w:r>
      <w:r w:rsidR="00727A77">
        <w:rPr>
          <w:rFonts w:ascii="Myriad Pro" w:hAnsi="Myriad Pro"/>
          <w:sz w:val="26"/>
          <w:szCs w:val="26"/>
        </w:rPr>
        <w:t xml:space="preserve"> в очередном долгосрочном периоде 2019-2023 гг. осуществляется с применением метода долгосрочной индексации необходимой валовой выручки. Уровень подконтрольных расходов и неподконтрольных расходов</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2019 год определен</w:t>
      </w:r>
      <w:r w:rsidR="00727A77">
        <w:rPr>
          <w:rFonts w:ascii="Myriad Pro" w:hAnsi="Myriad Pro"/>
          <w:sz w:val="26"/>
          <w:szCs w:val="26"/>
        </w:rPr>
        <w:t>ы</w:t>
      </w:r>
      <w:r w:rsidRPr="000561AB">
        <w:rPr>
          <w:rFonts w:ascii="Myriad Pro" w:hAnsi="Myriad Pro"/>
          <w:sz w:val="26"/>
          <w:szCs w:val="26"/>
        </w:rPr>
        <w:t xml:space="preserve"> методом </w:t>
      </w:r>
      <w:r w:rsidR="00B365FF">
        <w:rPr>
          <w:rFonts w:ascii="Myriad Pro" w:hAnsi="Myriad Pro"/>
          <w:sz w:val="26"/>
          <w:szCs w:val="26"/>
        </w:rPr>
        <w:t xml:space="preserve">экономически обоснованных </w:t>
      </w:r>
      <w:r w:rsidR="00727A77">
        <w:rPr>
          <w:rFonts w:ascii="Myriad Pro" w:hAnsi="Myriad Pro"/>
          <w:sz w:val="26"/>
          <w:szCs w:val="26"/>
        </w:rPr>
        <w:t>расходов</w:t>
      </w:r>
      <w:r w:rsidRPr="000561AB">
        <w:rPr>
          <w:rFonts w:ascii="Myriad Pro" w:hAnsi="Myriad Pro"/>
          <w:sz w:val="26"/>
          <w:szCs w:val="26"/>
        </w:rPr>
        <w:t>.</w:t>
      </w:r>
    </w:p>
    <w:p w14:paraId="05AF631F" w14:textId="6680329B" w:rsidR="00914080" w:rsidRPr="000561AB" w:rsidRDefault="00914080" w:rsidP="00914080">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Долгосрочные параметры регулирования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w:t>
      </w:r>
      <w:r w:rsidR="00873942" w:rsidRPr="000561AB">
        <w:rPr>
          <w:rFonts w:ascii="Myriad Pro" w:hAnsi="Myriad Pro"/>
          <w:sz w:val="26"/>
          <w:szCs w:val="26"/>
        </w:rPr>
        <w:t>9</w:t>
      </w:r>
      <w:r w:rsidRPr="000561AB">
        <w:rPr>
          <w:rFonts w:ascii="Myriad Pro" w:hAnsi="Myriad Pro"/>
          <w:sz w:val="26"/>
          <w:szCs w:val="26"/>
        </w:rPr>
        <w:t>-202</w:t>
      </w:r>
      <w:r w:rsidR="00873942" w:rsidRPr="000561AB">
        <w:rPr>
          <w:rFonts w:ascii="Myriad Pro" w:hAnsi="Myriad Pro"/>
          <w:sz w:val="26"/>
          <w:szCs w:val="26"/>
        </w:rPr>
        <w:t>3</w:t>
      </w:r>
      <w:r w:rsidR="0018410E" w:rsidRPr="000561AB">
        <w:rPr>
          <w:rFonts w:ascii="Myriad Pro" w:hAnsi="Myriad Pro"/>
          <w:sz w:val="26"/>
          <w:szCs w:val="26"/>
        </w:rPr>
        <w:t xml:space="preserve"> годы </w:t>
      </w:r>
      <w:r w:rsidRPr="000561AB">
        <w:rPr>
          <w:rFonts w:ascii="Myriad Pro" w:hAnsi="Myriad Pro"/>
          <w:sz w:val="26"/>
          <w:szCs w:val="26"/>
        </w:rPr>
        <w:t xml:space="preserve">утверждены приказом </w:t>
      </w:r>
      <w:r w:rsidR="005C4556" w:rsidRPr="000561AB">
        <w:rPr>
          <w:rFonts w:ascii="Myriad Pro" w:hAnsi="Myriad Pro"/>
          <w:sz w:val="26"/>
          <w:szCs w:val="26"/>
        </w:rPr>
        <w:t xml:space="preserve">Службы </w:t>
      </w:r>
      <w:r w:rsidRPr="000561AB">
        <w:rPr>
          <w:rFonts w:ascii="Myriad Pro" w:hAnsi="Myriad Pro"/>
          <w:sz w:val="26"/>
          <w:szCs w:val="26"/>
        </w:rPr>
        <w:t>по</w:t>
      </w:r>
      <w:r w:rsidR="00F978C1" w:rsidRPr="000561AB">
        <w:rPr>
          <w:rFonts w:ascii="Myriad Pro" w:hAnsi="Myriad Pro"/>
          <w:sz w:val="26"/>
          <w:szCs w:val="26"/>
        </w:rPr>
        <w:t xml:space="preserve"> государственному регулированию цен и </w:t>
      </w:r>
      <w:r w:rsidRPr="000561AB">
        <w:rPr>
          <w:rFonts w:ascii="Myriad Pro" w:hAnsi="Myriad Pro"/>
          <w:sz w:val="26"/>
          <w:szCs w:val="26"/>
        </w:rPr>
        <w:lastRenderedPageBreak/>
        <w:t>тариф</w:t>
      </w:r>
      <w:r w:rsidR="00F978C1" w:rsidRPr="000561AB">
        <w:rPr>
          <w:rFonts w:ascii="Myriad Pro" w:hAnsi="Myriad Pro"/>
          <w:sz w:val="26"/>
          <w:szCs w:val="26"/>
        </w:rPr>
        <w:t>ов</w:t>
      </w:r>
      <w:r w:rsidR="007D5993">
        <w:rPr>
          <w:rFonts w:ascii="Myriad Pro" w:hAnsi="Myriad Pro"/>
          <w:sz w:val="26"/>
          <w:szCs w:val="26"/>
        </w:rPr>
        <w:t xml:space="preserve"> </w:t>
      </w:r>
      <w:r w:rsidR="005C4556" w:rsidRPr="000561AB">
        <w:rPr>
          <w:rFonts w:ascii="Myriad Pro" w:hAnsi="Myriad Pro"/>
          <w:sz w:val="26"/>
          <w:szCs w:val="26"/>
        </w:rPr>
        <w:t>Калининградской области</w:t>
      </w:r>
      <w:r w:rsidR="007D5993">
        <w:rPr>
          <w:rFonts w:ascii="Myriad Pro" w:hAnsi="Myriad Pro"/>
          <w:sz w:val="26"/>
          <w:szCs w:val="26"/>
        </w:rPr>
        <w:t xml:space="preserve"> </w:t>
      </w:r>
      <w:r w:rsidRPr="000561AB">
        <w:rPr>
          <w:rFonts w:ascii="Myriad Pro" w:hAnsi="Myriad Pro"/>
          <w:sz w:val="26"/>
          <w:szCs w:val="26"/>
        </w:rPr>
        <w:t>от 2</w:t>
      </w:r>
      <w:r w:rsidR="00F978C1" w:rsidRPr="000561AB">
        <w:rPr>
          <w:rFonts w:ascii="Myriad Pro" w:hAnsi="Myriad Pro"/>
          <w:sz w:val="26"/>
          <w:szCs w:val="26"/>
        </w:rPr>
        <w:t>4</w:t>
      </w:r>
      <w:r w:rsidRPr="000561AB">
        <w:rPr>
          <w:rFonts w:ascii="Myriad Pro" w:hAnsi="Myriad Pro"/>
          <w:sz w:val="26"/>
          <w:szCs w:val="26"/>
        </w:rPr>
        <w:t>.12.201</w:t>
      </w:r>
      <w:r w:rsidR="00F978C1" w:rsidRPr="000561AB">
        <w:rPr>
          <w:rFonts w:ascii="Myriad Pro" w:hAnsi="Myriad Pro"/>
          <w:sz w:val="26"/>
          <w:szCs w:val="26"/>
        </w:rPr>
        <w:t>8</w:t>
      </w:r>
      <w:r w:rsidRPr="000561AB">
        <w:rPr>
          <w:rFonts w:ascii="Myriad Pro" w:hAnsi="Myriad Pro"/>
          <w:sz w:val="26"/>
          <w:szCs w:val="26"/>
        </w:rPr>
        <w:t xml:space="preserve"> № </w:t>
      </w:r>
      <w:r w:rsidR="00F978C1" w:rsidRPr="000561AB">
        <w:rPr>
          <w:rFonts w:ascii="Myriad Pro" w:hAnsi="Myriad Pro"/>
          <w:sz w:val="26"/>
          <w:szCs w:val="26"/>
        </w:rPr>
        <w:t>118-10э/18</w:t>
      </w:r>
      <w:r w:rsidRPr="000561AB">
        <w:rPr>
          <w:rFonts w:ascii="Myriad Pro" w:hAnsi="Myriad Pro"/>
          <w:sz w:val="26"/>
          <w:szCs w:val="26"/>
        </w:rPr>
        <w:t xml:space="preserve"> </w:t>
      </w:r>
      <w:r w:rsidR="001F4688">
        <w:rPr>
          <w:rFonts w:ascii="Myriad Pro" w:hAnsi="Myriad Pro"/>
          <w:sz w:val="26"/>
          <w:szCs w:val="26"/>
        </w:rPr>
        <w:t>«</w:t>
      </w:r>
      <w:r w:rsidR="00F978C1" w:rsidRPr="000561AB">
        <w:rPr>
          <w:rFonts w:ascii="Myriad Pro" w:hAnsi="Myriad Pro"/>
          <w:sz w:val="26"/>
          <w:szCs w:val="26"/>
        </w:rPr>
        <w:t xml:space="preserve">Об установлении долгосрочных параметров регулирования, необходимой валовой выручки для территориальной сетевой организации </w:t>
      </w:r>
      <w:r w:rsidR="0098278B" w:rsidRPr="000561AB">
        <w:rPr>
          <w:rFonts w:ascii="Myriad Pro" w:hAnsi="Myriad Pro"/>
          <w:sz w:val="26"/>
          <w:szCs w:val="26"/>
        </w:rPr>
        <w:t>АО</w:t>
      </w:r>
      <w:r w:rsidR="00BA2A9B">
        <w:rPr>
          <w:rFonts w:ascii="Myriad Pro" w:hAnsi="Myriad Pro"/>
          <w:sz w:val="26"/>
          <w:szCs w:val="26"/>
        </w:rPr>
        <w:t> «</w:t>
      </w:r>
      <w:r w:rsidR="0098278B" w:rsidRPr="000561AB">
        <w:rPr>
          <w:rFonts w:ascii="Myriad Pro" w:hAnsi="Myriad Pro"/>
          <w:sz w:val="26"/>
          <w:szCs w:val="26"/>
        </w:rPr>
        <w:t>Янтарьэнерго</w:t>
      </w:r>
      <w:r w:rsidR="001F4688">
        <w:rPr>
          <w:rFonts w:ascii="Myriad Pro" w:hAnsi="Myriad Pro"/>
          <w:sz w:val="26"/>
          <w:szCs w:val="26"/>
        </w:rPr>
        <w:t>»</w:t>
      </w:r>
      <w:r w:rsidR="00F978C1" w:rsidRPr="000561AB">
        <w:rPr>
          <w:rFonts w:ascii="Myriad Pro" w:hAnsi="Myriad Pro"/>
          <w:sz w:val="26"/>
          <w:szCs w:val="26"/>
        </w:rPr>
        <w:t xml:space="preserve"> на долгосрочный период регулирования 2019 – 2023 годов</w:t>
      </w:r>
      <w:r w:rsidR="001F4688">
        <w:rPr>
          <w:rFonts w:ascii="Myriad Pro" w:hAnsi="Myriad Pro"/>
          <w:sz w:val="26"/>
          <w:szCs w:val="26"/>
        </w:rPr>
        <w:t>»</w:t>
      </w:r>
      <w:r w:rsidRPr="000561AB">
        <w:rPr>
          <w:rFonts w:ascii="Myriad Pro" w:hAnsi="Myriad Pro"/>
          <w:sz w:val="26"/>
          <w:szCs w:val="26"/>
        </w:rPr>
        <w:t>:</w:t>
      </w:r>
    </w:p>
    <w:p w14:paraId="347A5EB9" w14:textId="77777777" w:rsidR="00914080" w:rsidRPr="000561AB" w:rsidRDefault="00914080" w:rsidP="00FE32D9">
      <w:pPr>
        <w:pStyle w:val="a3"/>
        <w:numPr>
          <w:ilvl w:val="0"/>
          <w:numId w:val="5"/>
        </w:numPr>
        <w:spacing w:line="360" w:lineRule="auto"/>
        <w:ind w:left="567"/>
        <w:jc w:val="both"/>
        <w:rPr>
          <w:rFonts w:ascii="Myriad Pro" w:hAnsi="Myriad Pro"/>
          <w:iCs/>
          <w:sz w:val="26"/>
          <w:szCs w:val="26"/>
        </w:rPr>
      </w:pPr>
      <w:r w:rsidRPr="000561AB">
        <w:rPr>
          <w:rFonts w:ascii="Myriad Pro" w:hAnsi="Myriad Pro"/>
          <w:iCs/>
          <w:sz w:val="26"/>
          <w:szCs w:val="26"/>
        </w:rPr>
        <w:t xml:space="preserve">Базовый уровень подконтрольных расходов – </w:t>
      </w:r>
      <w:r w:rsidR="00F978C1" w:rsidRPr="000561AB">
        <w:rPr>
          <w:rFonts w:ascii="Myriad Pro" w:hAnsi="Myriad Pro"/>
          <w:iCs/>
          <w:sz w:val="26"/>
          <w:szCs w:val="26"/>
        </w:rPr>
        <w:t>1394,91574</w:t>
      </w:r>
      <w:r w:rsidRPr="000561AB">
        <w:rPr>
          <w:rFonts w:ascii="Myriad Pro" w:hAnsi="Myriad Pro"/>
          <w:iCs/>
          <w:sz w:val="26"/>
          <w:szCs w:val="26"/>
        </w:rPr>
        <w:t xml:space="preserve"> млн. руб.;</w:t>
      </w:r>
    </w:p>
    <w:p w14:paraId="5590BD77" w14:textId="77777777" w:rsidR="00914080" w:rsidRPr="000561AB" w:rsidRDefault="00914080" w:rsidP="00FE32D9">
      <w:pPr>
        <w:pStyle w:val="a3"/>
        <w:numPr>
          <w:ilvl w:val="0"/>
          <w:numId w:val="5"/>
        </w:numPr>
        <w:spacing w:line="360" w:lineRule="auto"/>
        <w:ind w:left="567"/>
        <w:jc w:val="both"/>
        <w:rPr>
          <w:rFonts w:ascii="Myriad Pro" w:hAnsi="Myriad Pro"/>
          <w:iCs/>
          <w:sz w:val="26"/>
          <w:szCs w:val="26"/>
        </w:rPr>
      </w:pPr>
      <w:r w:rsidRPr="000561AB">
        <w:rPr>
          <w:rFonts w:ascii="Myriad Pro" w:hAnsi="Myriad Pro"/>
          <w:iCs/>
          <w:sz w:val="26"/>
          <w:szCs w:val="26"/>
        </w:rPr>
        <w:t>Индекс эффективности подконтрольных расходов – 1%;</w:t>
      </w:r>
    </w:p>
    <w:p w14:paraId="2CC16B67" w14:textId="77777777" w:rsidR="003F04F9" w:rsidRPr="000561AB" w:rsidRDefault="00914080" w:rsidP="00D45F4A">
      <w:pPr>
        <w:pStyle w:val="a3"/>
        <w:numPr>
          <w:ilvl w:val="0"/>
          <w:numId w:val="5"/>
        </w:numPr>
        <w:spacing w:line="360" w:lineRule="auto"/>
        <w:ind w:left="567"/>
        <w:jc w:val="both"/>
        <w:rPr>
          <w:rFonts w:ascii="Myriad Pro" w:hAnsi="Myriad Pro"/>
          <w:iCs/>
          <w:sz w:val="26"/>
          <w:szCs w:val="26"/>
        </w:rPr>
      </w:pPr>
      <w:r w:rsidRPr="000561AB">
        <w:rPr>
          <w:rFonts w:ascii="Myriad Pro" w:hAnsi="Myriad Pro"/>
          <w:iCs/>
          <w:sz w:val="26"/>
          <w:szCs w:val="26"/>
        </w:rPr>
        <w:t xml:space="preserve">Коэффициент эластичности подконтрольных расходов – </w:t>
      </w:r>
      <w:r w:rsidR="00D45F4A" w:rsidRPr="000561AB">
        <w:rPr>
          <w:rFonts w:ascii="Myriad Pro" w:hAnsi="Myriad Pro"/>
          <w:iCs/>
          <w:sz w:val="26"/>
          <w:szCs w:val="26"/>
        </w:rPr>
        <w:t>0,</w:t>
      </w:r>
      <w:r w:rsidRPr="000561AB">
        <w:rPr>
          <w:rFonts w:ascii="Myriad Pro" w:hAnsi="Myriad Pro"/>
          <w:iCs/>
          <w:sz w:val="26"/>
          <w:szCs w:val="26"/>
        </w:rPr>
        <w:t>75;</w:t>
      </w:r>
    </w:p>
    <w:p w14:paraId="13421AD9" w14:textId="77777777" w:rsidR="00B365FF" w:rsidRDefault="00914080" w:rsidP="00B365FF">
      <w:pPr>
        <w:pStyle w:val="a3"/>
        <w:numPr>
          <w:ilvl w:val="0"/>
          <w:numId w:val="5"/>
        </w:numPr>
        <w:spacing w:line="360" w:lineRule="auto"/>
        <w:ind w:left="567"/>
        <w:jc w:val="both"/>
        <w:rPr>
          <w:rFonts w:ascii="Myriad Pro" w:hAnsi="Myriad Pro"/>
          <w:iCs/>
          <w:sz w:val="26"/>
          <w:szCs w:val="26"/>
        </w:rPr>
      </w:pPr>
      <w:r w:rsidRPr="000561AB">
        <w:rPr>
          <w:rFonts w:ascii="Myriad Pro" w:hAnsi="Myriad Pro"/>
          <w:iCs/>
          <w:sz w:val="26"/>
          <w:szCs w:val="26"/>
        </w:rPr>
        <w:t>Уровень потерь электрический энергии при ее передаче по электрическим сетям</w:t>
      </w:r>
      <w:r w:rsidR="00F978C1" w:rsidRPr="000561AB">
        <w:rPr>
          <w:rFonts w:ascii="Myriad Pro" w:hAnsi="Myriad Pro"/>
          <w:iCs/>
          <w:sz w:val="26"/>
          <w:szCs w:val="26"/>
        </w:rPr>
        <w:t xml:space="preserve"> – 13,96%</w:t>
      </w:r>
      <w:r w:rsidRPr="000561AB">
        <w:rPr>
          <w:rFonts w:ascii="Myriad Pro" w:hAnsi="Myriad Pro"/>
          <w:iCs/>
          <w:sz w:val="26"/>
          <w:szCs w:val="26"/>
        </w:rPr>
        <w:t>.</w:t>
      </w:r>
    </w:p>
    <w:p w14:paraId="6A0CB4CC" w14:textId="5F3E9045" w:rsidR="00B365FF" w:rsidRPr="000561AB" w:rsidRDefault="00B365FF" w:rsidP="00B365FF">
      <w:pPr>
        <w:pStyle w:val="a3"/>
        <w:numPr>
          <w:ilvl w:val="0"/>
          <w:numId w:val="5"/>
        </w:numPr>
        <w:spacing w:line="360" w:lineRule="auto"/>
        <w:ind w:left="567"/>
        <w:jc w:val="both"/>
        <w:rPr>
          <w:rFonts w:ascii="Myriad Pro" w:hAnsi="Myriad Pro"/>
          <w:iCs/>
          <w:sz w:val="26"/>
          <w:szCs w:val="26"/>
        </w:rPr>
      </w:pPr>
      <w:r w:rsidRPr="000561AB">
        <w:rPr>
          <w:rFonts w:ascii="Myriad Pro" w:hAnsi="Myriad Pro"/>
          <w:iCs/>
          <w:sz w:val="26"/>
          <w:szCs w:val="26"/>
        </w:rPr>
        <w:t>Уровень надежности и качества реализуемых товаров (услуг)</w:t>
      </w:r>
    </w:p>
    <w:tbl>
      <w:tblPr>
        <w:tblStyle w:val="af7"/>
        <w:tblW w:w="9442" w:type="dxa"/>
        <w:tblInd w:w="-5" w:type="dxa"/>
        <w:tblLook w:val="04A0" w:firstRow="1" w:lastRow="0" w:firstColumn="1" w:lastColumn="0" w:noHBand="0" w:noVBand="1"/>
      </w:tblPr>
      <w:tblGrid>
        <w:gridCol w:w="806"/>
        <w:gridCol w:w="3447"/>
        <w:gridCol w:w="1042"/>
        <w:gridCol w:w="988"/>
        <w:gridCol w:w="1031"/>
        <w:gridCol w:w="1082"/>
        <w:gridCol w:w="1046"/>
      </w:tblGrid>
      <w:tr w:rsidR="00B365FF" w14:paraId="68F933CD" w14:textId="77777777" w:rsidTr="00BA2A9B">
        <w:tc>
          <w:tcPr>
            <w:tcW w:w="8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80D845" w14:textId="77777777" w:rsidR="00B365FF" w:rsidRPr="00DE2A12" w:rsidRDefault="00B365FF" w:rsidP="00B365FF">
            <w:pPr>
              <w:pStyle w:val="a3"/>
              <w:ind w:left="0"/>
              <w:jc w:val="center"/>
              <w:rPr>
                <w:rFonts w:ascii="Myriad Pro" w:hAnsi="Myriad Pro"/>
                <w:b/>
                <w:iCs/>
                <w:color w:val="FFFFFF" w:themeColor="background1"/>
                <w:sz w:val="22"/>
                <w:szCs w:val="26"/>
              </w:rPr>
            </w:pPr>
            <w:r w:rsidRPr="00DE2A12">
              <w:rPr>
                <w:rFonts w:ascii="Myriad Pro" w:hAnsi="Myriad Pro"/>
                <w:b/>
                <w:iCs/>
                <w:color w:val="FFFFFF" w:themeColor="background1"/>
                <w:sz w:val="22"/>
                <w:szCs w:val="26"/>
              </w:rPr>
              <w:t>№ п/п</w:t>
            </w:r>
          </w:p>
        </w:tc>
        <w:tc>
          <w:tcPr>
            <w:tcW w:w="3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F58098" w14:textId="77777777" w:rsidR="00B365FF" w:rsidRPr="00DE2A12" w:rsidRDefault="00B365FF" w:rsidP="00B365FF">
            <w:pPr>
              <w:pStyle w:val="a3"/>
              <w:ind w:left="0"/>
              <w:jc w:val="center"/>
              <w:rPr>
                <w:rFonts w:ascii="Myriad Pro" w:hAnsi="Myriad Pro"/>
                <w:b/>
                <w:iCs/>
                <w:color w:val="FFFFFF" w:themeColor="background1"/>
                <w:sz w:val="22"/>
                <w:szCs w:val="26"/>
              </w:rPr>
            </w:pPr>
            <w:r w:rsidRPr="00DE2A12">
              <w:rPr>
                <w:rFonts w:ascii="Myriad Pro" w:hAnsi="Myriad Pro"/>
                <w:b/>
                <w:iCs/>
                <w:color w:val="FFFFFF" w:themeColor="background1"/>
                <w:sz w:val="22"/>
                <w:szCs w:val="26"/>
              </w:rPr>
              <w:t>Наименование</w:t>
            </w:r>
          </w:p>
        </w:tc>
        <w:tc>
          <w:tcPr>
            <w:tcW w:w="10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532388" w14:textId="77777777" w:rsidR="00B365FF" w:rsidRPr="00DE2A12" w:rsidRDefault="00B365FF" w:rsidP="00B365FF">
            <w:pPr>
              <w:pStyle w:val="a3"/>
              <w:ind w:left="0"/>
              <w:jc w:val="center"/>
              <w:rPr>
                <w:rFonts w:ascii="Myriad Pro" w:hAnsi="Myriad Pro"/>
                <w:b/>
                <w:iCs/>
                <w:color w:val="FFFFFF" w:themeColor="background1"/>
                <w:sz w:val="22"/>
                <w:szCs w:val="26"/>
              </w:rPr>
            </w:pPr>
            <w:r w:rsidRPr="00DE2A12">
              <w:rPr>
                <w:rFonts w:ascii="Myriad Pro" w:hAnsi="Myriad Pro"/>
                <w:b/>
                <w:iCs/>
                <w:color w:val="FFFFFF" w:themeColor="background1"/>
                <w:sz w:val="22"/>
                <w:szCs w:val="26"/>
              </w:rPr>
              <w:t>2019 г.</w:t>
            </w:r>
          </w:p>
        </w:tc>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86E9DA" w14:textId="77777777" w:rsidR="00B365FF" w:rsidRPr="00DE2A12" w:rsidRDefault="00B365FF" w:rsidP="00B365FF">
            <w:pPr>
              <w:pStyle w:val="a3"/>
              <w:ind w:left="0"/>
              <w:jc w:val="center"/>
              <w:rPr>
                <w:rFonts w:ascii="Myriad Pro" w:hAnsi="Myriad Pro"/>
                <w:b/>
                <w:iCs/>
                <w:color w:val="FFFFFF" w:themeColor="background1"/>
                <w:sz w:val="22"/>
                <w:szCs w:val="26"/>
              </w:rPr>
            </w:pPr>
            <w:r w:rsidRPr="00DE2A12">
              <w:rPr>
                <w:rFonts w:ascii="Myriad Pro" w:hAnsi="Myriad Pro"/>
                <w:b/>
                <w:iCs/>
                <w:color w:val="FFFFFF" w:themeColor="background1"/>
                <w:sz w:val="22"/>
                <w:szCs w:val="26"/>
              </w:rPr>
              <w:t>2020 г.</w:t>
            </w:r>
          </w:p>
        </w:tc>
        <w:tc>
          <w:tcPr>
            <w:tcW w:w="1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C63B0B" w14:textId="77777777" w:rsidR="00B365FF" w:rsidRPr="00DE2A12" w:rsidRDefault="00B365FF" w:rsidP="00B365FF">
            <w:pPr>
              <w:pStyle w:val="a3"/>
              <w:ind w:left="0"/>
              <w:jc w:val="center"/>
              <w:rPr>
                <w:rFonts w:ascii="Myriad Pro" w:hAnsi="Myriad Pro"/>
                <w:b/>
                <w:iCs/>
                <w:color w:val="FFFFFF" w:themeColor="background1"/>
                <w:sz w:val="22"/>
                <w:szCs w:val="26"/>
              </w:rPr>
            </w:pPr>
            <w:r w:rsidRPr="00DE2A12">
              <w:rPr>
                <w:rFonts w:ascii="Myriad Pro" w:hAnsi="Myriad Pro"/>
                <w:b/>
                <w:iCs/>
                <w:color w:val="FFFFFF" w:themeColor="background1"/>
                <w:sz w:val="22"/>
                <w:szCs w:val="26"/>
              </w:rPr>
              <w:t>2021 г.</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D3EF96" w14:textId="77777777" w:rsidR="00B365FF" w:rsidRPr="00DE2A12" w:rsidRDefault="00B365FF" w:rsidP="00B365FF">
            <w:pPr>
              <w:pStyle w:val="a3"/>
              <w:ind w:left="0"/>
              <w:jc w:val="center"/>
              <w:rPr>
                <w:rFonts w:ascii="Myriad Pro" w:hAnsi="Myriad Pro"/>
                <w:b/>
                <w:iCs/>
                <w:color w:val="FFFFFF" w:themeColor="background1"/>
                <w:sz w:val="22"/>
                <w:szCs w:val="26"/>
              </w:rPr>
            </w:pPr>
            <w:r w:rsidRPr="00DE2A12">
              <w:rPr>
                <w:rFonts w:ascii="Myriad Pro" w:hAnsi="Myriad Pro"/>
                <w:b/>
                <w:iCs/>
                <w:color w:val="FFFFFF" w:themeColor="background1"/>
                <w:sz w:val="22"/>
                <w:szCs w:val="26"/>
              </w:rPr>
              <w:t>2022 г.</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9B181F" w14:textId="77777777" w:rsidR="00B365FF" w:rsidRPr="00DE2A12" w:rsidRDefault="00B365FF" w:rsidP="00B365FF">
            <w:pPr>
              <w:pStyle w:val="a3"/>
              <w:ind w:left="0"/>
              <w:jc w:val="center"/>
              <w:rPr>
                <w:rFonts w:ascii="Myriad Pro" w:hAnsi="Myriad Pro"/>
                <w:b/>
                <w:iCs/>
                <w:color w:val="FFFFFF" w:themeColor="background1"/>
                <w:sz w:val="22"/>
                <w:szCs w:val="26"/>
              </w:rPr>
            </w:pPr>
            <w:r w:rsidRPr="00DE2A12">
              <w:rPr>
                <w:rFonts w:ascii="Myriad Pro" w:hAnsi="Myriad Pro"/>
                <w:b/>
                <w:iCs/>
                <w:color w:val="FFFFFF" w:themeColor="background1"/>
                <w:sz w:val="22"/>
                <w:szCs w:val="26"/>
              </w:rPr>
              <w:t>2023 г.</w:t>
            </w:r>
          </w:p>
        </w:tc>
      </w:tr>
      <w:tr w:rsidR="00643967" w14:paraId="5756DCAC" w14:textId="77777777" w:rsidTr="00DE2A12">
        <w:tc>
          <w:tcPr>
            <w:tcW w:w="806" w:type="dxa"/>
            <w:tcBorders>
              <w:top w:val="single" w:sz="4" w:space="0" w:color="FFFFFF" w:themeColor="background1"/>
            </w:tcBorders>
            <w:vAlign w:val="center"/>
          </w:tcPr>
          <w:p w14:paraId="3B4537CF" w14:textId="77777777" w:rsidR="00643967" w:rsidRPr="00B365FF" w:rsidRDefault="00643967" w:rsidP="00DE2A12">
            <w:pPr>
              <w:pStyle w:val="a3"/>
              <w:ind w:left="0"/>
              <w:jc w:val="center"/>
              <w:rPr>
                <w:rFonts w:ascii="Myriad Pro" w:hAnsi="Myriad Pro"/>
                <w:iCs/>
                <w:szCs w:val="26"/>
              </w:rPr>
            </w:pPr>
            <w:r w:rsidRPr="00B365FF">
              <w:rPr>
                <w:rFonts w:ascii="Myriad Pro" w:hAnsi="Myriad Pro"/>
                <w:iCs/>
                <w:szCs w:val="26"/>
              </w:rPr>
              <w:t>1</w:t>
            </w:r>
          </w:p>
        </w:tc>
        <w:tc>
          <w:tcPr>
            <w:tcW w:w="3447" w:type="dxa"/>
            <w:tcBorders>
              <w:top w:val="single" w:sz="4" w:space="0" w:color="FFFFFF" w:themeColor="background1"/>
            </w:tcBorders>
            <w:vAlign w:val="center"/>
          </w:tcPr>
          <w:p w14:paraId="697ACF19" w14:textId="22A5D20B" w:rsidR="00643967" w:rsidRPr="00B365FF" w:rsidRDefault="00643967" w:rsidP="00643967">
            <w:pPr>
              <w:pStyle w:val="a3"/>
              <w:ind w:left="0"/>
              <w:jc w:val="both"/>
              <w:rPr>
                <w:rFonts w:ascii="Myriad Pro" w:hAnsi="Myriad Pro"/>
                <w:iCs/>
                <w:szCs w:val="26"/>
              </w:rPr>
            </w:pPr>
            <w:r w:rsidRPr="000561AB">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r w:rsidRPr="000561AB">
              <w:rPr>
                <w:rFonts w:ascii="Myriad Pro" w:hAnsi="Myriad Pro"/>
                <w:color w:val="000000" w:themeColor="text1"/>
                <w:sz w:val="20"/>
                <w:szCs w:val="20"/>
                <w:lang w:val="en-US"/>
              </w:rPr>
              <w:t>saidi</w:t>
            </w:r>
            <w:r w:rsidRPr="000561AB">
              <w:rPr>
                <w:rStyle w:val="28pt"/>
                <w:rFonts w:ascii="Myriad Pro" w:eastAsiaTheme="majorEastAsia" w:hAnsi="Myriad Pro"/>
                <w:sz w:val="20"/>
                <w:szCs w:val="20"/>
              </w:rPr>
              <w:t>), час</w:t>
            </w:r>
          </w:p>
        </w:tc>
        <w:tc>
          <w:tcPr>
            <w:tcW w:w="1042" w:type="dxa"/>
            <w:tcBorders>
              <w:top w:val="single" w:sz="4" w:space="0" w:color="FFFFFF" w:themeColor="background1"/>
            </w:tcBorders>
          </w:tcPr>
          <w:p w14:paraId="2767D630"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0,9808</w:t>
            </w:r>
          </w:p>
        </w:tc>
        <w:tc>
          <w:tcPr>
            <w:tcW w:w="988" w:type="dxa"/>
            <w:tcBorders>
              <w:top w:val="single" w:sz="4" w:space="0" w:color="FFFFFF" w:themeColor="background1"/>
            </w:tcBorders>
          </w:tcPr>
          <w:p w14:paraId="5590BCB0"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0,9661</w:t>
            </w:r>
          </w:p>
        </w:tc>
        <w:tc>
          <w:tcPr>
            <w:tcW w:w="1031" w:type="dxa"/>
            <w:tcBorders>
              <w:top w:val="single" w:sz="4" w:space="0" w:color="FFFFFF" w:themeColor="background1"/>
            </w:tcBorders>
          </w:tcPr>
          <w:p w14:paraId="2CA39031"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0,9516</w:t>
            </w:r>
          </w:p>
        </w:tc>
        <w:tc>
          <w:tcPr>
            <w:tcW w:w="1082" w:type="dxa"/>
            <w:tcBorders>
              <w:top w:val="single" w:sz="4" w:space="0" w:color="FFFFFF" w:themeColor="background1"/>
            </w:tcBorders>
          </w:tcPr>
          <w:p w14:paraId="19DF82FE"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0,9374</w:t>
            </w:r>
          </w:p>
        </w:tc>
        <w:tc>
          <w:tcPr>
            <w:tcW w:w="1046" w:type="dxa"/>
            <w:tcBorders>
              <w:top w:val="single" w:sz="4" w:space="0" w:color="FFFFFF" w:themeColor="background1"/>
            </w:tcBorders>
          </w:tcPr>
          <w:p w14:paraId="2EB0FFEC"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0,9233</w:t>
            </w:r>
          </w:p>
        </w:tc>
      </w:tr>
      <w:tr w:rsidR="00643967" w14:paraId="74E73924" w14:textId="77777777" w:rsidTr="00DE2A12">
        <w:tc>
          <w:tcPr>
            <w:tcW w:w="806" w:type="dxa"/>
            <w:vAlign w:val="center"/>
          </w:tcPr>
          <w:p w14:paraId="3A5C8774" w14:textId="77777777" w:rsidR="00643967" w:rsidRPr="00B365FF" w:rsidRDefault="00643967" w:rsidP="00DE2A12">
            <w:pPr>
              <w:pStyle w:val="a3"/>
              <w:ind w:left="0"/>
              <w:jc w:val="center"/>
              <w:rPr>
                <w:rFonts w:ascii="Myriad Pro" w:hAnsi="Myriad Pro"/>
                <w:iCs/>
                <w:szCs w:val="26"/>
              </w:rPr>
            </w:pPr>
            <w:r w:rsidRPr="00B365FF">
              <w:rPr>
                <w:rFonts w:ascii="Myriad Pro" w:hAnsi="Myriad Pro"/>
                <w:iCs/>
                <w:szCs w:val="26"/>
              </w:rPr>
              <w:t>2</w:t>
            </w:r>
          </w:p>
        </w:tc>
        <w:tc>
          <w:tcPr>
            <w:tcW w:w="3447" w:type="dxa"/>
            <w:vAlign w:val="center"/>
          </w:tcPr>
          <w:p w14:paraId="0AC5463C" w14:textId="6098D5AD" w:rsidR="00643967" w:rsidRPr="00B365FF" w:rsidRDefault="00643967" w:rsidP="00643967">
            <w:pPr>
              <w:pStyle w:val="a3"/>
              <w:ind w:left="0"/>
              <w:jc w:val="both"/>
              <w:rPr>
                <w:rFonts w:ascii="Myriad Pro" w:hAnsi="Myriad Pro"/>
                <w:iCs/>
                <w:szCs w:val="26"/>
              </w:rPr>
            </w:pPr>
            <w:r w:rsidRPr="000561AB">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r w:rsidRPr="000561AB">
              <w:rPr>
                <w:rFonts w:ascii="Myriad Pro" w:hAnsi="Myriad Pro"/>
                <w:color w:val="000000" w:themeColor="text1"/>
                <w:sz w:val="20"/>
                <w:szCs w:val="20"/>
              </w:rPr>
              <w:t>saifi</w:t>
            </w:r>
            <w:r w:rsidRPr="000561AB">
              <w:rPr>
                <w:rStyle w:val="28pt"/>
                <w:rFonts w:ascii="Myriad Pro" w:eastAsiaTheme="majorEastAsia" w:hAnsi="Myriad Pro"/>
                <w:sz w:val="20"/>
                <w:szCs w:val="20"/>
              </w:rPr>
              <w:t>), шт.</w:t>
            </w:r>
          </w:p>
        </w:tc>
        <w:tc>
          <w:tcPr>
            <w:tcW w:w="1042" w:type="dxa"/>
          </w:tcPr>
          <w:p w14:paraId="4D241E26"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0,6584</w:t>
            </w:r>
          </w:p>
        </w:tc>
        <w:tc>
          <w:tcPr>
            <w:tcW w:w="988" w:type="dxa"/>
          </w:tcPr>
          <w:p w14:paraId="7DA5740A"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0,6485</w:t>
            </w:r>
          </w:p>
        </w:tc>
        <w:tc>
          <w:tcPr>
            <w:tcW w:w="1031" w:type="dxa"/>
          </w:tcPr>
          <w:p w14:paraId="4F619479"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0,6388</w:t>
            </w:r>
          </w:p>
        </w:tc>
        <w:tc>
          <w:tcPr>
            <w:tcW w:w="1082" w:type="dxa"/>
          </w:tcPr>
          <w:p w14:paraId="6D89D513"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0,6292</w:t>
            </w:r>
          </w:p>
        </w:tc>
        <w:tc>
          <w:tcPr>
            <w:tcW w:w="1046" w:type="dxa"/>
          </w:tcPr>
          <w:p w14:paraId="5BC0220D"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0,6198</w:t>
            </w:r>
          </w:p>
        </w:tc>
      </w:tr>
      <w:tr w:rsidR="00643967" w14:paraId="55BE5D40" w14:textId="77777777" w:rsidTr="00DE2A12">
        <w:tc>
          <w:tcPr>
            <w:tcW w:w="806" w:type="dxa"/>
            <w:vAlign w:val="center"/>
          </w:tcPr>
          <w:p w14:paraId="658813E9" w14:textId="77777777" w:rsidR="00643967" w:rsidRPr="00B365FF" w:rsidRDefault="00643967" w:rsidP="00DE2A12">
            <w:pPr>
              <w:pStyle w:val="a3"/>
              <w:ind w:left="0"/>
              <w:jc w:val="center"/>
              <w:rPr>
                <w:rFonts w:ascii="Myriad Pro" w:hAnsi="Myriad Pro"/>
                <w:iCs/>
                <w:szCs w:val="26"/>
              </w:rPr>
            </w:pPr>
            <w:r w:rsidRPr="00B365FF">
              <w:rPr>
                <w:rFonts w:ascii="Myriad Pro" w:hAnsi="Myriad Pro"/>
                <w:iCs/>
                <w:szCs w:val="26"/>
              </w:rPr>
              <w:t>3</w:t>
            </w:r>
          </w:p>
        </w:tc>
        <w:tc>
          <w:tcPr>
            <w:tcW w:w="3447" w:type="dxa"/>
            <w:vAlign w:val="center"/>
          </w:tcPr>
          <w:p w14:paraId="3070B8F9" w14:textId="553FB5D0" w:rsidR="00643967" w:rsidRPr="00B365FF" w:rsidRDefault="00643967" w:rsidP="00643967">
            <w:pPr>
              <w:pStyle w:val="a3"/>
              <w:ind w:left="0"/>
              <w:jc w:val="both"/>
              <w:rPr>
                <w:rFonts w:ascii="Myriad Pro" w:hAnsi="Myriad Pro"/>
                <w:iCs/>
                <w:szCs w:val="26"/>
              </w:rPr>
            </w:pPr>
            <w:r w:rsidRPr="000561AB">
              <w:rPr>
                <w:rStyle w:val="28pt"/>
                <w:rFonts w:ascii="Myriad Pro" w:eastAsiaTheme="majorEastAsia" w:hAnsi="Myriad Pro"/>
                <w:sz w:val="20"/>
                <w:szCs w:val="20"/>
              </w:rPr>
              <w:t>Показатель уровня качества осуществляемого технологического присоединения (П</w:t>
            </w:r>
            <w:r w:rsidRPr="000561AB">
              <w:rPr>
                <w:rStyle w:val="28pt"/>
                <w:rFonts w:ascii="Myriad Pro" w:eastAsiaTheme="majorEastAsia" w:hAnsi="Myriad Pro"/>
                <w:sz w:val="20"/>
                <w:szCs w:val="20"/>
                <w:vertAlign w:val="subscript"/>
              </w:rPr>
              <w:t>тпр</w:t>
            </w:r>
            <w:r w:rsidRPr="000561AB">
              <w:rPr>
                <w:rStyle w:val="28pt"/>
                <w:rFonts w:ascii="Myriad Pro" w:eastAsiaTheme="majorEastAsia" w:hAnsi="Myriad Pro"/>
                <w:sz w:val="20"/>
                <w:szCs w:val="20"/>
              </w:rPr>
              <w:t>)</w:t>
            </w:r>
          </w:p>
        </w:tc>
        <w:tc>
          <w:tcPr>
            <w:tcW w:w="1042" w:type="dxa"/>
          </w:tcPr>
          <w:p w14:paraId="6F74EE70"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1,2624</w:t>
            </w:r>
          </w:p>
        </w:tc>
        <w:tc>
          <w:tcPr>
            <w:tcW w:w="988" w:type="dxa"/>
          </w:tcPr>
          <w:p w14:paraId="73EC318D"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1,2434</w:t>
            </w:r>
          </w:p>
        </w:tc>
        <w:tc>
          <w:tcPr>
            <w:tcW w:w="1031" w:type="dxa"/>
          </w:tcPr>
          <w:p w14:paraId="4735D998"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1,2248</w:t>
            </w:r>
          </w:p>
        </w:tc>
        <w:tc>
          <w:tcPr>
            <w:tcW w:w="1082" w:type="dxa"/>
          </w:tcPr>
          <w:p w14:paraId="77E9814B"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1,2064</w:t>
            </w:r>
          </w:p>
        </w:tc>
        <w:tc>
          <w:tcPr>
            <w:tcW w:w="1046" w:type="dxa"/>
          </w:tcPr>
          <w:p w14:paraId="54121BB9" w14:textId="77777777" w:rsidR="00643967" w:rsidRPr="00B365FF" w:rsidRDefault="00643967" w:rsidP="00DE2A12">
            <w:pPr>
              <w:pStyle w:val="a3"/>
              <w:ind w:left="0"/>
              <w:jc w:val="right"/>
              <w:rPr>
                <w:rFonts w:ascii="Myriad Pro" w:hAnsi="Myriad Pro"/>
                <w:iCs/>
                <w:szCs w:val="26"/>
              </w:rPr>
            </w:pPr>
            <w:r w:rsidRPr="00B365FF">
              <w:rPr>
                <w:rFonts w:ascii="Myriad Pro" w:hAnsi="Myriad Pro"/>
                <w:iCs/>
                <w:szCs w:val="26"/>
              </w:rPr>
              <w:t>1,1883</w:t>
            </w:r>
          </w:p>
        </w:tc>
      </w:tr>
    </w:tbl>
    <w:p w14:paraId="030C4050" w14:textId="77777777" w:rsidR="00914080" w:rsidRPr="000561AB" w:rsidRDefault="00914080" w:rsidP="00B365FF">
      <w:pPr>
        <w:pStyle w:val="a3"/>
        <w:spacing w:line="360" w:lineRule="auto"/>
        <w:ind w:left="567"/>
        <w:jc w:val="both"/>
        <w:rPr>
          <w:rFonts w:ascii="Myriad Pro" w:hAnsi="Myriad Pro"/>
          <w:iCs/>
          <w:sz w:val="26"/>
          <w:szCs w:val="26"/>
        </w:rPr>
      </w:pPr>
    </w:p>
    <w:p w14:paraId="080BEB4C" w14:textId="38518644" w:rsidR="003C7B73" w:rsidRPr="000561AB" w:rsidRDefault="00F978C1" w:rsidP="00914080">
      <w:pPr>
        <w:spacing w:line="360" w:lineRule="auto"/>
        <w:ind w:firstLine="567"/>
        <w:contextualSpacing/>
        <w:jc w:val="both"/>
        <w:rPr>
          <w:rFonts w:ascii="Myriad Pro" w:hAnsi="Myriad Pro"/>
          <w:sz w:val="26"/>
          <w:szCs w:val="26"/>
        </w:rPr>
      </w:pPr>
      <w:r w:rsidRPr="000561AB">
        <w:rPr>
          <w:rFonts w:ascii="Myriad Pro" w:hAnsi="Myriad Pro"/>
          <w:sz w:val="26"/>
          <w:szCs w:val="26"/>
        </w:rPr>
        <w:t>Н</w:t>
      </w:r>
      <w:r w:rsidR="00914080" w:rsidRPr="000561AB">
        <w:rPr>
          <w:rFonts w:ascii="Myriad Pro" w:hAnsi="Myriad Pro"/>
          <w:sz w:val="26"/>
          <w:szCs w:val="26"/>
        </w:rPr>
        <w:t xml:space="preserve">еобходимая валовая выручка (далее – НВВ) </w:t>
      </w:r>
      <w:r w:rsidR="0098278B" w:rsidRPr="000561AB">
        <w:rPr>
          <w:rFonts w:ascii="Myriad Pro" w:hAnsi="Myriad Pro"/>
          <w:sz w:val="26"/>
          <w:szCs w:val="26"/>
        </w:rPr>
        <w:t>АО</w:t>
      </w:r>
      <w:r w:rsidR="002A49D4">
        <w:rPr>
          <w:rFonts w:ascii="Myriad Pro" w:hAnsi="Myriad Pro"/>
          <w:sz w:val="26"/>
          <w:szCs w:val="26"/>
        </w:rPr>
        <w:t xml:space="preserve"> «</w:t>
      </w:r>
      <w:r w:rsidR="0098278B" w:rsidRPr="000561AB">
        <w:rPr>
          <w:rFonts w:ascii="Myriad Pro" w:hAnsi="Myriad Pro"/>
          <w:sz w:val="26"/>
          <w:szCs w:val="26"/>
        </w:rPr>
        <w:t>Янтарьэнерго</w:t>
      </w:r>
      <w:r w:rsidR="001F4688">
        <w:rPr>
          <w:rFonts w:ascii="Myriad Pro" w:hAnsi="Myriad Pro"/>
          <w:sz w:val="26"/>
          <w:szCs w:val="26"/>
        </w:rPr>
        <w:t>»</w:t>
      </w:r>
      <w:r w:rsidR="003C7B73" w:rsidRPr="000561AB">
        <w:rPr>
          <w:rFonts w:ascii="Myriad Pro" w:hAnsi="Myriad Pro"/>
          <w:sz w:val="26"/>
          <w:szCs w:val="26"/>
        </w:rPr>
        <w:t xml:space="preserve"> на содержание сетей </w:t>
      </w:r>
      <w:r w:rsidR="00761F67" w:rsidRPr="000561AB">
        <w:rPr>
          <w:rFonts w:ascii="Myriad Pro" w:hAnsi="Myriad Pro"/>
          <w:sz w:val="26"/>
          <w:szCs w:val="26"/>
        </w:rPr>
        <w:t xml:space="preserve">на 2019 г. </w:t>
      </w:r>
      <w:r w:rsidRPr="000561AB">
        <w:rPr>
          <w:rFonts w:ascii="Myriad Pro" w:hAnsi="Myriad Pro"/>
          <w:sz w:val="26"/>
          <w:szCs w:val="26"/>
        </w:rPr>
        <w:t xml:space="preserve">утверждена </w:t>
      </w:r>
      <w:r w:rsidR="00914080" w:rsidRPr="000561AB">
        <w:rPr>
          <w:rFonts w:ascii="Myriad Pro" w:hAnsi="Myriad Pro"/>
          <w:sz w:val="26"/>
          <w:szCs w:val="26"/>
        </w:rPr>
        <w:t xml:space="preserve">в размере </w:t>
      </w:r>
      <w:r w:rsidR="00761F67" w:rsidRPr="000561AB">
        <w:rPr>
          <w:rFonts w:ascii="Myriad Pro" w:hAnsi="Myriad Pro"/>
          <w:sz w:val="26"/>
          <w:szCs w:val="26"/>
        </w:rPr>
        <w:t>3</w:t>
      </w:r>
      <w:r w:rsidR="00727A77">
        <w:rPr>
          <w:rFonts w:ascii="Myriad Pro" w:hAnsi="Myriad Pro"/>
          <w:sz w:val="26"/>
          <w:szCs w:val="26"/>
        </w:rPr>
        <w:t> </w:t>
      </w:r>
      <w:r w:rsidR="00914080" w:rsidRPr="000561AB">
        <w:rPr>
          <w:rFonts w:ascii="Myriad Pro" w:hAnsi="Myriad Pro"/>
          <w:sz w:val="26"/>
          <w:szCs w:val="26"/>
        </w:rPr>
        <w:t>37</w:t>
      </w:r>
      <w:r w:rsidR="00761F67" w:rsidRPr="000561AB">
        <w:rPr>
          <w:rFonts w:ascii="Myriad Pro" w:hAnsi="Myriad Pro"/>
          <w:sz w:val="26"/>
          <w:szCs w:val="26"/>
        </w:rPr>
        <w:t>1</w:t>
      </w:r>
      <w:r w:rsidR="00727A77">
        <w:rPr>
          <w:rFonts w:ascii="Myriad Pro" w:hAnsi="Myriad Pro"/>
          <w:sz w:val="26"/>
          <w:szCs w:val="26"/>
        </w:rPr>
        <w:t xml:space="preserve"> </w:t>
      </w:r>
      <w:r w:rsidR="00761F67" w:rsidRPr="000561AB">
        <w:rPr>
          <w:rFonts w:ascii="Myriad Pro" w:hAnsi="Myriad Pro"/>
          <w:sz w:val="26"/>
          <w:szCs w:val="26"/>
        </w:rPr>
        <w:t>558,71</w:t>
      </w:r>
      <w:r w:rsidR="00914080" w:rsidRPr="000561AB">
        <w:rPr>
          <w:rFonts w:ascii="Myriad Pro" w:hAnsi="Myriad Pro"/>
          <w:sz w:val="26"/>
          <w:szCs w:val="26"/>
        </w:rPr>
        <w:t xml:space="preserve"> тыс. руб.</w:t>
      </w:r>
      <w:r w:rsidR="003C7B73" w:rsidRPr="000561AB">
        <w:rPr>
          <w:rFonts w:ascii="Myriad Pro" w:hAnsi="Myriad Pro"/>
          <w:sz w:val="26"/>
          <w:szCs w:val="26"/>
        </w:rPr>
        <w:t xml:space="preserve"> Затраты на компенсацию потерь приняты на 2019 год в размере 1</w:t>
      </w:r>
      <w:r w:rsidR="00727A77">
        <w:rPr>
          <w:rFonts w:ascii="Myriad Pro" w:hAnsi="Myriad Pro"/>
          <w:sz w:val="26"/>
          <w:szCs w:val="26"/>
        </w:rPr>
        <w:t> </w:t>
      </w:r>
      <w:r w:rsidR="003C7B73" w:rsidRPr="000561AB">
        <w:rPr>
          <w:rFonts w:ascii="Myriad Pro" w:hAnsi="Myriad Pro"/>
          <w:sz w:val="26"/>
          <w:szCs w:val="26"/>
        </w:rPr>
        <w:t>393</w:t>
      </w:r>
      <w:r w:rsidR="00727A77">
        <w:rPr>
          <w:rFonts w:ascii="Myriad Pro" w:hAnsi="Myriad Pro"/>
          <w:sz w:val="26"/>
          <w:szCs w:val="26"/>
        </w:rPr>
        <w:t xml:space="preserve"> </w:t>
      </w:r>
      <w:r w:rsidR="003C7B73" w:rsidRPr="000561AB">
        <w:rPr>
          <w:rFonts w:ascii="Myriad Pro" w:hAnsi="Myriad Pro"/>
          <w:sz w:val="26"/>
          <w:szCs w:val="26"/>
        </w:rPr>
        <w:t>728,48</w:t>
      </w:r>
      <w:r w:rsidR="00D45F4A" w:rsidRPr="000561AB">
        <w:rPr>
          <w:rFonts w:ascii="Myriad Pro" w:hAnsi="Myriad Pro"/>
          <w:sz w:val="26"/>
          <w:szCs w:val="26"/>
        </w:rPr>
        <w:t>тыс. руб.</w:t>
      </w:r>
    </w:p>
    <w:p w14:paraId="4C4E78DC" w14:textId="0835EDF8" w:rsidR="0018410E" w:rsidRPr="000561AB" w:rsidRDefault="0018410E" w:rsidP="00914080">
      <w:pPr>
        <w:spacing w:line="360" w:lineRule="auto"/>
        <w:ind w:firstLine="567"/>
        <w:contextualSpacing/>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на территории Калининградской области на 2019 г. утверждены приказ</w:t>
      </w:r>
      <w:r w:rsidR="007A1F46" w:rsidRPr="000561AB">
        <w:rPr>
          <w:rFonts w:ascii="Myriad Pro" w:hAnsi="Myriad Pro"/>
          <w:sz w:val="26"/>
          <w:szCs w:val="26"/>
        </w:rPr>
        <w:t>о</w:t>
      </w:r>
      <w:r w:rsidRPr="000561AB">
        <w:rPr>
          <w:rFonts w:ascii="Myriad Pro" w:hAnsi="Myriad Pro"/>
          <w:sz w:val="26"/>
          <w:szCs w:val="26"/>
        </w:rPr>
        <w:t xml:space="preserve">м Службы по государственному регулированию цен и тарифов Калининградской области от 24.12.2018 № 118-11э/18 </w:t>
      </w:r>
      <w:r w:rsidR="001F4688">
        <w:rPr>
          <w:rFonts w:ascii="Myriad Pro" w:hAnsi="Myriad Pro"/>
          <w:sz w:val="26"/>
          <w:szCs w:val="26"/>
        </w:rPr>
        <w:t>«</w:t>
      </w:r>
      <w:r w:rsidRPr="000561AB">
        <w:rPr>
          <w:rFonts w:ascii="Myriad Pro" w:hAnsi="Myriad Pro"/>
          <w:sz w:val="26"/>
          <w:szCs w:val="26"/>
        </w:rPr>
        <w:t>Об установлении единых (котловых) тарифов на услуги по передаче электрической энергии на территории Калининградской области на 2019г.</w:t>
      </w:r>
      <w:r w:rsidR="001F4688">
        <w:rPr>
          <w:rFonts w:ascii="Myriad Pro" w:hAnsi="Myriad Pro"/>
          <w:sz w:val="26"/>
          <w:szCs w:val="26"/>
        </w:rPr>
        <w:t>»</w:t>
      </w:r>
      <w:r w:rsidRPr="000561AB">
        <w:rPr>
          <w:rFonts w:ascii="Myriad Pro" w:hAnsi="Myriad Pro"/>
          <w:sz w:val="26"/>
          <w:szCs w:val="26"/>
        </w:rPr>
        <w:t>.</w:t>
      </w:r>
    </w:p>
    <w:p w14:paraId="797F6DDF" w14:textId="771EFF10" w:rsidR="003C7B73" w:rsidRPr="000561AB" w:rsidRDefault="003C7B73" w:rsidP="003C7B73">
      <w:pPr>
        <w:spacing w:line="360" w:lineRule="auto"/>
        <w:ind w:firstLine="567"/>
        <w:contextualSpacing/>
        <w:jc w:val="both"/>
        <w:rPr>
          <w:rFonts w:ascii="Myriad Pro" w:hAnsi="Myriad Pro"/>
          <w:sz w:val="26"/>
          <w:szCs w:val="26"/>
        </w:rPr>
      </w:pPr>
      <w:r w:rsidRPr="000561AB">
        <w:rPr>
          <w:rFonts w:ascii="Myriad Pro" w:hAnsi="Myriad Pro"/>
          <w:sz w:val="26"/>
          <w:szCs w:val="26"/>
        </w:rPr>
        <w:t>В соответствии с указанным приказом ставки на содержание сетей и одноставочные тарифы на передачу электрической</w:t>
      </w:r>
      <w:r w:rsidR="007D5993">
        <w:rPr>
          <w:rFonts w:ascii="Myriad Pro" w:hAnsi="Myriad Pro"/>
          <w:sz w:val="26"/>
          <w:szCs w:val="26"/>
        </w:rPr>
        <w:t xml:space="preserve"> </w:t>
      </w:r>
      <w:r w:rsidRPr="000561AB">
        <w:rPr>
          <w:rFonts w:ascii="Myriad Pro" w:hAnsi="Myriad Pro"/>
          <w:sz w:val="26"/>
          <w:szCs w:val="26"/>
        </w:rPr>
        <w:t>энергии по всем диапазонам напряжения во 2 полугодии 2019 года значительно</w:t>
      </w:r>
      <w:r w:rsidR="007D5993">
        <w:rPr>
          <w:rFonts w:ascii="Myriad Pro" w:hAnsi="Myriad Pro"/>
          <w:sz w:val="26"/>
          <w:szCs w:val="26"/>
        </w:rPr>
        <w:t xml:space="preserve"> </w:t>
      </w:r>
      <w:r w:rsidRPr="000561AB">
        <w:rPr>
          <w:rFonts w:ascii="Myriad Pro" w:hAnsi="Myriad Pro"/>
          <w:sz w:val="26"/>
          <w:szCs w:val="26"/>
        </w:rPr>
        <w:t xml:space="preserve">превышают предельные максимальные уровни, установленные </w:t>
      </w:r>
      <w:r w:rsidR="00921DE5" w:rsidRPr="000561AB">
        <w:rPr>
          <w:rFonts w:ascii="Myriad Pro" w:hAnsi="Myriad Pro"/>
          <w:sz w:val="26"/>
          <w:szCs w:val="26"/>
        </w:rPr>
        <w:t xml:space="preserve">приказом ФАС России от 19.12.2018 </w:t>
      </w:r>
      <w:r w:rsidR="00693EC4" w:rsidRPr="000561AB">
        <w:rPr>
          <w:rFonts w:ascii="Myriad Pro" w:hAnsi="Myriad Pro"/>
          <w:sz w:val="26"/>
          <w:szCs w:val="26"/>
        </w:rPr>
        <w:lastRenderedPageBreak/>
        <w:t>№</w:t>
      </w:r>
      <w:r w:rsidR="00921DE5" w:rsidRPr="000561AB">
        <w:rPr>
          <w:rFonts w:ascii="Myriad Pro" w:hAnsi="Myriad Pro"/>
          <w:sz w:val="26"/>
          <w:szCs w:val="26"/>
        </w:rPr>
        <w:t xml:space="preserve">1819/18 </w:t>
      </w:r>
      <w:r w:rsidR="001F4688">
        <w:rPr>
          <w:rFonts w:ascii="Myriad Pro" w:hAnsi="Myriad Pro"/>
          <w:sz w:val="26"/>
          <w:szCs w:val="26"/>
        </w:rPr>
        <w:t>«</w:t>
      </w:r>
      <w:r w:rsidR="00921DE5" w:rsidRPr="000561AB">
        <w:rPr>
          <w:rFonts w:ascii="Myriad Pro" w:hAnsi="Myriad Pro"/>
          <w:sz w:val="26"/>
          <w:szCs w:val="26"/>
        </w:rPr>
        <w:t>Об</w:t>
      </w:r>
      <w:r w:rsidR="007D5993">
        <w:rPr>
          <w:rFonts w:ascii="Myriad Pro" w:hAnsi="Myriad Pro"/>
          <w:sz w:val="26"/>
          <w:szCs w:val="26"/>
        </w:rPr>
        <w:t xml:space="preserve"> </w:t>
      </w:r>
      <w:r w:rsidR="00921DE5" w:rsidRPr="000561AB">
        <w:rPr>
          <w:rFonts w:ascii="Myriad Pro" w:hAnsi="Myriad Pro"/>
          <w:sz w:val="26"/>
          <w:szCs w:val="26"/>
        </w:rPr>
        <w:t>утверждении предельных уровней тарифов на услуги по передаче электрической энергии, оказываемые</w:t>
      </w:r>
      <w:r w:rsidR="007D5993">
        <w:rPr>
          <w:rFonts w:ascii="Myriad Pro" w:hAnsi="Myriad Pro"/>
          <w:sz w:val="26"/>
          <w:szCs w:val="26"/>
        </w:rPr>
        <w:t xml:space="preserve"> </w:t>
      </w:r>
      <w:r w:rsidR="00921DE5" w:rsidRPr="000561AB">
        <w:rPr>
          <w:rFonts w:ascii="Myriad Pro" w:hAnsi="Myriad Pro"/>
          <w:sz w:val="26"/>
          <w:szCs w:val="26"/>
        </w:rPr>
        <w:t>потребителям, не относящимся к населению и приравненным к нему категориям потребителей, по субъектам Российской Федерации на 2019 год</w:t>
      </w:r>
      <w:r w:rsidR="001F4688">
        <w:rPr>
          <w:rFonts w:ascii="Myriad Pro" w:hAnsi="Myriad Pro"/>
          <w:sz w:val="26"/>
          <w:szCs w:val="26"/>
        </w:rPr>
        <w:t>»</w:t>
      </w:r>
      <w:r w:rsidRPr="000561AB">
        <w:rPr>
          <w:rFonts w:ascii="Myriad Pro" w:hAnsi="Myriad Pro"/>
          <w:sz w:val="26"/>
          <w:szCs w:val="26"/>
        </w:rPr>
        <w:t>.</w:t>
      </w:r>
    </w:p>
    <w:p w14:paraId="28A6EC63" w14:textId="0B862336" w:rsidR="003C7B73" w:rsidRPr="000561AB" w:rsidRDefault="00921DE5" w:rsidP="003C7B73">
      <w:pPr>
        <w:spacing w:line="360" w:lineRule="auto"/>
        <w:ind w:firstLine="567"/>
        <w:contextualSpacing/>
        <w:jc w:val="both"/>
        <w:rPr>
          <w:rFonts w:ascii="Myriad Pro" w:hAnsi="Myriad Pro"/>
          <w:sz w:val="26"/>
          <w:szCs w:val="26"/>
        </w:rPr>
      </w:pPr>
      <w:r w:rsidRPr="000561AB">
        <w:rPr>
          <w:rFonts w:ascii="Myriad Pro" w:hAnsi="Myriad Pro"/>
          <w:sz w:val="26"/>
          <w:szCs w:val="26"/>
        </w:rPr>
        <w:t>Служба по регулированию цен и тарифов Калининградской области отмечает:</w:t>
      </w:r>
      <w:r w:rsidR="007D5993">
        <w:rPr>
          <w:rFonts w:ascii="Myriad Pro" w:hAnsi="Myriad Pro"/>
          <w:sz w:val="26"/>
          <w:szCs w:val="26"/>
        </w:rPr>
        <w:t xml:space="preserve"> </w:t>
      </w:r>
      <w:r w:rsidR="001F4688">
        <w:rPr>
          <w:rFonts w:ascii="Myriad Pro" w:hAnsi="Myriad Pro"/>
          <w:sz w:val="26"/>
          <w:szCs w:val="26"/>
        </w:rPr>
        <w:t>«</w:t>
      </w:r>
      <w:r w:rsidR="003C7B73" w:rsidRPr="000561AB">
        <w:rPr>
          <w:rFonts w:ascii="Myriad Pro" w:hAnsi="Myriad Pro"/>
          <w:sz w:val="26"/>
          <w:szCs w:val="26"/>
        </w:rPr>
        <w:t xml:space="preserve">пункт 7 статьи 23.1 </w:t>
      </w:r>
      <w:r w:rsidR="00DE21B1" w:rsidRPr="000561AB">
        <w:rPr>
          <w:rFonts w:ascii="Myriad Pro" w:hAnsi="Myriad Pro"/>
          <w:sz w:val="26"/>
          <w:szCs w:val="26"/>
        </w:rPr>
        <w:t>Федерального</w:t>
      </w:r>
      <w:r w:rsidR="003C7B73" w:rsidRPr="000561AB">
        <w:rPr>
          <w:rFonts w:ascii="Myriad Pro" w:hAnsi="Myriad Pro"/>
          <w:sz w:val="26"/>
          <w:szCs w:val="26"/>
        </w:rPr>
        <w:t xml:space="preserve"> закона № 35-ФЗ </w:t>
      </w:r>
      <w:r w:rsidR="001F4688">
        <w:rPr>
          <w:rFonts w:ascii="Myriad Pro" w:hAnsi="Myriad Pro"/>
          <w:sz w:val="26"/>
          <w:szCs w:val="26"/>
        </w:rPr>
        <w:t>«</w:t>
      </w:r>
      <w:r w:rsidR="003C7B73" w:rsidRPr="000561AB">
        <w:rPr>
          <w:rFonts w:ascii="Myriad Pro" w:hAnsi="Myriad Pro"/>
          <w:sz w:val="26"/>
          <w:szCs w:val="26"/>
        </w:rPr>
        <w:t>Об электроэнергетике</w:t>
      </w:r>
      <w:r w:rsidR="001F4688">
        <w:rPr>
          <w:rFonts w:ascii="Myriad Pro" w:hAnsi="Myriad Pro"/>
          <w:sz w:val="26"/>
          <w:szCs w:val="26"/>
        </w:rPr>
        <w:t>»</w:t>
      </w:r>
      <w:r w:rsidR="003C7B73" w:rsidRPr="000561AB">
        <w:rPr>
          <w:rFonts w:ascii="Myriad Pro" w:hAnsi="Myriad Pro"/>
          <w:sz w:val="26"/>
          <w:szCs w:val="26"/>
        </w:rPr>
        <w:t xml:space="preserve"> определяет, что решение о превышении предельных уровней цен (тарифов), если такое превышение обусловлено</w:t>
      </w:r>
      <w:r w:rsidR="00B12B81">
        <w:rPr>
          <w:rFonts w:ascii="Myriad Pro" w:hAnsi="Myriad Pro"/>
          <w:sz w:val="26"/>
          <w:szCs w:val="26"/>
        </w:rPr>
        <w:t xml:space="preserve"> </w:t>
      </w:r>
      <w:r w:rsidR="003C7B73" w:rsidRPr="000561AB">
        <w:rPr>
          <w:rFonts w:ascii="Myriad Pro" w:hAnsi="Myriad Pro"/>
          <w:sz w:val="26"/>
          <w:szCs w:val="26"/>
        </w:rPr>
        <w:t>размером инвестиционных программ субъектов электроэнергетики, утвержденных в порядке, установленном Правительством</w:t>
      </w:r>
      <w:r w:rsidR="00B12B81">
        <w:rPr>
          <w:rFonts w:ascii="Myriad Pro" w:hAnsi="Myriad Pro"/>
          <w:sz w:val="26"/>
          <w:szCs w:val="26"/>
        </w:rPr>
        <w:t xml:space="preserve"> </w:t>
      </w:r>
      <w:r w:rsidR="003C7B73" w:rsidRPr="000561AB">
        <w:rPr>
          <w:rFonts w:ascii="Myriad Pro" w:hAnsi="Myriad Pro"/>
          <w:sz w:val="26"/>
          <w:szCs w:val="26"/>
        </w:rPr>
        <w:t>Российской Федерации,</w:t>
      </w:r>
      <w:r w:rsidR="00B12B81">
        <w:rPr>
          <w:rFonts w:ascii="Myriad Pro" w:hAnsi="Myriad Pro"/>
          <w:sz w:val="26"/>
          <w:szCs w:val="26"/>
        </w:rPr>
        <w:t xml:space="preserve"> </w:t>
      </w:r>
      <w:r w:rsidR="003C7B73" w:rsidRPr="000561AB">
        <w:rPr>
          <w:rFonts w:ascii="Myriad Pro" w:hAnsi="Myriad Pro"/>
          <w:sz w:val="26"/>
          <w:szCs w:val="26"/>
        </w:rPr>
        <w:t>принимается органом исполнительной власти субъекта Российской Федерации в области государственного регулирования тарифов самостоятельно и не требует согласования с федеральным органом исполнительной власти в области регулирования тарифов</w:t>
      </w:r>
      <w:r w:rsidR="001F4688">
        <w:rPr>
          <w:rFonts w:ascii="Myriad Pro" w:hAnsi="Myriad Pro"/>
          <w:sz w:val="26"/>
          <w:szCs w:val="26"/>
        </w:rPr>
        <w:t>»</w:t>
      </w:r>
      <w:r w:rsidR="003C7B73" w:rsidRPr="000561AB">
        <w:rPr>
          <w:rFonts w:ascii="Myriad Pro" w:hAnsi="Myriad Pro"/>
          <w:sz w:val="26"/>
          <w:szCs w:val="26"/>
        </w:rPr>
        <w:t>.</w:t>
      </w:r>
    </w:p>
    <w:p w14:paraId="26C76CDB" w14:textId="3711399A" w:rsidR="003C7B73" w:rsidRPr="000561AB" w:rsidRDefault="003C7B73" w:rsidP="003C7B73">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В приказе ФАС России от 19.12.2018 </w:t>
      </w:r>
      <w:r w:rsidR="00693EC4" w:rsidRPr="000561AB">
        <w:rPr>
          <w:rFonts w:ascii="Myriad Pro" w:hAnsi="Myriad Pro"/>
          <w:sz w:val="26"/>
          <w:szCs w:val="26"/>
        </w:rPr>
        <w:t>№</w:t>
      </w:r>
      <w:r w:rsidRPr="000561AB">
        <w:rPr>
          <w:rFonts w:ascii="Myriad Pro" w:hAnsi="Myriad Pro"/>
          <w:sz w:val="26"/>
          <w:szCs w:val="26"/>
        </w:rPr>
        <w:t xml:space="preserve">1819/18 </w:t>
      </w:r>
      <w:r w:rsidR="001F4688">
        <w:rPr>
          <w:rFonts w:ascii="Myriad Pro" w:hAnsi="Myriad Pro"/>
          <w:sz w:val="26"/>
          <w:szCs w:val="26"/>
        </w:rPr>
        <w:t>«</w:t>
      </w:r>
      <w:r w:rsidRPr="000561AB">
        <w:rPr>
          <w:rFonts w:ascii="Myriad Pro" w:hAnsi="Myriad Pro"/>
          <w:sz w:val="26"/>
          <w:szCs w:val="26"/>
        </w:rPr>
        <w:t>Об</w:t>
      </w:r>
      <w:r w:rsidR="00B12B81">
        <w:rPr>
          <w:rFonts w:ascii="Myriad Pro" w:hAnsi="Myriad Pro"/>
          <w:sz w:val="26"/>
          <w:szCs w:val="26"/>
        </w:rPr>
        <w:t xml:space="preserve"> </w:t>
      </w:r>
      <w:r w:rsidRPr="000561AB">
        <w:rPr>
          <w:rFonts w:ascii="Myriad Pro" w:hAnsi="Myriad Pro"/>
          <w:sz w:val="26"/>
          <w:szCs w:val="26"/>
        </w:rPr>
        <w:t xml:space="preserve">утверждении предельных уровней тарифов на услуги по передаче </w:t>
      </w:r>
      <w:r w:rsidR="00DE21B1" w:rsidRPr="000561AB">
        <w:rPr>
          <w:rFonts w:ascii="Myriad Pro" w:hAnsi="Myriad Pro"/>
          <w:sz w:val="26"/>
          <w:szCs w:val="26"/>
        </w:rPr>
        <w:t>электрической</w:t>
      </w:r>
      <w:r w:rsidRPr="000561AB">
        <w:rPr>
          <w:rFonts w:ascii="Myriad Pro" w:hAnsi="Myriad Pro"/>
          <w:sz w:val="26"/>
          <w:szCs w:val="26"/>
        </w:rPr>
        <w:t xml:space="preserve"> энергии, </w:t>
      </w:r>
      <w:r w:rsidR="00693EC4" w:rsidRPr="000561AB">
        <w:rPr>
          <w:rFonts w:ascii="Myriad Pro" w:hAnsi="Myriad Pro"/>
          <w:sz w:val="26"/>
          <w:szCs w:val="26"/>
        </w:rPr>
        <w:t>оказываемые</w:t>
      </w:r>
      <w:r w:rsidR="00B12B81">
        <w:rPr>
          <w:rFonts w:ascii="Myriad Pro" w:hAnsi="Myriad Pro"/>
          <w:sz w:val="26"/>
          <w:szCs w:val="26"/>
        </w:rPr>
        <w:t xml:space="preserve"> </w:t>
      </w:r>
      <w:r w:rsidRPr="000561AB">
        <w:rPr>
          <w:rFonts w:ascii="Myriad Pro" w:hAnsi="Myriad Pro"/>
          <w:sz w:val="26"/>
          <w:szCs w:val="26"/>
        </w:rPr>
        <w:t>потребителям, не относящимся к населению и приравненным к нему категориям</w:t>
      </w:r>
      <w:r w:rsidR="00C107DB" w:rsidRPr="000561AB">
        <w:rPr>
          <w:rFonts w:ascii="Myriad Pro" w:hAnsi="Myriad Pro"/>
          <w:sz w:val="26"/>
          <w:szCs w:val="26"/>
        </w:rPr>
        <w:t xml:space="preserve"> п</w:t>
      </w:r>
      <w:r w:rsidRPr="000561AB">
        <w:rPr>
          <w:rFonts w:ascii="Myriad Pro" w:hAnsi="Myriad Pro"/>
          <w:sz w:val="26"/>
          <w:szCs w:val="26"/>
        </w:rPr>
        <w:t>отребителей, по субъектам Российской Федерации на 2019 год</w:t>
      </w:r>
      <w:r w:rsidR="001F4688">
        <w:rPr>
          <w:rFonts w:ascii="Myriad Pro" w:hAnsi="Myriad Pro"/>
          <w:sz w:val="26"/>
          <w:szCs w:val="26"/>
        </w:rPr>
        <w:t>»</w:t>
      </w:r>
      <w:r w:rsidR="00C107DB" w:rsidRPr="000561AB">
        <w:rPr>
          <w:rFonts w:ascii="Myriad Pro" w:hAnsi="Myriad Pro"/>
          <w:sz w:val="26"/>
          <w:szCs w:val="26"/>
        </w:rPr>
        <w:t xml:space="preserve"> отмечено</w:t>
      </w:r>
      <w:r w:rsidRPr="000561AB">
        <w:rPr>
          <w:rFonts w:ascii="Myriad Pro" w:hAnsi="Myriad Pro"/>
          <w:sz w:val="26"/>
          <w:szCs w:val="26"/>
        </w:rPr>
        <w:t>, что тарифы могут быть установлены на уровне выше предельных максимальных уровней вследствие</w:t>
      </w:r>
      <w:r w:rsidR="00B12B81">
        <w:rPr>
          <w:rFonts w:ascii="Myriad Pro" w:hAnsi="Myriad Pro"/>
          <w:sz w:val="26"/>
          <w:szCs w:val="26"/>
        </w:rPr>
        <w:t xml:space="preserve"> </w:t>
      </w:r>
      <w:r w:rsidRPr="000561AB">
        <w:rPr>
          <w:rFonts w:ascii="Myriad Pro" w:hAnsi="Myriad Pro"/>
          <w:sz w:val="26"/>
          <w:szCs w:val="26"/>
        </w:rPr>
        <w:t>необходимости реализации значительных инвестиционных программ.</w:t>
      </w:r>
    </w:p>
    <w:p w14:paraId="4BA7CDB2" w14:textId="3F1207FF" w:rsidR="003C7B73" w:rsidRPr="000561AB" w:rsidRDefault="00ED7B62" w:rsidP="003C7B73">
      <w:pPr>
        <w:spacing w:line="360" w:lineRule="auto"/>
        <w:ind w:firstLine="567"/>
        <w:contextualSpacing/>
        <w:jc w:val="both"/>
        <w:rPr>
          <w:rFonts w:ascii="Myriad Pro" w:hAnsi="Myriad Pro"/>
          <w:sz w:val="26"/>
          <w:szCs w:val="26"/>
        </w:rPr>
      </w:pPr>
      <w:r w:rsidRPr="000561AB">
        <w:rPr>
          <w:rFonts w:ascii="Myriad Pro" w:hAnsi="Myriad Pro"/>
          <w:color w:val="000000" w:themeColor="text1"/>
          <w:sz w:val="26"/>
          <w:szCs w:val="26"/>
        </w:rPr>
        <w:t>В</w:t>
      </w:r>
      <w:r w:rsidR="00B12B81">
        <w:rPr>
          <w:rFonts w:ascii="Myriad Pro" w:hAnsi="Myriad Pro"/>
          <w:color w:val="000000" w:themeColor="text1"/>
          <w:sz w:val="26"/>
          <w:szCs w:val="26"/>
        </w:rPr>
        <w:t xml:space="preserve"> </w:t>
      </w:r>
      <w:r w:rsidR="00C22167" w:rsidRPr="000561AB">
        <w:rPr>
          <w:rFonts w:ascii="Myriad Pro" w:hAnsi="Myriad Pro"/>
          <w:color w:val="000000" w:themeColor="text1"/>
          <w:sz w:val="26"/>
          <w:szCs w:val="26"/>
        </w:rPr>
        <w:t>В</w:t>
      </w:r>
      <w:r w:rsidR="00644919" w:rsidRPr="000561AB">
        <w:rPr>
          <w:rFonts w:ascii="Myriad Pro" w:hAnsi="Myriad Pro"/>
          <w:color w:val="000000" w:themeColor="text1"/>
          <w:sz w:val="26"/>
          <w:szCs w:val="26"/>
        </w:rPr>
        <w:t>ыписке</w:t>
      </w:r>
      <w:r w:rsidR="008439F8" w:rsidRPr="000561AB">
        <w:rPr>
          <w:rFonts w:ascii="Myriad Pro" w:hAnsi="Myriad Pro"/>
          <w:color w:val="000000" w:themeColor="text1"/>
          <w:sz w:val="26"/>
          <w:szCs w:val="26"/>
        </w:rPr>
        <w:t xml:space="preserve"> из </w:t>
      </w:r>
      <w:r w:rsidR="00644919" w:rsidRPr="000561AB">
        <w:rPr>
          <w:rFonts w:ascii="Myriad Pro" w:hAnsi="Myriad Pro"/>
          <w:color w:val="000000" w:themeColor="text1"/>
          <w:sz w:val="26"/>
          <w:szCs w:val="26"/>
        </w:rPr>
        <w:t>Протокола</w:t>
      </w:r>
      <w:r w:rsidR="00B12B81">
        <w:rPr>
          <w:rFonts w:ascii="Myriad Pro" w:hAnsi="Myriad Pro"/>
          <w:color w:val="000000" w:themeColor="text1"/>
          <w:sz w:val="26"/>
          <w:szCs w:val="26"/>
        </w:rPr>
        <w:t xml:space="preserve"> </w:t>
      </w:r>
      <w:r w:rsidRPr="000561AB">
        <w:rPr>
          <w:rFonts w:ascii="Myriad Pro" w:hAnsi="Myriad Pro"/>
          <w:color w:val="000000" w:themeColor="text1"/>
          <w:sz w:val="26"/>
          <w:szCs w:val="26"/>
        </w:rPr>
        <w:t xml:space="preserve">Службы по государственному регулированию цен и тарифов Калининградской области </w:t>
      </w:r>
      <w:r w:rsidR="008439F8" w:rsidRPr="000561AB">
        <w:rPr>
          <w:rFonts w:ascii="Myriad Pro" w:hAnsi="Myriad Pro"/>
          <w:color w:val="000000" w:themeColor="text1"/>
          <w:sz w:val="26"/>
          <w:szCs w:val="26"/>
        </w:rPr>
        <w:t>отмечает</w:t>
      </w:r>
      <w:r w:rsidRPr="000561AB">
        <w:rPr>
          <w:rFonts w:ascii="Myriad Pro" w:hAnsi="Myriad Pro"/>
          <w:color w:val="000000" w:themeColor="text1"/>
          <w:sz w:val="26"/>
          <w:szCs w:val="26"/>
        </w:rPr>
        <w:t>ся</w:t>
      </w:r>
      <w:r w:rsidR="008439F8" w:rsidRPr="000561AB">
        <w:rPr>
          <w:rFonts w:ascii="Myriad Pro" w:hAnsi="Myriad Pro"/>
          <w:color w:val="000000" w:themeColor="text1"/>
          <w:sz w:val="26"/>
          <w:szCs w:val="26"/>
        </w:rPr>
        <w:t xml:space="preserve">, что </w:t>
      </w:r>
      <w:r w:rsidR="003C7B73" w:rsidRPr="000561AB">
        <w:rPr>
          <w:rFonts w:ascii="Myriad Pro" w:hAnsi="Myriad Pro"/>
          <w:sz w:val="26"/>
          <w:szCs w:val="26"/>
        </w:rPr>
        <w:t xml:space="preserve">Распоряжением Правительства Российской </w:t>
      </w:r>
      <w:r w:rsidR="00C107DB" w:rsidRPr="000561AB">
        <w:rPr>
          <w:rFonts w:ascii="Myriad Pro" w:hAnsi="Myriad Pro"/>
          <w:sz w:val="26"/>
          <w:szCs w:val="26"/>
        </w:rPr>
        <w:t>Федерации</w:t>
      </w:r>
      <w:r w:rsidR="003C7B73" w:rsidRPr="000561AB">
        <w:rPr>
          <w:rFonts w:ascii="Myriad Pro" w:hAnsi="Myriad Pro"/>
          <w:sz w:val="26"/>
          <w:szCs w:val="26"/>
        </w:rPr>
        <w:t xml:space="preserve"> от 25.08.2014 </w:t>
      </w:r>
      <w:r w:rsidR="00C107DB" w:rsidRPr="000561AB">
        <w:rPr>
          <w:rFonts w:ascii="Myriad Pro" w:hAnsi="Myriad Pro"/>
          <w:sz w:val="26"/>
          <w:szCs w:val="26"/>
        </w:rPr>
        <w:t xml:space="preserve">№1623-р </w:t>
      </w:r>
      <w:r w:rsidR="003C7B73" w:rsidRPr="000561AB">
        <w:rPr>
          <w:rFonts w:ascii="Myriad Pro" w:hAnsi="Myriad Pro"/>
          <w:sz w:val="26"/>
          <w:szCs w:val="26"/>
        </w:rPr>
        <w:t xml:space="preserve">утвержден план мероприятий (дорожная карта) </w:t>
      </w:r>
      <w:r w:rsidR="001F4688">
        <w:rPr>
          <w:rFonts w:ascii="Myriad Pro" w:hAnsi="Myriad Pro"/>
          <w:sz w:val="26"/>
          <w:szCs w:val="26"/>
        </w:rPr>
        <w:t>«</w:t>
      </w:r>
      <w:r w:rsidR="003C7B73" w:rsidRPr="000561AB">
        <w:rPr>
          <w:rFonts w:ascii="Myriad Pro" w:hAnsi="Myriad Pro"/>
          <w:sz w:val="26"/>
          <w:szCs w:val="26"/>
        </w:rPr>
        <w:t>Об обеспечении энергоснабжения</w:t>
      </w:r>
      <w:r w:rsidR="00B12B81">
        <w:rPr>
          <w:rFonts w:ascii="Myriad Pro" w:hAnsi="Myriad Pro"/>
          <w:sz w:val="26"/>
          <w:szCs w:val="26"/>
        </w:rPr>
        <w:t xml:space="preserve"> </w:t>
      </w:r>
      <w:r w:rsidR="003C7B73" w:rsidRPr="000561AB">
        <w:rPr>
          <w:rFonts w:ascii="Myriad Pro" w:hAnsi="Myriad Pro"/>
          <w:sz w:val="26"/>
          <w:szCs w:val="26"/>
        </w:rPr>
        <w:t>Калининградской области и объединенной энергетической системы (ОЭС) Северо-Запада</w:t>
      </w:r>
      <w:r w:rsidR="00B12B81">
        <w:rPr>
          <w:rFonts w:ascii="Myriad Pro" w:hAnsi="Myriad Pro"/>
          <w:sz w:val="26"/>
          <w:szCs w:val="26"/>
        </w:rPr>
        <w:t xml:space="preserve"> </w:t>
      </w:r>
      <w:r w:rsidR="003C7B73" w:rsidRPr="000561AB">
        <w:rPr>
          <w:rFonts w:ascii="Myriad Pro" w:hAnsi="Myriad Pro"/>
          <w:sz w:val="26"/>
          <w:szCs w:val="26"/>
        </w:rPr>
        <w:t>России</w:t>
      </w:r>
      <w:r w:rsidR="001F4688">
        <w:rPr>
          <w:rFonts w:ascii="Myriad Pro" w:hAnsi="Myriad Pro"/>
          <w:sz w:val="26"/>
          <w:szCs w:val="26"/>
        </w:rPr>
        <w:t>»</w:t>
      </w:r>
      <w:r w:rsidR="003C7B73" w:rsidRPr="000561AB">
        <w:rPr>
          <w:rFonts w:ascii="Myriad Pro" w:hAnsi="Myriad Pro"/>
          <w:sz w:val="26"/>
          <w:szCs w:val="26"/>
        </w:rPr>
        <w:t>.</w:t>
      </w:r>
      <w:r w:rsidR="007D5993">
        <w:rPr>
          <w:rFonts w:ascii="Myriad Pro" w:hAnsi="Myriad Pro"/>
          <w:sz w:val="26"/>
          <w:szCs w:val="26"/>
        </w:rPr>
        <w:t xml:space="preserve"> </w:t>
      </w:r>
      <w:r w:rsidR="003C7B73" w:rsidRPr="000561AB">
        <w:rPr>
          <w:rFonts w:ascii="Myriad Pro" w:hAnsi="Myriad Pro"/>
          <w:sz w:val="26"/>
          <w:szCs w:val="26"/>
        </w:rPr>
        <w:t>В результате реализации крупных инвестиционных проектов, которые включены в</w:t>
      </w:r>
      <w:r w:rsidR="00B12B81">
        <w:rPr>
          <w:rFonts w:ascii="Myriad Pro" w:hAnsi="Myriad Pro"/>
          <w:sz w:val="26"/>
          <w:szCs w:val="26"/>
        </w:rPr>
        <w:t xml:space="preserve"> </w:t>
      </w:r>
      <w:r w:rsidR="003C7B73" w:rsidRPr="000561AB">
        <w:rPr>
          <w:rFonts w:ascii="Myriad Pro" w:hAnsi="Myriad Pro"/>
          <w:sz w:val="26"/>
          <w:szCs w:val="26"/>
        </w:rPr>
        <w:t xml:space="preserve">инвестиционную программу </w:t>
      </w:r>
      <w:r w:rsidR="0098278B" w:rsidRPr="000561AB">
        <w:rPr>
          <w:rFonts w:ascii="Myriad Pro" w:hAnsi="Myriad Pro"/>
          <w:sz w:val="26"/>
          <w:szCs w:val="26"/>
        </w:rPr>
        <w:t>АО</w:t>
      </w:r>
      <w:r w:rsidR="002A49D4">
        <w:rPr>
          <w:rFonts w:ascii="Myriad Pro" w:hAnsi="Myriad Pro"/>
          <w:sz w:val="26"/>
          <w:szCs w:val="26"/>
        </w:rPr>
        <w:t xml:space="preserve"> «</w:t>
      </w:r>
      <w:r w:rsidR="0098278B" w:rsidRPr="000561AB">
        <w:rPr>
          <w:rFonts w:ascii="Myriad Pro" w:hAnsi="Myriad Pro"/>
          <w:sz w:val="26"/>
          <w:szCs w:val="26"/>
        </w:rPr>
        <w:t>Янтарьэнерго</w:t>
      </w:r>
      <w:r w:rsidR="001F4688">
        <w:rPr>
          <w:rFonts w:ascii="Myriad Pro" w:hAnsi="Myriad Pro"/>
          <w:sz w:val="26"/>
          <w:szCs w:val="26"/>
        </w:rPr>
        <w:t>»</w:t>
      </w:r>
      <w:r w:rsidR="003C7B73" w:rsidRPr="000561AB">
        <w:rPr>
          <w:rFonts w:ascii="Myriad Pro" w:hAnsi="Myriad Pro"/>
          <w:sz w:val="26"/>
          <w:szCs w:val="26"/>
        </w:rPr>
        <w:t>, утвержденной в соответствии с</w:t>
      </w:r>
      <w:r w:rsidR="00B12B81">
        <w:rPr>
          <w:rFonts w:ascii="Myriad Pro" w:hAnsi="Myriad Pro"/>
          <w:sz w:val="26"/>
          <w:szCs w:val="26"/>
        </w:rPr>
        <w:t xml:space="preserve"> </w:t>
      </w:r>
      <w:r w:rsidR="003C7B73" w:rsidRPr="000561AB">
        <w:rPr>
          <w:rFonts w:ascii="Myriad Pro" w:hAnsi="Myriad Pro"/>
          <w:sz w:val="26"/>
          <w:szCs w:val="26"/>
        </w:rPr>
        <w:t xml:space="preserve">требованиями нормативных </w:t>
      </w:r>
      <w:r w:rsidR="00C107DB" w:rsidRPr="000561AB">
        <w:rPr>
          <w:rFonts w:ascii="Myriad Pro" w:hAnsi="Myriad Pro"/>
          <w:sz w:val="26"/>
          <w:szCs w:val="26"/>
        </w:rPr>
        <w:t>актов</w:t>
      </w:r>
      <w:r w:rsidR="003C7B73" w:rsidRPr="000561AB">
        <w:rPr>
          <w:rFonts w:ascii="Myriad Pro" w:hAnsi="Myriad Pro"/>
          <w:sz w:val="26"/>
          <w:szCs w:val="26"/>
        </w:rPr>
        <w:t xml:space="preserve"> Российской Федерации, сложилась ситуация, связанн</w:t>
      </w:r>
      <w:r w:rsidR="00C107DB" w:rsidRPr="000561AB">
        <w:rPr>
          <w:rFonts w:ascii="Myriad Pro" w:hAnsi="Myriad Pro"/>
          <w:sz w:val="26"/>
          <w:szCs w:val="26"/>
        </w:rPr>
        <w:t>ая</w:t>
      </w:r>
      <w:r w:rsidR="00B12B81">
        <w:rPr>
          <w:rFonts w:ascii="Myriad Pro" w:hAnsi="Myriad Pro"/>
          <w:sz w:val="26"/>
          <w:szCs w:val="26"/>
        </w:rPr>
        <w:t xml:space="preserve"> </w:t>
      </w:r>
      <w:r w:rsidR="003C7B73" w:rsidRPr="000561AB">
        <w:rPr>
          <w:rFonts w:ascii="Myriad Pro" w:hAnsi="Myriad Pro"/>
          <w:sz w:val="26"/>
          <w:szCs w:val="26"/>
        </w:rPr>
        <w:t>с ростом затрат на обслуживание вновь построенного электросетевого</w:t>
      </w:r>
      <w:r w:rsidR="00B12B81">
        <w:rPr>
          <w:rFonts w:ascii="Myriad Pro" w:hAnsi="Myriad Pro"/>
          <w:sz w:val="26"/>
          <w:szCs w:val="26"/>
        </w:rPr>
        <w:t xml:space="preserve"> </w:t>
      </w:r>
      <w:r w:rsidR="003C7B73" w:rsidRPr="000561AB">
        <w:rPr>
          <w:rFonts w:ascii="Myriad Pro" w:hAnsi="Myriad Pro"/>
          <w:sz w:val="26"/>
          <w:szCs w:val="26"/>
        </w:rPr>
        <w:t>хозя</w:t>
      </w:r>
      <w:r w:rsidR="00CD4307" w:rsidRPr="000561AB">
        <w:rPr>
          <w:rFonts w:ascii="Myriad Pro" w:hAnsi="Myriad Pro"/>
          <w:sz w:val="26"/>
          <w:szCs w:val="26"/>
        </w:rPr>
        <w:t>йства</w:t>
      </w:r>
      <w:r w:rsidR="00921DE5" w:rsidRPr="000561AB">
        <w:rPr>
          <w:rFonts w:ascii="Myriad Pro" w:hAnsi="Myriad Pro"/>
          <w:sz w:val="26"/>
          <w:szCs w:val="26"/>
        </w:rPr>
        <w:t xml:space="preserve">, увеличением амортизационных </w:t>
      </w:r>
      <w:r w:rsidR="00921DE5" w:rsidRPr="000561AB">
        <w:rPr>
          <w:rFonts w:ascii="Myriad Pro" w:hAnsi="Myriad Pro"/>
          <w:sz w:val="26"/>
          <w:szCs w:val="26"/>
        </w:rPr>
        <w:lastRenderedPageBreak/>
        <w:t>отчислений и необходимостью компенсации в тарифе выпадающих доходов по налогу на прибыль, образованных из-за актирования значительного объема выручки по технологическому присоединению объектов генерации</w:t>
      </w:r>
      <w:r w:rsidR="00CD4307" w:rsidRPr="000561AB">
        <w:rPr>
          <w:rFonts w:ascii="Myriad Pro" w:hAnsi="Myriad Pro"/>
          <w:sz w:val="26"/>
          <w:szCs w:val="26"/>
        </w:rPr>
        <w:t>.</w:t>
      </w:r>
    </w:p>
    <w:p w14:paraId="7F8B1215" w14:textId="1F3E9EE8" w:rsidR="003C7B73" w:rsidRPr="000561AB" w:rsidRDefault="003C7B73" w:rsidP="003C7B73">
      <w:pPr>
        <w:spacing w:line="360" w:lineRule="auto"/>
        <w:ind w:firstLine="567"/>
        <w:contextualSpacing/>
        <w:jc w:val="both"/>
        <w:rPr>
          <w:rFonts w:ascii="Myriad Pro" w:hAnsi="Myriad Pro"/>
          <w:sz w:val="26"/>
          <w:szCs w:val="26"/>
        </w:rPr>
      </w:pPr>
      <w:r w:rsidRPr="000561AB">
        <w:rPr>
          <w:rFonts w:ascii="Myriad Pro" w:hAnsi="Myriad Pro"/>
          <w:sz w:val="26"/>
          <w:szCs w:val="26"/>
        </w:rPr>
        <w:t>Таким образом, предусмотренный прогнозом Минэкономр</w:t>
      </w:r>
      <w:r w:rsidR="00C107DB" w:rsidRPr="000561AB">
        <w:rPr>
          <w:rFonts w:ascii="Myriad Pro" w:hAnsi="Myriad Pro"/>
          <w:sz w:val="26"/>
          <w:szCs w:val="26"/>
        </w:rPr>
        <w:t>а</w:t>
      </w:r>
      <w:r w:rsidRPr="000561AB">
        <w:rPr>
          <w:rFonts w:ascii="Myriad Pro" w:hAnsi="Myriad Pro"/>
          <w:sz w:val="26"/>
          <w:szCs w:val="26"/>
        </w:rPr>
        <w:t xml:space="preserve">звития </w:t>
      </w:r>
      <w:r w:rsidR="00DE21B1" w:rsidRPr="000561AB">
        <w:rPr>
          <w:rFonts w:ascii="Myriad Pro" w:hAnsi="Myriad Pro"/>
          <w:sz w:val="26"/>
          <w:szCs w:val="26"/>
        </w:rPr>
        <w:t>Российской</w:t>
      </w:r>
      <w:r w:rsidR="00C107DB" w:rsidRPr="000561AB">
        <w:rPr>
          <w:rFonts w:ascii="Myriad Pro" w:hAnsi="Myriad Pro"/>
          <w:sz w:val="26"/>
          <w:szCs w:val="26"/>
        </w:rPr>
        <w:t xml:space="preserve"> Федерации </w:t>
      </w:r>
      <w:r w:rsidRPr="000561AB">
        <w:rPr>
          <w:rFonts w:ascii="Myriad Pro" w:hAnsi="Myriad Pro"/>
          <w:sz w:val="26"/>
          <w:szCs w:val="26"/>
        </w:rPr>
        <w:t>предельный</w:t>
      </w:r>
      <w:r w:rsidR="00B12B81">
        <w:rPr>
          <w:rFonts w:ascii="Myriad Pro" w:hAnsi="Myriad Pro"/>
          <w:sz w:val="26"/>
          <w:szCs w:val="26"/>
        </w:rPr>
        <w:t xml:space="preserve"> </w:t>
      </w:r>
      <w:r w:rsidR="00C107DB" w:rsidRPr="000561AB">
        <w:rPr>
          <w:rFonts w:ascii="Myriad Pro" w:hAnsi="Myriad Pro"/>
          <w:sz w:val="26"/>
          <w:szCs w:val="26"/>
        </w:rPr>
        <w:t>рост</w:t>
      </w:r>
      <w:r w:rsidR="00B12B81">
        <w:rPr>
          <w:rFonts w:ascii="Myriad Pro" w:hAnsi="Myriad Pro"/>
          <w:sz w:val="26"/>
          <w:szCs w:val="26"/>
        </w:rPr>
        <w:t xml:space="preserve"> </w:t>
      </w:r>
      <w:r w:rsidRPr="000561AB">
        <w:rPr>
          <w:rFonts w:ascii="Myriad Pro" w:hAnsi="Myriad Pro"/>
          <w:sz w:val="26"/>
          <w:szCs w:val="26"/>
        </w:rPr>
        <w:t>тарифов на услуги по передаче э</w:t>
      </w:r>
      <w:r w:rsidR="00C107DB" w:rsidRPr="000561AB">
        <w:rPr>
          <w:rFonts w:ascii="Myriad Pro" w:hAnsi="Myriad Pro"/>
          <w:sz w:val="26"/>
          <w:szCs w:val="26"/>
        </w:rPr>
        <w:t xml:space="preserve">лектроэнергии с июля 2019 года </w:t>
      </w:r>
      <w:r w:rsidRPr="000561AB">
        <w:rPr>
          <w:rFonts w:ascii="Myriad Pro" w:hAnsi="Myriad Pro"/>
          <w:sz w:val="26"/>
          <w:szCs w:val="26"/>
        </w:rPr>
        <w:t xml:space="preserve">не позволяет </w:t>
      </w:r>
      <w:r w:rsidR="00C107DB" w:rsidRPr="000561AB">
        <w:rPr>
          <w:rFonts w:ascii="Myriad Pro" w:hAnsi="Myriad Pro"/>
          <w:sz w:val="26"/>
          <w:szCs w:val="26"/>
        </w:rPr>
        <w:t>обеспечить</w:t>
      </w:r>
      <w:r w:rsidR="00B12B81">
        <w:rPr>
          <w:rFonts w:ascii="Myriad Pro" w:hAnsi="Myriad Pro"/>
          <w:sz w:val="26"/>
          <w:szCs w:val="26"/>
        </w:rPr>
        <w:t xml:space="preserve"> </w:t>
      </w:r>
      <w:r w:rsidR="00C107DB" w:rsidRPr="000561AB">
        <w:rPr>
          <w:rFonts w:ascii="Myriad Pro" w:hAnsi="Myriad Pro"/>
          <w:sz w:val="26"/>
          <w:szCs w:val="26"/>
        </w:rPr>
        <w:t>учет минимально необходимого уровня расходов в НВВ</w:t>
      </w:r>
      <w:r w:rsidR="007D5993">
        <w:rPr>
          <w:rFonts w:ascii="Myriad Pro" w:hAnsi="Myriad Pro"/>
          <w:sz w:val="26"/>
          <w:szCs w:val="26"/>
        </w:rPr>
        <w:t xml:space="preserve"> </w:t>
      </w:r>
      <w:r w:rsidR="0098278B" w:rsidRPr="000561AB">
        <w:rPr>
          <w:rFonts w:ascii="Myriad Pro" w:hAnsi="Myriad Pro"/>
          <w:sz w:val="26"/>
          <w:szCs w:val="26"/>
        </w:rPr>
        <w:t>АО</w:t>
      </w:r>
      <w:r w:rsidR="002A49D4">
        <w:rPr>
          <w:rFonts w:ascii="Myriad Pro" w:hAnsi="Myriad Pro"/>
          <w:sz w:val="26"/>
          <w:szCs w:val="26"/>
        </w:rPr>
        <w:t xml:space="preserve"> «</w:t>
      </w:r>
      <w:r w:rsidR="0098278B" w:rsidRPr="000561AB">
        <w:rPr>
          <w:rFonts w:ascii="Myriad Pro" w:hAnsi="Myriad Pro"/>
          <w:sz w:val="26"/>
          <w:szCs w:val="26"/>
        </w:rPr>
        <w:t>Янтарьэнерго</w:t>
      </w:r>
      <w:r w:rsidR="001F4688">
        <w:rPr>
          <w:rFonts w:ascii="Myriad Pro" w:hAnsi="Myriad Pro"/>
          <w:sz w:val="26"/>
          <w:szCs w:val="26"/>
        </w:rPr>
        <w:t>»</w:t>
      </w:r>
      <w:r w:rsidR="00C107DB" w:rsidRPr="000561AB">
        <w:rPr>
          <w:rFonts w:ascii="Myriad Pro" w:hAnsi="Myriad Pro"/>
          <w:sz w:val="26"/>
          <w:szCs w:val="26"/>
        </w:rPr>
        <w:t>.</w:t>
      </w:r>
    </w:p>
    <w:p w14:paraId="1541A977" w14:textId="686765B2" w:rsidR="00C107DB" w:rsidRPr="000561AB" w:rsidRDefault="00C107DB" w:rsidP="003C7B73">
      <w:pPr>
        <w:spacing w:line="360" w:lineRule="auto"/>
        <w:ind w:firstLine="567"/>
        <w:contextualSpacing/>
        <w:jc w:val="both"/>
        <w:rPr>
          <w:rFonts w:ascii="Myriad Pro" w:hAnsi="Myriad Pro"/>
          <w:sz w:val="26"/>
          <w:szCs w:val="26"/>
        </w:rPr>
      </w:pPr>
      <w:r w:rsidRPr="000561AB">
        <w:rPr>
          <w:rFonts w:ascii="Myriad Pro" w:hAnsi="Myriad Pro"/>
          <w:sz w:val="26"/>
          <w:szCs w:val="26"/>
        </w:rPr>
        <w:t>Таким образом</w:t>
      </w:r>
      <w:r w:rsidR="00650544" w:rsidRPr="000561AB">
        <w:rPr>
          <w:rFonts w:ascii="Myriad Pro" w:hAnsi="Myriad Pro"/>
          <w:sz w:val="26"/>
          <w:szCs w:val="26"/>
        </w:rPr>
        <w:t>,</w:t>
      </w:r>
      <w:r w:rsidRPr="000561AB">
        <w:rPr>
          <w:rFonts w:ascii="Myriad Pro" w:hAnsi="Myriad Pro"/>
          <w:sz w:val="26"/>
          <w:szCs w:val="26"/>
        </w:rPr>
        <w:t xml:space="preserve"> в </w:t>
      </w:r>
      <w:r w:rsidR="003C7B73" w:rsidRPr="000561AB">
        <w:rPr>
          <w:rFonts w:ascii="Myriad Pro" w:hAnsi="Myriad Pro"/>
          <w:sz w:val="26"/>
          <w:szCs w:val="26"/>
        </w:rPr>
        <w:t xml:space="preserve">целях сохранения надежного и </w:t>
      </w:r>
      <w:r w:rsidR="00C22167" w:rsidRPr="000561AB">
        <w:rPr>
          <w:rFonts w:ascii="Myriad Pro" w:hAnsi="Myriad Pro"/>
          <w:sz w:val="26"/>
          <w:szCs w:val="26"/>
        </w:rPr>
        <w:t xml:space="preserve">качественного </w:t>
      </w:r>
      <w:r w:rsidRPr="000561AB">
        <w:rPr>
          <w:rFonts w:ascii="Myriad Pro" w:hAnsi="Myriad Pro"/>
          <w:sz w:val="26"/>
          <w:szCs w:val="26"/>
        </w:rPr>
        <w:t>электроснабжения</w:t>
      </w:r>
      <w:r w:rsidR="003C7B73" w:rsidRPr="000561AB">
        <w:rPr>
          <w:rFonts w:ascii="Myriad Pro" w:hAnsi="Myriad Pro"/>
          <w:sz w:val="26"/>
          <w:szCs w:val="26"/>
        </w:rPr>
        <w:t xml:space="preserve">, </w:t>
      </w:r>
      <w:r w:rsidR="00D45F4A" w:rsidRPr="000561AB">
        <w:rPr>
          <w:rFonts w:ascii="Myriad Pro" w:hAnsi="Myriad Pro"/>
          <w:sz w:val="26"/>
          <w:szCs w:val="26"/>
        </w:rPr>
        <w:t>Службой по регулированию цен и тарифов Калининградской</w:t>
      </w:r>
      <w:r w:rsidR="00B12B81">
        <w:rPr>
          <w:rFonts w:ascii="Myriad Pro" w:hAnsi="Myriad Pro"/>
          <w:sz w:val="26"/>
          <w:szCs w:val="26"/>
        </w:rPr>
        <w:t xml:space="preserve"> </w:t>
      </w:r>
      <w:r w:rsidR="00BA5851" w:rsidRPr="000561AB">
        <w:rPr>
          <w:rFonts w:ascii="Myriad Pro" w:hAnsi="Myriad Pro"/>
          <w:sz w:val="26"/>
          <w:szCs w:val="26"/>
        </w:rPr>
        <w:t xml:space="preserve">области </w:t>
      </w:r>
      <w:r w:rsidR="003C7B73" w:rsidRPr="000561AB">
        <w:rPr>
          <w:rFonts w:ascii="Myriad Pro" w:hAnsi="Myriad Pro"/>
          <w:sz w:val="26"/>
          <w:szCs w:val="26"/>
        </w:rPr>
        <w:t>установ</w:t>
      </w:r>
      <w:r w:rsidRPr="000561AB">
        <w:rPr>
          <w:rFonts w:ascii="Myriad Pro" w:hAnsi="Myriad Pro"/>
          <w:sz w:val="26"/>
          <w:szCs w:val="26"/>
        </w:rPr>
        <w:t>лены</w:t>
      </w:r>
      <w:r w:rsidR="003C7B73" w:rsidRPr="000561AB">
        <w:rPr>
          <w:rFonts w:ascii="Myriad Pro" w:hAnsi="Myriad Pro"/>
          <w:sz w:val="26"/>
          <w:szCs w:val="26"/>
        </w:rPr>
        <w:t xml:space="preserve"> котловые тарифы на</w:t>
      </w:r>
      <w:r w:rsidR="00B12B81">
        <w:rPr>
          <w:rFonts w:ascii="Myriad Pro" w:hAnsi="Myriad Pro"/>
          <w:sz w:val="26"/>
          <w:szCs w:val="26"/>
        </w:rPr>
        <w:t xml:space="preserve"> </w:t>
      </w:r>
      <w:r w:rsidR="003C7B73" w:rsidRPr="000561AB">
        <w:rPr>
          <w:rFonts w:ascii="Myriad Pro" w:hAnsi="Myriad Pro"/>
          <w:sz w:val="26"/>
          <w:szCs w:val="26"/>
        </w:rPr>
        <w:t xml:space="preserve">услуги по передаче </w:t>
      </w:r>
      <w:r w:rsidRPr="000561AB">
        <w:rPr>
          <w:rFonts w:ascii="Myriad Pro" w:hAnsi="Myriad Pro"/>
          <w:sz w:val="26"/>
          <w:szCs w:val="26"/>
        </w:rPr>
        <w:t>эле</w:t>
      </w:r>
      <w:r w:rsidR="00693EC4" w:rsidRPr="000561AB">
        <w:rPr>
          <w:rFonts w:ascii="Myriad Pro" w:hAnsi="Myriad Pro"/>
          <w:sz w:val="26"/>
          <w:szCs w:val="26"/>
        </w:rPr>
        <w:t>ктр</w:t>
      </w:r>
      <w:r w:rsidRPr="000561AB">
        <w:rPr>
          <w:rFonts w:ascii="Myriad Pro" w:hAnsi="Myriad Pro"/>
          <w:sz w:val="26"/>
          <w:szCs w:val="26"/>
        </w:rPr>
        <w:t>ической</w:t>
      </w:r>
      <w:r w:rsidR="003C7B73" w:rsidRPr="000561AB">
        <w:rPr>
          <w:rFonts w:ascii="Myriad Pro" w:hAnsi="Myriad Pro"/>
          <w:sz w:val="26"/>
          <w:szCs w:val="26"/>
        </w:rPr>
        <w:t xml:space="preserve"> энергии по Калининградской области </w:t>
      </w:r>
      <w:r w:rsidRPr="000561AB">
        <w:rPr>
          <w:rFonts w:ascii="Myriad Pro" w:hAnsi="Myriad Pro"/>
          <w:sz w:val="26"/>
          <w:szCs w:val="26"/>
        </w:rPr>
        <w:t>с</w:t>
      </w:r>
      <w:r w:rsidR="003C7B73" w:rsidRPr="000561AB">
        <w:rPr>
          <w:rFonts w:ascii="Myriad Pro" w:hAnsi="Myriad Pro"/>
          <w:sz w:val="26"/>
          <w:szCs w:val="26"/>
        </w:rPr>
        <w:t xml:space="preserve"> превышени</w:t>
      </w:r>
      <w:r w:rsidRPr="000561AB">
        <w:rPr>
          <w:rFonts w:ascii="Myriad Pro" w:hAnsi="Myriad Pro"/>
          <w:sz w:val="26"/>
          <w:szCs w:val="26"/>
        </w:rPr>
        <w:t>ем</w:t>
      </w:r>
      <w:r w:rsidR="003C7B73" w:rsidRPr="000561AB">
        <w:rPr>
          <w:rFonts w:ascii="Myriad Pro" w:hAnsi="Myriad Pro"/>
          <w:sz w:val="26"/>
          <w:szCs w:val="26"/>
        </w:rPr>
        <w:t xml:space="preserve"> предельных уровней тарифов</w:t>
      </w:r>
      <w:r w:rsidRPr="000561AB">
        <w:rPr>
          <w:rFonts w:ascii="Myriad Pro" w:hAnsi="Myriad Pro"/>
          <w:sz w:val="26"/>
          <w:szCs w:val="26"/>
        </w:rPr>
        <w:t xml:space="preserve">, утвержденных </w:t>
      </w:r>
      <w:r w:rsidR="00921DE5" w:rsidRPr="000561AB">
        <w:rPr>
          <w:rFonts w:ascii="Myriad Pro" w:hAnsi="Myriad Pro"/>
          <w:sz w:val="26"/>
          <w:szCs w:val="26"/>
        </w:rPr>
        <w:t xml:space="preserve">приказом ФАС России от 19.12.2018 </w:t>
      </w:r>
      <w:r w:rsidR="00693EC4" w:rsidRPr="000561AB">
        <w:rPr>
          <w:rFonts w:ascii="Myriad Pro" w:hAnsi="Myriad Pro"/>
          <w:sz w:val="26"/>
          <w:szCs w:val="26"/>
        </w:rPr>
        <w:t>№</w:t>
      </w:r>
      <w:r w:rsidR="00921DE5" w:rsidRPr="000561AB">
        <w:rPr>
          <w:rFonts w:ascii="Myriad Pro" w:hAnsi="Myriad Pro"/>
          <w:sz w:val="26"/>
          <w:szCs w:val="26"/>
        </w:rPr>
        <w:t xml:space="preserve">1819/18 </w:t>
      </w:r>
      <w:r w:rsidR="001F4688">
        <w:rPr>
          <w:rFonts w:ascii="Myriad Pro" w:hAnsi="Myriad Pro"/>
          <w:sz w:val="26"/>
          <w:szCs w:val="26"/>
        </w:rPr>
        <w:t>«</w:t>
      </w:r>
      <w:r w:rsidR="00921DE5" w:rsidRPr="000561AB">
        <w:rPr>
          <w:rFonts w:ascii="Myriad Pro" w:hAnsi="Myriad Pro"/>
          <w:sz w:val="26"/>
          <w:szCs w:val="26"/>
        </w:rPr>
        <w:t>Об</w:t>
      </w:r>
      <w:r w:rsidR="00B12B81">
        <w:rPr>
          <w:rFonts w:ascii="Myriad Pro" w:hAnsi="Myriad Pro"/>
          <w:sz w:val="26"/>
          <w:szCs w:val="26"/>
        </w:rPr>
        <w:t xml:space="preserve"> </w:t>
      </w:r>
      <w:r w:rsidR="00921DE5" w:rsidRPr="000561AB">
        <w:rPr>
          <w:rFonts w:ascii="Myriad Pro" w:hAnsi="Myriad Pro"/>
          <w:sz w:val="26"/>
          <w:szCs w:val="26"/>
        </w:rPr>
        <w:t>утверждении предельных уровней тарифов на услуги по передаче электрической энергии, оказываемые</w:t>
      </w:r>
      <w:r w:rsidR="00B12B81">
        <w:rPr>
          <w:rFonts w:ascii="Myriad Pro" w:hAnsi="Myriad Pro"/>
          <w:sz w:val="26"/>
          <w:szCs w:val="26"/>
        </w:rPr>
        <w:t xml:space="preserve"> </w:t>
      </w:r>
      <w:r w:rsidR="00921DE5" w:rsidRPr="000561AB">
        <w:rPr>
          <w:rFonts w:ascii="Myriad Pro" w:hAnsi="Myriad Pro"/>
          <w:sz w:val="26"/>
          <w:szCs w:val="26"/>
        </w:rPr>
        <w:t>потребителям, не относящимся к населению и приравненным к нему категориям потребителей, по субъектам Российской Федерации на 2019 год</w:t>
      </w:r>
      <w:r w:rsidR="001F4688">
        <w:rPr>
          <w:rFonts w:ascii="Myriad Pro" w:hAnsi="Myriad Pro"/>
          <w:sz w:val="26"/>
          <w:szCs w:val="26"/>
        </w:rPr>
        <w:t>»</w:t>
      </w:r>
      <w:r w:rsidR="00921DE5" w:rsidRPr="000561AB">
        <w:rPr>
          <w:rFonts w:ascii="Myriad Pro" w:hAnsi="Myriad Pro"/>
          <w:sz w:val="26"/>
          <w:szCs w:val="26"/>
        </w:rPr>
        <w:t>.</w:t>
      </w:r>
    </w:p>
    <w:p w14:paraId="130EFB32" w14:textId="77777777" w:rsidR="003C7B73" w:rsidRPr="000561AB" w:rsidRDefault="00921DE5" w:rsidP="003C7B73">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В </w:t>
      </w:r>
      <w:r w:rsidR="008439F8" w:rsidRPr="000561AB">
        <w:rPr>
          <w:rFonts w:ascii="Myriad Pro" w:hAnsi="Myriad Pro"/>
          <w:sz w:val="26"/>
          <w:szCs w:val="26"/>
        </w:rPr>
        <w:t xml:space="preserve">Выписке </w:t>
      </w:r>
      <w:r w:rsidRPr="000561AB">
        <w:rPr>
          <w:rFonts w:ascii="Myriad Pro" w:hAnsi="Myriad Pro"/>
          <w:sz w:val="26"/>
          <w:szCs w:val="26"/>
        </w:rPr>
        <w:t xml:space="preserve">из Протокола </w:t>
      </w:r>
      <w:r w:rsidRPr="000561AB">
        <w:rPr>
          <w:rFonts w:ascii="Myriad Pro" w:hAnsi="Myriad Pro"/>
          <w:color w:val="000000" w:themeColor="text1"/>
          <w:sz w:val="26"/>
          <w:szCs w:val="26"/>
        </w:rPr>
        <w:t>заседания правления Службы по государственному регулированию цен и тарифов Калининградск</w:t>
      </w:r>
      <w:r w:rsidR="00C22167" w:rsidRPr="000561AB">
        <w:rPr>
          <w:rFonts w:ascii="Myriad Pro" w:hAnsi="Myriad Pro"/>
          <w:color w:val="000000" w:themeColor="text1"/>
          <w:sz w:val="26"/>
          <w:szCs w:val="26"/>
        </w:rPr>
        <w:t>ой</w:t>
      </w:r>
      <w:r w:rsidRPr="000561AB">
        <w:rPr>
          <w:rFonts w:ascii="Myriad Pro" w:hAnsi="Myriad Pro"/>
          <w:color w:val="000000" w:themeColor="text1"/>
          <w:sz w:val="26"/>
          <w:szCs w:val="26"/>
        </w:rPr>
        <w:t xml:space="preserve"> области № 118</w:t>
      </w:r>
      <w:r w:rsidR="003528C2" w:rsidRPr="000561AB">
        <w:rPr>
          <w:rFonts w:ascii="Myriad Pro" w:hAnsi="Myriad Pro"/>
          <w:color w:val="000000" w:themeColor="text1"/>
          <w:sz w:val="26"/>
          <w:szCs w:val="26"/>
        </w:rPr>
        <w:t>/</w:t>
      </w:r>
      <w:r w:rsidRPr="000561AB">
        <w:rPr>
          <w:rFonts w:ascii="Myriad Pro" w:hAnsi="Myriad Pro"/>
          <w:color w:val="000000" w:themeColor="text1"/>
          <w:sz w:val="26"/>
          <w:szCs w:val="26"/>
        </w:rPr>
        <w:t>18 от 24.12.2018</w:t>
      </w:r>
      <w:r w:rsidRPr="000561AB">
        <w:rPr>
          <w:rFonts w:ascii="Myriad Pro" w:hAnsi="Myriad Pro"/>
          <w:sz w:val="26"/>
          <w:szCs w:val="26"/>
        </w:rPr>
        <w:t xml:space="preserve">отмечено, что Службе по регулированию цен и тарифов Калининградской области необходимо проинформировать </w:t>
      </w:r>
      <w:r w:rsidR="00C107DB" w:rsidRPr="000561AB">
        <w:rPr>
          <w:rFonts w:ascii="Myriad Pro" w:hAnsi="Myriad Pro"/>
          <w:sz w:val="26"/>
          <w:szCs w:val="26"/>
        </w:rPr>
        <w:t>ФАС России об установлении</w:t>
      </w:r>
      <w:r w:rsidR="007D5993">
        <w:rPr>
          <w:rFonts w:ascii="Myriad Pro" w:hAnsi="Myriad Pro"/>
          <w:sz w:val="26"/>
          <w:szCs w:val="26"/>
        </w:rPr>
        <w:t xml:space="preserve"> </w:t>
      </w:r>
      <w:r w:rsidR="00693EC4" w:rsidRPr="000561AB">
        <w:rPr>
          <w:rFonts w:ascii="Myriad Pro" w:hAnsi="Myriad Pro"/>
          <w:sz w:val="26"/>
          <w:szCs w:val="26"/>
        </w:rPr>
        <w:t>единых (</w:t>
      </w:r>
      <w:r w:rsidR="00C107DB" w:rsidRPr="000561AB">
        <w:rPr>
          <w:rFonts w:ascii="Myriad Pro" w:hAnsi="Myriad Pro"/>
          <w:sz w:val="26"/>
          <w:szCs w:val="26"/>
        </w:rPr>
        <w:t>котловых</w:t>
      </w:r>
      <w:r w:rsidR="00693EC4" w:rsidRPr="000561AB">
        <w:rPr>
          <w:rFonts w:ascii="Myriad Pro" w:hAnsi="Myriad Pro"/>
          <w:sz w:val="26"/>
          <w:szCs w:val="26"/>
        </w:rPr>
        <w:t>)</w:t>
      </w:r>
      <w:r w:rsidR="00C107DB" w:rsidRPr="000561AB">
        <w:rPr>
          <w:rFonts w:ascii="Myriad Pro" w:hAnsi="Myriad Pro"/>
          <w:sz w:val="26"/>
          <w:szCs w:val="26"/>
        </w:rPr>
        <w:t xml:space="preserve"> тарифов на</w:t>
      </w:r>
      <w:r w:rsidR="007D5993">
        <w:rPr>
          <w:rFonts w:ascii="Myriad Pro" w:hAnsi="Myriad Pro"/>
          <w:sz w:val="26"/>
          <w:szCs w:val="26"/>
        </w:rPr>
        <w:t xml:space="preserve"> </w:t>
      </w:r>
      <w:r w:rsidR="00C107DB" w:rsidRPr="000561AB">
        <w:rPr>
          <w:rFonts w:ascii="Myriad Pro" w:hAnsi="Myriad Pro"/>
          <w:sz w:val="26"/>
          <w:szCs w:val="26"/>
        </w:rPr>
        <w:t xml:space="preserve">услуги по передаче </w:t>
      </w:r>
      <w:r w:rsidR="00C22167" w:rsidRPr="000561AB">
        <w:rPr>
          <w:rFonts w:ascii="Myriad Pro" w:hAnsi="Myriad Pro"/>
          <w:sz w:val="26"/>
          <w:szCs w:val="26"/>
        </w:rPr>
        <w:t>электрической</w:t>
      </w:r>
      <w:r w:rsidR="00C107DB" w:rsidRPr="000561AB">
        <w:rPr>
          <w:rFonts w:ascii="Myriad Pro" w:hAnsi="Myriad Pro"/>
          <w:sz w:val="26"/>
          <w:szCs w:val="26"/>
        </w:rPr>
        <w:t xml:space="preserve"> энергии по Калининградской области с превышением предельных уровней тарифов.</w:t>
      </w:r>
    </w:p>
    <w:p w14:paraId="40C77326" w14:textId="77777777" w:rsidR="00C11BC1" w:rsidRPr="000561AB" w:rsidRDefault="00C11BC1">
      <w:pPr>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br w:type="page"/>
      </w:r>
    </w:p>
    <w:p w14:paraId="3E99454F" w14:textId="2F6304CD" w:rsidR="00C11BC1" w:rsidRPr="000561AB" w:rsidRDefault="00C11BC1" w:rsidP="00166F05">
      <w:pPr>
        <w:pStyle w:val="3"/>
        <w:numPr>
          <w:ilvl w:val="0"/>
          <w:numId w:val="82"/>
        </w:numPr>
        <w:tabs>
          <w:tab w:val="left" w:pos="567"/>
        </w:tabs>
        <w:spacing w:line="360" w:lineRule="auto"/>
        <w:jc w:val="both"/>
        <w:rPr>
          <w:rFonts w:ascii="Myriad Pro" w:hAnsi="Myriad Pro"/>
          <w:b/>
          <w:color w:val="4F6228" w:themeColor="accent3" w:themeShade="80"/>
          <w:sz w:val="28"/>
          <w:szCs w:val="28"/>
        </w:rPr>
      </w:pPr>
      <w:bookmarkStart w:id="26" w:name="_Toc40374828"/>
      <w:r w:rsidRPr="000561AB">
        <w:rPr>
          <w:rFonts w:ascii="Myriad Pro" w:hAnsi="Myriad Pro"/>
          <w:b/>
          <w:color w:val="4F6228" w:themeColor="accent3" w:themeShade="80"/>
          <w:sz w:val="28"/>
          <w:szCs w:val="28"/>
        </w:rPr>
        <w:lastRenderedPageBreak/>
        <w:t xml:space="preserve">Анализ </w:t>
      </w:r>
      <w:r w:rsidR="008153D3" w:rsidRPr="000561AB">
        <w:rPr>
          <w:rFonts w:ascii="Myriad Pro" w:hAnsi="Myriad Pro"/>
          <w:b/>
          <w:color w:val="4F6228" w:themeColor="accent3" w:themeShade="80"/>
          <w:sz w:val="28"/>
          <w:szCs w:val="28"/>
        </w:rPr>
        <w:t xml:space="preserve">документов, предоставленных </w:t>
      </w:r>
      <w:r w:rsidR="0098278B" w:rsidRPr="000561AB">
        <w:rPr>
          <w:rFonts w:ascii="Myriad Pro" w:hAnsi="Myriad Pro"/>
          <w:b/>
          <w:color w:val="4F6228" w:themeColor="accent3" w:themeShade="80"/>
          <w:sz w:val="28"/>
          <w:szCs w:val="28"/>
        </w:rPr>
        <w:t>АО</w:t>
      </w:r>
      <w:r w:rsidR="002A49D4">
        <w:rPr>
          <w:rFonts w:ascii="Myriad Pro" w:hAnsi="Myriad Pro"/>
          <w:b/>
          <w:color w:val="4F6228" w:themeColor="accent3" w:themeShade="80"/>
          <w:sz w:val="28"/>
          <w:szCs w:val="28"/>
        </w:rPr>
        <w:t xml:space="preserve"> «</w:t>
      </w:r>
      <w:r w:rsidR="0098278B" w:rsidRPr="000561AB">
        <w:rPr>
          <w:rFonts w:ascii="Myriad Pro" w:hAnsi="Myriad Pro"/>
          <w:b/>
          <w:color w:val="4F6228" w:themeColor="accent3" w:themeShade="80"/>
          <w:sz w:val="28"/>
          <w:szCs w:val="28"/>
        </w:rPr>
        <w:t>Янтарьэнерго</w:t>
      </w:r>
      <w:r w:rsidR="001F4688">
        <w:rPr>
          <w:rFonts w:ascii="Myriad Pro" w:hAnsi="Myriad Pro"/>
          <w:b/>
          <w:color w:val="4F6228" w:themeColor="accent3" w:themeShade="80"/>
          <w:sz w:val="28"/>
          <w:szCs w:val="28"/>
        </w:rPr>
        <w:t>»</w:t>
      </w:r>
      <w:r w:rsidR="008153D3" w:rsidRPr="000561AB">
        <w:rPr>
          <w:rFonts w:ascii="Myriad Pro" w:hAnsi="Myriad Pro"/>
          <w:b/>
          <w:color w:val="4F6228" w:themeColor="accent3" w:themeShade="80"/>
          <w:sz w:val="28"/>
          <w:szCs w:val="28"/>
        </w:rPr>
        <w:t xml:space="preserve"> в </w:t>
      </w:r>
      <w:r w:rsidR="004A12F4" w:rsidRPr="000561AB">
        <w:rPr>
          <w:rFonts w:ascii="Myriad Pro" w:hAnsi="Myriad Pro"/>
          <w:b/>
          <w:color w:val="4F6228" w:themeColor="accent3" w:themeShade="80"/>
          <w:sz w:val="28"/>
          <w:szCs w:val="28"/>
        </w:rPr>
        <w:t>регулирующие органы</w:t>
      </w:r>
      <w:r w:rsidR="007D5993">
        <w:rPr>
          <w:rFonts w:ascii="Myriad Pro" w:hAnsi="Myriad Pro"/>
          <w:b/>
          <w:color w:val="4F6228" w:themeColor="accent3" w:themeShade="80"/>
          <w:sz w:val="28"/>
          <w:szCs w:val="28"/>
        </w:rPr>
        <w:t> </w:t>
      </w:r>
      <w:r w:rsidR="008153D3" w:rsidRPr="000561AB">
        <w:rPr>
          <w:rFonts w:ascii="Myriad Pro" w:hAnsi="Myriad Pro"/>
          <w:b/>
          <w:color w:val="4F6228" w:themeColor="accent3" w:themeShade="80"/>
          <w:sz w:val="28"/>
          <w:szCs w:val="28"/>
        </w:rPr>
        <w:t xml:space="preserve">в рамках рассмотрения дел об установлении тарифов, на основании которых </w:t>
      </w:r>
      <w:r w:rsidR="004A12F4" w:rsidRPr="000561AB">
        <w:rPr>
          <w:rFonts w:ascii="Myriad Pro" w:hAnsi="Myriad Pro"/>
          <w:b/>
          <w:color w:val="4F6228" w:themeColor="accent3" w:themeShade="80"/>
          <w:sz w:val="28"/>
          <w:szCs w:val="28"/>
        </w:rPr>
        <w:t>регулирующими органами</w:t>
      </w:r>
      <w:r w:rsidR="007D5993">
        <w:rPr>
          <w:rFonts w:ascii="Myriad Pro" w:hAnsi="Myriad Pro"/>
          <w:b/>
          <w:color w:val="4F6228" w:themeColor="accent3" w:themeShade="80"/>
          <w:sz w:val="28"/>
          <w:szCs w:val="28"/>
        </w:rPr>
        <w:t xml:space="preserve"> </w:t>
      </w:r>
      <w:r w:rsidR="008153D3" w:rsidRPr="000561AB">
        <w:rPr>
          <w:rFonts w:ascii="Myriad Pro" w:hAnsi="Myriad Pro"/>
          <w:b/>
          <w:color w:val="4F6228" w:themeColor="accent3" w:themeShade="80"/>
          <w:sz w:val="28"/>
          <w:szCs w:val="28"/>
        </w:rPr>
        <w:t>были приняты соответствующие тарифно-балансовые решения на 2019 год</w:t>
      </w:r>
      <w:bookmarkEnd w:id="26"/>
    </w:p>
    <w:p w14:paraId="1904ACA3" w14:textId="77777777" w:rsidR="00AC44ED" w:rsidRPr="000561AB" w:rsidRDefault="00AC44ED" w:rsidP="00AC44ED">
      <w:pPr>
        <w:spacing w:line="360" w:lineRule="auto"/>
        <w:ind w:firstLine="567"/>
        <w:contextualSpacing/>
        <w:jc w:val="both"/>
        <w:rPr>
          <w:rFonts w:ascii="Myriad Pro" w:eastAsia="Calibri" w:hAnsi="Myriad Pro"/>
          <w:color w:val="000000" w:themeColor="text1"/>
          <w:sz w:val="26"/>
          <w:szCs w:val="26"/>
        </w:rPr>
      </w:pPr>
    </w:p>
    <w:p w14:paraId="635FA0E2" w14:textId="77777777" w:rsidR="008153D3" w:rsidRPr="000561AB" w:rsidRDefault="008153D3"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27" w:name="_Toc40374829"/>
      <w:r w:rsidRPr="000561AB">
        <w:rPr>
          <w:rFonts w:ascii="Myriad Pro" w:hAnsi="Myriad Pro"/>
          <w:b/>
          <w:color w:val="4F6228" w:themeColor="accent3" w:themeShade="80"/>
          <w:sz w:val="28"/>
          <w:szCs w:val="28"/>
        </w:rPr>
        <w:t xml:space="preserve">Анализ тарифно-балансовых решений </w:t>
      </w:r>
      <w:r w:rsidR="00873942" w:rsidRPr="000561AB">
        <w:rPr>
          <w:rFonts w:ascii="Myriad Pro" w:hAnsi="Myriad Pro"/>
          <w:b/>
          <w:color w:val="4F6228" w:themeColor="accent3" w:themeShade="80"/>
          <w:sz w:val="28"/>
          <w:szCs w:val="28"/>
        </w:rPr>
        <w:t>Службы по регулированию цен и тарифов Калининградск</w:t>
      </w:r>
      <w:r w:rsidR="005C4556" w:rsidRPr="000561AB">
        <w:rPr>
          <w:rFonts w:ascii="Myriad Pro" w:hAnsi="Myriad Pro"/>
          <w:b/>
          <w:color w:val="4F6228" w:themeColor="accent3" w:themeShade="80"/>
          <w:sz w:val="28"/>
          <w:szCs w:val="28"/>
        </w:rPr>
        <w:t>ой</w:t>
      </w:r>
      <w:r w:rsidR="00873942" w:rsidRPr="000561AB">
        <w:rPr>
          <w:rFonts w:ascii="Myriad Pro" w:hAnsi="Myriad Pro"/>
          <w:b/>
          <w:color w:val="4F6228" w:themeColor="accent3" w:themeShade="80"/>
          <w:sz w:val="28"/>
          <w:szCs w:val="28"/>
        </w:rPr>
        <w:t xml:space="preserve"> области</w:t>
      </w:r>
      <w:bookmarkEnd w:id="27"/>
    </w:p>
    <w:p w14:paraId="66ABFCBA"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22 Правил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6F0B6AB9"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40A1E6A"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333D8EDE"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5B9EA3A1"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6FF82E2D"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2) оценку финансового состояния организации, осуществляющей регулируемую деятельность;</w:t>
      </w:r>
    </w:p>
    <w:p w14:paraId="1F107A9F"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3) анализ основных технико-экономических показателей за 2 предшествующих года, текущий год и расчетный период регулирования;</w:t>
      </w:r>
    </w:p>
    <w:p w14:paraId="563CEC6B"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4) анализ экономической обоснованности расходов по статьям расходов;</w:t>
      </w:r>
    </w:p>
    <w:p w14:paraId="7A46A9B9"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3EA0AC8"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44AC55C6"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26372D6" w14:textId="77777777" w:rsidR="000A18C9" w:rsidRPr="000561AB" w:rsidRDefault="000A18C9" w:rsidP="000A18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5C39306A" w14:textId="677EA2A9" w:rsidR="009C2643" w:rsidRPr="000561AB" w:rsidRDefault="009E1C08" w:rsidP="009B0450">
      <w:pPr>
        <w:spacing w:line="360" w:lineRule="auto"/>
        <w:ind w:firstLine="567"/>
        <w:contextualSpacing/>
        <w:jc w:val="both"/>
        <w:rPr>
          <w:rFonts w:ascii="Myriad Pro" w:eastAsia="Calibri" w:hAnsi="Myriad Pro"/>
          <w:color w:val="000000" w:themeColor="text1"/>
          <w:sz w:val="26"/>
          <w:szCs w:val="26"/>
        </w:rPr>
      </w:pPr>
      <w:r w:rsidRPr="000561AB">
        <w:rPr>
          <w:rFonts w:ascii="Myriad Pro" w:hAnsi="Myriad Pro"/>
          <w:color w:val="000000" w:themeColor="text1"/>
          <w:sz w:val="26"/>
          <w:szCs w:val="26"/>
        </w:rPr>
        <w:t>Службой по регулированию цен и тарифов Калининградской области</w:t>
      </w:r>
      <w:r w:rsidR="007F0FF4">
        <w:rPr>
          <w:rFonts w:ascii="Myriad Pro" w:hAnsi="Myriad Pro"/>
          <w:color w:val="000000" w:themeColor="text1"/>
          <w:sz w:val="26"/>
          <w:szCs w:val="26"/>
        </w:rPr>
        <w:t xml:space="preserve"> </w:t>
      </w:r>
      <w:r w:rsidR="009C2643" w:rsidRPr="000561AB">
        <w:rPr>
          <w:rFonts w:ascii="Myriad Pro" w:eastAsia="Calibri" w:hAnsi="Myriad Pro"/>
          <w:color w:val="000000" w:themeColor="text1"/>
          <w:sz w:val="26"/>
          <w:szCs w:val="26"/>
        </w:rPr>
        <w:t>на основании п. 22 Правил была проведена экспертиза предложения</w:t>
      </w:r>
      <w:r w:rsidR="007F0FF4">
        <w:rPr>
          <w:rFonts w:ascii="Myriad Pro" w:eastAsia="Calibri" w:hAnsi="Myriad Pro"/>
          <w:color w:val="000000" w:themeColor="text1"/>
          <w:sz w:val="26"/>
          <w:szCs w:val="26"/>
        </w:rPr>
        <w:t xml:space="preserve"> </w:t>
      </w:r>
      <w:r w:rsidR="0098278B" w:rsidRPr="000561AB">
        <w:rPr>
          <w:rFonts w:ascii="Myriad Pro" w:eastAsia="Calibri" w:hAnsi="Myriad Pro"/>
          <w:color w:val="000000" w:themeColor="text1"/>
          <w:sz w:val="26"/>
          <w:szCs w:val="26"/>
        </w:rPr>
        <w:t>АО</w:t>
      </w:r>
      <w:r w:rsidR="002A49D4">
        <w:rPr>
          <w:rFonts w:ascii="Myriad Pro" w:eastAsia="Calibri" w:hAnsi="Myriad Pro"/>
          <w:color w:val="000000" w:themeColor="text1"/>
          <w:sz w:val="26"/>
          <w:szCs w:val="26"/>
        </w:rPr>
        <w:t xml:space="preserve"> «</w:t>
      </w:r>
      <w:r w:rsidR="0098278B"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9C2643" w:rsidRPr="000561AB">
        <w:rPr>
          <w:rFonts w:ascii="Myriad Pro" w:eastAsia="Calibri" w:hAnsi="Myriad Pro"/>
          <w:color w:val="000000" w:themeColor="text1"/>
          <w:sz w:val="26"/>
          <w:szCs w:val="26"/>
        </w:rPr>
        <w:t xml:space="preserve"> об установлении тарифов на 2019 год.</w:t>
      </w:r>
    </w:p>
    <w:p w14:paraId="190346F3" w14:textId="7D36B4B4" w:rsidR="004A09D6" w:rsidRPr="00BA2A9B" w:rsidRDefault="009C2643" w:rsidP="00293DF5">
      <w:pPr>
        <w:spacing w:line="360" w:lineRule="auto"/>
        <w:ind w:firstLine="567"/>
        <w:contextualSpacing/>
        <w:jc w:val="both"/>
        <w:rPr>
          <w:rFonts w:ascii="Myriad Pro" w:hAnsi="Myriad Pro"/>
          <w:sz w:val="26"/>
          <w:szCs w:val="26"/>
        </w:rPr>
      </w:pPr>
      <w:r w:rsidRPr="000561AB">
        <w:rPr>
          <w:rFonts w:ascii="Myriad Pro" w:hAnsi="Myriad Pro"/>
          <w:color w:val="000000" w:themeColor="text1"/>
          <w:sz w:val="26"/>
          <w:szCs w:val="26"/>
        </w:rPr>
        <w:t xml:space="preserve">Исполнителем был произведен анализ </w:t>
      </w:r>
      <w:r w:rsidR="004B7D28" w:rsidRPr="000561AB">
        <w:rPr>
          <w:rFonts w:ascii="Myriad Pro" w:hAnsi="Myriad Pro"/>
          <w:color w:val="000000" w:themeColor="text1"/>
          <w:sz w:val="26"/>
          <w:szCs w:val="26"/>
        </w:rPr>
        <w:t>Выписки</w:t>
      </w:r>
      <w:r w:rsidR="00873942" w:rsidRPr="000561AB">
        <w:rPr>
          <w:rFonts w:ascii="Myriad Pro" w:hAnsi="Myriad Pro"/>
          <w:color w:val="000000" w:themeColor="text1"/>
          <w:sz w:val="26"/>
          <w:szCs w:val="26"/>
        </w:rPr>
        <w:t xml:space="preserve"> из Протокола заседания правления Службы по государственному регулированию цен и тарифов Калининградск</w:t>
      </w:r>
      <w:r w:rsidR="00B01446" w:rsidRPr="000561AB">
        <w:rPr>
          <w:rFonts w:ascii="Myriad Pro" w:hAnsi="Myriad Pro"/>
          <w:color w:val="000000" w:themeColor="text1"/>
          <w:sz w:val="26"/>
          <w:szCs w:val="26"/>
        </w:rPr>
        <w:t>ой</w:t>
      </w:r>
      <w:r w:rsidR="00873942" w:rsidRPr="000561AB">
        <w:rPr>
          <w:rFonts w:ascii="Myriad Pro" w:hAnsi="Myriad Pro"/>
          <w:color w:val="000000" w:themeColor="text1"/>
          <w:sz w:val="26"/>
          <w:szCs w:val="26"/>
        </w:rPr>
        <w:t xml:space="preserve"> области № 118</w:t>
      </w:r>
      <w:r w:rsidR="003528C2" w:rsidRPr="000561AB">
        <w:rPr>
          <w:rFonts w:ascii="Myriad Pro" w:hAnsi="Myriad Pro"/>
          <w:color w:val="000000" w:themeColor="text1"/>
          <w:sz w:val="26"/>
          <w:szCs w:val="26"/>
        </w:rPr>
        <w:t>/</w:t>
      </w:r>
      <w:r w:rsidR="00873942" w:rsidRPr="000561AB">
        <w:rPr>
          <w:rFonts w:ascii="Myriad Pro" w:hAnsi="Myriad Pro"/>
          <w:color w:val="000000" w:themeColor="text1"/>
          <w:sz w:val="26"/>
          <w:szCs w:val="26"/>
        </w:rPr>
        <w:t xml:space="preserve">18 от 24.12.2018 </w:t>
      </w:r>
      <w:r w:rsidR="00293DF5" w:rsidRPr="000561AB">
        <w:rPr>
          <w:rFonts w:ascii="Myriad Pro" w:hAnsi="Myriad Pro"/>
          <w:color w:val="000000" w:themeColor="text1"/>
          <w:sz w:val="26"/>
          <w:szCs w:val="26"/>
        </w:rPr>
        <w:t xml:space="preserve">(далее – </w:t>
      </w:r>
      <w:r w:rsidR="00873942" w:rsidRPr="000561AB">
        <w:rPr>
          <w:rFonts w:ascii="Myriad Pro" w:hAnsi="Myriad Pro"/>
          <w:color w:val="000000" w:themeColor="text1"/>
          <w:sz w:val="26"/>
          <w:szCs w:val="26"/>
        </w:rPr>
        <w:t xml:space="preserve">Выписка из </w:t>
      </w:r>
      <w:r w:rsidR="00AA4028" w:rsidRPr="000561AB">
        <w:rPr>
          <w:rFonts w:ascii="Myriad Pro" w:hAnsi="Myriad Pro"/>
          <w:color w:val="000000" w:themeColor="text1"/>
          <w:sz w:val="26"/>
          <w:szCs w:val="26"/>
        </w:rPr>
        <w:t>П</w:t>
      </w:r>
      <w:r w:rsidR="00873942" w:rsidRPr="000561AB">
        <w:rPr>
          <w:rFonts w:ascii="Myriad Pro" w:hAnsi="Myriad Pro"/>
          <w:color w:val="000000" w:themeColor="text1"/>
          <w:sz w:val="26"/>
          <w:szCs w:val="26"/>
        </w:rPr>
        <w:t>ротокола</w:t>
      </w:r>
      <w:r w:rsidR="00293DF5" w:rsidRPr="000561AB">
        <w:rPr>
          <w:rFonts w:ascii="Myriad Pro" w:hAnsi="Myriad Pro"/>
          <w:color w:val="000000" w:themeColor="text1"/>
          <w:sz w:val="26"/>
          <w:szCs w:val="26"/>
        </w:rPr>
        <w:t>)</w:t>
      </w:r>
      <w:r w:rsidR="007F0FF4">
        <w:rPr>
          <w:rFonts w:ascii="Myriad Pro" w:hAnsi="Myriad Pro"/>
          <w:color w:val="000000" w:themeColor="text1"/>
          <w:sz w:val="26"/>
          <w:szCs w:val="26"/>
        </w:rPr>
        <w:t xml:space="preserve"> </w:t>
      </w:r>
      <w:r w:rsidR="00761F67" w:rsidRPr="00BA2A9B">
        <w:rPr>
          <w:rFonts w:ascii="Myriad Pro" w:hAnsi="Myriad Pro"/>
          <w:sz w:val="26"/>
          <w:szCs w:val="26"/>
        </w:rPr>
        <w:t xml:space="preserve">ввиду отсутствия в распоряжении Исполнителя Экспертного заключения. </w:t>
      </w:r>
      <w:r w:rsidR="000867A6" w:rsidRPr="00BA2A9B">
        <w:rPr>
          <w:rFonts w:ascii="Myriad Pro" w:hAnsi="Myriad Pro"/>
          <w:sz w:val="26"/>
          <w:szCs w:val="26"/>
        </w:rPr>
        <w:t>Исполнитель отмечает, что нормативными правовыми актами не установлен</w:t>
      </w:r>
      <w:r w:rsidR="00727A77" w:rsidRPr="00BA2A9B">
        <w:rPr>
          <w:rFonts w:ascii="Myriad Pro" w:hAnsi="Myriad Pro"/>
          <w:sz w:val="26"/>
          <w:szCs w:val="26"/>
        </w:rPr>
        <w:t>ы</w:t>
      </w:r>
      <w:r w:rsidR="000867A6" w:rsidRPr="00BA2A9B">
        <w:rPr>
          <w:rFonts w:ascii="Myriad Pro" w:hAnsi="Myriad Pro"/>
          <w:sz w:val="26"/>
          <w:szCs w:val="26"/>
        </w:rPr>
        <w:t xml:space="preserve"> требовани</w:t>
      </w:r>
      <w:r w:rsidR="00727A77" w:rsidRPr="00BA2A9B">
        <w:rPr>
          <w:rFonts w:ascii="Myriad Pro" w:hAnsi="Myriad Pro"/>
          <w:sz w:val="26"/>
          <w:szCs w:val="26"/>
        </w:rPr>
        <w:t>я</w:t>
      </w:r>
      <w:r w:rsidR="000867A6" w:rsidRPr="00BA2A9B">
        <w:rPr>
          <w:rFonts w:ascii="Myriad Pro" w:hAnsi="Myriad Pro"/>
          <w:sz w:val="26"/>
          <w:szCs w:val="26"/>
        </w:rPr>
        <w:t xml:space="preserve"> к полно</w:t>
      </w:r>
      <w:r w:rsidR="00643967" w:rsidRPr="00BA2A9B">
        <w:rPr>
          <w:rFonts w:ascii="Myriad Pro" w:hAnsi="Myriad Pro"/>
          <w:sz w:val="26"/>
          <w:szCs w:val="26"/>
        </w:rPr>
        <w:t>т</w:t>
      </w:r>
      <w:r w:rsidR="000867A6" w:rsidRPr="00BA2A9B">
        <w:rPr>
          <w:rFonts w:ascii="Myriad Pro" w:hAnsi="Myriad Pro"/>
          <w:sz w:val="26"/>
          <w:szCs w:val="26"/>
        </w:rPr>
        <w:t xml:space="preserve">е содержания </w:t>
      </w:r>
      <w:r w:rsidR="007F0FF4" w:rsidRPr="00BA2A9B">
        <w:rPr>
          <w:rFonts w:ascii="Myriad Pro" w:hAnsi="Myriad Pro"/>
          <w:sz w:val="26"/>
          <w:szCs w:val="26"/>
        </w:rPr>
        <w:t>п</w:t>
      </w:r>
      <w:r w:rsidR="000867A6" w:rsidRPr="00BA2A9B">
        <w:rPr>
          <w:rFonts w:ascii="Myriad Pro" w:hAnsi="Myriad Pro"/>
          <w:sz w:val="26"/>
          <w:szCs w:val="26"/>
        </w:rPr>
        <w:t xml:space="preserve">ротоколов органов исполнительной власти субъектов Российской Федерации в области государственного регулирования тарифов. </w:t>
      </w:r>
    </w:p>
    <w:p w14:paraId="2DC59618" w14:textId="77777777" w:rsidR="009C2643" w:rsidRPr="000561AB" w:rsidRDefault="009C2643" w:rsidP="009C264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По результатам анализа</w:t>
      </w:r>
      <w:r w:rsidR="005C0FCC">
        <w:rPr>
          <w:rFonts w:ascii="Myriad Pro" w:eastAsia="Calibri" w:hAnsi="Myriad Pro"/>
          <w:color w:val="000000" w:themeColor="text1"/>
          <w:sz w:val="26"/>
          <w:szCs w:val="26"/>
        </w:rPr>
        <w:t xml:space="preserve"> </w:t>
      </w:r>
      <w:r w:rsidR="004B7D28" w:rsidRPr="000561AB">
        <w:rPr>
          <w:rFonts w:ascii="Myriad Pro" w:eastAsia="Calibri" w:hAnsi="Myriad Pro"/>
          <w:color w:val="000000" w:themeColor="text1"/>
          <w:sz w:val="26"/>
          <w:szCs w:val="26"/>
        </w:rPr>
        <w:t>Выписки из Протокола</w:t>
      </w:r>
      <w:r w:rsidR="005C0FCC">
        <w:rPr>
          <w:rFonts w:ascii="Myriad Pro" w:eastAsia="Calibri" w:hAnsi="Myriad Pro"/>
          <w:color w:val="000000" w:themeColor="text1"/>
          <w:sz w:val="26"/>
          <w:szCs w:val="26"/>
        </w:rPr>
        <w:t xml:space="preserve"> </w:t>
      </w:r>
      <w:r w:rsidR="000867A6" w:rsidRPr="000561AB">
        <w:rPr>
          <w:rFonts w:ascii="Myriad Pro" w:hAnsi="Myriad Pro"/>
          <w:color w:val="000000" w:themeColor="text1"/>
          <w:sz w:val="26"/>
          <w:szCs w:val="26"/>
        </w:rPr>
        <w:t xml:space="preserve">Службы по государственному регулированию цен и тарифов Калининградской области </w:t>
      </w:r>
      <w:r w:rsidR="00137662" w:rsidRPr="000561AB">
        <w:rPr>
          <w:rFonts w:ascii="Myriad Pro" w:eastAsia="Calibri" w:hAnsi="Myriad Pro"/>
          <w:color w:val="000000" w:themeColor="text1"/>
          <w:sz w:val="26"/>
          <w:szCs w:val="26"/>
        </w:rPr>
        <w:t>Исполнитель отмечает следующее:</w:t>
      </w:r>
    </w:p>
    <w:p w14:paraId="101BEAF1" w14:textId="77777777"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t>Анализ экономической обоснованности расходов по статьям расходов отражен</w:t>
      </w:r>
      <w:r w:rsidR="007F0FF4">
        <w:rPr>
          <w:rFonts w:ascii="Myriad Pro" w:hAnsi="Myriad Pro"/>
          <w:sz w:val="26"/>
          <w:szCs w:val="26"/>
        </w:rPr>
        <w:t xml:space="preserve"> </w:t>
      </w:r>
      <w:r w:rsidRPr="000561AB">
        <w:rPr>
          <w:rFonts w:ascii="Myriad Pro" w:hAnsi="Myriad Pro"/>
          <w:sz w:val="26"/>
          <w:szCs w:val="26"/>
        </w:rPr>
        <w:t>Службой по государственному регулированию цен и тарифов Калининградск</w:t>
      </w:r>
      <w:r w:rsidR="00B01446" w:rsidRPr="000561AB">
        <w:rPr>
          <w:rFonts w:ascii="Myriad Pro" w:hAnsi="Myriad Pro"/>
          <w:sz w:val="26"/>
          <w:szCs w:val="26"/>
        </w:rPr>
        <w:t>ой</w:t>
      </w:r>
      <w:r w:rsidRPr="000561AB">
        <w:rPr>
          <w:rFonts w:ascii="Myriad Pro" w:hAnsi="Myriad Pro"/>
          <w:sz w:val="26"/>
          <w:szCs w:val="26"/>
        </w:rPr>
        <w:t xml:space="preserve"> области</w:t>
      </w:r>
      <w:r w:rsidR="007F0FF4">
        <w:rPr>
          <w:rFonts w:ascii="Myriad Pro" w:hAnsi="Myriad Pro"/>
          <w:sz w:val="26"/>
          <w:szCs w:val="26"/>
        </w:rPr>
        <w:t xml:space="preserve"> </w:t>
      </w:r>
      <w:r w:rsidRPr="000561AB">
        <w:rPr>
          <w:rFonts w:ascii="Myriad Pro" w:hAnsi="Myriad Pro"/>
          <w:sz w:val="26"/>
          <w:szCs w:val="26"/>
        </w:rPr>
        <w:t>не по всем статьям и не в полном объеме.</w:t>
      </w:r>
    </w:p>
    <w:p w14:paraId="1A10D953" w14:textId="4446F0D3"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lastRenderedPageBreak/>
        <w:t xml:space="preserve">В </w:t>
      </w:r>
      <w:r w:rsidR="009E2F87" w:rsidRPr="000561AB">
        <w:rPr>
          <w:rFonts w:ascii="Myriad Pro" w:hAnsi="Myriad Pro"/>
          <w:sz w:val="26"/>
          <w:szCs w:val="26"/>
        </w:rPr>
        <w:t>В</w:t>
      </w:r>
      <w:r w:rsidRPr="000561AB">
        <w:rPr>
          <w:rFonts w:ascii="Myriad Pro" w:hAnsi="Myriad Pro"/>
          <w:sz w:val="26"/>
          <w:szCs w:val="26"/>
        </w:rPr>
        <w:t>ыписке из Протокола не отражена оценка достоверности данных, приведенных в предложении АО</w:t>
      </w:r>
      <w:r w:rsidR="005C0FCC">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об установлении тарифов на 2019 год.; не отражены показатели, характеризующие финансовое состояние АО</w:t>
      </w:r>
      <w:r w:rsidR="002A49D4">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не отражен анализ основных технико-экономических показателей АО</w:t>
      </w:r>
      <w:r w:rsidR="005C0FCC">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005C0FCC">
        <w:rPr>
          <w:rFonts w:ascii="Myriad Pro" w:hAnsi="Myriad Pro"/>
          <w:sz w:val="26"/>
          <w:szCs w:val="26"/>
        </w:rPr>
        <w:t xml:space="preserve"> </w:t>
      </w:r>
      <w:r w:rsidRPr="000561AB">
        <w:rPr>
          <w:rFonts w:ascii="Myriad Pro" w:hAnsi="Myriad Pro"/>
          <w:sz w:val="26"/>
          <w:szCs w:val="26"/>
        </w:rPr>
        <w:t>за 2016-2019 гг.</w:t>
      </w:r>
    </w:p>
    <w:p w14:paraId="136DFA5B" w14:textId="77777777"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t xml:space="preserve">В Выписке из Протокола отражены плановые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w:t>
      </w:r>
      <w:r w:rsidR="00B8058F">
        <w:rPr>
          <w:rFonts w:ascii="Myriad Pro" w:hAnsi="Myriad Pro"/>
          <w:sz w:val="26"/>
          <w:szCs w:val="26"/>
        </w:rPr>
        <w:t xml:space="preserve">на </w:t>
      </w:r>
      <w:r w:rsidRPr="000561AB">
        <w:rPr>
          <w:rFonts w:ascii="Myriad Pro" w:hAnsi="Myriad Pro"/>
          <w:sz w:val="26"/>
          <w:szCs w:val="26"/>
        </w:rPr>
        <w:t>2019 год.</w:t>
      </w:r>
    </w:p>
    <w:p w14:paraId="7D2A272F" w14:textId="77777777"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t>Службой по государственному регулированию цен и тарифов Калининградской области</w:t>
      </w:r>
      <w:r w:rsidR="005C0FCC">
        <w:rPr>
          <w:rFonts w:ascii="Myriad Pro" w:hAnsi="Myriad Pro"/>
          <w:sz w:val="26"/>
          <w:szCs w:val="26"/>
        </w:rPr>
        <w:t xml:space="preserve"> </w:t>
      </w:r>
      <w:r w:rsidRPr="000561AB">
        <w:rPr>
          <w:rFonts w:ascii="Myriad Pro" w:hAnsi="Myriad Pro"/>
          <w:sz w:val="26"/>
          <w:szCs w:val="26"/>
        </w:rPr>
        <w:t>приведен сравнительный анализ динамики расходов и величины необходимой прибыли, утвержденных на 2019 год, по отношению к 2018 году.</w:t>
      </w:r>
    </w:p>
    <w:p w14:paraId="552E23C5" w14:textId="2E2ADBF4"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9E2F87" w:rsidRPr="000561AB">
        <w:rPr>
          <w:rFonts w:ascii="Myriad Pro" w:hAnsi="Myriad Pro"/>
          <w:sz w:val="26"/>
          <w:szCs w:val="26"/>
        </w:rPr>
        <w:t>В</w:t>
      </w:r>
      <w:r w:rsidRPr="000561AB">
        <w:rPr>
          <w:rFonts w:ascii="Myriad Pro" w:hAnsi="Myriad Pro"/>
          <w:sz w:val="26"/>
          <w:szCs w:val="26"/>
        </w:rPr>
        <w:t>ыписке из Протокола приведены плановые балансовые показатели АО</w:t>
      </w:r>
      <w:r w:rsidR="005C0FCC">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2019 г</w:t>
      </w:r>
      <w:r w:rsidR="008368F5" w:rsidRPr="000561AB">
        <w:rPr>
          <w:rFonts w:ascii="Myriad Pro" w:hAnsi="Myriad Pro"/>
          <w:sz w:val="26"/>
          <w:szCs w:val="26"/>
        </w:rPr>
        <w:t>од</w:t>
      </w:r>
      <w:r w:rsidRPr="000561AB">
        <w:rPr>
          <w:rFonts w:ascii="Myriad Pro" w:hAnsi="Myriad Pro"/>
          <w:sz w:val="26"/>
          <w:szCs w:val="26"/>
        </w:rPr>
        <w:t xml:space="preserve">. </w:t>
      </w:r>
    </w:p>
    <w:p w14:paraId="661F1368" w14:textId="77777777"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t>Службой по государственному регулированию цен и тарифов Калининградской области не отражен расчет индекса эффективности подконтрольных расходов.</w:t>
      </w:r>
    </w:p>
    <w:p w14:paraId="51386AA0" w14:textId="16B6FCCD"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9E2F87" w:rsidRPr="000561AB">
        <w:rPr>
          <w:rFonts w:ascii="Myriad Pro" w:hAnsi="Myriad Pro"/>
          <w:sz w:val="26"/>
          <w:szCs w:val="26"/>
        </w:rPr>
        <w:t>В</w:t>
      </w:r>
      <w:r w:rsidRPr="000561AB">
        <w:rPr>
          <w:rFonts w:ascii="Myriad Pro" w:hAnsi="Myriad Pro"/>
          <w:sz w:val="26"/>
          <w:szCs w:val="26"/>
        </w:rPr>
        <w:t xml:space="preserve">ыписке из Протокола приведена динамика плановых и фактических подконтрольных расходов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за 2017-2023 гг. по статьям расходов. При этом не приведен расчет статей базового уровня подконтрольных расходов за исключением расходов на оплату труда.</w:t>
      </w:r>
    </w:p>
    <w:p w14:paraId="7C5F60E6" w14:textId="61E3A528"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9E2F87" w:rsidRPr="000561AB">
        <w:rPr>
          <w:rFonts w:ascii="Myriad Pro" w:hAnsi="Myriad Pro"/>
          <w:sz w:val="26"/>
          <w:szCs w:val="26"/>
        </w:rPr>
        <w:t>В</w:t>
      </w:r>
      <w:r w:rsidRPr="000561AB">
        <w:rPr>
          <w:rFonts w:ascii="Myriad Pro" w:hAnsi="Myriad Pro"/>
          <w:sz w:val="26"/>
          <w:szCs w:val="26"/>
        </w:rPr>
        <w:t xml:space="preserve">ыписке из Протокола приведена динамика плановых и фактических неподконтрольных расходов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за 2017-2023 гг. по статьям расходов, приведен расчет статей неподконтрольных расходов:</w:t>
      </w:r>
    </w:p>
    <w:p w14:paraId="72156385" w14:textId="77777777" w:rsidR="00DD2FE6" w:rsidRPr="000561AB" w:rsidRDefault="00DD2FE6" w:rsidP="00166F05">
      <w:pPr>
        <w:pStyle w:val="a3"/>
        <w:numPr>
          <w:ilvl w:val="0"/>
          <w:numId w:val="51"/>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Налог на имуществ</w:t>
      </w:r>
      <w:r w:rsidR="00BC087F" w:rsidRPr="000561AB">
        <w:rPr>
          <w:rFonts w:ascii="Myriad Pro" w:hAnsi="Myriad Pro"/>
          <w:color w:val="000000" w:themeColor="text1"/>
          <w:sz w:val="26"/>
          <w:szCs w:val="26"/>
        </w:rPr>
        <w:t>о</w:t>
      </w:r>
      <w:r w:rsidR="00D9219C" w:rsidRPr="000561AB">
        <w:rPr>
          <w:rFonts w:ascii="Myriad Pro" w:hAnsi="Myriad Pro"/>
          <w:color w:val="000000" w:themeColor="text1"/>
          <w:sz w:val="26"/>
          <w:szCs w:val="26"/>
        </w:rPr>
        <w:t>,</w:t>
      </w:r>
    </w:p>
    <w:p w14:paraId="3997CAD8" w14:textId="77777777" w:rsidR="00DD2FE6" w:rsidRPr="000561AB" w:rsidRDefault="00DD2FE6" w:rsidP="00166F05">
      <w:pPr>
        <w:pStyle w:val="a3"/>
        <w:numPr>
          <w:ilvl w:val="0"/>
          <w:numId w:val="51"/>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Арендные платежи</w:t>
      </w:r>
      <w:r w:rsidR="00D9219C" w:rsidRPr="000561AB">
        <w:rPr>
          <w:rFonts w:ascii="Myriad Pro" w:hAnsi="Myriad Pro"/>
          <w:color w:val="000000" w:themeColor="text1"/>
          <w:sz w:val="26"/>
          <w:szCs w:val="26"/>
        </w:rPr>
        <w:t>,</w:t>
      </w:r>
    </w:p>
    <w:p w14:paraId="0F4D9F1B" w14:textId="77777777" w:rsidR="00DD2FE6" w:rsidRPr="000561AB" w:rsidRDefault="00BC087F" w:rsidP="00166F05">
      <w:pPr>
        <w:pStyle w:val="a3"/>
        <w:numPr>
          <w:ilvl w:val="0"/>
          <w:numId w:val="51"/>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Отчисления на социальные нужды.</w:t>
      </w:r>
    </w:p>
    <w:p w14:paraId="2FDD9218" w14:textId="77777777"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9E2F87" w:rsidRPr="000561AB">
        <w:rPr>
          <w:rFonts w:ascii="Myriad Pro" w:hAnsi="Myriad Pro"/>
          <w:sz w:val="26"/>
          <w:szCs w:val="26"/>
        </w:rPr>
        <w:t>В</w:t>
      </w:r>
      <w:r w:rsidRPr="000561AB">
        <w:rPr>
          <w:rFonts w:ascii="Myriad Pro" w:hAnsi="Myriad Pro"/>
          <w:sz w:val="26"/>
          <w:szCs w:val="26"/>
        </w:rPr>
        <w:t>ыписке из Протокола приведен расчет расходов, связанных с компенсацией незапланированных расходов и полученного избытка.</w:t>
      </w:r>
    </w:p>
    <w:p w14:paraId="623A80E7" w14:textId="77777777" w:rsidR="00B672B6" w:rsidRPr="000561AB" w:rsidRDefault="00174A48" w:rsidP="00166F05">
      <w:pPr>
        <w:pStyle w:val="a3"/>
        <w:numPr>
          <w:ilvl w:val="0"/>
          <w:numId w:val="75"/>
        </w:numPr>
        <w:spacing w:line="360" w:lineRule="auto"/>
        <w:ind w:left="0" w:firstLine="567"/>
        <w:jc w:val="both"/>
        <w:rPr>
          <w:rFonts w:ascii="Myriad Pro" w:hAnsi="Myriad Pro"/>
          <w:sz w:val="26"/>
          <w:szCs w:val="26"/>
        </w:rPr>
      </w:pPr>
      <w:r w:rsidRPr="000561AB">
        <w:rPr>
          <w:rFonts w:ascii="Myriad Pro" w:hAnsi="Myriad Pro"/>
          <w:sz w:val="26"/>
          <w:szCs w:val="26"/>
        </w:rPr>
        <w:lastRenderedPageBreak/>
        <w:t>Службой по государственному регулированию цен и тарифов Калининградской области отражен расчет расходов по оплате электрической энергии на компенсацию потерь, при этом не приведен расчет плановой цены покупки электрической энергии на компенсацию потерь.</w:t>
      </w:r>
    </w:p>
    <w:p w14:paraId="7970041E" w14:textId="77777777" w:rsidR="008153D3" w:rsidRPr="000561AB" w:rsidRDefault="008153D3" w:rsidP="00DF3A36">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br w:type="page"/>
      </w:r>
    </w:p>
    <w:p w14:paraId="595AE9CF" w14:textId="48318969" w:rsidR="004D7D17" w:rsidRPr="000561AB" w:rsidRDefault="004D7D17"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28" w:name="_Toc40374830"/>
      <w:r w:rsidRPr="000561AB">
        <w:rPr>
          <w:rFonts w:ascii="Myriad Pro" w:hAnsi="Myriad Pro"/>
          <w:b/>
          <w:color w:val="4F6228" w:themeColor="accent3" w:themeShade="80"/>
          <w:sz w:val="28"/>
          <w:szCs w:val="28"/>
        </w:rPr>
        <w:lastRenderedPageBreak/>
        <w:t xml:space="preserve">Анализ документов, предоставленных </w:t>
      </w:r>
      <w:r w:rsidR="00EA4374">
        <w:rPr>
          <w:rFonts w:ascii="Myriad Pro" w:hAnsi="Myriad Pro"/>
          <w:b/>
          <w:color w:val="4F6228" w:themeColor="accent3" w:themeShade="80"/>
          <w:sz w:val="28"/>
          <w:szCs w:val="28"/>
        </w:rPr>
        <w:t xml:space="preserve">АО </w:t>
      </w:r>
      <w:r w:rsidR="001F4688">
        <w:rPr>
          <w:rFonts w:ascii="Myriad Pro" w:hAnsi="Myriad Pro"/>
          <w:b/>
          <w:color w:val="4F6228" w:themeColor="accent3" w:themeShade="80"/>
          <w:sz w:val="28"/>
          <w:szCs w:val="28"/>
        </w:rPr>
        <w:t>«</w:t>
      </w:r>
      <w:r w:rsidR="00EA4374">
        <w:rPr>
          <w:rFonts w:ascii="Myriad Pro" w:hAnsi="Myriad Pro"/>
          <w:b/>
          <w:color w:val="4F6228" w:themeColor="accent3" w:themeShade="80"/>
          <w:sz w:val="28"/>
          <w:szCs w:val="28"/>
        </w:rPr>
        <w:t>Янтарьэнерго</w:t>
      </w:r>
      <w:r w:rsidR="001F4688">
        <w:rPr>
          <w:rFonts w:ascii="Myriad Pro" w:hAnsi="Myriad Pro"/>
          <w:b/>
          <w:color w:val="4F6228" w:themeColor="accent3" w:themeShade="80"/>
          <w:sz w:val="28"/>
          <w:szCs w:val="28"/>
        </w:rPr>
        <w:t>»</w:t>
      </w:r>
      <w:r w:rsidR="00EA4374">
        <w:rPr>
          <w:rFonts w:ascii="Myriad Pro" w:hAnsi="Myriad Pro"/>
          <w:b/>
          <w:color w:val="4F6228" w:themeColor="accent3" w:themeShade="80"/>
          <w:sz w:val="28"/>
          <w:szCs w:val="28"/>
        </w:rPr>
        <w:t xml:space="preserve"> </w:t>
      </w:r>
      <w:r w:rsidRPr="000561AB">
        <w:rPr>
          <w:rFonts w:ascii="Myriad Pro" w:hAnsi="Myriad Pro"/>
          <w:b/>
          <w:color w:val="4F6228" w:themeColor="accent3" w:themeShade="80"/>
          <w:sz w:val="28"/>
          <w:szCs w:val="28"/>
        </w:rPr>
        <w:t xml:space="preserve">в </w:t>
      </w:r>
      <w:bookmarkStart w:id="29" w:name="_Hlk35454586"/>
      <w:r w:rsidR="004B7D28" w:rsidRPr="000561AB">
        <w:rPr>
          <w:rFonts w:ascii="Myriad Pro" w:hAnsi="Myriad Pro"/>
          <w:b/>
          <w:color w:val="4F6228" w:themeColor="accent3" w:themeShade="80"/>
          <w:sz w:val="28"/>
          <w:szCs w:val="28"/>
        </w:rPr>
        <w:t>С</w:t>
      </w:r>
      <w:r w:rsidR="008153D3" w:rsidRPr="000561AB">
        <w:rPr>
          <w:rFonts w:ascii="Myriad Pro" w:hAnsi="Myriad Pro"/>
          <w:b/>
          <w:color w:val="4F6228" w:themeColor="accent3" w:themeShade="80"/>
          <w:sz w:val="28"/>
          <w:szCs w:val="28"/>
        </w:rPr>
        <w:t xml:space="preserve">лужбу по </w:t>
      </w:r>
      <w:r w:rsidR="004B7D28" w:rsidRPr="000561AB">
        <w:rPr>
          <w:rFonts w:ascii="Myriad Pro" w:hAnsi="Myriad Pro"/>
          <w:b/>
          <w:color w:val="4F6228" w:themeColor="accent3" w:themeShade="80"/>
          <w:sz w:val="28"/>
          <w:szCs w:val="28"/>
        </w:rPr>
        <w:t xml:space="preserve">регулированию цен и </w:t>
      </w:r>
      <w:r w:rsidR="008153D3" w:rsidRPr="000561AB">
        <w:rPr>
          <w:rFonts w:ascii="Myriad Pro" w:hAnsi="Myriad Pro"/>
          <w:b/>
          <w:color w:val="4F6228" w:themeColor="accent3" w:themeShade="80"/>
          <w:sz w:val="28"/>
          <w:szCs w:val="28"/>
        </w:rPr>
        <w:t>тариф</w:t>
      </w:r>
      <w:r w:rsidR="004B7D28" w:rsidRPr="000561AB">
        <w:rPr>
          <w:rFonts w:ascii="Myriad Pro" w:hAnsi="Myriad Pro"/>
          <w:b/>
          <w:color w:val="4F6228" w:themeColor="accent3" w:themeShade="80"/>
          <w:sz w:val="28"/>
          <w:szCs w:val="28"/>
        </w:rPr>
        <w:t>ов</w:t>
      </w:r>
      <w:r w:rsidR="007F0FF4">
        <w:rPr>
          <w:rFonts w:ascii="Myriad Pro" w:hAnsi="Myriad Pro"/>
          <w:b/>
          <w:color w:val="4F6228" w:themeColor="accent3" w:themeShade="80"/>
          <w:sz w:val="28"/>
          <w:szCs w:val="28"/>
        </w:rPr>
        <w:t xml:space="preserve"> </w:t>
      </w:r>
      <w:r w:rsidR="004B7D28" w:rsidRPr="000561AB">
        <w:rPr>
          <w:rFonts w:ascii="Myriad Pro" w:hAnsi="Myriad Pro"/>
          <w:b/>
          <w:color w:val="4F6228" w:themeColor="accent3" w:themeShade="80"/>
          <w:sz w:val="28"/>
          <w:szCs w:val="28"/>
        </w:rPr>
        <w:t>Калининградской области</w:t>
      </w:r>
      <w:bookmarkEnd w:id="29"/>
      <w:r w:rsidR="007F0FF4">
        <w:rPr>
          <w:rFonts w:ascii="Myriad Pro" w:hAnsi="Myriad Pro"/>
          <w:b/>
          <w:color w:val="4F6228" w:themeColor="accent3" w:themeShade="80"/>
          <w:sz w:val="28"/>
          <w:szCs w:val="28"/>
        </w:rPr>
        <w:t xml:space="preserve"> </w:t>
      </w:r>
      <w:r w:rsidRPr="000561AB">
        <w:rPr>
          <w:rFonts w:ascii="Myriad Pro" w:hAnsi="Myriad Pro"/>
          <w:b/>
          <w:color w:val="4F6228" w:themeColor="accent3" w:themeShade="80"/>
          <w:sz w:val="28"/>
          <w:szCs w:val="28"/>
        </w:rPr>
        <w:t>в рамках рассмотрения дела об установлении тарифов</w:t>
      </w:r>
      <w:r w:rsidR="008153D3" w:rsidRPr="000561AB">
        <w:rPr>
          <w:rFonts w:ascii="Myriad Pro" w:hAnsi="Myriad Pro"/>
          <w:b/>
          <w:color w:val="4F6228" w:themeColor="accent3" w:themeShade="80"/>
          <w:sz w:val="28"/>
          <w:szCs w:val="28"/>
        </w:rPr>
        <w:t xml:space="preserve"> н</w:t>
      </w:r>
      <w:r w:rsidRPr="000561AB">
        <w:rPr>
          <w:rFonts w:ascii="Myriad Pro" w:hAnsi="Myriad Pro"/>
          <w:b/>
          <w:color w:val="4F6228" w:themeColor="accent3" w:themeShade="80"/>
          <w:sz w:val="28"/>
          <w:szCs w:val="28"/>
        </w:rPr>
        <w:t>а 2019 год.</w:t>
      </w:r>
      <w:bookmarkEnd w:id="28"/>
    </w:p>
    <w:p w14:paraId="0FC88E3B" w14:textId="77777777" w:rsidR="009859A6" w:rsidRPr="000561AB" w:rsidRDefault="009859A6" w:rsidP="001D7821">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п.9(1) Правил</w:t>
      </w:r>
      <w:r w:rsidR="007F0FF4">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регулирующий орган отказывает в открытии дела об установлении цены (тарифа)в случае</w:t>
      </w:r>
      <w:r w:rsidR="000B5D0F"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или указанное опубликованное предложение не соответствует предложению, представляемому в орган регулирования.</w:t>
      </w:r>
    </w:p>
    <w:p w14:paraId="1C0533B8" w14:textId="77777777" w:rsidR="001D7821" w:rsidRPr="000561AB" w:rsidRDefault="001D7821" w:rsidP="001D7821">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w:t>
      </w:r>
      <w:r w:rsidR="007F0FF4">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4482FD6" w14:textId="548B2816" w:rsidR="001B7EA2" w:rsidRPr="001B7EA2" w:rsidRDefault="001B7EA2" w:rsidP="001D7821">
      <w:pPr>
        <w:spacing w:line="360" w:lineRule="auto"/>
        <w:ind w:firstLine="567"/>
        <w:contextualSpacing/>
        <w:jc w:val="both"/>
        <w:rPr>
          <w:rFonts w:ascii="Myriad Pro" w:eastAsia="Calibri" w:hAnsi="Myriad Pro"/>
          <w:i/>
          <w:iCs/>
          <w:sz w:val="26"/>
          <w:szCs w:val="26"/>
          <w:u w:val="single"/>
        </w:rPr>
      </w:pPr>
      <w:r w:rsidRPr="001B7EA2">
        <w:rPr>
          <w:rFonts w:ascii="Myriad Pro" w:eastAsia="Calibri" w:hAnsi="Myriad Pro"/>
          <w:i/>
          <w:iCs/>
          <w:sz w:val="26"/>
          <w:szCs w:val="26"/>
          <w:u w:val="single"/>
        </w:rPr>
        <w:lastRenderedPageBreak/>
        <w:t>Справочно (с 01.01.2020 года):</w:t>
      </w:r>
    </w:p>
    <w:p w14:paraId="0E9DDBDC" w14:textId="0CFDEBB5" w:rsidR="001D7821" w:rsidRPr="000561AB" w:rsidRDefault="001D7821" w:rsidP="001D7821">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w:t>
      </w:r>
      <w:r w:rsidRPr="001B7EA2">
        <w:rPr>
          <w:rFonts w:ascii="Myriad Pro" w:eastAsia="Calibri" w:hAnsi="Myriad Pro"/>
          <w:sz w:val="26"/>
          <w:szCs w:val="26"/>
          <w:u w:val="single"/>
        </w:rPr>
        <w:t>не позднее 30 рабочих дней до даты наступления очередного периода регулирования</w:t>
      </w:r>
      <w:r w:rsidRPr="000561AB">
        <w:rPr>
          <w:rFonts w:ascii="Myriad Pro" w:eastAsia="Calibri" w:hAnsi="Myriad Pro"/>
          <w:sz w:val="26"/>
          <w:szCs w:val="26"/>
        </w:rPr>
        <w:t>.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A5279" w:rsidRPr="000561AB">
        <w:rPr>
          <w:rFonts w:ascii="Myriad Pro" w:eastAsia="Calibri" w:hAnsi="Myriad Pro"/>
          <w:sz w:val="26"/>
          <w:szCs w:val="26"/>
        </w:rPr>
        <w:t xml:space="preserve"> 24 </w:t>
      </w:r>
      <w:r w:rsidR="001F4688">
        <w:rPr>
          <w:rFonts w:ascii="Myriad Pro" w:eastAsia="Calibri" w:hAnsi="Myriad Pro"/>
          <w:sz w:val="26"/>
          <w:szCs w:val="26"/>
        </w:rPr>
        <w:t>«</w:t>
      </w:r>
      <w:r w:rsidRPr="000561AB">
        <w:rPr>
          <w:rFonts w:ascii="Myriad Pro" w:eastAsia="Calibri" w:hAnsi="Myriad Pro"/>
          <w:sz w:val="26"/>
          <w:szCs w:val="26"/>
        </w:rPr>
        <w:t>Об утверждении стандартов раскрытия информации субъектами оптового и розничн</w:t>
      </w:r>
      <w:r w:rsidR="003A5279" w:rsidRPr="000561AB">
        <w:rPr>
          <w:rFonts w:ascii="Myriad Pro" w:eastAsia="Calibri" w:hAnsi="Myriad Pro"/>
          <w:sz w:val="26"/>
          <w:szCs w:val="26"/>
        </w:rPr>
        <w:t>ых рынков электрической энергии</w:t>
      </w:r>
      <w:r w:rsidR="001F4688">
        <w:rPr>
          <w:rFonts w:ascii="Myriad Pro" w:eastAsia="Calibri" w:hAnsi="Myriad Pro"/>
          <w:sz w:val="26"/>
          <w:szCs w:val="26"/>
        </w:rPr>
        <w:t>»</w:t>
      </w:r>
      <w:r w:rsidRPr="000561AB">
        <w:rPr>
          <w:rFonts w:ascii="Myriad Pro" w:eastAsia="Calibri" w:hAnsi="Myriad Pro"/>
          <w:sz w:val="26"/>
          <w:szCs w:val="26"/>
        </w:rPr>
        <w:t>.</w:t>
      </w:r>
    </w:p>
    <w:p w14:paraId="59083B5F" w14:textId="447976CE" w:rsidR="001D7821" w:rsidRPr="000561AB" w:rsidRDefault="003A5279" w:rsidP="003A527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17 Правил к</w:t>
      </w:r>
      <w:r w:rsidR="001D7821" w:rsidRPr="000561AB">
        <w:rPr>
          <w:rFonts w:ascii="Myriad Pro" w:eastAsia="Calibri" w:hAnsi="Myriad Pro"/>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0561AB">
        <w:rPr>
          <w:rFonts w:ascii="Myriad Pro" w:eastAsia="Calibri" w:hAnsi="Myriad Pro"/>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sidR="00727A77">
        <w:rPr>
          <w:rFonts w:ascii="Myriad Pro" w:eastAsia="Calibri" w:hAnsi="Myriad Pro"/>
          <w:color w:val="000000" w:themeColor="text1"/>
          <w:sz w:val="26"/>
          <w:szCs w:val="26"/>
        </w:rPr>
        <w:t xml:space="preserve"> </w:t>
      </w:r>
      <w:r w:rsidR="001D7821" w:rsidRPr="000561AB">
        <w:rPr>
          <w:rFonts w:ascii="Myriad Pro" w:eastAsia="Calibri" w:hAnsi="Myriad Pro"/>
          <w:color w:val="000000" w:themeColor="text1"/>
          <w:sz w:val="26"/>
          <w:szCs w:val="26"/>
        </w:rPr>
        <w:t>прилагают следующие обосновывающие материалы:</w:t>
      </w:r>
    </w:p>
    <w:p w14:paraId="2BDA8B0C" w14:textId="2ADDCC44"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баланс электрической энергии;</w:t>
      </w:r>
    </w:p>
    <w:p w14:paraId="7A151589" w14:textId="7B7DFF45" w:rsidR="001D7821" w:rsidRPr="00612529" w:rsidRDefault="0076613B"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баланс электрической мощности</w:t>
      </w:r>
      <w:r w:rsidR="001D7821" w:rsidRPr="00612529">
        <w:rPr>
          <w:rFonts w:ascii="Myriad Pro" w:hAnsi="Myriad Pro"/>
          <w:color w:val="000000" w:themeColor="text1"/>
          <w:sz w:val="26"/>
          <w:szCs w:val="26"/>
        </w:rPr>
        <w:t>;</w:t>
      </w:r>
    </w:p>
    <w:p w14:paraId="15E8223B" w14:textId="74438E9C"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бухгалтерская и статистическая отчетность за предшествующий период регулирования;</w:t>
      </w:r>
    </w:p>
    <w:p w14:paraId="0575F5D9" w14:textId="437BBA54"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19653317" w14:textId="4BAAE66B"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w:t>
      </w:r>
      <w:bookmarkStart w:id="30" w:name="_Hlk35460223"/>
      <w:r w:rsidR="008E3D2D" w:rsidRPr="00612529">
        <w:rPr>
          <w:rFonts w:ascii="Myriad Pro" w:hAnsi="Myriad Pro"/>
          <w:color w:val="000000" w:themeColor="text1"/>
          <w:sz w:val="26"/>
          <w:szCs w:val="26"/>
        </w:rPr>
        <w:t>Методическими указаниями № 215-э/1</w:t>
      </w:r>
      <w:bookmarkEnd w:id="30"/>
      <w:r w:rsidRPr="00612529">
        <w:rPr>
          <w:rFonts w:ascii="Myriad Pro" w:hAnsi="Myriad Pro"/>
          <w:color w:val="000000" w:themeColor="text1"/>
          <w:sz w:val="26"/>
          <w:szCs w:val="26"/>
        </w:rPr>
        <w:t>)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5A65C81B" w14:textId="76700B14"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lastRenderedPageBreak/>
        <w:t>расчет тарифов на отдельные услуги, оказываемые на рынк</w:t>
      </w:r>
      <w:r w:rsidR="0076613B" w:rsidRPr="00612529">
        <w:rPr>
          <w:rFonts w:ascii="Myriad Pro" w:hAnsi="Myriad Pro"/>
          <w:color w:val="000000" w:themeColor="text1"/>
          <w:sz w:val="26"/>
          <w:szCs w:val="26"/>
        </w:rPr>
        <w:t xml:space="preserve">ах электрической </w:t>
      </w:r>
      <w:r w:rsidRPr="00612529">
        <w:rPr>
          <w:rFonts w:ascii="Myriad Pro" w:hAnsi="Myriad Pro"/>
          <w:color w:val="000000" w:themeColor="text1"/>
          <w:sz w:val="26"/>
          <w:szCs w:val="26"/>
        </w:rPr>
        <w:t>энергии;</w:t>
      </w:r>
    </w:p>
    <w:p w14:paraId="0DBA89FB" w14:textId="25F7B524"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84C1150" w14:textId="36ED2D84"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29410D92" w14:textId="006323C1"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FB255E8" w14:textId="2C9E28EB"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37968424" w14:textId="53A0A30A" w:rsidR="001D7821" w:rsidRPr="00612529"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612529">
        <w:rPr>
          <w:rFonts w:ascii="Myriad Pro" w:hAnsi="Myriad Pro"/>
          <w:color w:val="000000" w:themeColor="text1"/>
          <w:sz w:val="26"/>
          <w:szCs w:val="26"/>
        </w:rPr>
        <w:t>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4583145" w14:textId="77777777" w:rsidR="001D7821" w:rsidRPr="000561AB" w:rsidRDefault="001D7821" w:rsidP="00612529">
      <w:pPr>
        <w:pStyle w:val="a3"/>
        <w:numPr>
          <w:ilvl w:val="0"/>
          <w:numId w:val="91"/>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lastRenderedPageBreak/>
        <w:t>договор, регулирующий условия установки прибора учета электрической энергии, заключенный между потребителем услуг и сетевой организацией;</w:t>
      </w:r>
    </w:p>
    <w:p w14:paraId="6666F5E3" w14:textId="77777777" w:rsidR="001D7821" w:rsidRPr="000561AB" w:rsidRDefault="001D7821" w:rsidP="00612529">
      <w:pPr>
        <w:pStyle w:val="a3"/>
        <w:numPr>
          <w:ilvl w:val="0"/>
          <w:numId w:val="91"/>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16F3ECCB" w14:textId="1DFBEF9B" w:rsidR="001D7821" w:rsidRPr="000561AB"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26CFEDBB" w14:textId="6523C368" w:rsidR="001D7821" w:rsidRPr="000561AB" w:rsidRDefault="001D7821" w:rsidP="00612529">
      <w:pPr>
        <w:pStyle w:val="a3"/>
        <w:numPr>
          <w:ilvl w:val="1"/>
          <w:numId w:val="90"/>
        </w:numPr>
        <w:tabs>
          <w:tab w:val="left" w:pos="993"/>
        </w:tabs>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sidRPr="000561AB">
        <w:rPr>
          <w:rFonts w:ascii="Myriad Pro" w:hAnsi="Myriad Pro"/>
          <w:color w:val="000000" w:themeColor="text1"/>
          <w:sz w:val="26"/>
          <w:szCs w:val="26"/>
        </w:rPr>
        <w:t xml:space="preserve">едерации от 28 февраля 2015 г. № 184 </w:t>
      </w:r>
      <w:r w:rsidR="001F4688">
        <w:rPr>
          <w:rFonts w:ascii="Myriad Pro" w:hAnsi="Myriad Pro"/>
          <w:color w:val="000000" w:themeColor="text1"/>
          <w:sz w:val="26"/>
          <w:szCs w:val="26"/>
        </w:rPr>
        <w:t>«</w:t>
      </w:r>
      <w:r w:rsidRPr="000561AB">
        <w:rPr>
          <w:rFonts w:ascii="Myriad Pro" w:hAnsi="Myriad Pro"/>
          <w:color w:val="000000" w:themeColor="text1"/>
          <w:sz w:val="26"/>
          <w:szCs w:val="26"/>
        </w:rPr>
        <w:t>Об отнесении владельцев объектов электросетевого хозяйства к терри</w:t>
      </w:r>
      <w:r w:rsidR="003A5279" w:rsidRPr="000561AB">
        <w:rPr>
          <w:rFonts w:ascii="Myriad Pro" w:hAnsi="Myriad Pro"/>
          <w:color w:val="000000" w:themeColor="text1"/>
          <w:sz w:val="26"/>
          <w:szCs w:val="26"/>
        </w:rPr>
        <w:t>ториальным сетевым организациям</w:t>
      </w:r>
      <w:r w:rsidR="001F4688">
        <w:rPr>
          <w:rFonts w:ascii="Myriad Pro" w:hAnsi="Myriad Pro"/>
          <w:color w:val="000000" w:themeColor="text1"/>
          <w:sz w:val="26"/>
          <w:szCs w:val="26"/>
        </w:rPr>
        <w:t>»</w:t>
      </w:r>
      <w:r w:rsidRPr="000561AB">
        <w:rPr>
          <w:rFonts w:ascii="Myriad Pro" w:hAnsi="Myriad Pro"/>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r w:rsidR="00B93170" w:rsidRPr="000561AB">
        <w:rPr>
          <w:rFonts w:ascii="Myriad Pro" w:hAnsi="Myriad Pro"/>
          <w:color w:val="000000" w:themeColor="text1"/>
          <w:sz w:val="26"/>
          <w:szCs w:val="26"/>
        </w:rPr>
        <w:t>;</w:t>
      </w:r>
    </w:p>
    <w:p w14:paraId="11DFEB70" w14:textId="77777777" w:rsidR="001D7821" w:rsidRPr="000561AB" w:rsidRDefault="001D7821" w:rsidP="000710FB">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5657EC9F" w14:textId="77777777" w:rsidR="001D7821" w:rsidRPr="000561AB" w:rsidRDefault="001D7821" w:rsidP="003A5279">
      <w:pPr>
        <w:spacing w:line="360" w:lineRule="auto"/>
        <w:ind w:firstLine="567"/>
        <w:contextualSpacing/>
        <w:jc w:val="both"/>
        <w:rPr>
          <w:rFonts w:ascii="Myriad Pro" w:eastAsia="Calibri" w:hAnsi="Myriad Pro"/>
          <w:sz w:val="26"/>
          <w:szCs w:val="26"/>
          <w:highlight w:val="yellow"/>
        </w:rPr>
      </w:pPr>
      <w:r w:rsidRPr="000561AB">
        <w:rPr>
          <w:rFonts w:ascii="Myriad Pro" w:eastAsia="Calibri" w:hAnsi="Myriad Pro"/>
          <w:color w:val="000000" w:themeColor="text1"/>
          <w:sz w:val="26"/>
          <w:szCs w:val="26"/>
        </w:rPr>
        <w:t xml:space="preserve">Регулируемой организацией, созданной в результате реорганизации юридических лиц в форме слияния или преобразования, также </w:t>
      </w:r>
      <w:r w:rsidRPr="000561AB">
        <w:rPr>
          <w:rFonts w:ascii="Myriad Pro" w:eastAsia="Calibri" w:hAnsi="Myriad Pro"/>
          <w:sz w:val="26"/>
          <w:szCs w:val="26"/>
        </w:rPr>
        <w:t>представляется бухгалтерская отчетность такой организации на дату ее государственной регистрации.</w:t>
      </w:r>
    </w:p>
    <w:p w14:paraId="061D6DCD" w14:textId="3948CBD1" w:rsidR="009859A6" w:rsidRPr="000561AB" w:rsidRDefault="009859A6" w:rsidP="0057176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Исполнитель отмечает, что во исполнение положений п.9(1) Правил </w:t>
      </w:r>
      <w:r w:rsidR="00C0246B" w:rsidRPr="000561AB">
        <w:rPr>
          <w:rFonts w:ascii="Myriad Pro" w:eastAsia="Calibri" w:hAnsi="Myriad Pro"/>
          <w:sz w:val="26"/>
          <w:szCs w:val="26"/>
        </w:rPr>
        <w:t xml:space="preserve">предложение об установлении тарифов </w:t>
      </w:r>
      <w:r w:rsidR="00607018" w:rsidRPr="000561AB">
        <w:rPr>
          <w:rFonts w:ascii="Myriad Pro" w:eastAsia="Calibri" w:hAnsi="Myriad Pro"/>
          <w:sz w:val="26"/>
          <w:szCs w:val="26"/>
        </w:rPr>
        <w:t xml:space="preserve">АО </w:t>
      </w:r>
      <w:r w:rsidR="001F4688">
        <w:rPr>
          <w:rFonts w:ascii="Myriad Pro" w:eastAsia="Calibri" w:hAnsi="Myriad Pro"/>
          <w:sz w:val="26"/>
          <w:szCs w:val="26"/>
        </w:rPr>
        <w:t>«</w:t>
      </w:r>
      <w:r w:rsidR="00607018" w:rsidRPr="000561AB">
        <w:rPr>
          <w:rFonts w:ascii="Myriad Pro" w:eastAsia="Calibri" w:hAnsi="Myriad Pro"/>
          <w:sz w:val="26"/>
          <w:szCs w:val="26"/>
        </w:rPr>
        <w:t>Янтарьэнерго</w:t>
      </w:r>
      <w:r w:rsidR="001F4688">
        <w:rPr>
          <w:rFonts w:ascii="Myriad Pro" w:eastAsia="Calibri" w:hAnsi="Myriad Pro"/>
          <w:sz w:val="26"/>
          <w:szCs w:val="26"/>
        </w:rPr>
        <w:t>»</w:t>
      </w:r>
      <w:r w:rsidR="00607018" w:rsidRPr="000561AB">
        <w:rPr>
          <w:rFonts w:ascii="Myriad Pro" w:eastAsia="Calibri" w:hAnsi="Myriad Pro"/>
          <w:sz w:val="26"/>
          <w:szCs w:val="26"/>
        </w:rPr>
        <w:t xml:space="preserve"> </w:t>
      </w:r>
      <w:r w:rsidRPr="000561AB">
        <w:rPr>
          <w:rFonts w:ascii="Myriad Pro" w:eastAsia="Calibri" w:hAnsi="Myriad Pro"/>
          <w:sz w:val="26"/>
          <w:szCs w:val="26"/>
        </w:rPr>
        <w:t>был</w:t>
      </w:r>
      <w:r w:rsidR="001943D4" w:rsidRPr="000561AB">
        <w:rPr>
          <w:rFonts w:ascii="Myriad Pro" w:eastAsia="Calibri" w:hAnsi="Myriad Pro"/>
          <w:sz w:val="26"/>
          <w:szCs w:val="26"/>
        </w:rPr>
        <w:t>о</w:t>
      </w:r>
      <w:r w:rsidR="007F0FF4">
        <w:rPr>
          <w:rFonts w:ascii="Myriad Pro" w:eastAsia="Calibri" w:hAnsi="Myriad Pro"/>
          <w:sz w:val="26"/>
          <w:szCs w:val="26"/>
        </w:rPr>
        <w:t xml:space="preserve"> </w:t>
      </w:r>
      <w:r w:rsidR="00C0246B" w:rsidRPr="000561AB">
        <w:rPr>
          <w:rFonts w:ascii="Myriad Pro" w:eastAsia="Calibri" w:hAnsi="Myriad Pro"/>
          <w:sz w:val="26"/>
          <w:szCs w:val="26"/>
        </w:rPr>
        <w:t>размещен</w:t>
      </w:r>
      <w:r w:rsidR="006F4BA0" w:rsidRPr="000561AB">
        <w:rPr>
          <w:rFonts w:ascii="Myriad Pro" w:eastAsia="Calibri" w:hAnsi="Myriad Pro"/>
          <w:sz w:val="26"/>
          <w:szCs w:val="26"/>
        </w:rPr>
        <w:t xml:space="preserve">о </w:t>
      </w:r>
      <w:r w:rsidR="00C0246B" w:rsidRPr="000561AB">
        <w:rPr>
          <w:rFonts w:ascii="Myriad Pro" w:eastAsia="Calibri" w:hAnsi="Myriad Pro"/>
          <w:sz w:val="26"/>
          <w:szCs w:val="26"/>
        </w:rPr>
        <w:t>на официальном сайте</w:t>
      </w:r>
      <w:r w:rsidR="007F0FF4">
        <w:rPr>
          <w:rFonts w:ascii="Myriad Pro" w:eastAsia="Calibri" w:hAnsi="Myriad Pro"/>
          <w:sz w:val="26"/>
          <w:szCs w:val="26"/>
        </w:rPr>
        <w:t xml:space="preserve"> </w:t>
      </w:r>
      <w:r w:rsidR="0098278B" w:rsidRPr="000561AB">
        <w:rPr>
          <w:rFonts w:ascii="Myriad Pro" w:eastAsia="Calibri" w:hAnsi="Myriad Pro"/>
          <w:sz w:val="26"/>
          <w:szCs w:val="26"/>
        </w:rPr>
        <w:t>АО</w:t>
      </w:r>
      <w:r w:rsidR="00EA4374">
        <w:rPr>
          <w:rFonts w:ascii="Myriad Pro" w:eastAsia="Calibri" w:hAnsi="Myriad Pro"/>
          <w:sz w:val="26"/>
          <w:szCs w:val="26"/>
        </w:rPr>
        <w:t xml:space="preserve"> </w:t>
      </w:r>
      <w:r w:rsidR="001F4688">
        <w:rPr>
          <w:rFonts w:ascii="Myriad Pro" w:eastAsia="Calibri" w:hAnsi="Myriad Pro"/>
          <w:sz w:val="26"/>
          <w:szCs w:val="26"/>
        </w:rPr>
        <w:t>«</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CB1211" w:rsidRPr="000561AB">
        <w:rPr>
          <w:rFonts w:ascii="Myriad Pro" w:eastAsia="Calibri" w:hAnsi="Myriad Pro"/>
          <w:sz w:val="26"/>
          <w:szCs w:val="26"/>
        </w:rPr>
        <w:t xml:space="preserve"> (</w:t>
      </w:r>
      <w:r w:rsidR="001943D4" w:rsidRPr="000561AB">
        <w:rPr>
          <w:rFonts w:ascii="Myriad Pro" w:eastAsia="Calibri" w:hAnsi="Myriad Pro"/>
          <w:sz w:val="26"/>
          <w:szCs w:val="26"/>
        </w:rPr>
        <w:t>https://www.yantarenergo.ru/</w:t>
      </w:r>
      <w:r w:rsidR="00C0246B" w:rsidRPr="000561AB">
        <w:rPr>
          <w:rFonts w:ascii="Myriad Pro" w:eastAsia="Calibri" w:hAnsi="Myriad Pro"/>
          <w:sz w:val="26"/>
          <w:szCs w:val="26"/>
        </w:rPr>
        <w:t xml:space="preserve">) в разделе </w:t>
      </w:r>
      <w:r w:rsidR="001F4688">
        <w:rPr>
          <w:rFonts w:ascii="Myriad Pro" w:eastAsia="Calibri" w:hAnsi="Myriad Pro"/>
          <w:sz w:val="26"/>
          <w:szCs w:val="26"/>
        </w:rPr>
        <w:t>«</w:t>
      </w:r>
      <w:r w:rsidR="00C0246B" w:rsidRPr="000561AB">
        <w:rPr>
          <w:rFonts w:ascii="Myriad Pro" w:eastAsia="Calibri" w:hAnsi="Myriad Pro"/>
          <w:sz w:val="26"/>
          <w:szCs w:val="26"/>
        </w:rPr>
        <w:t>Раскрытие информации</w:t>
      </w:r>
      <w:r w:rsidR="001F4688">
        <w:rPr>
          <w:rFonts w:ascii="Myriad Pro" w:eastAsia="Calibri" w:hAnsi="Myriad Pro"/>
          <w:sz w:val="26"/>
          <w:szCs w:val="26"/>
        </w:rPr>
        <w:t>»</w:t>
      </w:r>
      <w:r w:rsidR="00C0246B" w:rsidRPr="000561AB">
        <w:rPr>
          <w:rFonts w:ascii="Myriad Pro" w:eastAsia="Calibri" w:hAnsi="Myriad Pro"/>
          <w:sz w:val="26"/>
          <w:szCs w:val="26"/>
        </w:rPr>
        <w:t xml:space="preserve">, подразделе </w:t>
      </w:r>
      <w:r w:rsidR="001F4688">
        <w:rPr>
          <w:rFonts w:ascii="Myriad Pro" w:eastAsia="Calibri" w:hAnsi="Myriad Pro"/>
          <w:sz w:val="26"/>
          <w:szCs w:val="26"/>
        </w:rPr>
        <w:t>«</w:t>
      </w:r>
      <w:r w:rsidR="001943D4" w:rsidRPr="000561AB">
        <w:rPr>
          <w:rFonts w:ascii="Myriad Pro" w:eastAsia="Calibri" w:hAnsi="Myriad Pro"/>
          <w:sz w:val="26"/>
          <w:szCs w:val="26"/>
        </w:rPr>
        <w:t>Раскрытие информации субъектами оптового и розничного рынков электрической энергии сетевой организацией</w:t>
      </w:r>
      <w:r w:rsidR="001F4688">
        <w:rPr>
          <w:rFonts w:ascii="Myriad Pro" w:eastAsia="Calibri" w:hAnsi="Myriad Pro"/>
          <w:sz w:val="26"/>
          <w:szCs w:val="26"/>
        </w:rPr>
        <w:t>»</w:t>
      </w:r>
      <w:r w:rsidR="001943D4" w:rsidRPr="000561AB">
        <w:rPr>
          <w:rFonts w:ascii="Myriad Pro" w:eastAsia="Calibri" w:hAnsi="Myriad Pro"/>
          <w:sz w:val="26"/>
          <w:szCs w:val="26"/>
        </w:rPr>
        <w:t>-</w:t>
      </w:r>
      <w:r w:rsidR="00BA2A9B">
        <w:rPr>
          <w:rFonts w:ascii="Myriad Pro" w:eastAsia="Calibri" w:hAnsi="Myriad Pro"/>
          <w:sz w:val="26"/>
          <w:szCs w:val="26"/>
        </w:rPr>
        <w:t xml:space="preserve"> «</w:t>
      </w:r>
      <w:r w:rsidR="001943D4" w:rsidRPr="000561AB">
        <w:rPr>
          <w:rFonts w:ascii="Myriad Pro" w:eastAsia="Calibri" w:hAnsi="Myriad Pro"/>
          <w:sz w:val="26"/>
          <w:szCs w:val="26"/>
        </w:rPr>
        <w:t>Предложение о размере цен на услуги по передаче электрическо</w:t>
      </w:r>
      <w:r w:rsidR="00CD4307" w:rsidRPr="000561AB">
        <w:rPr>
          <w:rFonts w:ascii="Myriad Pro" w:eastAsia="Calibri" w:hAnsi="Myriad Pro"/>
          <w:sz w:val="26"/>
          <w:szCs w:val="26"/>
        </w:rPr>
        <w:t>й</w:t>
      </w:r>
      <w:r w:rsidR="001943D4" w:rsidRPr="000561AB">
        <w:rPr>
          <w:rFonts w:ascii="Myriad Pro" w:eastAsia="Calibri" w:hAnsi="Myriad Pro"/>
          <w:sz w:val="26"/>
          <w:szCs w:val="26"/>
        </w:rPr>
        <w:t xml:space="preserve"> энергии и долгосрочных параметров регулирования</w:t>
      </w:r>
      <w:r w:rsidR="001F4688">
        <w:rPr>
          <w:rFonts w:ascii="Myriad Pro" w:eastAsia="Calibri" w:hAnsi="Myriad Pro"/>
          <w:sz w:val="26"/>
          <w:szCs w:val="26"/>
        </w:rPr>
        <w:t>»</w:t>
      </w:r>
      <w:r w:rsidR="00C0246B" w:rsidRPr="000561AB">
        <w:rPr>
          <w:rFonts w:ascii="Myriad Pro" w:eastAsia="Calibri" w:hAnsi="Myriad Pro"/>
          <w:sz w:val="26"/>
          <w:szCs w:val="26"/>
        </w:rPr>
        <w:t xml:space="preserve">. </w:t>
      </w:r>
      <w:r w:rsidR="009E1C08" w:rsidRPr="000561AB">
        <w:rPr>
          <w:rFonts w:ascii="Myriad Pro" w:eastAsia="Calibri" w:hAnsi="Myriad Pro"/>
          <w:sz w:val="26"/>
          <w:szCs w:val="26"/>
        </w:rPr>
        <w:t>Служба по регулированию цен и тарифов Калининградской области</w:t>
      </w:r>
      <w:r w:rsidR="007F0FF4">
        <w:rPr>
          <w:rFonts w:ascii="Myriad Pro" w:eastAsia="Calibri" w:hAnsi="Myriad Pro"/>
          <w:sz w:val="26"/>
          <w:szCs w:val="26"/>
        </w:rPr>
        <w:t xml:space="preserve"> </w:t>
      </w:r>
      <w:r w:rsidR="001943D4" w:rsidRPr="000561AB">
        <w:rPr>
          <w:rFonts w:ascii="Myriad Pro" w:eastAsia="Calibri" w:hAnsi="Myriad Pro"/>
          <w:sz w:val="26"/>
          <w:szCs w:val="26"/>
        </w:rPr>
        <w:t>б</w:t>
      </w:r>
      <w:r w:rsidR="00C0246B" w:rsidRPr="000561AB">
        <w:rPr>
          <w:rFonts w:ascii="Myriad Pro" w:eastAsia="Calibri" w:hAnsi="Myriad Pro"/>
          <w:sz w:val="26"/>
          <w:szCs w:val="26"/>
        </w:rPr>
        <w:t xml:space="preserve">ыла уведомлена о </w:t>
      </w:r>
      <w:r w:rsidR="00607018" w:rsidRPr="000561AB">
        <w:rPr>
          <w:rFonts w:ascii="Myriad Pro" w:eastAsia="Calibri" w:hAnsi="Myriad Pro"/>
          <w:sz w:val="26"/>
          <w:szCs w:val="26"/>
        </w:rPr>
        <w:t xml:space="preserve">соответствующем </w:t>
      </w:r>
      <w:r w:rsidR="00C0246B" w:rsidRPr="000561AB">
        <w:rPr>
          <w:rFonts w:ascii="Myriad Pro" w:eastAsia="Calibri" w:hAnsi="Myriad Pro"/>
          <w:sz w:val="26"/>
          <w:szCs w:val="26"/>
        </w:rPr>
        <w:t>размещении письм</w:t>
      </w:r>
      <w:r w:rsidR="001943D4" w:rsidRPr="000561AB">
        <w:rPr>
          <w:rFonts w:ascii="Myriad Pro" w:eastAsia="Calibri" w:hAnsi="Myriad Pro"/>
          <w:sz w:val="26"/>
          <w:szCs w:val="26"/>
        </w:rPr>
        <w:t>ом</w:t>
      </w:r>
      <w:r w:rsidR="007A1F46" w:rsidRPr="000561AB">
        <w:rPr>
          <w:rFonts w:ascii="Myriad Pro" w:eastAsia="Calibri" w:hAnsi="Myriad Pro"/>
          <w:sz w:val="26"/>
          <w:szCs w:val="26"/>
        </w:rPr>
        <w:t xml:space="preserve"> от 19.04.2018 № ЯЭ/32/1493</w:t>
      </w:r>
      <w:r w:rsidR="00C0246B" w:rsidRPr="000561AB">
        <w:rPr>
          <w:rFonts w:ascii="Myriad Pro" w:eastAsia="Calibri" w:hAnsi="Myriad Pro"/>
          <w:sz w:val="26"/>
          <w:szCs w:val="26"/>
        </w:rPr>
        <w:t>.</w:t>
      </w:r>
    </w:p>
    <w:p w14:paraId="320A0360" w14:textId="21442F74" w:rsidR="00CB1211" w:rsidRPr="000561AB" w:rsidRDefault="00D50595" w:rsidP="0057176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Предложение</w:t>
      </w:r>
      <w:r w:rsidR="00CB1211" w:rsidRPr="000561AB">
        <w:rPr>
          <w:rFonts w:ascii="Myriad Pro" w:eastAsia="Calibri" w:hAnsi="Myriad Pro"/>
          <w:sz w:val="26"/>
          <w:szCs w:val="26"/>
        </w:rPr>
        <w:t xml:space="preserve"> об установлении тарифов, размещенн</w:t>
      </w:r>
      <w:r w:rsidRPr="000561AB">
        <w:rPr>
          <w:rFonts w:ascii="Myriad Pro" w:eastAsia="Calibri" w:hAnsi="Myriad Pro"/>
          <w:sz w:val="26"/>
          <w:szCs w:val="26"/>
        </w:rPr>
        <w:t>ое</w:t>
      </w:r>
      <w:r w:rsidR="007F0FF4">
        <w:rPr>
          <w:rFonts w:ascii="Myriad Pro" w:eastAsia="Calibri" w:hAnsi="Myriad Pro"/>
          <w:sz w:val="26"/>
          <w:szCs w:val="26"/>
        </w:rPr>
        <w:t xml:space="preserve"> </w:t>
      </w:r>
      <w:r w:rsidR="0098278B" w:rsidRPr="000561AB">
        <w:rPr>
          <w:rFonts w:ascii="Myriad Pro" w:eastAsia="Calibri" w:hAnsi="Myriad Pro"/>
          <w:sz w:val="26"/>
          <w:szCs w:val="26"/>
        </w:rPr>
        <w:t>АО</w:t>
      </w:r>
      <w:r w:rsidR="002A49D4">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CB1211" w:rsidRPr="000561AB">
        <w:rPr>
          <w:rFonts w:ascii="Myriad Pro" w:eastAsia="Calibri" w:hAnsi="Myriad Pro"/>
          <w:sz w:val="26"/>
          <w:szCs w:val="26"/>
        </w:rPr>
        <w:t xml:space="preserve"> на официальном сайте </w:t>
      </w:r>
      <w:r w:rsidRPr="000561AB">
        <w:rPr>
          <w:rFonts w:ascii="Myriad Pro" w:eastAsia="Calibri" w:hAnsi="Myriad Pro"/>
          <w:sz w:val="26"/>
          <w:szCs w:val="26"/>
        </w:rPr>
        <w:t>по форме Приложения № 1 к Стандартам раскрытия информации</w:t>
      </w:r>
      <w:r w:rsidR="00607018" w:rsidRPr="000561AB">
        <w:rPr>
          <w:rFonts w:ascii="Myriad Pro" w:eastAsia="Calibri" w:hAnsi="Myriad Pro"/>
          <w:sz w:val="26"/>
          <w:szCs w:val="26"/>
        </w:rPr>
        <w:t>,</w:t>
      </w:r>
      <w:r w:rsidRPr="000561AB">
        <w:rPr>
          <w:rFonts w:ascii="Myriad Pro" w:eastAsia="Calibri" w:hAnsi="Myriad Pro"/>
          <w:sz w:val="26"/>
          <w:szCs w:val="26"/>
        </w:rPr>
        <w:t xml:space="preserve"> соответствует </w:t>
      </w:r>
      <w:r w:rsidR="00CB1211" w:rsidRPr="000561AB">
        <w:rPr>
          <w:rFonts w:ascii="Myriad Pro" w:eastAsia="Calibri" w:hAnsi="Myriad Pro"/>
          <w:sz w:val="26"/>
          <w:szCs w:val="26"/>
        </w:rPr>
        <w:t>показател</w:t>
      </w:r>
      <w:r w:rsidRPr="000561AB">
        <w:rPr>
          <w:rFonts w:ascii="Myriad Pro" w:eastAsia="Calibri" w:hAnsi="Myriad Pro"/>
          <w:sz w:val="26"/>
          <w:szCs w:val="26"/>
        </w:rPr>
        <w:t>ям</w:t>
      </w:r>
      <w:r w:rsidR="00CB1211" w:rsidRPr="000561AB">
        <w:rPr>
          <w:rFonts w:ascii="Myriad Pro" w:eastAsia="Calibri" w:hAnsi="Myriad Pro"/>
          <w:sz w:val="26"/>
          <w:szCs w:val="26"/>
        </w:rPr>
        <w:t>, заявленны</w:t>
      </w:r>
      <w:r w:rsidRPr="000561AB">
        <w:rPr>
          <w:rFonts w:ascii="Myriad Pro" w:eastAsia="Calibri" w:hAnsi="Myriad Pro"/>
          <w:sz w:val="26"/>
          <w:szCs w:val="26"/>
        </w:rPr>
        <w:t xml:space="preserve">м </w:t>
      </w:r>
      <w:r w:rsidR="00CB1211" w:rsidRPr="000561AB">
        <w:rPr>
          <w:rFonts w:ascii="Myriad Pro" w:eastAsia="Calibri" w:hAnsi="Myriad Pro"/>
          <w:sz w:val="26"/>
          <w:szCs w:val="26"/>
        </w:rPr>
        <w:t>на 2019 год в составе обосновывающих документов</w:t>
      </w:r>
      <w:r w:rsidRPr="000561AB">
        <w:rPr>
          <w:rFonts w:ascii="Myriad Pro" w:eastAsia="Calibri" w:hAnsi="Myriad Pro"/>
          <w:sz w:val="26"/>
          <w:szCs w:val="26"/>
        </w:rPr>
        <w:t xml:space="preserve"> тарифной заявки</w:t>
      </w:r>
      <w:r w:rsidR="00CB1211" w:rsidRPr="000561AB">
        <w:rPr>
          <w:rFonts w:ascii="Myriad Pro" w:eastAsia="Calibri" w:hAnsi="Myriad Pro"/>
          <w:sz w:val="26"/>
          <w:szCs w:val="26"/>
        </w:rPr>
        <w:t>.</w:t>
      </w:r>
    </w:p>
    <w:p w14:paraId="453052AA" w14:textId="280C4C2B" w:rsidR="007F6697" w:rsidRPr="000561AB" w:rsidRDefault="00571768" w:rsidP="0057176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На основании</w:t>
      </w:r>
      <w:r w:rsidR="00E87613" w:rsidRPr="000561AB">
        <w:rPr>
          <w:rFonts w:ascii="Myriad Pro" w:eastAsia="Calibri" w:hAnsi="Myriad Pro"/>
          <w:sz w:val="26"/>
          <w:szCs w:val="26"/>
        </w:rPr>
        <w:t xml:space="preserve"> п. 12 Правил письмом от </w:t>
      </w:r>
      <w:r w:rsidR="00EE2B1F" w:rsidRPr="000561AB">
        <w:rPr>
          <w:rFonts w:ascii="Myriad Pro" w:eastAsia="Calibri" w:hAnsi="Myriad Pro"/>
          <w:sz w:val="26"/>
          <w:szCs w:val="26"/>
        </w:rPr>
        <w:t xml:space="preserve">28.04.2018 № ЯЭ/32/532 </w:t>
      </w:r>
      <w:r w:rsidR="00DE2A12">
        <w:rPr>
          <w:rFonts w:ascii="Myriad Pro" w:eastAsia="Calibri" w:hAnsi="Myriad Pro"/>
          <w:sz w:val="26"/>
          <w:szCs w:val="26"/>
        </w:rPr>
        <w:br/>
      </w:r>
      <w:r w:rsidR="0098278B" w:rsidRPr="000561AB">
        <w:rPr>
          <w:rFonts w:ascii="Myriad Pro" w:eastAsia="Calibri" w:hAnsi="Myriad Pro"/>
          <w:sz w:val="26"/>
          <w:szCs w:val="26"/>
        </w:rPr>
        <w:t>АО</w:t>
      </w:r>
      <w:r w:rsidR="002A49D4">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EA4374">
        <w:rPr>
          <w:rFonts w:ascii="Myriad Pro" w:eastAsia="Calibri" w:hAnsi="Myriad Pro"/>
          <w:sz w:val="26"/>
          <w:szCs w:val="26"/>
        </w:rPr>
        <w:t xml:space="preserve"> </w:t>
      </w:r>
      <w:r w:rsidR="00E87613" w:rsidRPr="000561AB">
        <w:rPr>
          <w:rFonts w:ascii="Myriad Pro" w:eastAsia="Calibri" w:hAnsi="Myriad Pro"/>
          <w:sz w:val="26"/>
          <w:szCs w:val="26"/>
        </w:rPr>
        <w:t xml:space="preserve">в адрес </w:t>
      </w:r>
      <w:r w:rsidR="009E1C08" w:rsidRPr="000561AB">
        <w:rPr>
          <w:rFonts w:ascii="Myriad Pro" w:eastAsia="Calibri" w:hAnsi="Myriad Pro"/>
          <w:sz w:val="26"/>
          <w:szCs w:val="26"/>
        </w:rPr>
        <w:t>Службы по регулированию цен и тарифов Калининградской области</w:t>
      </w:r>
      <w:r w:rsidR="007F0FF4">
        <w:rPr>
          <w:rFonts w:ascii="Myriad Pro" w:eastAsia="Calibri" w:hAnsi="Myriad Pro"/>
          <w:sz w:val="26"/>
          <w:szCs w:val="26"/>
        </w:rPr>
        <w:t xml:space="preserve"> </w:t>
      </w:r>
      <w:r w:rsidR="00E87613" w:rsidRPr="000561AB">
        <w:rPr>
          <w:rFonts w:ascii="Myriad Pro" w:eastAsia="Calibri" w:hAnsi="Myriad Pro"/>
          <w:sz w:val="26"/>
          <w:szCs w:val="26"/>
        </w:rPr>
        <w:t xml:space="preserve">было направлено Заявление на открытие тарифного дела </w:t>
      </w:r>
      <w:r w:rsidR="00D50595" w:rsidRPr="000561AB">
        <w:rPr>
          <w:rFonts w:ascii="Myriad Pro" w:eastAsia="Calibri" w:hAnsi="Myriad Pro"/>
          <w:sz w:val="26"/>
          <w:szCs w:val="26"/>
        </w:rPr>
        <w:t xml:space="preserve">об установлении </w:t>
      </w:r>
      <w:r w:rsidR="00E87613" w:rsidRPr="000561AB">
        <w:rPr>
          <w:rFonts w:ascii="Myriad Pro" w:eastAsia="Calibri" w:hAnsi="Myriad Pro"/>
          <w:sz w:val="26"/>
          <w:szCs w:val="26"/>
        </w:rPr>
        <w:t>необходимой валовой выручки на услуги по передаче электрической энергии по сетям</w:t>
      </w:r>
      <w:r w:rsidR="007F0FF4">
        <w:rPr>
          <w:rFonts w:ascii="Myriad Pro" w:eastAsia="Calibri" w:hAnsi="Myriad Pro"/>
          <w:sz w:val="26"/>
          <w:szCs w:val="26"/>
        </w:rPr>
        <w:t xml:space="preserve"> </w:t>
      </w:r>
      <w:r w:rsidR="0098278B" w:rsidRPr="000561AB">
        <w:rPr>
          <w:rFonts w:ascii="Myriad Pro" w:eastAsia="Calibri" w:hAnsi="Myriad Pro"/>
          <w:sz w:val="26"/>
          <w:szCs w:val="26"/>
        </w:rPr>
        <w:t>АО</w:t>
      </w:r>
      <w:r w:rsidR="00EA4374">
        <w:rPr>
          <w:rFonts w:ascii="Myriad Pro" w:eastAsia="Calibri" w:hAnsi="Myriad Pro"/>
          <w:sz w:val="26"/>
          <w:szCs w:val="26"/>
        </w:rPr>
        <w:t xml:space="preserve"> </w:t>
      </w:r>
      <w:r w:rsidR="001F4688">
        <w:rPr>
          <w:rFonts w:ascii="Myriad Pro" w:eastAsia="Calibri" w:hAnsi="Myriad Pro"/>
          <w:sz w:val="26"/>
          <w:szCs w:val="26"/>
        </w:rPr>
        <w:t>«</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E87613" w:rsidRPr="000561AB">
        <w:rPr>
          <w:rFonts w:ascii="Myriad Pro" w:eastAsia="Calibri" w:hAnsi="Myriad Pro"/>
          <w:sz w:val="26"/>
          <w:szCs w:val="26"/>
        </w:rPr>
        <w:t xml:space="preserve"> на 2019 год методом долгосрочной индексации необходимой валовой выручки.</w:t>
      </w:r>
    </w:p>
    <w:p w14:paraId="69E026F6" w14:textId="00B6E0F1" w:rsidR="00E87613" w:rsidRPr="000561AB" w:rsidRDefault="00E87613" w:rsidP="00E87613">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К заявлению были приложены расчетные и обосновывающие документы</w:t>
      </w:r>
      <w:r w:rsidR="00EA4374">
        <w:rPr>
          <w:rFonts w:ascii="Myriad Pro" w:eastAsia="Calibri" w:hAnsi="Myriad Pro"/>
          <w:sz w:val="26"/>
          <w:szCs w:val="26"/>
        </w:rPr>
        <w:t xml:space="preserve"> </w:t>
      </w:r>
      <w:r w:rsidR="00D50595" w:rsidRPr="000561AB">
        <w:rPr>
          <w:rFonts w:ascii="Myriad Pro" w:eastAsia="Calibri" w:hAnsi="Myriad Pro"/>
          <w:sz w:val="26"/>
          <w:szCs w:val="26"/>
        </w:rPr>
        <w:t xml:space="preserve">(Приложение </w:t>
      </w:r>
      <w:r w:rsidR="006F4BA0" w:rsidRPr="000561AB">
        <w:rPr>
          <w:rFonts w:ascii="Myriad Pro" w:eastAsia="Calibri" w:hAnsi="Myriad Pro"/>
          <w:sz w:val="26"/>
          <w:szCs w:val="26"/>
        </w:rPr>
        <w:t>№1</w:t>
      </w:r>
      <w:r w:rsidR="00D50595" w:rsidRPr="000561AB">
        <w:rPr>
          <w:rFonts w:ascii="Myriad Pro" w:eastAsia="Calibri" w:hAnsi="Myriad Pro"/>
          <w:sz w:val="26"/>
          <w:szCs w:val="26"/>
        </w:rPr>
        <w:t>)</w:t>
      </w:r>
      <w:r w:rsidR="00CD4307" w:rsidRPr="000561AB">
        <w:rPr>
          <w:rFonts w:ascii="Myriad Pro" w:eastAsia="Calibri" w:hAnsi="Myriad Pro"/>
          <w:sz w:val="26"/>
          <w:szCs w:val="26"/>
        </w:rPr>
        <w:t>.</w:t>
      </w:r>
    </w:p>
    <w:p w14:paraId="57439816" w14:textId="3343AC42" w:rsidR="009A08A3" w:rsidRPr="000561AB" w:rsidRDefault="00E87613" w:rsidP="0063334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Письмом от</w:t>
      </w:r>
      <w:r w:rsidR="00B91A12">
        <w:rPr>
          <w:rFonts w:ascii="Myriad Pro" w:eastAsia="Calibri" w:hAnsi="Myriad Pro"/>
          <w:sz w:val="26"/>
          <w:szCs w:val="26"/>
        </w:rPr>
        <w:t xml:space="preserve"> </w:t>
      </w:r>
      <w:r w:rsidR="00DB7458" w:rsidRPr="000561AB">
        <w:rPr>
          <w:rFonts w:ascii="Myriad Pro" w:eastAsia="Calibri" w:hAnsi="Myriad Pro"/>
          <w:sz w:val="26"/>
          <w:szCs w:val="26"/>
        </w:rPr>
        <w:t>0</w:t>
      </w:r>
      <w:r w:rsidR="00EE2B1F" w:rsidRPr="000561AB">
        <w:rPr>
          <w:rFonts w:ascii="Myriad Pro" w:eastAsia="Calibri" w:hAnsi="Myriad Pro"/>
          <w:sz w:val="26"/>
          <w:szCs w:val="26"/>
        </w:rPr>
        <w:t xml:space="preserve">6.11.2018 №ЯЭ/32/1046 </w:t>
      </w:r>
      <w:r w:rsidR="0098278B" w:rsidRPr="000561AB">
        <w:rPr>
          <w:rFonts w:ascii="Myriad Pro" w:eastAsia="Calibri" w:hAnsi="Myriad Pro"/>
          <w:sz w:val="26"/>
          <w:szCs w:val="26"/>
        </w:rPr>
        <w:t>АО</w:t>
      </w:r>
      <w:r w:rsidR="00EA4374">
        <w:rPr>
          <w:rFonts w:ascii="Myriad Pro" w:eastAsia="Calibri" w:hAnsi="Myriad Pro"/>
          <w:sz w:val="26"/>
          <w:szCs w:val="26"/>
        </w:rPr>
        <w:t xml:space="preserve"> </w:t>
      </w:r>
      <w:r w:rsidR="001F4688">
        <w:rPr>
          <w:rFonts w:ascii="Myriad Pro" w:eastAsia="Calibri" w:hAnsi="Myriad Pro"/>
          <w:sz w:val="26"/>
          <w:szCs w:val="26"/>
        </w:rPr>
        <w:t>«</w:t>
      </w:r>
      <w:r w:rsidR="00C9393C" w:rsidRPr="000561AB">
        <w:rPr>
          <w:rFonts w:ascii="Myriad Pro" w:eastAsia="Calibri" w:hAnsi="Myriad Pro"/>
          <w:sz w:val="26"/>
          <w:szCs w:val="26"/>
        </w:rPr>
        <w:t>Янтарьэнерго</w:t>
      </w:r>
      <w:r w:rsidR="001F4688">
        <w:rPr>
          <w:rFonts w:ascii="Myriad Pro" w:eastAsia="Calibri" w:hAnsi="Myriad Pro"/>
          <w:sz w:val="26"/>
          <w:szCs w:val="26"/>
        </w:rPr>
        <w:t>»</w:t>
      </w:r>
      <w:r w:rsidR="00C9393C" w:rsidRPr="000561AB">
        <w:rPr>
          <w:rFonts w:ascii="Myriad Pro" w:eastAsia="Calibri" w:hAnsi="Myriad Pro"/>
          <w:sz w:val="26"/>
          <w:szCs w:val="26"/>
        </w:rPr>
        <w:t xml:space="preserve"> в</w:t>
      </w:r>
      <w:r w:rsidR="009A08A3" w:rsidRPr="000561AB">
        <w:rPr>
          <w:rFonts w:ascii="Myriad Pro" w:eastAsia="Calibri" w:hAnsi="Myriad Pro"/>
          <w:sz w:val="26"/>
          <w:szCs w:val="26"/>
        </w:rPr>
        <w:t xml:space="preserve"> адрес </w:t>
      </w:r>
      <w:r w:rsidR="0044202C" w:rsidRPr="000561AB">
        <w:rPr>
          <w:rFonts w:ascii="Myriad Pro" w:eastAsia="Calibri" w:hAnsi="Myriad Pro"/>
          <w:sz w:val="26"/>
          <w:szCs w:val="26"/>
        </w:rPr>
        <w:t>Службы по регулированию цен и тарифов Калининградской области</w:t>
      </w:r>
      <w:r w:rsidR="007F0FF4">
        <w:rPr>
          <w:rFonts w:ascii="Myriad Pro" w:eastAsia="Calibri" w:hAnsi="Myriad Pro"/>
          <w:sz w:val="26"/>
          <w:szCs w:val="26"/>
        </w:rPr>
        <w:t xml:space="preserve"> </w:t>
      </w:r>
      <w:r w:rsidR="009A08A3" w:rsidRPr="000561AB">
        <w:rPr>
          <w:rFonts w:ascii="Myriad Pro" w:eastAsia="Calibri" w:hAnsi="Myriad Pro"/>
          <w:sz w:val="26"/>
          <w:szCs w:val="26"/>
        </w:rPr>
        <w:t xml:space="preserve">были направлены дополнительные </w:t>
      </w:r>
      <w:r w:rsidR="00633345" w:rsidRPr="000561AB">
        <w:rPr>
          <w:rFonts w:ascii="Myriad Pro" w:eastAsia="Calibri" w:hAnsi="Myriad Pro"/>
          <w:sz w:val="26"/>
          <w:szCs w:val="26"/>
        </w:rPr>
        <w:t xml:space="preserve">обосновывающие материалы по аудиторским и консультационным услугам </w:t>
      </w:r>
      <w:r w:rsidR="00DB7458" w:rsidRPr="000561AB">
        <w:rPr>
          <w:rFonts w:ascii="Myriad Pro" w:eastAsia="Calibri" w:hAnsi="Myriad Pro"/>
          <w:sz w:val="26"/>
          <w:szCs w:val="26"/>
        </w:rPr>
        <w:t xml:space="preserve">к </w:t>
      </w:r>
      <w:r w:rsidR="009A08A3" w:rsidRPr="000561AB">
        <w:rPr>
          <w:rFonts w:ascii="Myriad Pro" w:eastAsia="Calibri" w:hAnsi="Myriad Pro"/>
          <w:sz w:val="26"/>
          <w:szCs w:val="26"/>
        </w:rPr>
        <w:t>заявлению об установлении тарифов на услуги по передаче электрической энергии</w:t>
      </w:r>
      <w:r w:rsidR="00633345" w:rsidRPr="000561AB">
        <w:rPr>
          <w:rFonts w:ascii="Myriad Pro" w:eastAsia="Calibri" w:hAnsi="Myriad Pro"/>
          <w:sz w:val="26"/>
          <w:szCs w:val="26"/>
        </w:rPr>
        <w:t xml:space="preserve"> на 2019-2023 гг.</w:t>
      </w:r>
      <w:r w:rsidR="009A08A3" w:rsidRPr="000561AB">
        <w:rPr>
          <w:rFonts w:ascii="Myriad Pro" w:eastAsia="Calibri" w:hAnsi="Myriad Pro"/>
          <w:sz w:val="26"/>
          <w:szCs w:val="26"/>
        </w:rPr>
        <w:t xml:space="preserve"> (письмо от 2</w:t>
      </w:r>
      <w:r w:rsidR="00633345" w:rsidRPr="000561AB">
        <w:rPr>
          <w:rFonts w:ascii="Myriad Pro" w:eastAsia="Calibri" w:hAnsi="Myriad Pro"/>
          <w:sz w:val="26"/>
          <w:szCs w:val="26"/>
        </w:rPr>
        <w:t>8</w:t>
      </w:r>
      <w:r w:rsidR="009A08A3" w:rsidRPr="000561AB">
        <w:rPr>
          <w:rFonts w:ascii="Myriad Pro" w:eastAsia="Calibri" w:hAnsi="Myriad Pro"/>
          <w:sz w:val="26"/>
          <w:szCs w:val="26"/>
        </w:rPr>
        <w:t>.04.2018 №</w:t>
      </w:r>
      <w:r w:rsidR="00633345" w:rsidRPr="000561AB">
        <w:rPr>
          <w:rFonts w:ascii="Myriad Pro" w:eastAsia="Calibri" w:hAnsi="Myriad Pro"/>
          <w:sz w:val="26"/>
          <w:szCs w:val="26"/>
        </w:rPr>
        <w:t>ЯЭ/32/532</w:t>
      </w:r>
      <w:r w:rsidR="009A08A3" w:rsidRPr="000561AB">
        <w:rPr>
          <w:rFonts w:ascii="Myriad Pro" w:eastAsia="Calibri" w:hAnsi="Myriad Pro"/>
          <w:sz w:val="26"/>
          <w:szCs w:val="26"/>
        </w:rPr>
        <w:t>)</w:t>
      </w:r>
      <w:r w:rsidR="00105876" w:rsidRPr="000561AB">
        <w:rPr>
          <w:rFonts w:ascii="Myriad Pro" w:eastAsia="Calibri" w:hAnsi="Myriad Pro"/>
          <w:sz w:val="26"/>
          <w:szCs w:val="26"/>
        </w:rPr>
        <w:t>.</w:t>
      </w:r>
    </w:p>
    <w:p w14:paraId="572E7356" w14:textId="7AD2C9DC" w:rsidR="00633345" w:rsidRPr="000561AB" w:rsidRDefault="00633345" w:rsidP="0063334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Письмом от 20.08.2018 №ЯЭ/32/8</w:t>
      </w:r>
      <w:r w:rsidR="00CD4307" w:rsidRPr="000561AB">
        <w:rPr>
          <w:rFonts w:ascii="Myriad Pro" w:eastAsia="Calibri" w:hAnsi="Myriad Pro"/>
          <w:sz w:val="26"/>
          <w:szCs w:val="26"/>
        </w:rPr>
        <w:t>75</w:t>
      </w:r>
      <w:r w:rsidR="00ED7B90">
        <w:rPr>
          <w:rFonts w:ascii="Myriad Pro" w:eastAsia="Calibri" w:hAnsi="Myriad Pro"/>
          <w:sz w:val="26"/>
          <w:szCs w:val="26"/>
        </w:rPr>
        <w:t xml:space="preserve"> «</w:t>
      </w:r>
      <w:r w:rsidR="00CD4307" w:rsidRPr="000561AB">
        <w:rPr>
          <w:rFonts w:ascii="Myriad Pro" w:eastAsia="Calibri" w:hAnsi="Myriad Pro"/>
          <w:sz w:val="26"/>
          <w:szCs w:val="26"/>
        </w:rPr>
        <w:t>О предоставлении информации</w:t>
      </w:r>
      <w:r w:rsidR="001F4688">
        <w:rPr>
          <w:rFonts w:ascii="Myriad Pro" w:eastAsia="Calibri" w:hAnsi="Myriad Pro"/>
          <w:sz w:val="26"/>
          <w:szCs w:val="26"/>
        </w:rPr>
        <w:t>»</w:t>
      </w:r>
      <w:r w:rsidR="00CD4307" w:rsidRPr="000561AB">
        <w:rPr>
          <w:rFonts w:ascii="Myriad Pro" w:eastAsia="Calibri" w:hAnsi="Myriad Pro"/>
          <w:sz w:val="26"/>
          <w:szCs w:val="26"/>
        </w:rPr>
        <w:t xml:space="preserve"> </w:t>
      </w:r>
      <w:r w:rsidR="00DE2A12">
        <w:rPr>
          <w:rFonts w:ascii="Myriad Pro" w:eastAsia="Calibri" w:hAnsi="Myriad Pro"/>
          <w:sz w:val="26"/>
          <w:szCs w:val="26"/>
        </w:rPr>
        <w:br/>
      </w:r>
      <w:r w:rsidR="0098278B" w:rsidRPr="000561AB">
        <w:rPr>
          <w:rFonts w:ascii="Myriad Pro" w:eastAsia="Calibri" w:hAnsi="Myriad Pro"/>
          <w:sz w:val="26"/>
          <w:szCs w:val="26"/>
        </w:rPr>
        <w:t>АО</w:t>
      </w:r>
      <w:r w:rsidR="002A49D4">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 направлен ответ на запрос </w:t>
      </w:r>
      <w:r w:rsidR="0044202C" w:rsidRPr="000561AB">
        <w:rPr>
          <w:rFonts w:ascii="Myriad Pro" w:eastAsia="Calibri" w:hAnsi="Myriad Pro"/>
          <w:sz w:val="26"/>
          <w:szCs w:val="26"/>
        </w:rPr>
        <w:t xml:space="preserve">Службы по регулированию цен </w:t>
      </w:r>
      <w:r w:rsidR="0044202C" w:rsidRPr="000561AB">
        <w:rPr>
          <w:rFonts w:ascii="Myriad Pro" w:eastAsia="Calibri" w:hAnsi="Myriad Pro"/>
          <w:sz w:val="26"/>
          <w:szCs w:val="26"/>
        </w:rPr>
        <w:lastRenderedPageBreak/>
        <w:t xml:space="preserve">и тарифов Калининградской области </w:t>
      </w:r>
      <w:r w:rsidR="00FB2723" w:rsidRPr="000561AB">
        <w:rPr>
          <w:rFonts w:ascii="Myriad Pro" w:eastAsia="Calibri" w:hAnsi="Myriad Pro"/>
          <w:sz w:val="26"/>
          <w:szCs w:val="26"/>
        </w:rPr>
        <w:t xml:space="preserve">в части </w:t>
      </w:r>
      <w:r w:rsidRPr="000561AB">
        <w:rPr>
          <w:rFonts w:ascii="Myriad Pro" w:eastAsia="Calibri" w:hAnsi="Myriad Pro"/>
          <w:sz w:val="26"/>
          <w:szCs w:val="26"/>
        </w:rPr>
        <w:t>информаци</w:t>
      </w:r>
      <w:r w:rsidR="00FB2723" w:rsidRPr="000561AB">
        <w:rPr>
          <w:rFonts w:ascii="Myriad Pro" w:eastAsia="Calibri" w:hAnsi="Myriad Pro"/>
          <w:sz w:val="26"/>
          <w:szCs w:val="26"/>
        </w:rPr>
        <w:t>и</w:t>
      </w:r>
      <w:r w:rsidRPr="000561AB">
        <w:rPr>
          <w:rFonts w:ascii="Myriad Pro" w:eastAsia="Calibri" w:hAnsi="Myriad Pro"/>
          <w:sz w:val="26"/>
          <w:szCs w:val="26"/>
        </w:rPr>
        <w:t xml:space="preserve"> по фактическим расходам </w:t>
      </w:r>
      <w:r w:rsidR="006F4BA0" w:rsidRPr="000561AB">
        <w:rPr>
          <w:rFonts w:ascii="Myriad Pro" w:eastAsia="Calibri" w:hAnsi="Myriad Pro"/>
          <w:sz w:val="26"/>
          <w:szCs w:val="26"/>
        </w:rPr>
        <w:t>за 1полугодие</w:t>
      </w:r>
      <w:r w:rsidR="004F293A" w:rsidRPr="000561AB">
        <w:rPr>
          <w:rFonts w:ascii="Myriad Pro" w:eastAsia="Calibri" w:hAnsi="Myriad Pro"/>
          <w:sz w:val="26"/>
          <w:szCs w:val="26"/>
        </w:rPr>
        <w:t xml:space="preserve"> 2018</w:t>
      </w:r>
      <w:r w:rsidR="009A2EBF" w:rsidRPr="000561AB">
        <w:rPr>
          <w:rFonts w:ascii="Myriad Pro" w:eastAsia="Calibri" w:hAnsi="Myriad Pro"/>
          <w:sz w:val="26"/>
          <w:szCs w:val="26"/>
        </w:rPr>
        <w:t>г.</w:t>
      </w:r>
      <w:r w:rsidR="00CD4307" w:rsidRPr="000561AB">
        <w:rPr>
          <w:rFonts w:ascii="Myriad Pro" w:eastAsia="Calibri" w:hAnsi="Myriad Pro"/>
          <w:sz w:val="26"/>
          <w:szCs w:val="26"/>
        </w:rPr>
        <w:t>:</w:t>
      </w:r>
    </w:p>
    <w:p w14:paraId="2C0B80F0" w14:textId="35BA43B8" w:rsidR="00CD4307" w:rsidRPr="000561AB" w:rsidRDefault="00CD4307" w:rsidP="0063334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расходы </w:t>
      </w:r>
      <w:r w:rsidR="0098278B" w:rsidRPr="000561AB">
        <w:rPr>
          <w:rFonts w:ascii="Myriad Pro" w:eastAsia="Calibri" w:hAnsi="Myriad Pro"/>
          <w:sz w:val="26"/>
          <w:szCs w:val="26"/>
        </w:rPr>
        <w:t>АО</w:t>
      </w:r>
      <w:r w:rsidR="00EA4374">
        <w:rPr>
          <w:rFonts w:ascii="Myriad Pro" w:eastAsia="Calibri" w:hAnsi="Myriad Pro"/>
          <w:sz w:val="26"/>
          <w:szCs w:val="26"/>
        </w:rPr>
        <w:t xml:space="preserve"> </w:t>
      </w:r>
      <w:r w:rsidR="001F4688">
        <w:rPr>
          <w:rFonts w:ascii="Myriad Pro" w:eastAsia="Calibri" w:hAnsi="Myriad Pro"/>
          <w:sz w:val="26"/>
          <w:szCs w:val="26"/>
        </w:rPr>
        <w:t>«</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услуги по передаче электрической энергии за 1 полугодие 2018 г.</w:t>
      </w:r>
      <w:r w:rsidR="0044202C" w:rsidRPr="000561AB">
        <w:rPr>
          <w:rFonts w:ascii="Myriad Pro" w:eastAsia="Calibri" w:hAnsi="Myriad Pro"/>
          <w:sz w:val="26"/>
          <w:szCs w:val="26"/>
        </w:rPr>
        <w:t>,</w:t>
      </w:r>
      <w:r w:rsidR="00A339D4" w:rsidRPr="000561AB">
        <w:rPr>
          <w:rFonts w:ascii="Myriad Pro" w:eastAsia="Calibri" w:hAnsi="Myriad Pro"/>
          <w:sz w:val="26"/>
          <w:szCs w:val="26"/>
        </w:rPr>
        <w:t xml:space="preserve"> в</w:t>
      </w:r>
      <w:r w:rsidRPr="000561AB">
        <w:rPr>
          <w:rFonts w:ascii="Myriad Pro" w:eastAsia="Calibri" w:hAnsi="Myriad Pro"/>
          <w:sz w:val="26"/>
          <w:szCs w:val="26"/>
        </w:rPr>
        <w:t>ключая расходы по покупке электрической энергии на компенсацию потерь</w:t>
      </w:r>
      <w:r w:rsidR="0044202C" w:rsidRPr="000561AB">
        <w:rPr>
          <w:rFonts w:ascii="Myriad Pro" w:eastAsia="Calibri" w:hAnsi="Myriad Pro"/>
          <w:sz w:val="26"/>
          <w:szCs w:val="26"/>
        </w:rPr>
        <w:t>;</w:t>
      </w:r>
    </w:p>
    <w:p w14:paraId="505E30BB" w14:textId="27F5C95C" w:rsidR="00CD4307" w:rsidRPr="000561AB" w:rsidRDefault="00CD4307" w:rsidP="0063334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смета расходов на прои</w:t>
      </w:r>
      <w:r w:rsidR="00A339D4" w:rsidRPr="000561AB">
        <w:rPr>
          <w:rFonts w:ascii="Myriad Pro" w:eastAsia="Calibri" w:hAnsi="Myriad Pro"/>
          <w:sz w:val="26"/>
          <w:szCs w:val="26"/>
        </w:rPr>
        <w:t xml:space="preserve">зводство электрической энергии </w:t>
      </w:r>
      <w:r w:rsidR="00B91A12">
        <w:rPr>
          <w:rFonts w:ascii="Myriad Pro" w:eastAsia="Calibri" w:hAnsi="Myriad Pro"/>
          <w:sz w:val="26"/>
          <w:szCs w:val="26"/>
        </w:rPr>
        <w:br/>
      </w:r>
      <w:r w:rsidR="0098278B" w:rsidRPr="000561AB">
        <w:rPr>
          <w:rFonts w:ascii="Myriad Pro" w:eastAsia="Calibri" w:hAnsi="Myriad Pro"/>
          <w:sz w:val="26"/>
          <w:szCs w:val="26"/>
        </w:rPr>
        <w:t>АО</w:t>
      </w:r>
      <w:r w:rsidR="00EA4374">
        <w:rPr>
          <w:rFonts w:ascii="Myriad Pro" w:eastAsia="Calibri" w:hAnsi="Myriad Pro"/>
          <w:sz w:val="26"/>
          <w:szCs w:val="26"/>
        </w:rPr>
        <w:t xml:space="preserve"> </w:t>
      </w:r>
      <w:r w:rsidR="001F4688">
        <w:rPr>
          <w:rFonts w:ascii="Myriad Pro" w:eastAsia="Calibri" w:hAnsi="Myriad Pro"/>
          <w:sz w:val="26"/>
          <w:szCs w:val="26"/>
        </w:rPr>
        <w:t>«</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A339D4" w:rsidRPr="000561AB">
        <w:rPr>
          <w:rFonts w:ascii="Myriad Pro" w:eastAsia="Calibri" w:hAnsi="Myriad Pro"/>
          <w:sz w:val="26"/>
          <w:szCs w:val="26"/>
        </w:rPr>
        <w:t xml:space="preserve"> за 1 полугодие 2018 г</w:t>
      </w:r>
      <w:r w:rsidR="0044202C" w:rsidRPr="000561AB">
        <w:rPr>
          <w:rFonts w:ascii="Myriad Pro" w:eastAsia="Calibri" w:hAnsi="Myriad Pro"/>
          <w:sz w:val="26"/>
          <w:szCs w:val="26"/>
        </w:rPr>
        <w:t>.;</w:t>
      </w:r>
    </w:p>
    <w:p w14:paraId="488062F4" w14:textId="33BD8ADE" w:rsidR="00CD4307" w:rsidRPr="000561AB" w:rsidRDefault="00CD4307" w:rsidP="00633345">
      <w:pPr>
        <w:spacing w:line="360" w:lineRule="auto"/>
        <w:ind w:firstLine="567"/>
        <w:contextualSpacing/>
        <w:jc w:val="both"/>
        <w:rPr>
          <w:rFonts w:ascii="Myriad Pro" w:eastAsia="Calibri" w:hAnsi="Myriad Pro"/>
          <w:color w:val="FF0000"/>
          <w:sz w:val="26"/>
          <w:szCs w:val="26"/>
        </w:rPr>
      </w:pPr>
      <w:r w:rsidRPr="000561AB">
        <w:rPr>
          <w:rFonts w:ascii="Myriad Pro" w:eastAsia="Calibri" w:hAnsi="Myriad Pro"/>
          <w:sz w:val="26"/>
          <w:szCs w:val="26"/>
        </w:rPr>
        <w:t xml:space="preserve">- </w:t>
      </w:r>
      <w:r w:rsidR="00A339D4" w:rsidRPr="000561AB">
        <w:rPr>
          <w:rFonts w:ascii="Myriad Pro" w:eastAsia="Calibri" w:hAnsi="Myriad Pro"/>
          <w:sz w:val="26"/>
          <w:szCs w:val="26"/>
        </w:rPr>
        <w:t xml:space="preserve">фактическая балансовая прибыль </w:t>
      </w:r>
      <w:r w:rsidR="00867239" w:rsidRPr="000561AB">
        <w:rPr>
          <w:rFonts w:ascii="Myriad Pro" w:eastAsia="Calibri" w:hAnsi="Myriad Pro"/>
          <w:sz w:val="26"/>
          <w:szCs w:val="26"/>
        </w:rPr>
        <w:t xml:space="preserve">на </w:t>
      </w:r>
      <w:r w:rsidR="00A339D4" w:rsidRPr="000561AB">
        <w:rPr>
          <w:rFonts w:ascii="Myriad Pro" w:eastAsia="Calibri" w:hAnsi="Myriad Pro"/>
          <w:sz w:val="26"/>
          <w:szCs w:val="26"/>
        </w:rPr>
        <w:t>производств</w:t>
      </w:r>
      <w:r w:rsidR="00867239" w:rsidRPr="000561AB">
        <w:rPr>
          <w:rFonts w:ascii="Myriad Pro" w:eastAsia="Calibri" w:hAnsi="Myriad Pro"/>
          <w:sz w:val="26"/>
          <w:szCs w:val="26"/>
        </w:rPr>
        <w:t>о</w:t>
      </w:r>
      <w:r w:rsidR="00A339D4" w:rsidRPr="000561AB">
        <w:rPr>
          <w:rFonts w:ascii="Myriad Pro" w:eastAsia="Calibri" w:hAnsi="Myriad Pro"/>
          <w:sz w:val="26"/>
          <w:szCs w:val="26"/>
        </w:rPr>
        <w:t xml:space="preserve"> электрической энергии </w:t>
      </w:r>
      <w:r w:rsidR="0098278B" w:rsidRPr="000561AB">
        <w:rPr>
          <w:rFonts w:ascii="Myriad Pro" w:eastAsia="Calibri" w:hAnsi="Myriad Pro"/>
          <w:sz w:val="26"/>
          <w:szCs w:val="26"/>
        </w:rPr>
        <w:t>АО</w:t>
      </w:r>
      <w:r w:rsidR="00EA4374">
        <w:rPr>
          <w:rFonts w:ascii="Myriad Pro" w:eastAsia="Calibri" w:hAnsi="Myriad Pro"/>
          <w:sz w:val="26"/>
          <w:szCs w:val="26"/>
        </w:rPr>
        <w:t xml:space="preserve"> </w:t>
      </w:r>
      <w:r w:rsidR="001F4688">
        <w:rPr>
          <w:rFonts w:ascii="Myriad Pro" w:eastAsia="Calibri" w:hAnsi="Myriad Pro"/>
          <w:sz w:val="26"/>
          <w:szCs w:val="26"/>
        </w:rPr>
        <w:t>«</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EA4374">
        <w:rPr>
          <w:rFonts w:ascii="Myriad Pro" w:eastAsia="Calibri" w:hAnsi="Myriad Pro"/>
          <w:sz w:val="26"/>
          <w:szCs w:val="26"/>
        </w:rPr>
        <w:t xml:space="preserve"> </w:t>
      </w:r>
      <w:r w:rsidR="00FB2723" w:rsidRPr="000561AB">
        <w:rPr>
          <w:rFonts w:ascii="Myriad Pro" w:eastAsia="Calibri" w:hAnsi="Myriad Pro"/>
          <w:sz w:val="26"/>
          <w:szCs w:val="26"/>
        </w:rPr>
        <w:t xml:space="preserve">за </w:t>
      </w:r>
      <w:r w:rsidR="00A339D4" w:rsidRPr="000561AB">
        <w:rPr>
          <w:rFonts w:ascii="Myriad Pro" w:eastAsia="Calibri" w:hAnsi="Myriad Pro"/>
          <w:sz w:val="26"/>
          <w:szCs w:val="26"/>
        </w:rPr>
        <w:t>1 полугодие 2018 г.</w:t>
      </w:r>
    </w:p>
    <w:p w14:paraId="00610F80" w14:textId="56334229" w:rsidR="00F404B0" w:rsidRPr="000561AB" w:rsidRDefault="00F404B0" w:rsidP="00F404B0">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Письмом от 23.08.2018 №ЯЭ/32/890</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адрес </w:t>
      </w:r>
      <w:r w:rsidR="002242C2" w:rsidRPr="000561AB">
        <w:rPr>
          <w:rFonts w:ascii="Myriad Pro" w:eastAsia="Calibri" w:hAnsi="Myriad Pro"/>
          <w:sz w:val="26"/>
          <w:szCs w:val="26"/>
        </w:rPr>
        <w:t>Службы по</w:t>
      </w:r>
      <w:r w:rsidR="0044202C" w:rsidRPr="000561AB">
        <w:rPr>
          <w:rFonts w:ascii="Myriad Pro" w:eastAsia="Calibri" w:hAnsi="Myriad Pro"/>
          <w:sz w:val="26"/>
          <w:szCs w:val="26"/>
        </w:rPr>
        <w:t xml:space="preserve"> регулированию цен и тарифов Калининградской области</w:t>
      </w:r>
      <w:r w:rsidRPr="000561AB">
        <w:rPr>
          <w:rFonts w:ascii="Myriad Pro" w:eastAsia="Calibri" w:hAnsi="Myriad Pro"/>
          <w:sz w:val="26"/>
          <w:szCs w:val="26"/>
        </w:rPr>
        <w:t xml:space="preserve"> были направлены дополнительные обосновывающие материалы по статье ремонт основных средств</w:t>
      </w:r>
      <w:r w:rsidR="00FB2723" w:rsidRPr="000561AB">
        <w:rPr>
          <w:rFonts w:ascii="Myriad Pro" w:eastAsia="Calibri" w:hAnsi="Myriad Pro"/>
          <w:sz w:val="26"/>
          <w:szCs w:val="26"/>
        </w:rPr>
        <w:t>.</w:t>
      </w:r>
    </w:p>
    <w:p w14:paraId="269C4159" w14:textId="099914FF" w:rsidR="00AC0EC8" w:rsidRPr="000561AB" w:rsidRDefault="00EE2B1F" w:rsidP="00BA4A3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w:t>
      </w:r>
      <w:r w:rsidR="00BA4A3C" w:rsidRPr="000561AB">
        <w:rPr>
          <w:rFonts w:ascii="Myriad Pro" w:eastAsia="Calibri" w:hAnsi="Myriad Pro"/>
          <w:sz w:val="26"/>
          <w:szCs w:val="26"/>
        </w:rPr>
        <w:t xml:space="preserve">исьмом от </w:t>
      </w:r>
      <w:r w:rsidR="00211BCD" w:rsidRPr="000561AB">
        <w:rPr>
          <w:rFonts w:ascii="Myriad Pro" w:eastAsia="Calibri" w:hAnsi="Myriad Pro"/>
          <w:sz w:val="26"/>
          <w:szCs w:val="26"/>
        </w:rPr>
        <w:t>0</w:t>
      </w:r>
      <w:r w:rsidRPr="000561AB">
        <w:rPr>
          <w:rFonts w:ascii="Myriad Pro" w:eastAsia="Calibri" w:hAnsi="Myriad Pro"/>
          <w:sz w:val="26"/>
          <w:szCs w:val="26"/>
        </w:rPr>
        <w:t xml:space="preserve">6.11.2018 №ЯЭ/32/1047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633345" w:rsidRPr="000561AB">
        <w:rPr>
          <w:rFonts w:ascii="Myriad Pro" w:eastAsia="Calibri" w:hAnsi="Myriad Pro"/>
          <w:sz w:val="26"/>
          <w:szCs w:val="26"/>
        </w:rPr>
        <w:t xml:space="preserve"> был направлен </w:t>
      </w:r>
      <w:r w:rsidRPr="000561AB">
        <w:rPr>
          <w:rFonts w:ascii="Myriad Pro" w:eastAsia="Calibri" w:hAnsi="Myriad Pro"/>
          <w:sz w:val="26"/>
          <w:szCs w:val="26"/>
        </w:rPr>
        <w:t xml:space="preserve">ответ на запрос </w:t>
      </w:r>
      <w:r w:rsidR="002242C2" w:rsidRPr="000561AB">
        <w:rPr>
          <w:rFonts w:ascii="Myriad Pro" w:eastAsia="Calibri" w:hAnsi="Myriad Pro"/>
          <w:sz w:val="26"/>
          <w:szCs w:val="26"/>
        </w:rPr>
        <w:t>Службы по</w:t>
      </w:r>
      <w:r w:rsidR="000E4157" w:rsidRPr="000561AB">
        <w:rPr>
          <w:rFonts w:ascii="Myriad Pro" w:eastAsia="Calibri" w:hAnsi="Myriad Pro"/>
          <w:sz w:val="26"/>
          <w:szCs w:val="26"/>
        </w:rPr>
        <w:t xml:space="preserve"> регулированию цен и тарифов Калининградской области</w:t>
      </w:r>
      <w:r w:rsidR="00FB2723" w:rsidRPr="000561AB">
        <w:rPr>
          <w:rFonts w:ascii="Myriad Pro" w:eastAsia="Calibri" w:hAnsi="Myriad Pro"/>
          <w:sz w:val="26"/>
          <w:szCs w:val="26"/>
        </w:rPr>
        <w:t xml:space="preserve">: </w:t>
      </w:r>
      <w:r w:rsidR="00633345" w:rsidRPr="000561AB">
        <w:rPr>
          <w:rFonts w:ascii="Myriad Pro" w:eastAsia="Calibri" w:hAnsi="Myriad Pro"/>
          <w:sz w:val="26"/>
          <w:szCs w:val="26"/>
        </w:rPr>
        <w:t xml:space="preserve">данные о результатах регулирования и фактические результаты финансово-хозяйственной деятельности ТСО. </w:t>
      </w:r>
    </w:p>
    <w:p w14:paraId="5383AE60" w14:textId="01EDDAFB" w:rsidR="009A2EBF" w:rsidRPr="000561AB" w:rsidRDefault="009A2EBF" w:rsidP="009A2EB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15.10.2018 №ЯЭ/32/993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EA4374">
        <w:rPr>
          <w:rFonts w:ascii="Myriad Pro" w:eastAsia="Calibri" w:hAnsi="Myriad Pro"/>
          <w:sz w:val="26"/>
          <w:szCs w:val="26"/>
        </w:rPr>
        <w:t xml:space="preserve"> </w:t>
      </w:r>
      <w:r w:rsidRPr="000561AB">
        <w:rPr>
          <w:rFonts w:ascii="Myriad Pro" w:eastAsia="Calibri" w:hAnsi="Myriad Pro"/>
          <w:sz w:val="26"/>
          <w:szCs w:val="26"/>
        </w:rPr>
        <w:t xml:space="preserve">в адрес </w:t>
      </w:r>
      <w:r w:rsidR="002242C2" w:rsidRPr="000561AB">
        <w:rPr>
          <w:rFonts w:ascii="Myriad Pro" w:eastAsia="Calibri" w:hAnsi="Myriad Pro"/>
          <w:sz w:val="26"/>
          <w:szCs w:val="26"/>
        </w:rPr>
        <w:t>Службы по</w:t>
      </w:r>
      <w:r w:rsidR="0044202C" w:rsidRPr="000561AB">
        <w:rPr>
          <w:rFonts w:ascii="Myriad Pro" w:eastAsia="Calibri" w:hAnsi="Myriad Pro"/>
          <w:sz w:val="26"/>
          <w:szCs w:val="26"/>
        </w:rPr>
        <w:t xml:space="preserve"> регулированию цен и тарифов Калининградской области</w:t>
      </w:r>
      <w:r w:rsidRPr="000561AB">
        <w:rPr>
          <w:rFonts w:ascii="Myriad Pro" w:eastAsia="Calibri" w:hAnsi="Myriad Pro"/>
          <w:sz w:val="26"/>
          <w:szCs w:val="26"/>
        </w:rPr>
        <w:t xml:space="preserve"> было направлено дополнительное обоснование численности промышленно-производственного персонала, принятого в </w:t>
      </w:r>
      <w:r w:rsidR="00970754" w:rsidRPr="000561AB">
        <w:rPr>
          <w:rFonts w:ascii="Myriad Pro" w:eastAsia="Calibri" w:hAnsi="Myriad Pro"/>
          <w:sz w:val="26"/>
          <w:szCs w:val="26"/>
        </w:rPr>
        <w:t>расчёте</w:t>
      </w:r>
      <w:r w:rsidRPr="000561AB">
        <w:rPr>
          <w:rFonts w:ascii="Myriad Pro" w:eastAsia="Calibri" w:hAnsi="Myriad Pro"/>
          <w:sz w:val="26"/>
          <w:szCs w:val="26"/>
        </w:rPr>
        <w:t xml:space="preserve"> затрат на оплату труда на 2019 г. </w:t>
      </w:r>
    </w:p>
    <w:p w14:paraId="7DC58631" w14:textId="0396FEA0" w:rsidR="009A2EBF" w:rsidRPr="000561AB" w:rsidRDefault="009A2EBF" w:rsidP="009A2EB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Письмом от 01.11.2018 №ЯЭ/32/1035</w:t>
      </w:r>
      <w:r w:rsidR="00CD4307" w:rsidRPr="000561AB">
        <w:rPr>
          <w:rFonts w:ascii="Myriad Pro" w:eastAsia="Calibri" w:hAnsi="Myriad Pro"/>
          <w:sz w:val="26"/>
          <w:szCs w:val="26"/>
        </w:rPr>
        <w:t xml:space="preserve"> </w:t>
      </w:r>
      <w:r w:rsidR="001F4688">
        <w:rPr>
          <w:rFonts w:ascii="Myriad Pro" w:eastAsia="Calibri" w:hAnsi="Myriad Pro"/>
          <w:sz w:val="26"/>
          <w:szCs w:val="26"/>
        </w:rPr>
        <w:t>«</w:t>
      </w:r>
      <w:r w:rsidR="00CD4307" w:rsidRPr="000561AB">
        <w:rPr>
          <w:rFonts w:ascii="Myriad Pro" w:eastAsia="Calibri" w:hAnsi="Myriad Pro"/>
          <w:sz w:val="26"/>
          <w:szCs w:val="26"/>
        </w:rPr>
        <w:t>О предоставлении информации</w:t>
      </w:r>
      <w:r w:rsidR="001F4688">
        <w:rPr>
          <w:rFonts w:ascii="Myriad Pro" w:eastAsia="Calibri" w:hAnsi="Myriad Pro"/>
          <w:sz w:val="26"/>
          <w:szCs w:val="26"/>
        </w:rPr>
        <w:t>»</w:t>
      </w:r>
      <w:r w:rsidR="00CD4307" w:rsidRPr="000561AB">
        <w:rPr>
          <w:rFonts w:ascii="Myriad Pro" w:eastAsia="Calibri" w:hAnsi="Myriad Pro"/>
          <w:sz w:val="26"/>
          <w:szCs w:val="26"/>
        </w:rPr>
        <w:t xml:space="preserve"> </w:t>
      </w:r>
      <w:r w:rsidR="00DE2A12">
        <w:rPr>
          <w:rFonts w:ascii="Myriad Pro" w:eastAsia="Calibri" w:hAnsi="Myriad Pro"/>
          <w:sz w:val="26"/>
          <w:szCs w:val="26"/>
        </w:rPr>
        <w:br/>
      </w:r>
      <w:r w:rsidR="0098278B" w:rsidRPr="000561AB">
        <w:rPr>
          <w:rFonts w:ascii="Myriad Pro" w:eastAsia="Calibri" w:hAnsi="Myriad Pro"/>
          <w:sz w:val="26"/>
          <w:szCs w:val="26"/>
        </w:rPr>
        <w:t>АО</w:t>
      </w:r>
      <w:r w:rsidR="002A49D4">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 направлен ответ на запрос </w:t>
      </w:r>
      <w:r w:rsidR="002242C2" w:rsidRPr="000561AB">
        <w:rPr>
          <w:rFonts w:ascii="Myriad Pro" w:eastAsia="Calibri" w:hAnsi="Myriad Pro"/>
          <w:sz w:val="26"/>
          <w:szCs w:val="26"/>
        </w:rPr>
        <w:t>Службы по</w:t>
      </w:r>
      <w:bookmarkStart w:id="31" w:name="_Hlk35455383"/>
      <w:r w:rsidR="0044202C" w:rsidRPr="000561AB">
        <w:rPr>
          <w:rFonts w:ascii="Myriad Pro" w:eastAsia="Calibri" w:hAnsi="Myriad Pro"/>
          <w:sz w:val="26"/>
          <w:szCs w:val="26"/>
        </w:rPr>
        <w:t xml:space="preserve"> регулированию цен и тарифов Калининградской области</w:t>
      </w:r>
      <w:bookmarkEnd w:id="31"/>
      <w:r w:rsidRPr="000561AB">
        <w:rPr>
          <w:rFonts w:ascii="Myriad Pro" w:eastAsia="Calibri" w:hAnsi="Myriad Pro"/>
          <w:sz w:val="26"/>
          <w:szCs w:val="26"/>
        </w:rPr>
        <w:t>– информация по фактическим расходам за 9</w:t>
      </w:r>
      <w:r w:rsidR="007F48E8">
        <w:rPr>
          <w:rFonts w:ascii="Myriad Pro" w:eastAsia="Calibri" w:hAnsi="Myriad Pro"/>
          <w:sz w:val="26"/>
          <w:szCs w:val="26"/>
        </w:rPr>
        <w:t> </w:t>
      </w:r>
      <w:r w:rsidRPr="000561AB">
        <w:rPr>
          <w:rFonts w:ascii="Myriad Pro" w:eastAsia="Calibri" w:hAnsi="Myriad Pro"/>
          <w:sz w:val="26"/>
          <w:szCs w:val="26"/>
        </w:rPr>
        <w:t>мес</w:t>
      </w:r>
      <w:r w:rsidR="006F4BA0" w:rsidRPr="000561AB">
        <w:rPr>
          <w:rFonts w:ascii="Myriad Pro" w:eastAsia="Calibri" w:hAnsi="Myriad Pro"/>
          <w:sz w:val="26"/>
          <w:szCs w:val="26"/>
        </w:rPr>
        <w:t>яцев</w:t>
      </w:r>
      <w:r w:rsidRPr="000561AB">
        <w:rPr>
          <w:rFonts w:ascii="Myriad Pro" w:eastAsia="Calibri" w:hAnsi="Myriad Pro"/>
          <w:sz w:val="26"/>
          <w:szCs w:val="26"/>
        </w:rPr>
        <w:t xml:space="preserve"> 2018 г.</w:t>
      </w:r>
      <w:r w:rsidR="00CD4307" w:rsidRPr="000561AB">
        <w:rPr>
          <w:rFonts w:ascii="Myriad Pro" w:eastAsia="Calibri" w:hAnsi="Myriad Pro"/>
          <w:sz w:val="26"/>
          <w:szCs w:val="26"/>
        </w:rPr>
        <w:t>:</w:t>
      </w:r>
    </w:p>
    <w:p w14:paraId="1DBA0688" w14:textId="67D943F3" w:rsidR="00CD4307" w:rsidRPr="000561AB" w:rsidRDefault="00CD4307" w:rsidP="00CD430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расходы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по оказанию услуг по передаче электрической энергии (с расшифровкой </w:t>
      </w:r>
      <w:r w:rsidR="00A339D4" w:rsidRPr="000561AB">
        <w:rPr>
          <w:rFonts w:ascii="Myriad Pro" w:eastAsia="Calibri" w:hAnsi="Myriad Pro"/>
          <w:sz w:val="26"/>
          <w:szCs w:val="26"/>
        </w:rPr>
        <w:t>подконтрольных</w:t>
      </w:r>
      <w:r w:rsidRPr="000561AB">
        <w:rPr>
          <w:rFonts w:ascii="Myriad Pro" w:eastAsia="Calibri" w:hAnsi="Myriad Pro"/>
          <w:sz w:val="26"/>
          <w:szCs w:val="26"/>
        </w:rPr>
        <w:t xml:space="preserve"> и неподконтрольных расходов)</w:t>
      </w:r>
      <w:r w:rsidR="00C560EF" w:rsidRPr="000561AB">
        <w:rPr>
          <w:rFonts w:ascii="Myriad Pro" w:eastAsia="Calibri" w:hAnsi="Myriad Pro"/>
          <w:sz w:val="26"/>
          <w:szCs w:val="26"/>
        </w:rPr>
        <w:t>;</w:t>
      </w:r>
    </w:p>
    <w:p w14:paraId="04994549" w14:textId="52B303C9" w:rsidR="00CD4307" w:rsidRPr="000561AB" w:rsidRDefault="00A339D4" w:rsidP="00A339D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расходы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6F4BA0" w:rsidRPr="000561AB">
        <w:rPr>
          <w:rFonts w:ascii="Myriad Pro" w:eastAsia="Calibri" w:hAnsi="Myriad Pro"/>
          <w:sz w:val="26"/>
          <w:szCs w:val="26"/>
        </w:rPr>
        <w:t xml:space="preserve"> на</w:t>
      </w:r>
      <w:r w:rsidRPr="000561AB">
        <w:rPr>
          <w:rFonts w:ascii="Myriad Pro" w:eastAsia="Calibri" w:hAnsi="Myriad Pro"/>
          <w:sz w:val="26"/>
          <w:szCs w:val="26"/>
        </w:rPr>
        <w:t xml:space="preserve"> производство электрической энергии с представлением сметы затрат на производство электрической энергии </w:t>
      </w:r>
      <w:r w:rsidR="00DE2A12">
        <w:rPr>
          <w:rFonts w:ascii="Myriad Pro" w:eastAsia="Calibri" w:hAnsi="Myriad Pro"/>
          <w:sz w:val="26"/>
          <w:szCs w:val="26"/>
        </w:rPr>
        <w:br/>
      </w:r>
      <w:r w:rsidR="0098278B" w:rsidRPr="000561AB">
        <w:rPr>
          <w:rFonts w:ascii="Myriad Pro" w:eastAsia="Calibri" w:hAnsi="Myriad Pro"/>
          <w:sz w:val="26"/>
          <w:szCs w:val="26"/>
        </w:rPr>
        <w:lastRenderedPageBreak/>
        <w:t>АО</w:t>
      </w:r>
      <w:r w:rsidR="002A49D4">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расчета балансовой прибыли на производство электрической энергии.</w:t>
      </w:r>
    </w:p>
    <w:p w14:paraId="0703A5A4" w14:textId="1E6B3E3E" w:rsidR="00970754" w:rsidRPr="000561AB" w:rsidRDefault="00970754" w:rsidP="0097075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Письмом от 06.11.2018 №ЯЭ/32/1046</w:t>
      </w:r>
      <w:r w:rsidR="002A49D4">
        <w:rPr>
          <w:rFonts w:ascii="Myriad Pro" w:eastAsia="Calibri" w:hAnsi="Myriad Pro"/>
          <w:sz w:val="26"/>
          <w:szCs w:val="26"/>
        </w:rPr>
        <w:t xml:space="preserve"> </w:t>
      </w:r>
      <w:r w:rsidR="0098278B" w:rsidRPr="000561AB">
        <w:rPr>
          <w:rFonts w:ascii="Myriad Pro" w:eastAsia="Calibri" w:hAnsi="Myriad Pro"/>
          <w:sz w:val="26"/>
          <w:szCs w:val="26"/>
        </w:rPr>
        <w:t>АО</w:t>
      </w:r>
      <w:r w:rsidR="002A49D4">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направлены дополнительные материалы по аудиторским и консультационным услугам. </w:t>
      </w:r>
    </w:p>
    <w:p w14:paraId="31F626D2" w14:textId="388A5C62" w:rsidR="00EE2B1F" w:rsidRPr="000561AB" w:rsidRDefault="00EE2B1F" w:rsidP="0063334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12.11.2018 №ЯЭ/32/1057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EA4374">
        <w:rPr>
          <w:rFonts w:ascii="Myriad Pro" w:eastAsia="Calibri" w:hAnsi="Myriad Pro"/>
          <w:sz w:val="26"/>
          <w:szCs w:val="26"/>
        </w:rPr>
        <w:t xml:space="preserve"> </w:t>
      </w:r>
      <w:r w:rsidR="009A2EBF" w:rsidRPr="000561AB">
        <w:rPr>
          <w:rFonts w:ascii="Myriad Pro" w:eastAsia="Calibri" w:hAnsi="Myriad Pro"/>
          <w:sz w:val="26"/>
          <w:szCs w:val="26"/>
        </w:rPr>
        <w:t xml:space="preserve">в адрес </w:t>
      </w:r>
      <w:r w:rsidR="002242C2" w:rsidRPr="000561AB">
        <w:rPr>
          <w:rFonts w:ascii="Myriad Pro" w:eastAsia="Calibri" w:hAnsi="Myriad Pro"/>
          <w:sz w:val="26"/>
          <w:szCs w:val="26"/>
        </w:rPr>
        <w:t>Службы по</w:t>
      </w:r>
      <w:r w:rsidR="00C560EF" w:rsidRPr="000561AB">
        <w:rPr>
          <w:rFonts w:ascii="Myriad Pro" w:eastAsia="Calibri" w:hAnsi="Myriad Pro"/>
          <w:sz w:val="26"/>
          <w:szCs w:val="26"/>
        </w:rPr>
        <w:t xml:space="preserve"> регулированию цен и тарифов Калининградской области</w:t>
      </w:r>
      <w:r w:rsidR="009A2EBF" w:rsidRPr="000561AB">
        <w:rPr>
          <w:rFonts w:ascii="Myriad Pro" w:eastAsia="Calibri" w:hAnsi="Myriad Pro"/>
          <w:sz w:val="26"/>
          <w:szCs w:val="26"/>
        </w:rPr>
        <w:t xml:space="preserve"> были направлены дополнительные материалы с обоснованием включения амортизационных отчислений по основным </w:t>
      </w:r>
      <w:r w:rsidR="00970754" w:rsidRPr="000561AB">
        <w:rPr>
          <w:rFonts w:ascii="Myriad Pro" w:eastAsia="Calibri" w:hAnsi="Myriad Pro"/>
          <w:sz w:val="26"/>
          <w:szCs w:val="26"/>
        </w:rPr>
        <w:t>средствам</w:t>
      </w:r>
      <w:r w:rsidR="009A2EBF" w:rsidRPr="000561AB">
        <w:rPr>
          <w:rFonts w:ascii="Myriad Pro" w:eastAsia="Calibri" w:hAnsi="Myriad Pro"/>
          <w:sz w:val="26"/>
          <w:szCs w:val="26"/>
        </w:rPr>
        <w:t>, созданным в результате строительства и реконструкции в рамках подготовки к чемпионату мира по футболу.</w:t>
      </w:r>
    </w:p>
    <w:p w14:paraId="4B3C2081" w14:textId="375EE973" w:rsidR="00EE2B1F" w:rsidRPr="000561AB" w:rsidRDefault="00EE2B1F" w:rsidP="0063334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w:t>
      </w:r>
      <w:r w:rsidR="00ED6FB7" w:rsidRPr="000561AB">
        <w:rPr>
          <w:rFonts w:ascii="Myriad Pro" w:eastAsia="Calibri" w:hAnsi="Myriad Pro"/>
          <w:sz w:val="26"/>
          <w:szCs w:val="26"/>
        </w:rPr>
        <w:t>0</w:t>
      </w:r>
      <w:r w:rsidRPr="000561AB">
        <w:rPr>
          <w:rFonts w:ascii="Myriad Pro" w:eastAsia="Calibri" w:hAnsi="Myriad Pro"/>
          <w:sz w:val="26"/>
          <w:szCs w:val="26"/>
        </w:rPr>
        <w:t xml:space="preserve">6.12.2018 №ЯЭ/32/1129 </w:t>
      </w:r>
      <w:r w:rsidR="0098278B" w:rsidRPr="000561AB">
        <w:rPr>
          <w:rFonts w:ascii="Myriad Pro" w:eastAsia="Calibri" w:hAnsi="Myriad Pro"/>
          <w:sz w:val="26"/>
          <w:szCs w:val="26"/>
        </w:rPr>
        <w:t>АО</w:t>
      </w:r>
      <w:r w:rsidR="002A49D4">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9A2EBF" w:rsidRPr="000561AB">
        <w:rPr>
          <w:rFonts w:ascii="Myriad Pro" w:eastAsia="Calibri" w:hAnsi="Myriad Pro"/>
          <w:sz w:val="26"/>
          <w:szCs w:val="26"/>
        </w:rPr>
        <w:t xml:space="preserve"> был направлен ответ на запрос </w:t>
      </w:r>
      <w:r w:rsidR="002242C2" w:rsidRPr="000561AB">
        <w:rPr>
          <w:rFonts w:ascii="Myriad Pro" w:eastAsia="Calibri" w:hAnsi="Myriad Pro"/>
          <w:sz w:val="26"/>
          <w:szCs w:val="26"/>
        </w:rPr>
        <w:t>Службы по</w:t>
      </w:r>
      <w:r w:rsidR="000E4157" w:rsidRPr="000561AB">
        <w:rPr>
          <w:rFonts w:ascii="Myriad Pro" w:eastAsia="Calibri" w:hAnsi="Myriad Pro"/>
          <w:sz w:val="26"/>
          <w:szCs w:val="26"/>
        </w:rPr>
        <w:t xml:space="preserve"> регулированию цен и тарифов Калининградской области</w:t>
      </w:r>
      <w:r w:rsidR="009A2EBF" w:rsidRPr="000561AB">
        <w:rPr>
          <w:rFonts w:ascii="Myriad Pro" w:eastAsia="Calibri" w:hAnsi="Myriad Pro"/>
          <w:sz w:val="26"/>
          <w:szCs w:val="26"/>
        </w:rPr>
        <w:t xml:space="preserve">–расчет амортизационных отчислений и налога на имущество </w:t>
      </w:r>
      <w:r w:rsidR="00B91A12">
        <w:rPr>
          <w:rFonts w:ascii="Myriad Pro" w:eastAsia="Calibri" w:hAnsi="Myriad Pro"/>
          <w:sz w:val="26"/>
          <w:szCs w:val="26"/>
        </w:rPr>
        <w:br/>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9A2EBF" w:rsidRPr="000561AB">
        <w:rPr>
          <w:rFonts w:ascii="Myriad Pro" w:eastAsia="Calibri" w:hAnsi="Myriad Pro"/>
          <w:sz w:val="26"/>
          <w:szCs w:val="26"/>
        </w:rPr>
        <w:t xml:space="preserve"> с учетом фактических данных </w:t>
      </w:r>
      <w:r w:rsidR="006F4BA0" w:rsidRPr="000561AB">
        <w:rPr>
          <w:rFonts w:ascii="Myriad Pro" w:eastAsia="Calibri" w:hAnsi="Myriad Pro"/>
          <w:sz w:val="26"/>
          <w:szCs w:val="26"/>
        </w:rPr>
        <w:t xml:space="preserve">за </w:t>
      </w:r>
      <w:r w:rsidR="009A2EBF" w:rsidRPr="000561AB">
        <w:rPr>
          <w:rFonts w:ascii="Myriad Pro" w:eastAsia="Calibri" w:hAnsi="Myriad Pro"/>
          <w:sz w:val="26"/>
          <w:szCs w:val="26"/>
        </w:rPr>
        <w:t>3 кв</w:t>
      </w:r>
      <w:r w:rsidR="006F4BA0" w:rsidRPr="000561AB">
        <w:rPr>
          <w:rFonts w:ascii="Myriad Pro" w:eastAsia="Calibri" w:hAnsi="Myriad Pro"/>
          <w:sz w:val="26"/>
          <w:szCs w:val="26"/>
        </w:rPr>
        <w:t>артал</w:t>
      </w:r>
      <w:r w:rsidR="009A2EBF" w:rsidRPr="000561AB">
        <w:rPr>
          <w:rFonts w:ascii="Myriad Pro" w:eastAsia="Calibri" w:hAnsi="Myriad Pro"/>
          <w:sz w:val="26"/>
          <w:szCs w:val="26"/>
        </w:rPr>
        <w:t xml:space="preserve"> 2018 г. </w:t>
      </w:r>
      <w:r w:rsidR="000E4157" w:rsidRPr="000561AB">
        <w:rPr>
          <w:rFonts w:ascii="Myriad Pro" w:eastAsia="Calibri" w:hAnsi="Myriad Pro"/>
          <w:sz w:val="26"/>
          <w:szCs w:val="26"/>
        </w:rPr>
        <w:t xml:space="preserve">и </w:t>
      </w:r>
      <w:r w:rsidR="009A2EBF" w:rsidRPr="000561AB">
        <w:rPr>
          <w:rFonts w:ascii="Myriad Pro" w:eastAsia="Calibri" w:hAnsi="Myriad Pro"/>
          <w:sz w:val="26"/>
          <w:szCs w:val="26"/>
        </w:rPr>
        <w:t>прогнозируемо</w:t>
      </w:r>
      <w:r w:rsidR="006F4BA0" w:rsidRPr="000561AB">
        <w:rPr>
          <w:rFonts w:ascii="Myriad Pro" w:eastAsia="Calibri" w:hAnsi="Myriad Pro"/>
          <w:sz w:val="26"/>
          <w:szCs w:val="26"/>
        </w:rPr>
        <w:t>го ввода основных средств в 4 квартале</w:t>
      </w:r>
      <w:r w:rsidR="009A2EBF" w:rsidRPr="000561AB">
        <w:rPr>
          <w:rFonts w:ascii="Myriad Pro" w:eastAsia="Calibri" w:hAnsi="Myriad Pro"/>
          <w:sz w:val="26"/>
          <w:szCs w:val="26"/>
        </w:rPr>
        <w:t xml:space="preserve"> 2018 г.</w:t>
      </w:r>
    </w:p>
    <w:p w14:paraId="5CB7C303" w14:textId="0CCA38DD" w:rsidR="00EE2B1F" w:rsidRPr="000561AB" w:rsidRDefault="00EE2B1F" w:rsidP="00EE2B1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11.12.2018 №ЯЭ/32/1135 в дополнение </w:t>
      </w:r>
      <w:r w:rsidR="009A2EBF" w:rsidRPr="000561AB">
        <w:rPr>
          <w:rFonts w:ascii="Myriad Pro" w:eastAsia="Calibri" w:hAnsi="Myriad Pro"/>
          <w:sz w:val="26"/>
          <w:szCs w:val="26"/>
        </w:rPr>
        <w:t>к письму от 06.12.2018 №</w:t>
      </w:r>
      <w:r w:rsidR="007F48E8">
        <w:rPr>
          <w:rFonts w:ascii="Myriad Pro" w:eastAsia="Calibri" w:hAnsi="Myriad Pro"/>
          <w:sz w:val="26"/>
          <w:szCs w:val="26"/>
        </w:rPr>
        <w:t> </w:t>
      </w:r>
      <w:r w:rsidR="009A2EBF" w:rsidRPr="000561AB">
        <w:rPr>
          <w:rFonts w:ascii="Myriad Pro" w:eastAsia="Calibri" w:hAnsi="Myriad Pro"/>
          <w:sz w:val="26"/>
          <w:szCs w:val="26"/>
        </w:rPr>
        <w:t xml:space="preserve">ЯЭ/32/1129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EA4374">
        <w:rPr>
          <w:rFonts w:ascii="Myriad Pro" w:eastAsia="Calibri" w:hAnsi="Myriad Pro"/>
          <w:sz w:val="26"/>
          <w:szCs w:val="26"/>
        </w:rPr>
        <w:t xml:space="preserve"> </w:t>
      </w:r>
      <w:r w:rsidR="009A2EBF" w:rsidRPr="000561AB">
        <w:rPr>
          <w:rFonts w:ascii="Myriad Pro" w:eastAsia="Calibri" w:hAnsi="Myriad Pro"/>
          <w:sz w:val="26"/>
          <w:szCs w:val="26"/>
        </w:rPr>
        <w:t>направлены подтверждающие материалы по вводу в эксплуатацию электросетевых объектов в декабре 2018 г.</w:t>
      </w:r>
    </w:p>
    <w:p w14:paraId="10C1353E" w14:textId="77777777" w:rsidR="004F293A" w:rsidRPr="000561AB" w:rsidRDefault="004F293A" w:rsidP="004F293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Указанные дополнительные документы были направлены с целью дополнительного обоснования</w:t>
      </w:r>
      <w:r w:rsidR="009B62FD" w:rsidRPr="000561AB">
        <w:rPr>
          <w:rFonts w:ascii="Myriad Pro" w:eastAsia="Calibri" w:hAnsi="Myriad Pro"/>
          <w:sz w:val="26"/>
          <w:szCs w:val="26"/>
        </w:rPr>
        <w:t xml:space="preserve"> следующих</w:t>
      </w:r>
      <w:r w:rsidRPr="000561AB">
        <w:rPr>
          <w:rFonts w:ascii="Myriad Pro" w:eastAsia="Calibri" w:hAnsi="Myriad Pro"/>
          <w:sz w:val="26"/>
          <w:szCs w:val="26"/>
        </w:rPr>
        <w:t xml:space="preserve"> статей затрат</w:t>
      </w:r>
      <w:r w:rsidR="00970754" w:rsidRPr="000561AB">
        <w:rPr>
          <w:rFonts w:ascii="Myriad Pro" w:eastAsia="Calibri" w:hAnsi="Myriad Pro"/>
          <w:sz w:val="26"/>
          <w:szCs w:val="26"/>
        </w:rPr>
        <w:t>: оплата труда, материальные расходы, амортизация, налог на имущество,</w:t>
      </w:r>
      <w:r w:rsidR="007F0FF4">
        <w:rPr>
          <w:rFonts w:ascii="Myriad Pro" w:eastAsia="Calibri" w:hAnsi="Myriad Pro"/>
          <w:sz w:val="26"/>
          <w:szCs w:val="26"/>
        </w:rPr>
        <w:t xml:space="preserve"> </w:t>
      </w:r>
      <w:r w:rsidR="00970754" w:rsidRPr="000561AB">
        <w:rPr>
          <w:rFonts w:ascii="Myriad Pro" w:eastAsia="Calibri" w:hAnsi="Myriad Pro"/>
          <w:sz w:val="26"/>
          <w:szCs w:val="26"/>
        </w:rPr>
        <w:t xml:space="preserve">аудиторские и консультационные услуги, а также </w:t>
      </w:r>
      <w:r w:rsidRPr="000561AB">
        <w:rPr>
          <w:rFonts w:ascii="Myriad Pro" w:eastAsia="Calibri" w:hAnsi="Myriad Pro"/>
          <w:sz w:val="26"/>
          <w:szCs w:val="26"/>
        </w:rPr>
        <w:t xml:space="preserve">корректировки </w:t>
      </w:r>
      <w:r w:rsidR="00BB5B8B" w:rsidRPr="000561AB">
        <w:rPr>
          <w:rFonts w:ascii="Myriad Pro" w:eastAsia="Calibri" w:hAnsi="Myriad Pro"/>
          <w:sz w:val="26"/>
          <w:szCs w:val="26"/>
        </w:rPr>
        <w:t>статей затрат</w:t>
      </w:r>
      <w:r w:rsidR="009B62FD" w:rsidRPr="000561AB">
        <w:rPr>
          <w:rFonts w:ascii="Myriad Pro" w:eastAsia="Calibri" w:hAnsi="Myriad Pro"/>
          <w:sz w:val="26"/>
          <w:szCs w:val="26"/>
        </w:rPr>
        <w:t xml:space="preserve">: </w:t>
      </w:r>
      <w:r w:rsidR="00BB5B8B" w:rsidRPr="000561AB">
        <w:rPr>
          <w:rFonts w:ascii="Myriad Pro" w:eastAsia="Calibri" w:hAnsi="Myriad Pro"/>
          <w:sz w:val="26"/>
          <w:szCs w:val="26"/>
        </w:rPr>
        <w:t xml:space="preserve">амортизация, налог на имущество </w:t>
      </w:r>
      <w:r w:rsidRPr="000561AB">
        <w:rPr>
          <w:rFonts w:ascii="Myriad Pro" w:eastAsia="Calibri" w:hAnsi="Myriad Pro"/>
          <w:sz w:val="26"/>
          <w:szCs w:val="26"/>
        </w:rPr>
        <w:t>на 2</w:t>
      </w:r>
      <w:r w:rsidR="00BB5B8B" w:rsidRPr="000561AB">
        <w:rPr>
          <w:rFonts w:ascii="Myriad Pro" w:eastAsia="Calibri" w:hAnsi="Myriad Pro"/>
          <w:sz w:val="26"/>
          <w:szCs w:val="26"/>
        </w:rPr>
        <w:t>019 год с учетом фактических данных 2018 г.</w:t>
      </w:r>
    </w:p>
    <w:p w14:paraId="5F243542" w14:textId="64CADCD5" w:rsidR="00463289" w:rsidRPr="000561AB" w:rsidRDefault="00B27FB4" w:rsidP="00DE62B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в целях анализа тарифно-балансового решения </w:t>
      </w:r>
      <w:r w:rsidR="002242C2" w:rsidRPr="000561AB">
        <w:rPr>
          <w:rFonts w:ascii="Myriad Pro" w:eastAsia="Calibri" w:hAnsi="Myriad Pro"/>
          <w:sz w:val="26"/>
          <w:szCs w:val="26"/>
        </w:rPr>
        <w:t>Службы по</w:t>
      </w:r>
      <w:r w:rsidR="00C560EF" w:rsidRPr="000561AB">
        <w:rPr>
          <w:rFonts w:ascii="Myriad Pro" w:eastAsia="Calibri" w:hAnsi="Myriad Pro"/>
          <w:sz w:val="26"/>
          <w:szCs w:val="26"/>
        </w:rPr>
        <w:t xml:space="preserve"> регулированию цен и тарифов Калининградской области</w:t>
      </w:r>
      <w:r w:rsidRPr="000561AB">
        <w:rPr>
          <w:rFonts w:ascii="Myriad Pro" w:eastAsia="Calibri" w:hAnsi="Myriad Pro"/>
          <w:sz w:val="26"/>
          <w:szCs w:val="26"/>
        </w:rPr>
        <w:t xml:space="preserve">, принятого на 2019 год, основывался на предложении об установлении тарифов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от</w:t>
      </w:r>
      <w:r w:rsidR="00DE62BC" w:rsidRPr="000561AB">
        <w:rPr>
          <w:rFonts w:ascii="Myriad Pro" w:eastAsia="Calibri" w:hAnsi="Myriad Pro"/>
          <w:sz w:val="26"/>
          <w:szCs w:val="26"/>
        </w:rPr>
        <w:t>28.04.2018</w:t>
      </w:r>
      <w:r w:rsidR="009B62FD" w:rsidRPr="000561AB">
        <w:rPr>
          <w:rFonts w:ascii="Myriad Pro" w:eastAsia="Calibri" w:hAnsi="Myriad Pro"/>
          <w:sz w:val="26"/>
          <w:szCs w:val="26"/>
        </w:rPr>
        <w:t xml:space="preserve"> г.</w:t>
      </w:r>
      <w:r w:rsidR="00376228">
        <w:rPr>
          <w:rFonts w:ascii="Myriad Pro" w:eastAsia="Calibri" w:hAnsi="Myriad Pro"/>
          <w:sz w:val="26"/>
          <w:szCs w:val="26"/>
        </w:rPr>
        <w:t xml:space="preserve"> </w:t>
      </w:r>
      <w:r w:rsidRPr="000561AB">
        <w:rPr>
          <w:rFonts w:ascii="Myriad Pro" w:eastAsia="Calibri" w:hAnsi="Myriad Pro"/>
          <w:sz w:val="26"/>
          <w:szCs w:val="26"/>
        </w:rPr>
        <w:t>с учетом</w:t>
      </w:r>
      <w:r w:rsidR="00CD7064" w:rsidRPr="000561AB">
        <w:rPr>
          <w:rFonts w:ascii="Myriad Pro" w:eastAsia="Calibri" w:hAnsi="Myriad Pro"/>
          <w:sz w:val="26"/>
          <w:szCs w:val="26"/>
        </w:rPr>
        <w:t xml:space="preserve"> всех</w:t>
      </w:r>
      <w:r w:rsidRPr="000561AB">
        <w:rPr>
          <w:rFonts w:ascii="Myriad Pro" w:eastAsia="Calibri" w:hAnsi="Myriad Pro"/>
          <w:sz w:val="26"/>
          <w:szCs w:val="26"/>
        </w:rPr>
        <w:t xml:space="preserve"> дополнительно направленных</w:t>
      </w:r>
      <w:r w:rsidR="007F0FF4">
        <w:rPr>
          <w:rFonts w:ascii="Myriad Pro" w:eastAsia="Calibri" w:hAnsi="Myriad Pro"/>
          <w:sz w:val="26"/>
          <w:szCs w:val="26"/>
        </w:rPr>
        <w:t xml:space="preserve"> </w:t>
      </w:r>
      <w:r w:rsidR="00C560EF" w:rsidRPr="000561AB">
        <w:rPr>
          <w:rFonts w:ascii="Myriad Pro" w:eastAsia="Calibri" w:hAnsi="Myriad Pro"/>
          <w:sz w:val="26"/>
          <w:szCs w:val="26"/>
        </w:rPr>
        <w:t>документов</w:t>
      </w:r>
      <w:r w:rsidRPr="000561AB">
        <w:rPr>
          <w:rFonts w:ascii="Myriad Pro" w:eastAsia="Calibri" w:hAnsi="Myriad Pro"/>
          <w:sz w:val="26"/>
          <w:szCs w:val="26"/>
        </w:rPr>
        <w:t xml:space="preserve"> в адрес </w:t>
      </w:r>
      <w:r w:rsidR="002242C2" w:rsidRPr="000561AB">
        <w:rPr>
          <w:rFonts w:ascii="Myriad Pro" w:eastAsia="Calibri" w:hAnsi="Myriad Pro"/>
          <w:sz w:val="26"/>
          <w:szCs w:val="26"/>
        </w:rPr>
        <w:t>Службы по</w:t>
      </w:r>
      <w:r w:rsidR="00C560EF" w:rsidRPr="000561AB">
        <w:rPr>
          <w:rFonts w:ascii="Myriad Pro" w:eastAsia="Calibri" w:hAnsi="Myriad Pro"/>
          <w:sz w:val="26"/>
          <w:szCs w:val="26"/>
        </w:rPr>
        <w:t xml:space="preserve"> регулированию цен и тарифов Калининградской области</w:t>
      </w:r>
      <w:r w:rsidRPr="000561AB">
        <w:rPr>
          <w:rFonts w:ascii="Myriad Pro" w:eastAsia="Calibri" w:hAnsi="Myriad Pro"/>
          <w:sz w:val="26"/>
          <w:szCs w:val="26"/>
        </w:rPr>
        <w:t>.</w:t>
      </w:r>
    </w:p>
    <w:p w14:paraId="0B1C057D" w14:textId="2B971F86" w:rsidR="0079370E" w:rsidRPr="000561AB" w:rsidRDefault="00CD7064" w:rsidP="00CD706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Исполнитель отмечает</w:t>
      </w:r>
      <w:r w:rsidR="00C560EF" w:rsidRPr="000561AB">
        <w:rPr>
          <w:rFonts w:ascii="Myriad Pro" w:eastAsia="Calibri" w:hAnsi="Myriad Pro"/>
          <w:sz w:val="26"/>
          <w:szCs w:val="26"/>
        </w:rPr>
        <w:t xml:space="preserve"> отсутствие достаточного объема документов, подтверждающих </w:t>
      </w:r>
      <w:r w:rsidRPr="000561AB">
        <w:rPr>
          <w:rFonts w:ascii="Myriad Pro" w:eastAsia="Calibri" w:hAnsi="Myriad Pro"/>
          <w:sz w:val="26"/>
          <w:szCs w:val="26"/>
        </w:rPr>
        <w:t>фактически понесенны</w:t>
      </w:r>
      <w:r w:rsidR="00C560EF" w:rsidRPr="000561AB">
        <w:rPr>
          <w:rFonts w:ascii="Myriad Pro" w:eastAsia="Calibri" w:hAnsi="Myriad Pro"/>
          <w:sz w:val="26"/>
          <w:szCs w:val="26"/>
        </w:rPr>
        <w:t>е</w:t>
      </w:r>
      <w:r w:rsidR="007F0FF4">
        <w:rPr>
          <w:rFonts w:ascii="Myriad Pro" w:eastAsia="Calibri" w:hAnsi="Myriad Pro"/>
          <w:sz w:val="26"/>
          <w:szCs w:val="26"/>
        </w:rPr>
        <w:t xml:space="preserve">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расхо</w:t>
      </w:r>
      <w:r w:rsidR="00C560EF" w:rsidRPr="000561AB">
        <w:rPr>
          <w:rFonts w:ascii="Myriad Pro" w:eastAsia="Calibri" w:hAnsi="Myriad Pro"/>
          <w:sz w:val="26"/>
          <w:szCs w:val="26"/>
        </w:rPr>
        <w:t xml:space="preserve">ды </w:t>
      </w:r>
      <w:r w:rsidRPr="000561AB">
        <w:rPr>
          <w:rFonts w:ascii="Myriad Pro" w:eastAsia="Calibri" w:hAnsi="Myriad Pro"/>
          <w:sz w:val="26"/>
          <w:szCs w:val="26"/>
        </w:rPr>
        <w:t>в 2017 г</w:t>
      </w:r>
      <w:r w:rsidR="009B62FD" w:rsidRPr="000561AB">
        <w:rPr>
          <w:rFonts w:ascii="Myriad Pro" w:eastAsia="Calibri" w:hAnsi="Myriad Pro"/>
          <w:sz w:val="26"/>
          <w:szCs w:val="26"/>
        </w:rPr>
        <w:t>.</w:t>
      </w:r>
      <w:r w:rsidRPr="000561AB">
        <w:rPr>
          <w:rFonts w:ascii="Myriad Pro" w:eastAsia="Calibri" w:hAnsi="Myriad Pro"/>
          <w:sz w:val="26"/>
          <w:szCs w:val="26"/>
        </w:rPr>
        <w:t xml:space="preserve">, и </w:t>
      </w:r>
      <w:r w:rsidRPr="000561AB">
        <w:rPr>
          <w:rFonts w:ascii="Myriad Pro" w:eastAsia="Calibri" w:hAnsi="Myriad Pro"/>
          <w:sz w:val="26"/>
          <w:szCs w:val="26"/>
        </w:rPr>
        <w:lastRenderedPageBreak/>
        <w:t>планов</w:t>
      </w:r>
      <w:r w:rsidR="00C560EF" w:rsidRPr="000561AB">
        <w:rPr>
          <w:rFonts w:ascii="Myriad Pro" w:eastAsia="Calibri" w:hAnsi="Myriad Pro"/>
          <w:sz w:val="26"/>
          <w:szCs w:val="26"/>
        </w:rPr>
        <w:t>ые</w:t>
      </w:r>
      <w:r w:rsidRPr="000561AB">
        <w:rPr>
          <w:rFonts w:ascii="Myriad Pro" w:eastAsia="Calibri" w:hAnsi="Myriad Pro"/>
          <w:sz w:val="26"/>
          <w:szCs w:val="26"/>
        </w:rPr>
        <w:t xml:space="preserve"> расход</w:t>
      </w:r>
      <w:r w:rsidR="00C560EF" w:rsidRPr="000561AB">
        <w:rPr>
          <w:rFonts w:ascii="Myriad Pro" w:eastAsia="Calibri" w:hAnsi="Myriad Pro"/>
          <w:sz w:val="26"/>
          <w:szCs w:val="26"/>
        </w:rPr>
        <w:t>ы</w:t>
      </w:r>
      <w:r w:rsidRPr="000561AB">
        <w:rPr>
          <w:rFonts w:ascii="Myriad Pro" w:eastAsia="Calibri" w:hAnsi="Myriad Pro"/>
          <w:sz w:val="26"/>
          <w:szCs w:val="26"/>
        </w:rPr>
        <w:t xml:space="preserve"> на 2018 г. В</w:t>
      </w:r>
      <w:r w:rsidR="0079370E" w:rsidRPr="000561AB">
        <w:rPr>
          <w:rFonts w:ascii="Myriad Pro" w:eastAsia="Calibri" w:hAnsi="Myriad Pro"/>
          <w:sz w:val="26"/>
          <w:szCs w:val="26"/>
        </w:rPr>
        <w:t xml:space="preserve"> сост</w:t>
      </w:r>
      <w:r w:rsidRPr="000561AB">
        <w:rPr>
          <w:rFonts w:ascii="Myriad Pro" w:eastAsia="Calibri" w:hAnsi="Myriad Pro"/>
          <w:sz w:val="26"/>
          <w:szCs w:val="26"/>
        </w:rPr>
        <w:t xml:space="preserve">аве обосновывающих материалов </w:t>
      </w:r>
      <w:r w:rsidR="0079370E" w:rsidRPr="000561AB">
        <w:rPr>
          <w:rFonts w:ascii="Myriad Pro" w:eastAsia="Calibri" w:hAnsi="Myriad Pro"/>
          <w:sz w:val="26"/>
          <w:szCs w:val="26"/>
        </w:rPr>
        <w:t xml:space="preserve">отсутствуют </w:t>
      </w:r>
      <w:r w:rsidR="006F4BA0" w:rsidRPr="000561AB">
        <w:rPr>
          <w:rFonts w:ascii="Myriad Pro" w:eastAsia="Calibri" w:hAnsi="Myriad Pro"/>
          <w:sz w:val="26"/>
          <w:szCs w:val="26"/>
        </w:rPr>
        <w:t>первичные документы</w:t>
      </w:r>
      <w:r w:rsidR="0079370E" w:rsidRPr="000561AB">
        <w:rPr>
          <w:rFonts w:ascii="Myriad Pro" w:eastAsia="Calibri" w:hAnsi="Myriad Pro"/>
          <w:sz w:val="26"/>
          <w:szCs w:val="26"/>
        </w:rPr>
        <w:t xml:space="preserve">, подтверждающие </w:t>
      </w:r>
      <w:r w:rsidR="00DA3942" w:rsidRPr="000561AB">
        <w:rPr>
          <w:rFonts w:ascii="Myriad Pro" w:eastAsia="Calibri" w:hAnsi="Myriad Pro"/>
          <w:sz w:val="26"/>
          <w:szCs w:val="26"/>
        </w:rPr>
        <w:t xml:space="preserve">фактические </w:t>
      </w:r>
      <w:r w:rsidR="006F4BA0" w:rsidRPr="000561AB">
        <w:rPr>
          <w:rFonts w:ascii="Myriad Pro" w:eastAsia="Calibri" w:hAnsi="Myriad Pro"/>
          <w:sz w:val="26"/>
          <w:szCs w:val="26"/>
        </w:rPr>
        <w:t>затраты</w:t>
      </w:r>
      <w:r w:rsidR="00DA3942" w:rsidRPr="000561AB">
        <w:rPr>
          <w:rFonts w:ascii="Myriad Pro" w:eastAsia="Calibri" w:hAnsi="Myriad Pro"/>
          <w:sz w:val="26"/>
          <w:szCs w:val="26"/>
        </w:rPr>
        <w:t>за</w:t>
      </w:r>
      <w:r w:rsidR="0079370E" w:rsidRPr="000561AB">
        <w:rPr>
          <w:rFonts w:ascii="Myriad Pro" w:eastAsia="Calibri" w:hAnsi="Myriad Pro"/>
          <w:sz w:val="26"/>
          <w:szCs w:val="26"/>
        </w:rPr>
        <w:t>2017 г</w:t>
      </w:r>
      <w:r w:rsidR="006F4BA0" w:rsidRPr="000561AB">
        <w:rPr>
          <w:rFonts w:ascii="Myriad Pro" w:eastAsia="Calibri" w:hAnsi="Myriad Pro"/>
          <w:sz w:val="26"/>
          <w:szCs w:val="26"/>
        </w:rPr>
        <w:t>.</w:t>
      </w:r>
      <w:r w:rsidR="0079370E" w:rsidRPr="000561AB">
        <w:rPr>
          <w:rFonts w:ascii="Myriad Pro" w:eastAsia="Calibri" w:hAnsi="Myriad Pro"/>
          <w:sz w:val="26"/>
          <w:szCs w:val="26"/>
        </w:rPr>
        <w:t>:</w:t>
      </w:r>
    </w:p>
    <w:p w14:paraId="4D0B3E16" w14:textId="77777777" w:rsidR="0079370E" w:rsidRPr="000561AB" w:rsidRDefault="0079370E" w:rsidP="00166F05">
      <w:pPr>
        <w:pStyle w:val="a3"/>
        <w:numPr>
          <w:ilvl w:val="0"/>
          <w:numId w:val="42"/>
        </w:numPr>
        <w:tabs>
          <w:tab w:val="left" w:pos="993"/>
        </w:tabs>
        <w:spacing w:line="360" w:lineRule="auto"/>
        <w:ind w:left="709" w:hanging="66"/>
        <w:jc w:val="both"/>
        <w:rPr>
          <w:rFonts w:ascii="Myriad Pro" w:hAnsi="Myriad Pro"/>
          <w:sz w:val="26"/>
          <w:szCs w:val="26"/>
        </w:rPr>
      </w:pPr>
      <w:r w:rsidRPr="000561AB">
        <w:rPr>
          <w:rFonts w:ascii="Myriad Pro" w:hAnsi="Myriad Pro"/>
          <w:sz w:val="26"/>
          <w:szCs w:val="26"/>
        </w:rPr>
        <w:t xml:space="preserve">оборотно-сальдовые ведомости, </w:t>
      </w:r>
    </w:p>
    <w:p w14:paraId="4359BC3E" w14:textId="77777777" w:rsidR="0079370E" w:rsidRPr="000561AB" w:rsidRDefault="006F4BA0" w:rsidP="00166F05">
      <w:pPr>
        <w:pStyle w:val="a3"/>
        <w:numPr>
          <w:ilvl w:val="0"/>
          <w:numId w:val="42"/>
        </w:numPr>
        <w:tabs>
          <w:tab w:val="left" w:pos="993"/>
        </w:tabs>
        <w:spacing w:line="360" w:lineRule="auto"/>
        <w:ind w:left="709" w:hanging="66"/>
        <w:jc w:val="both"/>
        <w:rPr>
          <w:rFonts w:ascii="Myriad Pro" w:hAnsi="Myriad Pro"/>
          <w:sz w:val="26"/>
          <w:szCs w:val="26"/>
        </w:rPr>
      </w:pPr>
      <w:r w:rsidRPr="000561AB">
        <w:rPr>
          <w:rFonts w:ascii="Myriad Pro" w:hAnsi="Myriad Pro"/>
          <w:sz w:val="26"/>
          <w:szCs w:val="26"/>
        </w:rPr>
        <w:t>акты выполненных работ (оказанных услуг)</w:t>
      </w:r>
      <w:r w:rsidR="0079370E" w:rsidRPr="000561AB">
        <w:rPr>
          <w:rFonts w:ascii="Myriad Pro" w:hAnsi="Myriad Pro"/>
          <w:sz w:val="26"/>
          <w:szCs w:val="26"/>
        </w:rPr>
        <w:t>,</w:t>
      </w:r>
    </w:p>
    <w:p w14:paraId="64975FBA" w14:textId="77777777" w:rsidR="0079370E" w:rsidRPr="000561AB" w:rsidRDefault="0079370E" w:rsidP="00166F05">
      <w:pPr>
        <w:pStyle w:val="a3"/>
        <w:numPr>
          <w:ilvl w:val="0"/>
          <w:numId w:val="42"/>
        </w:numPr>
        <w:tabs>
          <w:tab w:val="left" w:pos="993"/>
        </w:tabs>
        <w:spacing w:line="360" w:lineRule="auto"/>
        <w:ind w:left="709" w:hanging="66"/>
        <w:jc w:val="both"/>
        <w:rPr>
          <w:rFonts w:ascii="Myriad Pro" w:hAnsi="Myriad Pro"/>
          <w:sz w:val="26"/>
          <w:szCs w:val="26"/>
        </w:rPr>
      </w:pPr>
      <w:r w:rsidRPr="000561AB">
        <w:rPr>
          <w:rFonts w:ascii="Myriad Pro" w:hAnsi="Myriad Pro"/>
          <w:sz w:val="26"/>
          <w:szCs w:val="26"/>
        </w:rPr>
        <w:t xml:space="preserve"> инвентарные карточки учета основных средств,</w:t>
      </w:r>
    </w:p>
    <w:p w14:paraId="1E404E2B" w14:textId="4676E72B" w:rsidR="0079370E" w:rsidRPr="000561AB" w:rsidRDefault="0079370E" w:rsidP="00166F05">
      <w:pPr>
        <w:pStyle w:val="a3"/>
        <w:numPr>
          <w:ilvl w:val="0"/>
          <w:numId w:val="42"/>
        </w:numPr>
        <w:tabs>
          <w:tab w:val="left" w:pos="993"/>
        </w:tabs>
        <w:spacing w:line="360" w:lineRule="auto"/>
        <w:ind w:left="709" w:hanging="66"/>
        <w:jc w:val="both"/>
        <w:rPr>
          <w:rFonts w:ascii="Myriad Pro" w:hAnsi="Myriad Pro"/>
          <w:sz w:val="26"/>
          <w:szCs w:val="26"/>
        </w:rPr>
      </w:pPr>
      <w:r w:rsidRPr="000561AB">
        <w:rPr>
          <w:rFonts w:ascii="Myriad Pro" w:hAnsi="Myriad Pro"/>
          <w:sz w:val="26"/>
          <w:szCs w:val="26"/>
        </w:rPr>
        <w:t xml:space="preserve"> учетная политика</w:t>
      </w:r>
      <w:r w:rsidR="00EA4374">
        <w:rPr>
          <w:rFonts w:ascii="Myriad Pro" w:hAnsi="Myriad Pro"/>
          <w:sz w:val="26"/>
          <w:szCs w:val="26"/>
        </w:rPr>
        <w:t xml:space="preserve"> 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C42A0" w:rsidRPr="000561AB">
        <w:rPr>
          <w:rFonts w:ascii="Myriad Pro" w:hAnsi="Myriad Pro"/>
          <w:sz w:val="26"/>
          <w:szCs w:val="26"/>
        </w:rPr>
        <w:t xml:space="preserve"> в редакции</w:t>
      </w:r>
      <w:r w:rsidR="00C9393C" w:rsidRPr="000561AB">
        <w:rPr>
          <w:rFonts w:ascii="Myriad Pro" w:hAnsi="Myriad Pro"/>
          <w:sz w:val="26"/>
          <w:szCs w:val="26"/>
        </w:rPr>
        <w:t>,</w:t>
      </w:r>
      <w:r w:rsidR="005C42A0" w:rsidRPr="000561AB">
        <w:rPr>
          <w:rFonts w:ascii="Myriad Pro" w:hAnsi="Myriad Pro"/>
          <w:sz w:val="26"/>
          <w:szCs w:val="26"/>
        </w:rPr>
        <w:t xml:space="preserve"> д</w:t>
      </w:r>
      <w:r w:rsidR="00011675" w:rsidRPr="000561AB">
        <w:rPr>
          <w:rFonts w:ascii="Myriad Pro" w:hAnsi="Myriad Pro"/>
          <w:sz w:val="26"/>
          <w:szCs w:val="26"/>
        </w:rPr>
        <w:t>ействующей</w:t>
      </w:r>
      <w:r w:rsidR="00EA4374">
        <w:rPr>
          <w:rFonts w:ascii="Myriad Pro" w:hAnsi="Myriad Pro"/>
          <w:sz w:val="26"/>
          <w:szCs w:val="26"/>
        </w:rPr>
        <w:t xml:space="preserve"> </w:t>
      </w:r>
      <w:r w:rsidR="00011675" w:rsidRPr="000561AB">
        <w:rPr>
          <w:rFonts w:ascii="Myriad Pro" w:hAnsi="Myriad Pro"/>
          <w:sz w:val="26"/>
          <w:szCs w:val="26"/>
        </w:rPr>
        <w:t>на момент подачи тарифной заявки</w:t>
      </w:r>
      <w:r w:rsidRPr="000561AB">
        <w:rPr>
          <w:rFonts w:ascii="Myriad Pro" w:hAnsi="Myriad Pro"/>
          <w:sz w:val="26"/>
          <w:szCs w:val="26"/>
        </w:rPr>
        <w:t xml:space="preserve">, </w:t>
      </w:r>
    </w:p>
    <w:p w14:paraId="24039B2B" w14:textId="77777777" w:rsidR="0079370E" w:rsidRPr="000561AB" w:rsidRDefault="0079370E" w:rsidP="00166F05">
      <w:pPr>
        <w:pStyle w:val="a3"/>
        <w:numPr>
          <w:ilvl w:val="0"/>
          <w:numId w:val="42"/>
        </w:numPr>
        <w:tabs>
          <w:tab w:val="left" w:pos="993"/>
        </w:tabs>
        <w:spacing w:line="360" w:lineRule="auto"/>
        <w:ind w:left="709" w:hanging="66"/>
        <w:jc w:val="both"/>
        <w:rPr>
          <w:rFonts w:ascii="Myriad Pro" w:hAnsi="Myriad Pro"/>
          <w:sz w:val="26"/>
          <w:szCs w:val="26"/>
        </w:rPr>
      </w:pPr>
      <w:r w:rsidRPr="000561AB">
        <w:rPr>
          <w:rFonts w:ascii="Myriad Pro" w:hAnsi="Myriad Pro"/>
          <w:sz w:val="26"/>
          <w:szCs w:val="26"/>
        </w:rPr>
        <w:t xml:space="preserve"> налоговые декларации</w:t>
      </w:r>
      <w:r w:rsidR="00650544" w:rsidRPr="000561AB">
        <w:rPr>
          <w:rFonts w:ascii="Myriad Pro" w:hAnsi="Myriad Pro"/>
          <w:sz w:val="26"/>
          <w:szCs w:val="26"/>
        </w:rPr>
        <w:t>.</w:t>
      </w:r>
    </w:p>
    <w:p w14:paraId="39648867" w14:textId="4CCE872F" w:rsidR="0079370E" w:rsidRPr="007F0FF4" w:rsidRDefault="00174A48" w:rsidP="0079370E">
      <w:pPr>
        <w:spacing w:line="360" w:lineRule="auto"/>
        <w:ind w:firstLine="567"/>
        <w:contextualSpacing/>
        <w:jc w:val="both"/>
        <w:rPr>
          <w:rFonts w:ascii="Myriad Pro" w:eastAsia="Calibri" w:hAnsi="Myriad Pro"/>
          <w:sz w:val="26"/>
          <w:szCs w:val="26"/>
        </w:rPr>
      </w:pPr>
      <w:r w:rsidRPr="007F0FF4">
        <w:rPr>
          <w:rFonts w:ascii="Myriad Pro" w:eastAsia="Calibri" w:hAnsi="Myriad Pro"/>
          <w:sz w:val="26"/>
          <w:szCs w:val="26"/>
        </w:rPr>
        <w:t>Отсутствие в материалах тарифной заявки</w:t>
      </w:r>
      <w:r w:rsidR="007F0FF4">
        <w:rPr>
          <w:rFonts w:ascii="Myriad Pro" w:eastAsia="Calibri" w:hAnsi="Myriad Pro"/>
          <w:sz w:val="26"/>
          <w:szCs w:val="26"/>
        </w:rPr>
        <w:t xml:space="preserve"> </w:t>
      </w:r>
      <w:r w:rsidRPr="007F0FF4">
        <w:rPr>
          <w:rFonts w:ascii="Myriad Pro" w:eastAsia="Calibri" w:hAnsi="Myriad Pro"/>
          <w:sz w:val="26"/>
          <w:szCs w:val="26"/>
        </w:rPr>
        <w:t>подтверждения фактических понесенных расходов дает Службе</w:t>
      </w:r>
      <w:r w:rsidR="007F0FF4">
        <w:rPr>
          <w:rFonts w:ascii="Myriad Pro" w:eastAsia="Calibri" w:hAnsi="Myriad Pro"/>
          <w:sz w:val="26"/>
          <w:szCs w:val="26"/>
        </w:rPr>
        <w:t xml:space="preserve"> </w:t>
      </w:r>
      <w:r w:rsidRPr="007F0FF4">
        <w:rPr>
          <w:rFonts w:ascii="Myriad Pro" w:eastAsia="Calibri" w:hAnsi="Myriad Pro"/>
          <w:sz w:val="26"/>
          <w:szCs w:val="26"/>
        </w:rPr>
        <w:t>по государственному регулированию цен и тарифов Калининградской области</w:t>
      </w:r>
      <w:r w:rsidR="007F0FF4">
        <w:rPr>
          <w:rFonts w:ascii="Myriad Pro" w:eastAsia="Calibri" w:hAnsi="Myriad Pro"/>
          <w:sz w:val="26"/>
          <w:szCs w:val="26"/>
        </w:rPr>
        <w:t xml:space="preserve"> </w:t>
      </w:r>
      <w:r w:rsidRPr="007F0FF4">
        <w:rPr>
          <w:rFonts w:ascii="Myriad Pro" w:eastAsia="Calibri" w:hAnsi="Myriad Pro"/>
          <w:sz w:val="26"/>
          <w:szCs w:val="26"/>
        </w:rPr>
        <w:t>основания</w:t>
      </w:r>
      <w:r w:rsidR="007F0FF4">
        <w:rPr>
          <w:rFonts w:ascii="Myriad Pro" w:eastAsia="Calibri" w:hAnsi="Myriad Pro"/>
          <w:sz w:val="26"/>
          <w:szCs w:val="26"/>
        </w:rPr>
        <w:t xml:space="preserve"> </w:t>
      </w:r>
      <w:r w:rsidRPr="007F0FF4">
        <w:rPr>
          <w:rFonts w:ascii="Myriad Pro" w:eastAsia="Calibri" w:hAnsi="Myriad Pro"/>
          <w:sz w:val="26"/>
          <w:szCs w:val="26"/>
        </w:rPr>
        <w:t xml:space="preserve">ссылаться на отсутствие документального подтверждения экономической обоснованности и целесообразности понесенных АО </w:t>
      </w:r>
      <w:r w:rsidR="001F4688">
        <w:rPr>
          <w:rFonts w:ascii="Myriad Pro" w:eastAsia="Calibri" w:hAnsi="Myriad Pro"/>
          <w:sz w:val="26"/>
          <w:szCs w:val="26"/>
        </w:rPr>
        <w:t>«</w:t>
      </w:r>
      <w:r w:rsidRPr="007F0FF4">
        <w:rPr>
          <w:rFonts w:ascii="Myriad Pro" w:eastAsia="Calibri" w:hAnsi="Myriad Pro"/>
          <w:sz w:val="26"/>
          <w:szCs w:val="26"/>
        </w:rPr>
        <w:t>Янтарьэнерго</w:t>
      </w:r>
      <w:r w:rsidR="001F4688">
        <w:rPr>
          <w:rFonts w:ascii="Myriad Pro" w:eastAsia="Calibri" w:hAnsi="Myriad Pro"/>
          <w:sz w:val="26"/>
          <w:szCs w:val="26"/>
        </w:rPr>
        <w:t>»</w:t>
      </w:r>
      <w:r w:rsidRPr="007F0FF4">
        <w:rPr>
          <w:rFonts w:ascii="Myriad Pro" w:eastAsia="Calibri" w:hAnsi="Myriad Pro"/>
          <w:sz w:val="26"/>
          <w:szCs w:val="26"/>
        </w:rPr>
        <w:t xml:space="preserve"> расходов и исключать заявленные</w:t>
      </w:r>
      <w:r w:rsidR="007F0FF4">
        <w:rPr>
          <w:rFonts w:ascii="Myriad Pro" w:eastAsia="Calibri" w:hAnsi="Myriad Pro"/>
          <w:sz w:val="26"/>
          <w:szCs w:val="26"/>
        </w:rPr>
        <w:t xml:space="preserve"> </w:t>
      </w:r>
      <w:r w:rsidRPr="007F0FF4">
        <w:rPr>
          <w:rFonts w:ascii="Myriad Pro" w:eastAsia="Calibri" w:hAnsi="Myriad Pro"/>
          <w:sz w:val="26"/>
          <w:szCs w:val="26"/>
        </w:rPr>
        <w:t>АО</w:t>
      </w:r>
      <w:r w:rsidR="002A49D4">
        <w:rPr>
          <w:rFonts w:ascii="Myriad Pro" w:eastAsia="Calibri" w:hAnsi="Myriad Pro"/>
          <w:sz w:val="26"/>
          <w:szCs w:val="26"/>
        </w:rPr>
        <w:t xml:space="preserve"> «</w:t>
      </w:r>
      <w:r w:rsidRPr="007F0FF4">
        <w:rPr>
          <w:rFonts w:ascii="Myriad Pro" w:eastAsia="Calibri" w:hAnsi="Myriad Pro"/>
          <w:sz w:val="26"/>
          <w:szCs w:val="26"/>
        </w:rPr>
        <w:t>Янтарьэнерго</w:t>
      </w:r>
      <w:r w:rsidR="001F4688">
        <w:rPr>
          <w:rFonts w:ascii="Myriad Pro" w:eastAsia="Calibri" w:hAnsi="Myriad Pro"/>
          <w:sz w:val="26"/>
          <w:szCs w:val="26"/>
        </w:rPr>
        <w:t>»</w:t>
      </w:r>
      <w:r w:rsidRPr="007F0FF4">
        <w:rPr>
          <w:rFonts w:ascii="Myriad Pro" w:eastAsia="Calibri" w:hAnsi="Myriad Pro"/>
          <w:sz w:val="26"/>
          <w:szCs w:val="26"/>
        </w:rPr>
        <w:t xml:space="preserve"> расходы из НВВ при установлении тарифов на услуги по передаче электрической энергии на очередной период регулирования.</w:t>
      </w:r>
    </w:p>
    <w:p w14:paraId="60D1B1B4" w14:textId="20E13FCB" w:rsidR="00023DB1" w:rsidRPr="007F0FF4" w:rsidRDefault="00525879" w:rsidP="007F0FF4">
      <w:pPr>
        <w:spacing w:line="360" w:lineRule="auto"/>
        <w:ind w:firstLine="567"/>
        <w:contextualSpacing/>
        <w:jc w:val="both"/>
        <w:rPr>
          <w:rFonts w:ascii="Myriad Pro" w:eastAsia="Calibri" w:hAnsi="Myriad Pro"/>
          <w:sz w:val="26"/>
          <w:szCs w:val="26"/>
        </w:rPr>
      </w:pPr>
      <w:r w:rsidRPr="007F0FF4">
        <w:rPr>
          <w:rFonts w:ascii="Myriad Pro" w:eastAsia="Calibri" w:hAnsi="Myriad Pro"/>
          <w:sz w:val="26"/>
          <w:szCs w:val="26"/>
        </w:rPr>
        <w:t xml:space="preserve">Кроме того, отсутствие первичных документов затрудняет анализ фактически понесенных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7F0FF4">
        <w:rPr>
          <w:rFonts w:ascii="Myriad Pro" w:eastAsia="Calibri" w:hAnsi="Myriad Pro"/>
          <w:sz w:val="26"/>
          <w:szCs w:val="26"/>
        </w:rPr>
        <w:t xml:space="preserve"> расходов в 2017 г. при </w:t>
      </w:r>
      <w:r w:rsidR="00CA2738" w:rsidRPr="007F0FF4">
        <w:rPr>
          <w:rFonts w:ascii="Myriad Pro" w:eastAsia="Calibri" w:hAnsi="Myriad Pro"/>
          <w:sz w:val="26"/>
          <w:szCs w:val="26"/>
        </w:rPr>
        <w:t>проведении</w:t>
      </w:r>
      <w:r w:rsidR="007F0FF4">
        <w:rPr>
          <w:rFonts w:ascii="Myriad Pro" w:eastAsia="Calibri" w:hAnsi="Myriad Pro"/>
          <w:sz w:val="26"/>
          <w:szCs w:val="26"/>
        </w:rPr>
        <w:t xml:space="preserve"> </w:t>
      </w:r>
      <w:r w:rsidRPr="007F0FF4">
        <w:rPr>
          <w:rFonts w:ascii="Myriad Pro" w:eastAsia="Calibri" w:hAnsi="Myriad Pro"/>
          <w:sz w:val="26"/>
          <w:szCs w:val="26"/>
        </w:rPr>
        <w:t xml:space="preserve">корректировки </w:t>
      </w:r>
      <w:r w:rsidR="00CA2738" w:rsidRPr="007F0FF4">
        <w:rPr>
          <w:rFonts w:ascii="Myriad Pro" w:eastAsia="Calibri" w:hAnsi="Myriad Pro"/>
          <w:sz w:val="26"/>
          <w:szCs w:val="26"/>
        </w:rPr>
        <w:t xml:space="preserve">НВВ, связанной с компенсацией незапланированных расходов (со знаком </w:t>
      </w:r>
      <w:r w:rsidR="001F4688">
        <w:rPr>
          <w:rFonts w:ascii="Myriad Pro" w:eastAsia="Calibri" w:hAnsi="Myriad Pro"/>
          <w:sz w:val="26"/>
          <w:szCs w:val="26"/>
        </w:rPr>
        <w:t>«</w:t>
      </w:r>
      <w:r w:rsidR="00CA2738" w:rsidRPr="007F0FF4">
        <w:rPr>
          <w:rFonts w:ascii="Myriad Pro" w:eastAsia="Calibri" w:hAnsi="Myriad Pro"/>
          <w:sz w:val="26"/>
          <w:szCs w:val="26"/>
        </w:rPr>
        <w:t>плюс</w:t>
      </w:r>
      <w:r w:rsidR="001F4688">
        <w:rPr>
          <w:rFonts w:ascii="Myriad Pro" w:eastAsia="Calibri" w:hAnsi="Myriad Pro"/>
          <w:sz w:val="26"/>
          <w:szCs w:val="26"/>
        </w:rPr>
        <w:t>»</w:t>
      </w:r>
      <w:r w:rsidR="00CA2738" w:rsidRPr="007F0FF4">
        <w:rPr>
          <w:rFonts w:ascii="Myriad Pro" w:eastAsia="Calibri" w:hAnsi="Myriad Pro"/>
          <w:sz w:val="26"/>
          <w:szCs w:val="26"/>
        </w:rPr>
        <w:t>) или полученного избытка.</w:t>
      </w:r>
    </w:p>
    <w:p w14:paraId="679B41DF" w14:textId="0209C498" w:rsidR="007C7928" w:rsidRPr="007F0FF4" w:rsidRDefault="00525879" w:rsidP="007F0FF4">
      <w:pPr>
        <w:spacing w:line="360" w:lineRule="auto"/>
        <w:ind w:firstLine="567"/>
        <w:contextualSpacing/>
        <w:jc w:val="both"/>
        <w:rPr>
          <w:rFonts w:ascii="Myriad Pro" w:eastAsia="Calibri" w:hAnsi="Myriad Pro"/>
          <w:sz w:val="26"/>
          <w:szCs w:val="26"/>
        </w:rPr>
      </w:pPr>
      <w:r w:rsidRPr="007F0FF4">
        <w:rPr>
          <w:rFonts w:ascii="Myriad Pro" w:eastAsia="Calibri" w:hAnsi="Myriad Pro"/>
          <w:sz w:val="26"/>
          <w:szCs w:val="26"/>
        </w:rPr>
        <w:t xml:space="preserve">Постатейный анализ документов, предоставленных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7F0FF4">
        <w:rPr>
          <w:rFonts w:ascii="Myriad Pro" w:eastAsia="Calibri" w:hAnsi="Myriad Pro"/>
          <w:sz w:val="26"/>
          <w:szCs w:val="26"/>
        </w:rPr>
        <w:t xml:space="preserve"> в обоснование предложения по тарифам на 2019 год,</w:t>
      </w:r>
      <w:r w:rsidR="007F0FF4">
        <w:rPr>
          <w:rFonts w:ascii="Myriad Pro" w:eastAsia="Calibri" w:hAnsi="Myriad Pro"/>
          <w:sz w:val="26"/>
          <w:szCs w:val="26"/>
        </w:rPr>
        <w:t xml:space="preserve"> </w:t>
      </w:r>
      <w:r w:rsidRPr="007F0FF4">
        <w:rPr>
          <w:rFonts w:ascii="Myriad Pro" w:eastAsia="Calibri" w:hAnsi="Myriad Pro"/>
          <w:sz w:val="26"/>
          <w:szCs w:val="26"/>
        </w:rPr>
        <w:t>отражен в соответствующих разделах настоящего Отчета.</w:t>
      </w:r>
      <w:r w:rsidR="007C7928" w:rsidRPr="007F0FF4">
        <w:rPr>
          <w:rFonts w:ascii="Myriad Pro" w:eastAsia="Calibri" w:hAnsi="Myriad Pro"/>
          <w:sz w:val="26"/>
          <w:szCs w:val="26"/>
        </w:rPr>
        <w:br w:type="page"/>
      </w:r>
    </w:p>
    <w:p w14:paraId="4A3AEF0A" w14:textId="77777777" w:rsidR="004D7D17" w:rsidRPr="000561AB" w:rsidRDefault="004D7D17" w:rsidP="00166F05">
      <w:pPr>
        <w:pStyle w:val="3"/>
        <w:numPr>
          <w:ilvl w:val="0"/>
          <w:numId w:val="82"/>
        </w:numPr>
        <w:tabs>
          <w:tab w:val="left" w:pos="567"/>
        </w:tabs>
        <w:spacing w:line="360" w:lineRule="auto"/>
        <w:jc w:val="both"/>
        <w:rPr>
          <w:rFonts w:ascii="Myriad Pro" w:hAnsi="Myriad Pro"/>
          <w:b/>
          <w:color w:val="4F6228" w:themeColor="accent3" w:themeShade="80"/>
          <w:sz w:val="28"/>
          <w:szCs w:val="28"/>
        </w:rPr>
      </w:pPr>
      <w:bookmarkStart w:id="32" w:name="_Toc40374831"/>
      <w:r w:rsidRPr="000561AB">
        <w:rPr>
          <w:rFonts w:ascii="Myriad Pro" w:hAnsi="Myriad Pro"/>
          <w:b/>
          <w:color w:val="4F6228" w:themeColor="accent3" w:themeShade="80"/>
          <w:sz w:val="28"/>
          <w:szCs w:val="28"/>
        </w:rPr>
        <w:lastRenderedPageBreak/>
        <w:t xml:space="preserve">Экспертиза обоснованности принятых </w:t>
      </w:r>
      <w:r w:rsidR="004A12F4" w:rsidRPr="000561AB">
        <w:rPr>
          <w:rFonts w:ascii="Myriad Pro" w:hAnsi="Myriad Pro"/>
          <w:b/>
          <w:color w:val="4F6228" w:themeColor="accent3" w:themeShade="80"/>
          <w:sz w:val="28"/>
          <w:szCs w:val="28"/>
        </w:rPr>
        <w:t xml:space="preserve">регулирующими органами </w:t>
      </w:r>
      <w:r w:rsidRPr="000561AB">
        <w:rPr>
          <w:rFonts w:ascii="Myriad Pro" w:hAnsi="Myriad Pro"/>
          <w:b/>
          <w:color w:val="4F6228" w:themeColor="accent3" w:themeShade="80"/>
          <w:sz w:val="28"/>
          <w:szCs w:val="28"/>
        </w:rPr>
        <w:t>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2"/>
    </w:p>
    <w:p w14:paraId="51F1231B" w14:textId="77777777" w:rsidR="00CA2738" w:rsidRPr="000561AB" w:rsidRDefault="00CA2738" w:rsidP="002F534E">
      <w:pPr>
        <w:autoSpaceDE w:val="0"/>
        <w:autoSpaceDN w:val="0"/>
        <w:adjustRightInd w:val="0"/>
        <w:spacing w:line="360" w:lineRule="auto"/>
        <w:ind w:firstLine="567"/>
        <w:jc w:val="both"/>
        <w:rPr>
          <w:rFonts w:ascii="Myriad Pro" w:hAnsi="Myriad Pro"/>
          <w:sz w:val="26"/>
          <w:szCs w:val="26"/>
        </w:rPr>
      </w:pPr>
    </w:p>
    <w:p w14:paraId="2ADC9FCC" w14:textId="38A510AF"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w:t>
      </w:r>
      <w:r w:rsidR="00374F0A" w:rsidRPr="000561AB">
        <w:rPr>
          <w:rFonts w:ascii="Myriad Pro" w:hAnsi="Myriad Pro"/>
          <w:sz w:val="26"/>
          <w:szCs w:val="26"/>
        </w:rPr>
        <w:t>,</w:t>
      </w:r>
      <w:r w:rsidRPr="000561AB">
        <w:rPr>
          <w:rFonts w:ascii="Myriad Pro" w:hAnsi="Myriad Pro"/>
          <w:sz w:val="26"/>
          <w:szCs w:val="26"/>
        </w:rPr>
        <w:t xml:space="preserve"> утвержденны</w:t>
      </w:r>
      <w:r w:rsidR="00374F0A" w:rsidRPr="000561AB">
        <w:rPr>
          <w:rFonts w:ascii="Myriad Pro" w:hAnsi="Myriad Pro"/>
          <w:sz w:val="26"/>
          <w:szCs w:val="26"/>
        </w:rPr>
        <w:t>е</w:t>
      </w:r>
      <w:r w:rsidRPr="000561AB">
        <w:rPr>
          <w:rFonts w:ascii="Myriad Pro" w:hAnsi="Myriad Pro"/>
          <w:sz w:val="26"/>
          <w:szCs w:val="26"/>
        </w:rPr>
        <w:t xml:space="preserve"> </w:t>
      </w:r>
      <w:r w:rsidR="00DE2A12">
        <w:rPr>
          <w:rFonts w:ascii="Myriad Pro" w:hAnsi="Myriad Pro"/>
          <w:sz w:val="26"/>
          <w:szCs w:val="26"/>
        </w:rPr>
        <w:br/>
      </w:r>
      <w:r w:rsidRPr="000561AB">
        <w:rPr>
          <w:rFonts w:ascii="Myriad Pro" w:hAnsi="Myriad Pro"/>
          <w:sz w:val="26"/>
          <w:szCs w:val="26"/>
        </w:rPr>
        <w:t>ФАС</w:t>
      </w:r>
      <w:r w:rsidR="00EA4374">
        <w:rPr>
          <w:rFonts w:ascii="Myriad Pro" w:hAnsi="Myriad Pro"/>
          <w:sz w:val="26"/>
          <w:szCs w:val="26"/>
        </w:rPr>
        <w:t xml:space="preserve">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6CEB188B" w14:textId="77777777"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w:t>
      </w:r>
      <w:r w:rsidR="00374F0A" w:rsidRPr="000561AB">
        <w:rPr>
          <w:rFonts w:ascii="Myriad Pro" w:hAnsi="Myriad Pro"/>
          <w:sz w:val="26"/>
          <w:szCs w:val="26"/>
        </w:rPr>
        <w:t>,</w:t>
      </w:r>
      <w:r w:rsidRPr="000561AB">
        <w:rPr>
          <w:rFonts w:ascii="Myriad Pro" w:hAnsi="Myriad Pro"/>
          <w:sz w:val="26"/>
          <w:szCs w:val="26"/>
        </w:rPr>
        <w:t xml:space="preserve"> устанавливаются дифференцированно по уровням напряжения:</w:t>
      </w:r>
    </w:p>
    <w:p w14:paraId="1219789F" w14:textId="77777777"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двухставочном выражении:</w:t>
      </w:r>
    </w:p>
    <w:p w14:paraId="7635236E" w14:textId="77777777"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6F9D3196" w14:textId="77777777"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7C8446CB" w14:textId="77777777"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 в одноставочном выражении - на плановый отпуск из сети электроэнергии потребителям.</w:t>
      </w:r>
    </w:p>
    <w:p w14:paraId="799CCAF6" w14:textId="463F21C6"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w:t>
      </w:r>
      <w:r w:rsidR="00B91A12">
        <w:rPr>
          <w:rFonts w:ascii="Myriad Pro" w:hAnsi="Myriad Pro"/>
          <w:sz w:val="26"/>
          <w:szCs w:val="26"/>
        </w:rPr>
        <w:t xml:space="preserve"> </w:t>
      </w:r>
      <w:r w:rsidRPr="000561AB">
        <w:rPr>
          <w:rFonts w:ascii="Myriad Pro" w:hAnsi="Myriad Pro"/>
          <w:sz w:val="26"/>
          <w:szCs w:val="26"/>
        </w:rPr>
        <w:t xml:space="preserve">принимаются </w:t>
      </w:r>
      <w:r w:rsidR="0040539B" w:rsidRPr="000561AB">
        <w:rPr>
          <w:rFonts w:ascii="Myriad Pro" w:hAnsi="Myriad Pro"/>
          <w:sz w:val="26"/>
          <w:szCs w:val="26"/>
        </w:rPr>
        <w:t xml:space="preserve">ФАС России </w:t>
      </w:r>
      <w:r w:rsidRPr="000561AB">
        <w:rPr>
          <w:rFonts w:ascii="Myriad Pro" w:hAnsi="Myriad Pro"/>
          <w:sz w:val="26"/>
          <w:szCs w:val="26"/>
        </w:rPr>
        <w:t>не позднее</w:t>
      </w:r>
      <w:r w:rsidR="00374F0A" w:rsidRPr="000561AB">
        <w:rPr>
          <w:rFonts w:ascii="Myriad Pro" w:hAnsi="Myriad Pro"/>
          <w:sz w:val="26"/>
          <w:szCs w:val="26"/>
        </w:rPr>
        <w:t>,</w:t>
      </w:r>
      <w:r w:rsidRPr="000561AB">
        <w:rPr>
          <w:rFonts w:ascii="Myriad Pro" w:hAnsi="Myriad Pro"/>
          <w:sz w:val="26"/>
          <w:szCs w:val="26"/>
        </w:rPr>
        <w:t xml:space="preserve"> чем за 2 месяца до начала соответствующего периода регулирования с максимальным сроком продления не более</w:t>
      </w:r>
      <w:r w:rsidR="00374F0A" w:rsidRPr="000561AB">
        <w:rPr>
          <w:rFonts w:ascii="Myriad Pro" w:hAnsi="Myriad Pro"/>
          <w:sz w:val="26"/>
          <w:szCs w:val="26"/>
        </w:rPr>
        <w:t>,</w:t>
      </w:r>
      <w:r w:rsidRPr="000561AB">
        <w:rPr>
          <w:rFonts w:ascii="Myriad Pro" w:hAnsi="Myriad Pro"/>
          <w:sz w:val="26"/>
          <w:szCs w:val="26"/>
        </w:rPr>
        <w:t xml:space="preserve"> чем на 30 дней.</w:t>
      </w:r>
    </w:p>
    <w:p w14:paraId="0F232AE5" w14:textId="44694CA7"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w:t>
      </w:r>
      <w:r w:rsidR="00C84E2E" w:rsidRPr="000561AB">
        <w:rPr>
          <w:rFonts w:ascii="Myriad Pro" w:hAnsi="Myriad Pro"/>
          <w:sz w:val="26"/>
          <w:szCs w:val="26"/>
        </w:rPr>
        <w:t xml:space="preserve">Ассоциацию </w:t>
      </w:r>
      <w:r w:rsidR="001F4688">
        <w:rPr>
          <w:rFonts w:ascii="Myriad Pro" w:hAnsi="Myriad Pro"/>
          <w:sz w:val="26"/>
          <w:szCs w:val="26"/>
        </w:rPr>
        <w:t>«</w:t>
      </w:r>
      <w:r w:rsidR="00C84E2E" w:rsidRPr="000561AB">
        <w:rPr>
          <w:rFonts w:ascii="Myriad Pro" w:hAnsi="Myriad Pro"/>
          <w:sz w:val="26"/>
          <w:szCs w:val="26"/>
        </w:rPr>
        <w:t>НП С</w:t>
      </w:r>
      <w:r w:rsidRPr="000561AB">
        <w:rPr>
          <w:rFonts w:ascii="Myriad Pro" w:hAnsi="Myriad Pro"/>
          <w:sz w:val="26"/>
          <w:szCs w:val="26"/>
        </w:rPr>
        <w:t>овет рынка</w:t>
      </w:r>
      <w:r w:rsidR="001F4688">
        <w:rPr>
          <w:rFonts w:ascii="Myriad Pro" w:hAnsi="Myriad Pro"/>
          <w:sz w:val="26"/>
          <w:szCs w:val="26"/>
        </w:rPr>
        <w:t>»</w:t>
      </w:r>
      <w:r w:rsidRPr="000561AB">
        <w:rPr>
          <w:rFonts w:ascii="Myriad Pro" w:hAnsi="Myriad Pro"/>
          <w:sz w:val="26"/>
          <w:szCs w:val="26"/>
        </w:rPr>
        <w:t xml:space="preserve">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w:t>
      </w:r>
      <w:r w:rsidRPr="000561AB">
        <w:rPr>
          <w:rFonts w:ascii="Myriad Pro" w:hAnsi="Myriad Pro"/>
          <w:sz w:val="26"/>
          <w:szCs w:val="26"/>
        </w:rPr>
        <w:lastRenderedPageBreak/>
        <w:t>электрическим сетям, утвержденным Минэнерго России: не позднее 1 апреля и 15 августа (уточненные предложения).</w:t>
      </w:r>
    </w:p>
    <w:p w14:paraId="5331397B" w14:textId="3FC9F5C9" w:rsidR="002F534E" w:rsidRPr="000561AB" w:rsidRDefault="002F534E" w:rsidP="002F534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EA4374">
        <w:rPr>
          <w:rFonts w:ascii="Myriad Pro" w:hAnsi="Myriad Pro"/>
          <w:sz w:val="26"/>
          <w:szCs w:val="26"/>
        </w:rPr>
        <w:t xml:space="preserve">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 и, соответственно</w:t>
      </w:r>
      <w:r w:rsidR="00374F0A" w:rsidRPr="000561AB">
        <w:rPr>
          <w:rFonts w:ascii="Myriad Pro" w:hAnsi="Myriad Pro"/>
          <w:sz w:val="26"/>
          <w:szCs w:val="26"/>
        </w:rPr>
        <w:t>,</w:t>
      </w:r>
      <w:r w:rsidRPr="000561AB">
        <w:rPr>
          <w:rFonts w:ascii="Myriad Pro" w:hAnsi="Myriad Pro"/>
          <w:sz w:val="26"/>
          <w:szCs w:val="26"/>
        </w:rPr>
        <w:t xml:space="preserve"> основанием для установления регулируемой цены (тарифа).</w:t>
      </w:r>
    </w:p>
    <w:p w14:paraId="2276F68E" w14:textId="77777777" w:rsidR="00C8112F" w:rsidRPr="000561AB" w:rsidRDefault="00C8112F" w:rsidP="00C8112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r w:rsidR="00254949" w:rsidRPr="000561AB">
        <w:rPr>
          <w:rFonts w:ascii="Myriad Pro" w:hAnsi="Myriad Pro"/>
          <w:sz w:val="26"/>
          <w:szCs w:val="26"/>
        </w:rPr>
        <w:t>пп.</w:t>
      </w:r>
      <w:r w:rsidRPr="000561AB">
        <w:rPr>
          <w:rFonts w:ascii="Myriad Pro" w:hAnsi="Myriad Pro"/>
          <w:sz w:val="26"/>
          <w:szCs w:val="26"/>
        </w:rPr>
        <w:t xml:space="preserve">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w:t>
      </w:r>
      <w:r w:rsidR="00374F0A" w:rsidRPr="000561AB">
        <w:rPr>
          <w:rFonts w:ascii="Myriad Pro" w:hAnsi="Myriad Pro"/>
          <w:sz w:val="26"/>
          <w:szCs w:val="26"/>
        </w:rPr>
        <w:t>в соответствии с</w:t>
      </w:r>
      <w:r w:rsidR="00254949" w:rsidRPr="000561AB">
        <w:rPr>
          <w:rFonts w:ascii="Myriad Pro" w:hAnsi="Myriad Pro"/>
          <w:sz w:val="26"/>
          <w:szCs w:val="26"/>
        </w:rPr>
        <w:t>п.</w:t>
      </w:r>
      <w:r w:rsidRPr="000561AB">
        <w:rPr>
          <w:rFonts w:ascii="Myriad Pro" w:hAnsi="Myriad Pro"/>
          <w:sz w:val="26"/>
          <w:szCs w:val="26"/>
        </w:rPr>
        <w:t xml:space="preserve">40 (1) Основ ценообразования №1178 и не изменяется в течение долгосрочного периода регулирования, за исключением случаев, предусмотренных </w:t>
      </w:r>
      <w:r w:rsidR="00254949" w:rsidRPr="000561AB">
        <w:rPr>
          <w:rFonts w:ascii="Myriad Pro" w:hAnsi="Myriad Pro"/>
          <w:sz w:val="26"/>
          <w:szCs w:val="26"/>
        </w:rPr>
        <w:t xml:space="preserve">п. </w:t>
      </w:r>
      <w:r w:rsidRPr="000561AB">
        <w:rPr>
          <w:rFonts w:ascii="Myriad Pro" w:hAnsi="Myriad Pro"/>
          <w:sz w:val="26"/>
          <w:szCs w:val="26"/>
        </w:rPr>
        <w:t>12 Основ ценообразования №1178.</w:t>
      </w:r>
    </w:p>
    <w:p w14:paraId="48DD7B61" w14:textId="77777777" w:rsidR="00C8112F" w:rsidRPr="000561AB" w:rsidRDefault="00C8112F" w:rsidP="00C8112F">
      <w:pPr>
        <w:autoSpaceDE w:val="0"/>
        <w:autoSpaceDN w:val="0"/>
        <w:adjustRightInd w:val="0"/>
        <w:spacing w:line="360" w:lineRule="auto"/>
        <w:ind w:firstLine="567"/>
        <w:jc w:val="both"/>
        <w:rPr>
          <w:rFonts w:ascii="Myriad Pro" w:hAnsi="Myriad Pro"/>
          <w:sz w:val="26"/>
          <w:szCs w:val="26"/>
        </w:rPr>
      </w:pPr>
    </w:p>
    <w:p w14:paraId="73D31140" w14:textId="77777777" w:rsidR="00C8112F" w:rsidRPr="000561AB" w:rsidRDefault="00C8112F" w:rsidP="00C8112F">
      <w:pPr>
        <w:autoSpaceDE w:val="0"/>
        <w:autoSpaceDN w:val="0"/>
        <w:adjustRightInd w:val="0"/>
        <w:spacing w:line="360" w:lineRule="auto"/>
        <w:ind w:firstLine="567"/>
        <w:jc w:val="both"/>
        <w:rPr>
          <w:rFonts w:ascii="Myriad Pro" w:hAnsi="Myriad Pro"/>
          <w:b/>
          <w:bCs/>
          <w:sz w:val="26"/>
          <w:szCs w:val="26"/>
        </w:rPr>
      </w:pPr>
      <w:r w:rsidRPr="000561AB">
        <w:rPr>
          <w:rFonts w:ascii="Myriad Pro" w:hAnsi="Myriad Pro"/>
          <w:b/>
          <w:bCs/>
          <w:sz w:val="26"/>
          <w:szCs w:val="26"/>
        </w:rPr>
        <w:t>ПОЗИЦИЯ ТЕРРИТОРИАЛЬНОЙ СЕТЕВОЙ ОРГАНИЗАЦИИ</w:t>
      </w:r>
    </w:p>
    <w:p w14:paraId="0349BC5D" w14:textId="3DAC4741" w:rsidR="002B0C65" w:rsidRPr="000561AB" w:rsidRDefault="00EA4374" w:rsidP="002B0C65">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АО </w:t>
      </w:r>
      <w:r w:rsidR="001F4688">
        <w:rPr>
          <w:rFonts w:ascii="Myriad Pro" w:hAnsi="Myriad Pro"/>
          <w:sz w:val="26"/>
          <w:szCs w:val="26"/>
        </w:rPr>
        <w:t>«</w:t>
      </w:r>
      <w:r>
        <w:rPr>
          <w:rFonts w:ascii="Myriad Pro" w:hAnsi="Myriad Pro"/>
          <w:sz w:val="26"/>
          <w:szCs w:val="26"/>
        </w:rPr>
        <w:t>Янтарьэнерго</w:t>
      </w:r>
      <w:r w:rsidR="001F4688">
        <w:rPr>
          <w:rFonts w:ascii="Myriad Pro" w:hAnsi="Myriad Pro"/>
          <w:sz w:val="26"/>
          <w:szCs w:val="26"/>
        </w:rPr>
        <w:t>»</w:t>
      </w:r>
      <w:r w:rsidR="002B0C65" w:rsidRPr="000561AB">
        <w:rPr>
          <w:rFonts w:ascii="Myriad Pro" w:hAnsi="Myriad Pro"/>
          <w:sz w:val="26"/>
          <w:szCs w:val="26"/>
        </w:rPr>
        <w:t xml:space="preserve"> направил</w:t>
      </w:r>
      <w:r w:rsidR="00874DD6">
        <w:rPr>
          <w:rFonts w:ascii="Myriad Pro" w:hAnsi="Myriad Pro"/>
          <w:sz w:val="26"/>
          <w:szCs w:val="26"/>
        </w:rPr>
        <w:t>о</w:t>
      </w:r>
      <w:r w:rsidR="002B0C65" w:rsidRPr="000561AB">
        <w:rPr>
          <w:rFonts w:ascii="Myriad Pro" w:hAnsi="Myriad Pro"/>
          <w:sz w:val="26"/>
          <w:szCs w:val="26"/>
        </w:rPr>
        <w:t xml:space="preserve"> в Службу</w:t>
      </w:r>
      <w:r w:rsidR="001E220E">
        <w:rPr>
          <w:rFonts w:ascii="Myriad Pro" w:hAnsi="Myriad Pro"/>
          <w:sz w:val="26"/>
          <w:szCs w:val="26"/>
        </w:rPr>
        <w:t xml:space="preserve"> </w:t>
      </w:r>
      <w:r w:rsidR="000E4157" w:rsidRPr="000561AB">
        <w:rPr>
          <w:rFonts w:ascii="Myriad Pro" w:hAnsi="Myriad Pro"/>
          <w:sz w:val="26"/>
          <w:szCs w:val="26"/>
        </w:rPr>
        <w:t xml:space="preserve">по государственному регулированию цен и тарифов Калининградской области </w:t>
      </w:r>
      <w:r w:rsidR="002B0C65" w:rsidRPr="000561AB">
        <w:rPr>
          <w:rFonts w:ascii="Myriad Pro" w:hAnsi="Myriad Pro"/>
          <w:sz w:val="26"/>
          <w:szCs w:val="26"/>
        </w:rPr>
        <w:t>заявление от 28.04.2018 № ЯЭ/32/532 на установление тарифов на услуги по передаче электрической энергии методом долгосрочной индексации необходимой валовой выручки на 2019-2023 годы.</w:t>
      </w:r>
    </w:p>
    <w:p w14:paraId="3ECBF5DB" w14:textId="61EA73A1" w:rsidR="002B0C65" w:rsidRPr="000561AB" w:rsidRDefault="002B0C65" w:rsidP="002B0C65">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части баланса электрической мощности</w:t>
      </w:r>
      <w:r w:rsidR="001E220E">
        <w:rPr>
          <w:rFonts w:ascii="Myriad Pro" w:hAnsi="Myriad Pro"/>
          <w:sz w:val="26"/>
          <w:szCs w:val="26"/>
        </w:rPr>
        <w:t xml:space="preserve"> </w:t>
      </w:r>
      <w:r w:rsidRPr="000561AB">
        <w:rPr>
          <w:rFonts w:ascii="Myriad Pro" w:hAnsi="Myriad Pro"/>
          <w:sz w:val="26"/>
          <w:szCs w:val="26"/>
        </w:rPr>
        <w:t xml:space="preserve">на 2019 г. </w:t>
      </w:r>
      <w:r w:rsidR="00C80E7F" w:rsidRPr="000561AB">
        <w:rPr>
          <w:rFonts w:ascii="Myriad Pro" w:hAnsi="Myriad Pro"/>
          <w:sz w:val="26"/>
          <w:szCs w:val="26"/>
        </w:rPr>
        <w:t xml:space="preserve">АО </w:t>
      </w:r>
      <w:r w:rsidR="001F4688">
        <w:rPr>
          <w:rFonts w:ascii="Myriad Pro" w:hAnsi="Myriad Pro"/>
          <w:sz w:val="26"/>
          <w:szCs w:val="26"/>
        </w:rPr>
        <w:t>«</w:t>
      </w:r>
      <w:r w:rsidR="00C80E7F"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предложено:</w:t>
      </w:r>
    </w:p>
    <w:p w14:paraId="31A3A3A2" w14:textId="77777777" w:rsidR="002B0C65" w:rsidRPr="000561AB" w:rsidRDefault="002B0C65" w:rsidP="00166F05">
      <w:pPr>
        <w:pStyle w:val="afff4"/>
        <w:widowControl w:val="0"/>
        <w:numPr>
          <w:ilvl w:val="0"/>
          <w:numId w:val="21"/>
        </w:numPr>
        <w:spacing w:after="0" w:line="360" w:lineRule="auto"/>
        <w:ind w:left="709" w:hanging="425"/>
        <w:jc w:val="both"/>
        <w:rPr>
          <w:rFonts w:ascii="Myriad Pro" w:hAnsi="Myriad Pro"/>
          <w:i w:val="0"/>
          <w:iCs w:val="0"/>
          <w:color w:val="auto"/>
          <w:sz w:val="26"/>
          <w:szCs w:val="26"/>
        </w:rPr>
      </w:pPr>
      <w:r w:rsidRPr="000561AB">
        <w:rPr>
          <w:rFonts w:ascii="Myriad Pro" w:hAnsi="Myriad Pro"/>
          <w:i w:val="0"/>
          <w:iCs w:val="0"/>
          <w:color w:val="auto"/>
          <w:sz w:val="26"/>
          <w:szCs w:val="26"/>
        </w:rPr>
        <w:t>поступление мощности в сеть - 562,1 МВт (на 0,6% выше факта 2017г.);</w:t>
      </w:r>
    </w:p>
    <w:p w14:paraId="6DC95CDC" w14:textId="7F82474C" w:rsidR="002B0C65" w:rsidRPr="000561AB" w:rsidRDefault="002B0C65" w:rsidP="00166F05">
      <w:pPr>
        <w:pStyle w:val="afff4"/>
        <w:widowControl w:val="0"/>
        <w:numPr>
          <w:ilvl w:val="0"/>
          <w:numId w:val="21"/>
        </w:numPr>
        <w:spacing w:after="0" w:line="360" w:lineRule="auto"/>
        <w:ind w:left="709" w:hanging="425"/>
        <w:jc w:val="both"/>
        <w:rPr>
          <w:rFonts w:ascii="Myriad Pro" w:hAnsi="Myriad Pro"/>
          <w:i w:val="0"/>
          <w:iCs w:val="0"/>
          <w:color w:val="auto"/>
          <w:sz w:val="26"/>
          <w:szCs w:val="26"/>
        </w:rPr>
      </w:pPr>
      <w:r w:rsidRPr="000561AB">
        <w:rPr>
          <w:rFonts w:ascii="Myriad Pro" w:hAnsi="Myriad Pro"/>
          <w:i w:val="0"/>
          <w:iCs w:val="0"/>
          <w:color w:val="auto"/>
          <w:sz w:val="26"/>
          <w:szCs w:val="26"/>
        </w:rPr>
        <w:t>потери мощности в сети – 13,99% (на 1,5 п.п.</w:t>
      </w:r>
      <w:r w:rsidR="00EA4374">
        <w:rPr>
          <w:rFonts w:ascii="Myriad Pro" w:hAnsi="Myriad Pro"/>
          <w:i w:val="0"/>
          <w:iCs w:val="0"/>
          <w:color w:val="auto"/>
          <w:sz w:val="26"/>
          <w:szCs w:val="26"/>
        </w:rPr>
        <w:t xml:space="preserve"> </w:t>
      </w:r>
      <w:r w:rsidRPr="000561AB">
        <w:rPr>
          <w:rFonts w:ascii="Myriad Pro" w:hAnsi="Myriad Pro"/>
          <w:i w:val="0"/>
          <w:iCs w:val="0"/>
          <w:color w:val="auto"/>
          <w:sz w:val="26"/>
          <w:szCs w:val="26"/>
        </w:rPr>
        <w:t>ниже факта 2017г.);</w:t>
      </w:r>
    </w:p>
    <w:p w14:paraId="60FC4A0C" w14:textId="77777777" w:rsidR="002B0C65" w:rsidRPr="000561AB" w:rsidRDefault="002B0C65" w:rsidP="00166F05">
      <w:pPr>
        <w:pStyle w:val="afff4"/>
        <w:widowControl w:val="0"/>
        <w:numPr>
          <w:ilvl w:val="0"/>
          <w:numId w:val="21"/>
        </w:numPr>
        <w:spacing w:after="0" w:line="360" w:lineRule="auto"/>
        <w:ind w:left="709" w:hanging="425"/>
        <w:jc w:val="both"/>
        <w:rPr>
          <w:rFonts w:ascii="Myriad Pro" w:hAnsi="Myriad Pro"/>
          <w:i w:val="0"/>
          <w:iCs w:val="0"/>
          <w:color w:val="auto"/>
          <w:sz w:val="26"/>
          <w:szCs w:val="26"/>
        </w:rPr>
      </w:pPr>
      <w:r w:rsidRPr="000561AB">
        <w:rPr>
          <w:rFonts w:ascii="Myriad Pro" w:hAnsi="Myriad Pro"/>
          <w:i w:val="0"/>
          <w:iCs w:val="0"/>
          <w:color w:val="auto"/>
          <w:sz w:val="26"/>
          <w:szCs w:val="26"/>
        </w:rPr>
        <w:lastRenderedPageBreak/>
        <w:t xml:space="preserve">полезный отпуск из сети - 483,5 МВт (на 2,4% выше </w:t>
      </w:r>
      <w:r w:rsidR="003B5E68" w:rsidRPr="000561AB">
        <w:rPr>
          <w:rFonts w:ascii="Myriad Pro" w:hAnsi="Myriad Pro"/>
          <w:i w:val="0"/>
          <w:iCs w:val="0"/>
          <w:color w:val="auto"/>
          <w:sz w:val="26"/>
          <w:szCs w:val="26"/>
        </w:rPr>
        <w:t xml:space="preserve">факта </w:t>
      </w:r>
      <w:r w:rsidRPr="000561AB">
        <w:rPr>
          <w:rFonts w:ascii="Myriad Pro" w:hAnsi="Myriad Pro"/>
          <w:i w:val="0"/>
          <w:iCs w:val="0"/>
          <w:color w:val="auto"/>
          <w:sz w:val="26"/>
          <w:szCs w:val="26"/>
        </w:rPr>
        <w:t xml:space="preserve">2017г.). </w:t>
      </w:r>
    </w:p>
    <w:p w14:paraId="49B19E60" w14:textId="77777777" w:rsidR="002B0C65" w:rsidRPr="000561AB" w:rsidRDefault="002B0C65" w:rsidP="002B0C65">
      <w:pPr>
        <w:pStyle w:val="afff4"/>
        <w:widowControl w:val="0"/>
        <w:spacing w:after="0" w:line="360" w:lineRule="auto"/>
        <w:ind w:firstLine="709"/>
        <w:jc w:val="both"/>
        <w:rPr>
          <w:rFonts w:ascii="Myriad Pro" w:hAnsi="Myriad Pro"/>
          <w:i w:val="0"/>
          <w:iCs w:val="0"/>
          <w:color w:val="auto"/>
          <w:sz w:val="26"/>
          <w:szCs w:val="26"/>
        </w:rPr>
      </w:pPr>
      <w:r w:rsidRPr="000561AB">
        <w:rPr>
          <w:rFonts w:ascii="Myriad Pro" w:hAnsi="Myriad Pro"/>
          <w:i w:val="0"/>
          <w:iCs w:val="0"/>
          <w:color w:val="auto"/>
          <w:sz w:val="26"/>
          <w:szCs w:val="26"/>
        </w:rPr>
        <w:t>В части баланса электрической энергии на 2019 г. компанией предложено:</w:t>
      </w:r>
    </w:p>
    <w:p w14:paraId="3E15B7EB" w14:textId="6DE6C1AD" w:rsidR="002B0C65" w:rsidRPr="000561AB" w:rsidRDefault="002B0C65" w:rsidP="00166F05">
      <w:pPr>
        <w:pStyle w:val="afff4"/>
        <w:widowControl w:val="0"/>
        <w:numPr>
          <w:ilvl w:val="0"/>
          <w:numId w:val="21"/>
        </w:numPr>
        <w:spacing w:after="0" w:line="360" w:lineRule="auto"/>
        <w:ind w:left="709" w:hanging="425"/>
        <w:jc w:val="both"/>
        <w:rPr>
          <w:rFonts w:ascii="Myriad Pro" w:hAnsi="Myriad Pro"/>
          <w:i w:val="0"/>
          <w:iCs w:val="0"/>
          <w:color w:val="auto"/>
          <w:sz w:val="26"/>
          <w:szCs w:val="26"/>
        </w:rPr>
      </w:pPr>
      <w:r w:rsidRPr="000561AB">
        <w:rPr>
          <w:rFonts w:ascii="Myriad Pro" w:hAnsi="Myriad Pro"/>
          <w:i w:val="0"/>
          <w:iCs w:val="0"/>
          <w:color w:val="auto"/>
          <w:sz w:val="26"/>
          <w:szCs w:val="26"/>
        </w:rPr>
        <w:t>поступление электрической энергии в сеть –4</w:t>
      </w:r>
      <w:r w:rsidR="002E5E79">
        <w:rPr>
          <w:rFonts w:ascii="Myriad Pro" w:hAnsi="Myriad Pro"/>
          <w:i w:val="0"/>
          <w:iCs w:val="0"/>
          <w:color w:val="auto"/>
          <w:sz w:val="26"/>
          <w:szCs w:val="26"/>
        </w:rPr>
        <w:t> </w:t>
      </w:r>
      <w:r w:rsidRPr="000561AB">
        <w:rPr>
          <w:rFonts w:ascii="Myriad Pro" w:hAnsi="Myriad Pro"/>
          <w:i w:val="0"/>
          <w:iCs w:val="0"/>
          <w:color w:val="auto"/>
          <w:sz w:val="26"/>
          <w:szCs w:val="26"/>
        </w:rPr>
        <w:t xml:space="preserve">147,5млн. </w:t>
      </w:r>
      <w:r w:rsidR="005844F9" w:rsidRPr="000561AB">
        <w:rPr>
          <w:rFonts w:ascii="Myriad Pro" w:hAnsi="Myriad Pro"/>
          <w:i w:val="0"/>
          <w:iCs w:val="0"/>
          <w:color w:val="auto"/>
          <w:sz w:val="26"/>
          <w:szCs w:val="26"/>
        </w:rPr>
        <w:t>кВт*ч</w:t>
      </w:r>
      <w:r w:rsidRPr="000561AB">
        <w:rPr>
          <w:rFonts w:ascii="Myriad Pro" w:hAnsi="Myriad Pro"/>
          <w:i w:val="0"/>
          <w:iCs w:val="0"/>
          <w:color w:val="auto"/>
          <w:sz w:val="26"/>
          <w:szCs w:val="26"/>
        </w:rPr>
        <w:t xml:space="preserve"> (на 0,7% ниже факта 2017г.);</w:t>
      </w:r>
    </w:p>
    <w:p w14:paraId="623D938D" w14:textId="77777777" w:rsidR="002B0C65" w:rsidRPr="000561AB" w:rsidRDefault="002B0C65" w:rsidP="00166F05">
      <w:pPr>
        <w:pStyle w:val="afff4"/>
        <w:widowControl w:val="0"/>
        <w:numPr>
          <w:ilvl w:val="0"/>
          <w:numId w:val="21"/>
        </w:numPr>
        <w:spacing w:after="0" w:line="360" w:lineRule="auto"/>
        <w:ind w:left="709" w:hanging="425"/>
        <w:jc w:val="both"/>
        <w:rPr>
          <w:rFonts w:ascii="Myriad Pro" w:hAnsi="Myriad Pro"/>
          <w:i w:val="0"/>
          <w:iCs w:val="0"/>
          <w:color w:val="auto"/>
          <w:sz w:val="26"/>
          <w:szCs w:val="26"/>
        </w:rPr>
      </w:pPr>
      <w:r w:rsidRPr="000561AB">
        <w:rPr>
          <w:rFonts w:ascii="Myriad Pro" w:hAnsi="Myriad Pro"/>
          <w:i w:val="0"/>
          <w:iCs w:val="0"/>
          <w:color w:val="auto"/>
          <w:sz w:val="26"/>
          <w:szCs w:val="26"/>
        </w:rPr>
        <w:t xml:space="preserve">потери электроэнергии в сети – 13,96% млн. </w:t>
      </w:r>
      <w:r w:rsidR="005844F9" w:rsidRPr="000561AB">
        <w:rPr>
          <w:rFonts w:ascii="Myriad Pro" w:hAnsi="Myriad Pro"/>
          <w:i w:val="0"/>
          <w:iCs w:val="0"/>
          <w:color w:val="auto"/>
          <w:sz w:val="26"/>
          <w:szCs w:val="26"/>
        </w:rPr>
        <w:t>кВт*ч</w:t>
      </w:r>
      <w:r w:rsidRPr="000561AB">
        <w:rPr>
          <w:rFonts w:ascii="Myriad Pro" w:hAnsi="Myriad Pro"/>
          <w:i w:val="0"/>
          <w:iCs w:val="0"/>
          <w:color w:val="auto"/>
          <w:sz w:val="26"/>
          <w:szCs w:val="26"/>
        </w:rPr>
        <w:t xml:space="preserve"> (на 1,5 п.п. ниже факта 2017г.);</w:t>
      </w:r>
    </w:p>
    <w:p w14:paraId="6F52789D" w14:textId="416CD9DD" w:rsidR="002B0C65" w:rsidRPr="000561AB" w:rsidRDefault="002B0C65" w:rsidP="00166F05">
      <w:pPr>
        <w:pStyle w:val="afff4"/>
        <w:widowControl w:val="0"/>
        <w:numPr>
          <w:ilvl w:val="0"/>
          <w:numId w:val="21"/>
        </w:numPr>
        <w:spacing w:after="0" w:line="360" w:lineRule="auto"/>
        <w:ind w:left="709" w:hanging="425"/>
        <w:jc w:val="both"/>
        <w:rPr>
          <w:rFonts w:ascii="Myriad Pro" w:hAnsi="Myriad Pro"/>
          <w:i w:val="0"/>
          <w:iCs w:val="0"/>
          <w:color w:val="auto"/>
          <w:sz w:val="26"/>
          <w:szCs w:val="26"/>
        </w:rPr>
      </w:pPr>
      <w:r w:rsidRPr="000561AB">
        <w:rPr>
          <w:rFonts w:ascii="Myriad Pro" w:hAnsi="Myriad Pro"/>
          <w:i w:val="0"/>
          <w:iCs w:val="0"/>
          <w:color w:val="auto"/>
          <w:sz w:val="26"/>
          <w:szCs w:val="26"/>
        </w:rPr>
        <w:t>полезный отпуск из сети –3</w:t>
      </w:r>
      <w:r w:rsidR="002E5E79">
        <w:rPr>
          <w:rFonts w:ascii="Myriad Pro" w:hAnsi="Myriad Pro"/>
          <w:i w:val="0"/>
          <w:iCs w:val="0"/>
          <w:color w:val="auto"/>
          <w:sz w:val="26"/>
          <w:szCs w:val="26"/>
        </w:rPr>
        <w:t> </w:t>
      </w:r>
      <w:r w:rsidRPr="000561AB">
        <w:rPr>
          <w:rFonts w:ascii="Myriad Pro" w:hAnsi="Myriad Pro"/>
          <w:i w:val="0"/>
          <w:iCs w:val="0"/>
          <w:color w:val="auto"/>
          <w:sz w:val="26"/>
          <w:szCs w:val="26"/>
        </w:rPr>
        <w:t xml:space="preserve">568,3млн. </w:t>
      </w:r>
      <w:r w:rsidR="005844F9" w:rsidRPr="000561AB">
        <w:rPr>
          <w:rFonts w:ascii="Myriad Pro" w:hAnsi="Myriad Pro"/>
          <w:i w:val="0"/>
          <w:iCs w:val="0"/>
          <w:color w:val="auto"/>
          <w:sz w:val="26"/>
          <w:szCs w:val="26"/>
        </w:rPr>
        <w:t>кВт*ч</w:t>
      </w:r>
      <w:r w:rsidRPr="000561AB">
        <w:rPr>
          <w:rFonts w:ascii="Myriad Pro" w:hAnsi="Myriad Pro"/>
          <w:i w:val="0"/>
          <w:iCs w:val="0"/>
          <w:color w:val="auto"/>
          <w:sz w:val="26"/>
          <w:szCs w:val="26"/>
        </w:rPr>
        <w:t xml:space="preserve"> (на 1,0% выше</w:t>
      </w:r>
      <w:r w:rsidR="00EA4374">
        <w:rPr>
          <w:rFonts w:ascii="Myriad Pro" w:hAnsi="Myriad Pro"/>
          <w:i w:val="0"/>
          <w:iCs w:val="0"/>
          <w:color w:val="auto"/>
          <w:sz w:val="26"/>
          <w:szCs w:val="26"/>
        </w:rPr>
        <w:t xml:space="preserve"> </w:t>
      </w:r>
      <w:r w:rsidRPr="000561AB">
        <w:rPr>
          <w:rFonts w:ascii="Myriad Pro" w:hAnsi="Myriad Pro"/>
          <w:i w:val="0"/>
          <w:iCs w:val="0"/>
          <w:color w:val="auto"/>
          <w:sz w:val="26"/>
          <w:szCs w:val="26"/>
        </w:rPr>
        <w:t>факта 2017г.).</w:t>
      </w:r>
    </w:p>
    <w:p w14:paraId="49EA0A8F" w14:textId="77777777" w:rsidR="00374536" w:rsidRPr="000561AB" w:rsidRDefault="00374536" w:rsidP="002B0C65">
      <w:pPr>
        <w:spacing w:line="360" w:lineRule="auto"/>
        <w:rPr>
          <w:rFonts w:ascii="Myriad Pro" w:hAnsi="Myriad Pro"/>
          <w:sz w:val="26"/>
          <w:szCs w:val="26"/>
        </w:rPr>
      </w:pPr>
      <w:r w:rsidRPr="000561AB">
        <w:rPr>
          <w:rFonts w:ascii="Myriad Pro" w:hAnsi="Myriad Pro"/>
          <w:sz w:val="26"/>
          <w:szCs w:val="26"/>
        </w:rPr>
        <w:br w:type="page"/>
      </w:r>
    </w:p>
    <w:p w14:paraId="32A3DC9A" w14:textId="77777777" w:rsidR="00374536" w:rsidRPr="000561AB" w:rsidRDefault="00374536" w:rsidP="002B0C65">
      <w:pPr>
        <w:autoSpaceDE w:val="0"/>
        <w:autoSpaceDN w:val="0"/>
        <w:adjustRightInd w:val="0"/>
        <w:spacing w:line="360" w:lineRule="auto"/>
        <w:ind w:firstLine="567"/>
        <w:jc w:val="both"/>
        <w:rPr>
          <w:rFonts w:ascii="Myriad Pro" w:hAnsi="Myriad Pro"/>
          <w:sz w:val="26"/>
          <w:szCs w:val="26"/>
        </w:rPr>
        <w:sectPr w:rsidR="00374536" w:rsidRPr="000561AB" w:rsidSect="00717083">
          <w:headerReference w:type="default" r:id="rId14"/>
          <w:footerReference w:type="default" r:id="rId15"/>
          <w:pgSz w:w="11906" w:h="16838"/>
          <w:pgMar w:top="1134" w:right="850" w:bottom="1134" w:left="1701" w:header="708" w:footer="708" w:gutter="0"/>
          <w:cols w:space="708"/>
          <w:docGrid w:linePitch="360"/>
        </w:sectPr>
      </w:pPr>
    </w:p>
    <w:p w14:paraId="5352D2D1" w14:textId="77777777" w:rsidR="00374536" w:rsidRPr="000561AB" w:rsidRDefault="00374536" w:rsidP="00C8112F">
      <w:pPr>
        <w:autoSpaceDE w:val="0"/>
        <w:autoSpaceDN w:val="0"/>
        <w:adjustRightInd w:val="0"/>
        <w:spacing w:line="360" w:lineRule="auto"/>
        <w:ind w:firstLine="567"/>
        <w:jc w:val="both"/>
        <w:rPr>
          <w:rFonts w:ascii="Myriad Pro" w:hAnsi="Myriad Pro"/>
          <w:sz w:val="8"/>
          <w:szCs w:val="26"/>
        </w:rPr>
      </w:pPr>
    </w:p>
    <w:tbl>
      <w:tblPr>
        <w:tblW w:w="13767" w:type="dxa"/>
        <w:tblInd w:w="91" w:type="dxa"/>
        <w:tblLook w:val="04A0" w:firstRow="1" w:lastRow="0" w:firstColumn="1" w:lastColumn="0" w:noHBand="0" w:noVBand="1"/>
      </w:tblPr>
      <w:tblGrid>
        <w:gridCol w:w="726"/>
        <w:gridCol w:w="2835"/>
        <w:gridCol w:w="1162"/>
        <w:gridCol w:w="1051"/>
        <w:gridCol w:w="622"/>
        <w:gridCol w:w="1134"/>
        <w:gridCol w:w="992"/>
        <w:gridCol w:w="1134"/>
        <w:gridCol w:w="1134"/>
        <w:gridCol w:w="617"/>
        <w:gridCol w:w="1226"/>
        <w:gridCol w:w="1134"/>
      </w:tblGrid>
      <w:tr w:rsidR="00644919" w:rsidRPr="000561AB" w14:paraId="09C9BD7C" w14:textId="77777777" w:rsidTr="002B06E6">
        <w:trPr>
          <w:trHeight w:val="300"/>
        </w:trPr>
        <w:tc>
          <w:tcPr>
            <w:tcW w:w="12633" w:type="dxa"/>
            <w:gridSpan w:val="11"/>
            <w:tcBorders>
              <w:top w:val="nil"/>
              <w:left w:val="nil"/>
              <w:bottom w:val="single" w:sz="4" w:space="0" w:color="FFFFFF" w:themeColor="background1"/>
              <w:right w:val="nil"/>
            </w:tcBorders>
            <w:shd w:val="clear" w:color="auto" w:fill="auto"/>
            <w:noWrap/>
            <w:vAlign w:val="bottom"/>
            <w:hideMark/>
          </w:tcPr>
          <w:p w14:paraId="2B6E71B8" w14:textId="3E59AEBE" w:rsidR="00644919" w:rsidRPr="000561AB" w:rsidRDefault="00644919" w:rsidP="00650544">
            <w:pPr>
              <w:jc w:val="center"/>
              <w:rPr>
                <w:rFonts w:ascii="Myriad Pro" w:hAnsi="Myriad Pro" w:cs="Calibri"/>
                <w:b/>
                <w:color w:val="000000"/>
              </w:rPr>
            </w:pPr>
            <w:r w:rsidRPr="000561AB">
              <w:rPr>
                <w:rFonts w:ascii="Myriad Pro" w:hAnsi="Myriad Pro" w:cs="Calibri"/>
                <w:b/>
                <w:color w:val="000000"/>
              </w:rPr>
              <w:t xml:space="preserve">Предложение по балансу электрической энергии </w:t>
            </w:r>
            <w:r w:rsidR="00EA4374">
              <w:rPr>
                <w:rFonts w:ascii="Myriad Pro" w:hAnsi="Myriad Pro" w:cs="Calibri"/>
                <w:b/>
                <w:color w:val="000000"/>
              </w:rPr>
              <w:t xml:space="preserve">АО </w:t>
            </w:r>
            <w:r w:rsidR="001F4688">
              <w:rPr>
                <w:rFonts w:ascii="Myriad Pro" w:hAnsi="Myriad Pro" w:cs="Calibri"/>
                <w:b/>
                <w:color w:val="000000"/>
              </w:rPr>
              <w:t>«</w:t>
            </w:r>
            <w:r w:rsidR="00EA4374">
              <w:rPr>
                <w:rFonts w:ascii="Myriad Pro" w:hAnsi="Myriad Pro" w:cs="Calibri"/>
                <w:b/>
                <w:color w:val="000000"/>
              </w:rPr>
              <w:t>Янтарьэнерго</w:t>
            </w:r>
            <w:r w:rsidR="001F4688">
              <w:rPr>
                <w:rFonts w:ascii="Myriad Pro" w:hAnsi="Myriad Pro" w:cs="Calibri"/>
                <w:b/>
                <w:color w:val="000000"/>
              </w:rPr>
              <w:t>»</w:t>
            </w:r>
            <w:r w:rsidRPr="000561AB">
              <w:rPr>
                <w:rFonts w:ascii="Myriad Pro" w:hAnsi="Myriad Pro" w:cs="Calibri"/>
                <w:b/>
                <w:color w:val="000000"/>
              </w:rPr>
              <w:t xml:space="preserve"> на 2019 год</w:t>
            </w:r>
          </w:p>
          <w:p w14:paraId="470D78DC" w14:textId="77777777" w:rsidR="00644919" w:rsidRPr="000561AB" w:rsidRDefault="00644919" w:rsidP="00650544">
            <w:pPr>
              <w:jc w:val="center"/>
              <w:rPr>
                <w:rFonts w:ascii="Myriad Pro" w:hAnsi="Myriad Pro" w:cs="Calibri"/>
                <w:b/>
                <w:color w:val="000000"/>
              </w:rPr>
            </w:pPr>
          </w:p>
        </w:tc>
        <w:tc>
          <w:tcPr>
            <w:tcW w:w="1134" w:type="dxa"/>
            <w:tcBorders>
              <w:top w:val="nil"/>
              <w:left w:val="nil"/>
              <w:bottom w:val="single" w:sz="4" w:space="0" w:color="FFFFFF" w:themeColor="background1"/>
              <w:right w:val="nil"/>
            </w:tcBorders>
            <w:shd w:val="clear" w:color="auto" w:fill="auto"/>
            <w:noWrap/>
            <w:vAlign w:val="bottom"/>
            <w:hideMark/>
          </w:tcPr>
          <w:p w14:paraId="6AE261AB" w14:textId="77777777" w:rsidR="00644919" w:rsidRPr="000561AB" w:rsidRDefault="00644919" w:rsidP="00376228">
            <w:pPr>
              <w:ind w:hanging="496"/>
              <w:jc w:val="right"/>
              <w:rPr>
                <w:rFonts w:ascii="Myriad Pro" w:hAnsi="Myriad Pro" w:cs="Calibri"/>
                <w:color w:val="000000"/>
              </w:rPr>
            </w:pPr>
            <w:r w:rsidRPr="000561AB">
              <w:rPr>
                <w:rFonts w:ascii="Myriad Pro" w:hAnsi="Myriad Pro" w:cs="Calibri"/>
                <w:color w:val="000000"/>
                <w:sz w:val="22"/>
                <w:szCs w:val="22"/>
              </w:rPr>
              <w:t>млн. кВт*ч</w:t>
            </w:r>
          </w:p>
        </w:tc>
      </w:tr>
      <w:tr w:rsidR="00374536" w:rsidRPr="000561AB" w14:paraId="08AD6A59" w14:textId="77777777" w:rsidTr="002B06E6">
        <w:trPr>
          <w:trHeight w:val="300"/>
        </w:trPr>
        <w:tc>
          <w:tcPr>
            <w:tcW w:w="7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B76E1F1" w14:textId="2B463B38" w:rsidR="00374536" w:rsidRPr="000561AB" w:rsidRDefault="00376228" w:rsidP="0037453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 xml:space="preserve">№ </w:t>
            </w:r>
            <w:r w:rsidR="006D5D65">
              <w:rPr>
                <w:rFonts w:ascii="Myriad Pro" w:hAnsi="Myriad Pro"/>
                <w:b/>
                <w:color w:val="FFFFFF" w:themeColor="background1"/>
                <w:sz w:val="18"/>
                <w:szCs w:val="26"/>
              </w:rPr>
              <w:t>п/п</w:t>
            </w:r>
          </w:p>
        </w:tc>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C68E40"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Показатели</w:t>
            </w:r>
          </w:p>
        </w:tc>
        <w:tc>
          <w:tcPr>
            <w:tcW w:w="496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E4C13D3"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2017 г. Факт</w:t>
            </w:r>
          </w:p>
        </w:tc>
        <w:tc>
          <w:tcPr>
            <w:tcW w:w="524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7A1790A" w14:textId="77777777" w:rsidR="00374536" w:rsidRPr="000561AB" w:rsidRDefault="00174A48" w:rsidP="00374536">
            <w:pPr>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2019 г. Расчет</w:t>
            </w:r>
          </w:p>
        </w:tc>
      </w:tr>
      <w:tr w:rsidR="00374536" w:rsidRPr="000561AB" w14:paraId="51D8B7FF" w14:textId="77777777" w:rsidTr="002B06E6">
        <w:trPr>
          <w:trHeight w:val="300"/>
        </w:trPr>
        <w:tc>
          <w:tcPr>
            <w:tcW w:w="7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D59997" w14:textId="77777777" w:rsidR="00374536" w:rsidRPr="000561AB" w:rsidRDefault="00374536" w:rsidP="00374536">
            <w:pPr>
              <w:autoSpaceDE w:val="0"/>
              <w:autoSpaceDN w:val="0"/>
              <w:adjustRightInd w:val="0"/>
              <w:jc w:val="center"/>
              <w:rPr>
                <w:rFonts w:ascii="Myriad Pro" w:hAnsi="Myriad Pro"/>
                <w:b/>
                <w:color w:val="FFFFFF" w:themeColor="background1"/>
                <w:sz w:val="18"/>
                <w:szCs w:val="26"/>
              </w:rPr>
            </w:pPr>
          </w:p>
        </w:tc>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723E13" w14:textId="77777777" w:rsidR="00374536" w:rsidRPr="000561AB" w:rsidRDefault="00374536" w:rsidP="00374536">
            <w:pPr>
              <w:autoSpaceDE w:val="0"/>
              <w:autoSpaceDN w:val="0"/>
              <w:adjustRightInd w:val="0"/>
              <w:jc w:val="center"/>
              <w:rPr>
                <w:rFonts w:ascii="Myriad Pro" w:hAnsi="Myriad Pro"/>
                <w:b/>
                <w:color w:val="FFFFFF" w:themeColor="background1"/>
                <w:sz w:val="18"/>
                <w:szCs w:val="26"/>
              </w:rPr>
            </w:pPr>
          </w:p>
        </w:tc>
        <w:tc>
          <w:tcPr>
            <w:tcW w:w="11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C4416E"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Всего</w:t>
            </w:r>
          </w:p>
        </w:tc>
        <w:tc>
          <w:tcPr>
            <w:tcW w:w="10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0F13B1"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ВН</w:t>
            </w:r>
          </w:p>
        </w:tc>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735B85"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СН1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8ADEA6"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СН2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8C5E46"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НН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096059"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Всего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C203A9"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ВН</w:t>
            </w:r>
          </w:p>
        </w:tc>
        <w:tc>
          <w:tcPr>
            <w:tcW w:w="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132F41"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СН1</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08A7AF"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СН2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159A99" w14:textId="77777777" w:rsidR="00374536" w:rsidRPr="000561AB" w:rsidRDefault="00174A48" w:rsidP="0037453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НН</w:t>
            </w:r>
          </w:p>
        </w:tc>
      </w:tr>
      <w:tr w:rsidR="00874DD6" w:rsidRPr="000561AB" w14:paraId="2EBB49AB" w14:textId="77777777" w:rsidTr="002B06E6">
        <w:trPr>
          <w:trHeight w:val="300"/>
        </w:trPr>
        <w:tc>
          <w:tcPr>
            <w:tcW w:w="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217985E"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1</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3D02BF"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2</w:t>
            </w:r>
          </w:p>
        </w:tc>
        <w:tc>
          <w:tcPr>
            <w:tcW w:w="11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9F46DB"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3</w:t>
            </w:r>
          </w:p>
        </w:tc>
        <w:tc>
          <w:tcPr>
            <w:tcW w:w="10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A6E3EDD"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4</w:t>
            </w:r>
          </w:p>
        </w:tc>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6E6F10"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1A79D4B"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4A0FF9"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253B977"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FF0DA8"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9</w:t>
            </w:r>
          </w:p>
        </w:tc>
        <w:tc>
          <w:tcPr>
            <w:tcW w:w="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3BBB096"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10</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723A10"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11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32A7445"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12</w:t>
            </w:r>
          </w:p>
        </w:tc>
      </w:tr>
      <w:tr w:rsidR="008C7358" w:rsidRPr="000561AB" w14:paraId="562811A7" w14:textId="77777777" w:rsidTr="002B06E6">
        <w:trPr>
          <w:trHeight w:val="131"/>
        </w:trPr>
        <w:tc>
          <w:tcPr>
            <w:tcW w:w="72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205ED5A"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1</w:t>
            </w:r>
          </w:p>
        </w:tc>
        <w:tc>
          <w:tcPr>
            <w:tcW w:w="2835" w:type="dxa"/>
            <w:tcBorders>
              <w:top w:val="single" w:sz="4" w:space="0" w:color="FFFFFF" w:themeColor="background1"/>
              <w:left w:val="nil"/>
              <w:bottom w:val="single" w:sz="4" w:space="0" w:color="auto"/>
              <w:right w:val="nil"/>
            </w:tcBorders>
            <w:shd w:val="clear" w:color="auto" w:fill="auto"/>
            <w:vAlign w:val="center"/>
            <w:hideMark/>
          </w:tcPr>
          <w:p w14:paraId="186F736F"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Поступление эл. энергии в сеть, всего</w:t>
            </w:r>
          </w:p>
        </w:tc>
        <w:tc>
          <w:tcPr>
            <w:tcW w:w="116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6AC25B8"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4 178,5629</w:t>
            </w:r>
          </w:p>
        </w:tc>
        <w:tc>
          <w:tcPr>
            <w:tcW w:w="10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2FC6C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4160,772</w:t>
            </w:r>
          </w:p>
        </w:tc>
        <w:tc>
          <w:tcPr>
            <w:tcW w:w="6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E8BBD1"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7A3BBC" w14:textId="0282DF41"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w:t>
            </w:r>
            <w:r w:rsidR="002E5E79">
              <w:rPr>
                <w:rFonts w:ascii="Myriad Pro" w:hAnsi="Myriad Pro"/>
                <w:i/>
                <w:iCs/>
                <w:sz w:val="26"/>
                <w:szCs w:val="26"/>
              </w:rPr>
              <w:t xml:space="preserve"> </w:t>
            </w:r>
            <w:r w:rsidRPr="000561AB">
              <w:rPr>
                <w:rFonts w:ascii="Myriad Pro" w:hAnsi="Myriad Pro"/>
                <w:sz w:val="18"/>
                <w:szCs w:val="26"/>
              </w:rPr>
              <w:t>799,987</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5269F9" w14:textId="69E4584B"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w:t>
            </w:r>
            <w:r w:rsidR="002E5E79">
              <w:rPr>
                <w:rFonts w:ascii="Myriad Pro" w:hAnsi="Myriad Pro"/>
                <w:sz w:val="18"/>
                <w:szCs w:val="26"/>
              </w:rPr>
              <w:t xml:space="preserve"> </w:t>
            </w:r>
            <w:r w:rsidRPr="000561AB">
              <w:rPr>
                <w:rFonts w:ascii="Myriad Pro" w:hAnsi="Myriad Pro"/>
                <w:sz w:val="18"/>
                <w:szCs w:val="26"/>
              </w:rPr>
              <w:t>755,169</w:t>
            </w:r>
          </w:p>
        </w:tc>
        <w:tc>
          <w:tcPr>
            <w:tcW w:w="113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7B844A8"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4 147,513</w:t>
            </w:r>
          </w:p>
        </w:tc>
        <w:tc>
          <w:tcPr>
            <w:tcW w:w="113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32EBAA6"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4 118,689</w:t>
            </w:r>
          </w:p>
        </w:tc>
        <w:tc>
          <w:tcPr>
            <w:tcW w:w="61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2BB2F13"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209AB4C"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2 784,356</w:t>
            </w:r>
          </w:p>
        </w:tc>
        <w:tc>
          <w:tcPr>
            <w:tcW w:w="113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7FD2959"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1 744,449</w:t>
            </w:r>
          </w:p>
        </w:tc>
      </w:tr>
      <w:tr w:rsidR="008C7358" w:rsidRPr="000561AB" w14:paraId="337A1B32" w14:textId="77777777" w:rsidTr="002B06E6">
        <w:trPr>
          <w:trHeight w:val="267"/>
        </w:trPr>
        <w:tc>
          <w:tcPr>
            <w:tcW w:w="7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3A07BC"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1.1</w:t>
            </w:r>
          </w:p>
        </w:tc>
        <w:tc>
          <w:tcPr>
            <w:tcW w:w="2835" w:type="dxa"/>
            <w:tcBorders>
              <w:top w:val="nil"/>
              <w:left w:val="nil"/>
              <w:bottom w:val="single" w:sz="4" w:space="0" w:color="auto"/>
              <w:right w:val="nil"/>
            </w:tcBorders>
            <w:shd w:val="clear" w:color="auto" w:fill="auto"/>
            <w:vAlign w:val="center"/>
            <w:hideMark/>
          </w:tcPr>
          <w:p w14:paraId="7F47AFDA"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из смежной сети, всего</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7C32485C"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051" w:type="dxa"/>
            <w:tcBorders>
              <w:top w:val="nil"/>
              <w:left w:val="nil"/>
              <w:bottom w:val="single" w:sz="4" w:space="0" w:color="auto"/>
              <w:right w:val="single" w:sz="4" w:space="0" w:color="auto"/>
            </w:tcBorders>
            <w:shd w:val="clear" w:color="auto" w:fill="auto"/>
            <w:noWrap/>
            <w:vAlign w:val="center"/>
            <w:hideMark/>
          </w:tcPr>
          <w:p w14:paraId="300EEF87"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nil"/>
              <w:left w:val="nil"/>
              <w:bottom w:val="single" w:sz="4" w:space="0" w:color="auto"/>
              <w:right w:val="single" w:sz="4" w:space="0" w:color="auto"/>
            </w:tcBorders>
            <w:shd w:val="clear" w:color="auto" w:fill="auto"/>
            <w:noWrap/>
            <w:vAlign w:val="center"/>
            <w:hideMark/>
          </w:tcPr>
          <w:p w14:paraId="4807DC7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70A2AE6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2782,196</w:t>
            </w:r>
          </w:p>
        </w:tc>
        <w:tc>
          <w:tcPr>
            <w:tcW w:w="992" w:type="dxa"/>
            <w:tcBorders>
              <w:top w:val="nil"/>
              <w:left w:val="nil"/>
              <w:bottom w:val="single" w:sz="4" w:space="0" w:color="auto"/>
              <w:right w:val="single" w:sz="4" w:space="0" w:color="auto"/>
            </w:tcBorders>
            <w:shd w:val="clear" w:color="auto" w:fill="auto"/>
            <w:noWrap/>
            <w:vAlign w:val="center"/>
            <w:hideMark/>
          </w:tcPr>
          <w:p w14:paraId="2C0A97F1" w14:textId="4DD39EE6"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w:t>
            </w:r>
            <w:r w:rsidR="002E5E79">
              <w:rPr>
                <w:rFonts w:ascii="Myriad Pro" w:hAnsi="Myriad Pro"/>
                <w:sz w:val="18"/>
                <w:szCs w:val="26"/>
              </w:rPr>
              <w:t xml:space="preserve"> </w:t>
            </w:r>
            <w:r w:rsidRPr="000561AB">
              <w:rPr>
                <w:rFonts w:ascii="Myriad Pro" w:hAnsi="Myriad Pro"/>
                <w:sz w:val="18"/>
                <w:szCs w:val="26"/>
              </w:rPr>
              <w:t>755,169</w:t>
            </w:r>
          </w:p>
        </w:tc>
        <w:tc>
          <w:tcPr>
            <w:tcW w:w="1134" w:type="dxa"/>
            <w:tcBorders>
              <w:top w:val="nil"/>
              <w:left w:val="nil"/>
              <w:bottom w:val="single" w:sz="4" w:space="0" w:color="auto"/>
              <w:right w:val="single" w:sz="4" w:space="0" w:color="auto"/>
            </w:tcBorders>
            <w:shd w:val="clear" w:color="000000" w:fill="FFFFFF"/>
            <w:noWrap/>
            <w:vAlign w:val="center"/>
            <w:hideMark/>
          </w:tcPr>
          <w:p w14:paraId="2D73B445"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4AD78BF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nil"/>
              <w:left w:val="nil"/>
              <w:bottom w:val="single" w:sz="4" w:space="0" w:color="auto"/>
              <w:right w:val="single" w:sz="4" w:space="0" w:color="auto"/>
            </w:tcBorders>
            <w:shd w:val="clear" w:color="000000" w:fill="FFFFFF"/>
            <w:noWrap/>
            <w:vAlign w:val="center"/>
            <w:hideMark/>
          </w:tcPr>
          <w:p w14:paraId="4A224958"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2064860B"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2 755,532</w:t>
            </w:r>
          </w:p>
        </w:tc>
        <w:tc>
          <w:tcPr>
            <w:tcW w:w="1134" w:type="dxa"/>
            <w:tcBorders>
              <w:top w:val="nil"/>
              <w:left w:val="nil"/>
              <w:bottom w:val="single" w:sz="4" w:space="0" w:color="auto"/>
              <w:right w:val="single" w:sz="4" w:space="0" w:color="auto"/>
            </w:tcBorders>
            <w:shd w:val="clear" w:color="000000" w:fill="FFFFFF"/>
            <w:noWrap/>
            <w:vAlign w:val="center"/>
            <w:hideMark/>
          </w:tcPr>
          <w:p w14:paraId="4B771C00"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1 744,449</w:t>
            </w:r>
          </w:p>
        </w:tc>
      </w:tr>
      <w:tr w:rsidR="008C7358" w:rsidRPr="000561AB" w14:paraId="1E30A22C" w14:textId="77777777" w:rsidTr="002B06E6">
        <w:trPr>
          <w:trHeight w:val="141"/>
        </w:trPr>
        <w:tc>
          <w:tcPr>
            <w:tcW w:w="726" w:type="dxa"/>
            <w:vMerge/>
            <w:tcBorders>
              <w:top w:val="nil"/>
              <w:left w:val="single" w:sz="4" w:space="0" w:color="auto"/>
              <w:bottom w:val="single" w:sz="4" w:space="0" w:color="auto"/>
              <w:right w:val="single" w:sz="4" w:space="0" w:color="auto"/>
            </w:tcBorders>
            <w:vAlign w:val="center"/>
            <w:hideMark/>
          </w:tcPr>
          <w:p w14:paraId="6E7215EB" w14:textId="77777777" w:rsidR="008C7358" w:rsidRPr="000561AB" w:rsidRDefault="008C7358" w:rsidP="008C7358">
            <w:pPr>
              <w:keepNext/>
              <w:keepLines/>
              <w:autoSpaceDE w:val="0"/>
              <w:autoSpaceDN w:val="0"/>
              <w:adjustRightInd w:val="0"/>
              <w:spacing w:before="240"/>
              <w:jc w:val="center"/>
              <w:outlineLvl w:val="0"/>
              <w:rPr>
                <w:rFonts w:ascii="Myriad Pro" w:hAnsi="Myriad Pro"/>
                <w:sz w:val="18"/>
                <w:szCs w:val="26"/>
              </w:rPr>
            </w:pPr>
          </w:p>
        </w:tc>
        <w:tc>
          <w:tcPr>
            <w:tcW w:w="2835" w:type="dxa"/>
            <w:tcBorders>
              <w:top w:val="nil"/>
              <w:left w:val="nil"/>
              <w:bottom w:val="single" w:sz="4" w:space="0" w:color="auto"/>
              <w:right w:val="nil"/>
            </w:tcBorders>
            <w:shd w:val="clear" w:color="auto" w:fill="auto"/>
            <w:vAlign w:val="center"/>
            <w:hideMark/>
          </w:tcPr>
          <w:p w14:paraId="29BFC086"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в том числе из сети</w:t>
            </w:r>
          </w:p>
        </w:tc>
        <w:tc>
          <w:tcPr>
            <w:tcW w:w="1162" w:type="dxa"/>
            <w:tcBorders>
              <w:top w:val="nil"/>
              <w:left w:val="single" w:sz="4" w:space="0" w:color="auto"/>
              <w:bottom w:val="single" w:sz="4" w:space="0" w:color="auto"/>
              <w:right w:val="single" w:sz="4" w:space="0" w:color="auto"/>
            </w:tcBorders>
            <w:shd w:val="clear" w:color="auto" w:fill="auto"/>
            <w:vAlign w:val="center"/>
            <w:hideMark/>
          </w:tcPr>
          <w:p w14:paraId="3C499ABD"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051" w:type="dxa"/>
            <w:tcBorders>
              <w:top w:val="nil"/>
              <w:left w:val="nil"/>
              <w:bottom w:val="single" w:sz="4" w:space="0" w:color="auto"/>
              <w:right w:val="single" w:sz="4" w:space="0" w:color="auto"/>
            </w:tcBorders>
            <w:shd w:val="clear" w:color="auto" w:fill="auto"/>
            <w:noWrap/>
            <w:vAlign w:val="center"/>
            <w:hideMark/>
          </w:tcPr>
          <w:p w14:paraId="6EC21821"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nil"/>
              <w:left w:val="nil"/>
              <w:bottom w:val="single" w:sz="4" w:space="0" w:color="auto"/>
              <w:right w:val="single" w:sz="4" w:space="0" w:color="auto"/>
            </w:tcBorders>
            <w:shd w:val="clear" w:color="auto" w:fill="auto"/>
            <w:noWrap/>
            <w:vAlign w:val="center"/>
            <w:hideMark/>
          </w:tcPr>
          <w:p w14:paraId="2724912B"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40E1D6B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992" w:type="dxa"/>
            <w:tcBorders>
              <w:top w:val="nil"/>
              <w:left w:val="nil"/>
              <w:bottom w:val="single" w:sz="4" w:space="0" w:color="auto"/>
              <w:right w:val="single" w:sz="4" w:space="0" w:color="auto"/>
            </w:tcBorders>
            <w:shd w:val="clear" w:color="auto" w:fill="auto"/>
            <w:noWrap/>
            <w:vAlign w:val="center"/>
            <w:hideMark/>
          </w:tcPr>
          <w:p w14:paraId="32F812B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71F39CB9"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29D04AA9"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nil"/>
              <w:left w:val="nil"/>
              <w:bottom w:val="single" w:sz="4" w:space="0" w:color="auto"/>
              <w:right w:val="single" w:sz="4" w:space="0" w:color="auto"/>
            </w:tcBorders>
            <w:shd w:val="clear" w:color="000000" w:fill="FFFFFF"/>
            <w:noWrap/>
            <w:vAlign w:val="center"/>
            <w:hideMark/>
          </w:tcPr>
          <w:p w14:paraId="36CD0D23"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737DC616"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3B253A0C"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8C7358" w:rsidRPr="000561AB" w14:paraId="7378E927" w14:textId="77777777" w:rsidTr="002B06E6">
        <w:trPr>
          <w:trHeight w:val="300"/>
        </w:trPr>
        <w:tc>
          <w:tcPr>
            <w:tcW w:w="726" w:type="dxa"/>
            <w:vMerge/>
            <w:tcBorders>
              <w:top w:val="nil"/>
              <w:left w:val="single" w:sz="4" w:space="0" w:color="auto"/>
              <w:bottom w:val="single" w:sz="4" w:space="0" w:color="auto"/>
              <w:right w:val="single" w:sz="4" w:space="0" w:color="auto"/>
            </w:tcBorders>
            <w:vAlign w:val="center"/>
            <w:hideMark/>
          </w:tcPr>
          <w:p w14:paraId="4ACA3438" w14:textId="77777777" w:rsidR="008C7358" w:rsidRPr="000561AB" w:rsidRDefault="008C7358" w:rsidP="008C7358">
            <w:pPr>
              <w:keepNext/>
              <w:keepLines/>
              <w:autoSpaceDE w:val="0"/>
              <w:autoSpaceDN w:val="0"/>
              <w:adjustRightInd w:val="0"/>
              <w:spacing w:before="240"/>
              <w:jc w:val="center"/>
              <w:outlineLvl w:val="0"/>
              <w:rPr>
                <w:rFonts w:ascii="Myriad Pro" w:hAnsi="Myriad Pro"/>
                <w:sz w:val="18"/>
                <w:szCs w:val="26"/>
              </w:rPr>
            </w:pPr>
          </w:p>
        </w:tc>
        <w:tc>
          <w:tcPr>
            <w:tcW w:w="2835" w:type="dxa"/>
            <w:tcBorders>
              <w:top w:val="nil"/>
              <w:left w:val="nil"/>
              <w:bottom w:val="single" w:sz="4" w:space="0" w:color="auto"/>
              <w:right w:val="nil"/>
            </w:tcBorders>
            <w:shd w:val="clear" w:color="auto" w:fill="auto"/>
            <w:vAlign w:val="center"/>
            <w:hideMark/>
          </w:tcPr>
          <w:p w14:paraId="4A423810"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ВН</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696D90FB"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2 782,1960</w:t>
            </w:r>
          </w:p>
        </w:tc>
        <w:tc>
          <w:tcPr>
            <w:tcW w:w="1051" w:type="dxa"/>
            <w:tcBorders>
              <w:top w:val="nil"/>
              <w:left w:val="nil"/>
              <w:bottom w:val="single" w:sz="4" w:space="0" w:color="auto"/>
              <w:right w:val="single" w:sz="4" w:space="0" w:color="auto"/>
            </w:tcBorders>
            <w:shd w:val="clear" w:color="auto" w:fill="auto"/>
            <w:noWrap/>
            <w:vAlign w:val="center"/>
            <w:hideMark/>
          </w:tcPr>
          <w:p w14:paraId="2B5FDEDA"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nil"/>
              <w:left w:val="nil"/>
              <w:bottom w:val="single" w:sz="4" w:space="0" w:color="auto"/>
              <w:right w:val="single" w:sz="4" w:space="0" w:color="auto"/>
            </w:tcBorders>
            <w:shd w:val="clear" w:color="auto" w:fill="auto"/>
            <w:noWrap/>
            <w:vAlign w:val="center"/>
            <w:hideMark/>
          </w:tcPr>
          <w:p w14:paraId="17F519BB"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30E8C7D1" w14:textId="74EFBA5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w:t>
            </w:r>
            <w:r w:rsidR="002E5E79">
              <w:rPr>
                <w:rFonts w:ascii="Myriad Pro" w:hAnsi="Myriad Pro"/>
                <w:sz w:val="18"/>
                <w:szCs w:val="26"/>
              </w:rPr>
              <w:t xml:space="preserve"> </w:t>
            </w:r>
            <w:r w:rsidRPr="000561AB">
              <w:rPr>
                <w:rFonts w:ascii="Myriad Pro" w:hAnsi="Myriad Pro"/>
                <w:sz w:val="18"/>
                <w:szCs w:val="26"/>
              </w:rPr>
              <w:t>782,196</w:t>
            </w:r>
          </w:p>
        </w:tc>
        <w:tc>
          <w:tcPr>
            <w:tcW w:w="992" w:type="dxa"/>
            <w:tcBorders>
              <w:top w:val="nil"/>
              <w:left w:val="nil"/>
              <w:bottom w:val="single" w:sz="4" w:space="0" w:color="auto"/>
              <w:right w:val="single" w:sz="4" w:space="0" w:color="auto"/>
            </w:tcBorders>
            <w:shd w:val="clear" w:color="auto" w:fill="auto"/>
            <w:noWrap/>
            <w:vAlign w:val="center"/>
            <w:hideMark/>
          </w:tcPr>
          <w:p w14:paraId="6D466F3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4224BBF0"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2 755,532</w:t>
            </w:r>
          </w:p>
        </w:tc>
        <w:tc>
          <w:tcPr>
            <w:tcW w:w="1134" w:type="dxa"/>
            <w:tcBorders>
              <w:top w:val="nil"/>
              <w:left w:val="nil"/>
              <w:bottom w:val="single" w:sz="4" w:space="0" w:color="auto"/>
              <w:right w:val="single" w:sz="4" w:space="0" w:color="auto"/>
            </w:tcBorders>
            <w:shd w:val="clear" w:color="000000" w:fill="FFFFFF"/>
            <w:noWrap/>
            <w:vAlign w:val="center"/>
            <w:hideMark/>
          </w:tcPr>
          <w:p w14:paraId="164AB9E3"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nil"/>
              <w:left w:val="nil"/>
              <w:bottom w:val="single" w:sz="4" w:space="0" w:color="auto"/>
              <w:right w:val="single" w:sz="4" w:space="0" w:color="auto"/>
            </w:tcBorders>
            <w:shd w:val="clear" w:color="000000" w:fill="FFFFFF"/>
            <w:noWrap/>
            <w:vAlign w:val="center"/>
            <w:hideMark/>
          </w:tcPr>
          <w:p w14:paraId="4BC9E8D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1BF59257"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2 755,532</w:t>
            </w:r>
          </w:p>
        </w:tc>
        <w:tc>
          <w:tcPr>
            <w:tcW w:w="1134" w:type="dxa"/>
            <w:tcBorders>
              <w:top w:val="nil"/>
              <w:left w:val="nil"/>
              <w:bottom w:val="single" w:sz="4" w:space="0" w:color="auto"/>
              <w:right w:val="single" w:sz="4" w:space="0" w:color="auto"/>
            </w:tcBorders>
            <w:shd w:val="clear" w:color="000000" w:fill="FFFFFF"/>
            <w:noWrap/>
            <w:vAlign w:val="center"/>
            <w:hideMark/>
          </w:tcPr>
          <w:p w14:paraId="36FBC31C"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8C7358" w:rsidRPr="000561AB" w14:paraId="324D3A50" w14:textId="77777777" w:rsidTr="002B06E6">
        <w:trPr>
          <w:trHeight w:val="300"/>
        </w:trPr>
        <w:tc>
          <w:tcPr>
            <w:tcW w:w="726" w:type="dxa"/>
            <w:vMerge/>
            <w:tcBorders>
              <w:top w:val="nil"/>
              <w:left w:val="single" w:sz="4" w:space="0" w:color="auto"/>
              <w:bottom w:val="single" w:sz="4" w:space="0" w:color="auto"/>
              <w:right w:val="single" w:sz="4" w:space="0" w:color="auto"/>
            </w:tcBorders>
            <w:vAlign w:val="center"/>
            <w:hideMark/>
          </w:tcPr>
          <w:p w14:paraId="00957129" w14:textId="77777777" w:rsidR="008C7358" w:rsidRPr="000561AB" w:rsidRDefault="008C7358" w:rsidP="008C7358">
            <w:pPr>
              <w:keepNext/>
              <w:keepLines/>
              <w:autoSpaceDE w:val="0"/>
              <w:autoSpaceDN w:val="0"/>
              <w:adjustRightInd w:val="0"/>
              <w:spacing w:before="240"/>
              <w:jc w:val="center"/>
              <w:outlineLvl w:val="0"/>
              <w:rPr>
                <w:rFonts w:ascii="Myriad Pro" w:hAnsi="Myriad Pro"/>
                <w:sz w:val="18"/>
                <w:szCs w:val="26"/>
              </w:rPr>
            </w:pPr>
          </w:p>
        </w:tc>
        <w:tc>
          <w:tcPr>
            <w:tcW w:w="2835" w:type="dxa"/>
            <w:tcBorders>
              <w:top w:val="nil"/>
              <w:left w:val="nil"/>
              <w:bottom w:val="single" w:sz="4" w:space="0" w:color="auto"/>
              <w:right w:val="nil"/>
            </w:tcBorders>
            <w:shd w:val="clear" w:color="auto" w:fill="auto"/>
            <w:vAlign w:val="center"/>
            <w:hideMark/>
          </w:tcPr>
          <w:p w14:paraId="0022EC45"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СН1</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56CEB349"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0,0000</w:t>
            </w:r>
          </w:p>
        </w:tc>
        <w:tc>
          <w:tcPr>
            <w:tcW w:w="1051" w:type="dxa"/>
            <w:tcBorders>
              <w:top w:val="nil"/>
              <w:left w:val="nil"/>
              <w:bottom w:val="single" w:sz="4" w:space="0" w:color="auto"/>
              <w:right w:val="single" w:sz="4" w:space="0" w:color="auto"/>
            </w:tcBorders>
            <w:shd w:val="clear" w:color="auto" w:fill="auto"/>
            <w:noWrap/>
            <w:vAlign w:val="center"/>
            <w:hideMark/>
          </w:tcPr>
          <w:p w14:paraId="52C0E0E7"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nil"/>
              <w:left w:val="nil"/>
              <w:bottom w:val="single" w:sz="4" w:space="0" w:color="auto"/>
              <w:right w:val="single" w:sz="4" w:space="0" w:color="auto"/>
            </w:tcBorders>
            <w:shd w:val="clear" w:color="auto" w:fill="auto"/>
            <w:noWrap/>
            <w:vAlign w:val="center"/>
            <w:hideMark/>
          </w:tcPr>
          <w:p w14:paraId="4C80E92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087CE126"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992" w:type="dxa"/>
            <w:tcBorders>
              <w:top w:val="nil"/>
              <w:left w:val="nil"/>
              <w:bottom w:val="single" w:sz="4" w:space="0" w:color="auto"/>
              <w:right w:val="single" w:sz="4" w:space="0" w:color="auto"/>
            </w:tcBorders>
            <w:shd w:val="clear" w:color="auto" w:fill="auto"/>
            <w:noWrap/>
            <w:vAlign w:val="center"/>
            <w:hideMark/>
          </w:tcPr>
          <w:p w14:paraId="39D624D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674FB16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0,0000</w:t>
            </w:r>
          </w:p>
        </w:tc>
        <w:tc>
          <w:tcPr>
            <w:tcW w:w="1134" w:type="dxa"/>
            <w:tcBorders>
              <w:top w:val="nil"/>
              <w:left w:val="nil"/>
              <w:bottom w:val="single" w:sz="4" w:space="0" w:color="auto"/>
              <w:right w:val="single" w:sz="4" w:space="0" w:color="auto"/>
            </w:tcBorders>
            <w:shd w:val="clear" w:color="000000" w:fill="FFFFFF"/>
            <w:noWrap/>
            <w:vAlign w:val="center"/>
            <w:hideMark/>
          </w:tcPr>
          <w:p w14:paraId="7756AFAF"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nil"/>
              <w:left w:val="nil"/>
              <w:bottom w:val="single" w:sz="4" w:space="0" w:color="auto"/>
              <w:right w:val="single" w:sz="4" w:space="0" w:color="auto"/>
            </w:tcBorders>
            <w:shd w:val="clear" w:color="000000" w:fill="FFFFFF"/>
            <w:noWrap/>
            <w:vAlign w:val="center"/>
            <w:hideMark/>
          </w:tcPr>
          <w:p w14:paraId="539ECDE6"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0E4DDE2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5C513438"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8C7358" w:rsidRPr="000561AB" w14:paraId="6F2C9DB2" w14:textId="77777777" w:rsidTr="002B06E6">
        <w:trPr>
          <w:trHeight w:val="300"/>
        </w:trPr>
        <w:tc>
          <w:tcPr>
            <w:tcW w:w="726" w:type="dxa"/>
            <w:vMerge/>
            <w:tcBorders>
              <w:top w:val="nil"/>
              <w:left w:val="single" w:sz="4" w:space="0" w:color="auto"/>
              <w:bottom w:val="single" w:sz="4" w:space="0" w:color="auto"/>
              <w:right w:val="single" w:sz="4" w:space="0" w:color="auto"/>
            </w:tcBorders>
            <w:vAlign w:val="center"/>
            <w:hideMark/>
          </w:tcPr>
          <w:p w14:paraId="57C2CD1A" w14:textId="77777777" w:rsidR="008C7358" w:rsidRPr="000561AB" w:rsidRDefault="008C7358" w:rsidP="008C7358">
            <w:pPr>
              <w:keepNext/>
              <w:keepLines/>
              <w:autoSpaceDE w:val="0"/>
              <w:autoSpaceDN w:val="0"/>
              <w:adjustRightInd w:val="0"/>
              <w:spacing w:before="240"/>
              <w:jc w:val="center"/>
              <w:outlineLvl w:val="0"/>
              <w:rPr>
                <w:rFonts w:ascii="Myriad Pro" w:hAnsi="Myriad Pro"/>
                <w:sz w:val="18"/>
                <w:szCs w:val="26"/>
              </w:rPr>
            </w:pPr>
          </w:p>
        </w:tc>
        <w:tc>
          <w:tcPr>
            <w:tcW w:w="2835" w:type="dxa"/>
            <w:tcBorders>
              <w:top w:val="nil"/>
              <w:left w:val="nil"/>
              <w:bottom w:val="single" w:sz="4" w:space="0" w:color="auto"/>
              <w:right w:val="nil"/>
            </w:tcBorders>
            <w:shd w:val="clear" w:color="auto" w:fill="auto"/>
            <w:vAlign w:val="center"/>
            <w:hideMark/>
          </w:tcPr>
          <w:p w14:paraId="67434791"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СН11</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1B1D7FD0"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1 755,1690</w:t>
            </w:r>
          </w:p>
        </w:tc>
        <w:tc>
          <w:tcPr>
            <w:tcW w:w="1051" w:type="dxa"/>
            <w:tcBorders>
              <w:top w:val="nil"/>
              <w:left w:val="nil"/>
              <w:bottom w:val="single" w:sz="4" w:space="0" w:color="auto"/>
              <w:right w:val="single" w:sz="4" w:space="0" w:color="auto"/>
            </w:tcBorders>
            <w:shd w:val="clear" w:color="auto" w:fill="auto"/>
            <w:noWrap/>
            <w:vAlign w:val="center"/>
            <w:hideMark/>
          </w:tcPr>
          <w:p w14:paraId="55BD04E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nil"/>
              <w:left w:val="nil"/>
              <w:bottom w:val="single" w:sz="4" w:space="0" w:color="auto"/>
              <w:right w:val="single" w:sz="4" w:space="0" w:color="auto"/>
            </w:tcBorders>
            <w:shd w:val="clear" w:color="auto" w:fill="auto"/>
            <w:noWrap/>
            <w:vAlign w:val="center"/>
            <w:hideMark/>
          </w:tcPr>
          <w:p w14:paraId="4F71466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47A6409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992" w:type="dxa"/>
            <w:tcBorders>
              <w:top w:val="nil"/>
              <w:left w:val="nil"/>
              <w:bottom w:val="single" w:sz="4" w:space="0" w:color="auto"/>
              <w:right w:val="single" w:sz="4" w:space="0" w:color="auto"/>
            </w:tcBorders>
            <w:shd w:val="clear" w:color="auto" w:fill="auto"/>
            <w:noWrap/>
            <w:vAlign w:val="center"/>
            <w:hideMark/>
          </w:tcPr>
          <w:p w14:paraId="5007FD80" w14:textId="2DD1D161"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w:t>
            </w:r>
            <w:r w:rsidR="002E5E79">
              <w:rPr>
                <w:rFonts w:ascii="Myriad Pro" w:hAnsi="Myriad Pro"/>
                <w:sz w:val="18"/>
                <w:szCs w:val="26"/>
              </w:rPr>
              <w:t xml:space="preserve"> </w:t>
            </w:r>
            <w:r w:rsidRPr="000561AB">
              <w:rPr>
                <w:rFonts w:ascii="Myriad Pro" w:hAnsi="Myriad Pro"/>
                <w:sz w:val="18"/>
                <w:szCs w:val="26"/>
              </w:rPr>
              <w:t>755,169</w:t>
            </w:r>
          </w:p>
        </w:tc>
        <w:tc>
          <w:tcPr>
            <w:tcW w:w="1134" w:type="dxa"/>
            <w:tcBorders>
              <w:top w:val="nil"/>
              <w:left w:val="nil"/>
              <w:bottom w:val="single" w:sz="4" w:space="0" w:color="auto"/>
              <w:right w:val="single" w:sz="4" w:space="0" w:color="auto"/>
            </w:tcBorders>
            <w:shd w:val="clear" w:color="000000" w:fill="FFFFFF"/>
            <w:noWrap/>
            <w:vAlign w:val="center"/>
            <w:hideMark/>
          </w:tcPr>
          <w:p w14:paraId="5D94F6E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1 744,449</w:t>
            </w:r>
          </w:p>
        </w:tc>
        <w:tc>
          <w:tcPr>
            <w:tcW w:w="1134" w:type="dxa"/>
            <w:tcBorders>
              <w:top w:val="nil"/>
              <w:left w:val="nil"/>
              <w:bottom w:val="single" w:sz="4" w:space="0" w:color="auto"/>
              <w:right w:val="single" w:sz="4" w:space="0" w:color="auto"/>
            </w:tcBorders>
            <w:shd w:val="clear" w:color="000000" w:fill="FFFFFF"/>
            <w:noWrap/>
            <w:vAlign w:val="center"/>
            <w:hideMark/>
          </w:tcPr>
          <w:p w14:paraId="36D01EB5"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nil"/>
              <w:left w:val="nil"/>
              <w:bottom w:val="single" w:sz="4" w:space="0" w:color="auto"/>
              <w:right w:val="single" w:sz="4" w:space="0" w:color="auto"/>
            </w:tcBorders>
            <w:shd w:val="clear" w:color="000000" w:fill="FFFFFF"/>
            <w:noWrap/>
            <w:vAlign w:val="center"/>
            <w:hideMark/>
          </w:tcPr>
          <w:p w14:paraId="6936E117"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7966194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5CE59908"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1 744,449</w:t>
            </w:r>
          </w:p>
        </w:tc>
      </w:tr>
      <w:tr w:rsidR="008C7358" w:rsidRPr="000561AB" w14:paraId="19B5F8BD" w14:textId="77777777" w:rsidTr="002B06E6">
        <w:trPr>
          <w:trHeight w:val="300"/>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1DAAB50B"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1.2</w:t>
            </w:r>
          </w:p>
        </w:tc>
        <w:tc>
          <w:tcPr>
            <w:tcW w:w="2835" w:type="dxa"/>
            <w:tcBorders>
              <w:top w:val="nil"/>
              <w:left w:val="nil"/>
              <w:bottom w:val="single" w:sz="4" w:space="0" w:color="auto"/>
              <w:right w:val="nil"/>
            </w:tcBorders>
            <w:shd w:val="clear" w:color="000000" w:fill="FFFFFF"/>
            <w:vAlign w:val="center"/>
            <w:hideMark/>
          </w:tcPr>
          <w:p w14:paraId="38F038BE"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от электростанций</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72BDB161"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9,9130</w:t>
            </w:r>
          </w:p>
        </w:tc>
        <w:tc>
          <w:tcPr>
            <w:tcW w:w="1051" w:type="dxa"/>
            <w:tcBorders>
              <w:top w:val="nil"/>
              <w:left w:val="nil"/>
              <w:bottom w:val="single" w:sz="4" w:space="0" w:color="auto"/>
              <w:right w:val="single" w:sz="4" w:space="0" w:color="auto"/>
            </w:tcBorders>
            <w:shd w:val="clear" w:color="auto" w:fill="auto"/>
            <w:noWrap/>
            <w:vAlign w:val="center"/>
            <w:hideMark/>
          </w:tcPr>
          <w:p w14:paraId="724AC6B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nil"/>
              <w:left w:val="nil"/>
              <w:bottom w:val="single" w:sz="4" w:space="0" w:color="auto"/>
              <w:right w:val="single" w:sz="4" w:space="0" w:color="auto"/>
            </w:tcBorders>
            <w:shd w:val="clear" w:color="auto" w:fill="auto"/>
            <w:noWrap/>
            <w:vAlign w:val="center"/>
            <w:hideMark/>
          </w:tcPr>
          <w:p w14:paraId="39B5D9F5"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10775B8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9,913</w:t>
            </w:r>
          </w:p>
        </w:tc>
        <w:tc>
          <w:tcPr>
            <w:tcW w:w="992" w:type="dxa"/>
            <w:tcBorders>
              <w:top w:val="nil"/>
              <w:left w:val="nil"/>
              <w:bottom w:val="single" w:sz="4" w:space="0" w:color="auto"/>
              <w:right w:val="single" w:sz="4" w:space="0" w:color="auto"/>
            </w:tcBorders>
            <w:shd w:val="clear" w:color="auto" w:fill="auto"/>
            <w:noWrap/>
            <w:vAlign w:val="center"/>
            <w:hideMark/>
          </w:tcPr>
          <w:p w14:paraId="4DFE32F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2BF6E68F"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8,823</w:t>
            </w:r>
          </w:p>
        </w:tc>
        <w:tc>
          <w:tcPr>
            <w:tcW w:w="1134" w:type="dxa"/>
            <w:tcBorders>
              <w:top w:val="nil"/>
              <w:left w:val="nil"/>
              <w:bottom w:val="single" w:sz="4" w:space="0" w:color="auto"/>
              <w:right w:val="single" w:sz="4" w:space="0" w:color="auto"/>
            </w:tcBorders>
            <w:shd w:val="clear" w:color="000000" w:fill="FFFFFF"/>
            <w:noWrap/>
            <w:vAlign w:val="center"/>
            <w:hideMark/>
          </w:tcPr>
          <w:p w14:paraId="39F7BCD6"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nil"/>
              <w:left w:val="nil"/>
              <w:bottom w:val="single" w:sz="4" w:space="0" w:color="auto"/>
              <w:right w:val="single" w:sz="4" w:space="0" w:color="auto"/>
            </w:tcBorders>
            <w:shd w:val="clear" w:color="000000" w:fill="FFFFFF"/>
            <w:noWrap/>
            <w:vAlign w:val="center"/>
            <w:hideMark/>
          </w:tcPr>
          <w:p w14:paraId="7014431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545FCCE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8,8230</w:t>
            </w:r>
          </w:p>
        </w:tc>
        <w:tc>
          <w:tcPr>
            <w:tcW w:w="1134" w:type="dxa"/>
            <w:tcBorders>
              <w:top w:val="nil"/>
              <w:left w:val="nil"/>
              <w:bottom w:val="single" w:sz="4" w:space="0" w:color="auto"/>
              <w:right w:val="single" w:sz="4" w:space="0" w:color="auto"/>
            </w:tcBorders>
            <w:shd w:val="clear" w:color="000000" w:fill="FFFFFF"/>
            <w:noWrap/>
            <w:vAlign w:val="center"/>
            <w:hideMark/>
          </w:tcPr>
          <w:p w14:paraId="7A43E505"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8C7358" w:rsidRPr="000561AB" w14:paraId="02304F09" w14:textId="77777777" w:rsidTr="002B06E6">
        <w:trPr>
          <w:trHeight w:val="292"/>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75143151"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1.3</w:t>
            </w:r>
          </w:p>
        </w:tc>
        <w:tc>
          <w:tcPr>
            <w:tcW w:w="2835" w:type="dxa"/>
            <w:tcBorders>
              <w:top w:val="nil"/>
              <w:left w:val="nil"/>
              <w:bottom w:val="single" w:sz="4" w:space="0" w:color="auto"/>
              <w:right w:val="nil"/>
            </w:tcBorders>
            <w:shd w:val="clear" w:color="000000" w:fill="FFFFFF"/>
            <w:vAlign w:val="center"/>
            <w:hideMark/>
          </w:tcPr>
          <w:p w14:paraId="22B4D548" w14:textId="5037AFCA"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от других поставщиков (в т.ч. с</w:t>
            </w:r>
            <w:r w:rsidR="00B91A12">
              <w:rPr>
                <w:rFonts w:ascii="Myriad Pro" w:hAnsi="Myriad Pro"/>
                <w:sz w:val="18"/>
                <w:szCs w:val="26"/>
              </w:rPr>
              <w:t xml:space="preserve"> </w:t>
            </w:r>
            <w:r w:rsidRPr="000561AB">
              <w:rPr>
                <w:rFonts w:ascii="Myriad Pro" w:hAnsi="Myriad Pro"/>
                <w:sz w:val="18"/>
                <w:szCs w:val="26"/>
              </w:rPr>
              <w:t>оптового рынка</w:t>
            </w:r>
            <w:r w:rsidR="001823F1" w:rsidRPr="000561AB">
              <w:rPr>
                <w:rFonts w:ascii="Myriad Pro" w:hAnsi="Myriad Pro"/>
                <w:sz w:val="18"/>
                <w:szCs w:val="26"/>
              </w:rPr>
              <w:t>)</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0E66F184"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4 166,7710</w:t>
            </w:r>
          </w:p>
        </w:tc>
        <w:tc>
          <w:tcPr>
            <w:tcW w:w="1051" w:type="dxa"/>
            <w:tcBorders>
              <w:top w:val="nil"/>
              <w:left w:val="nil"/>
              <w:bottom w:val="single" w:sz="4" w:space="0" w:color="auto"/>
              <w:right w:val="single" w:sz="4" w:space="0" w:color="auto"/>
            </w:tcBorders>
            <w:shd w:val="clear" w:color="auto" w:fill="auto"/>
            <w:noWrap/>
            <w:vAlign w:val="center"/>
            <w:hideMark/>
          </w:tcPr>
          <w:p w14:paraId="1E4C1DF0"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4160,772</w:t>
            </w:r>
          </w:p>
        </w:tc>
        <w:tc>
          <w:tcPr>
            <w:tcW w:w="622" w:type="dxa"/>
            <w:tcBorders>
              <w:top w:val="nil"/>
              <w:left w:val="nil"/>
              <w:bottom w:val="single" w:sz="4" w:space="0" w:color="auto"/>
              <w:right w:val="single" w:sz="4" w:space="0" w:color="auto"/>
            </w:tcBorders>
            <w:shd w:val="clear" w:color="auto" w:fill="auto"/>
            <w:noWrap/>
            <w:vAlign w:val="center"/>
            <w:hideMark/>
          </w:tcPr>
          <w:p w14:paraId="6925308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52C317DC"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5,999</w:t>
            </w:r>
          </w:p>
        </w:tc>
        <w:tc>
          <w:tcPr>
            <w:tcW w:w="992" w:type="dxa"/>
            <w:tcBorders>
              <w:top w:val="nil"/>
              <w:left w:val="nil"/>
              <w:bottom w:val="single" w:sz="4" w:space="0" w:color="auto"/>
              <w:right w:val="single" w:sz="4" w:space="0" w:color="auto"/>
            </w:tcBorders>
            <w:shd w:val="clear" w:color="auto" w:fill="auto"/>
            <w:noWrap/>
            <w:vAlign w:val="center"/>
            <w:hideMark/>
          </w:tcPr>
          <w:p w14:paraId="21773FF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76DCE567"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4 124,628</w:t>
            </w:r>
          </w:p>
        </w:tc>
        <w:tc>
          <w:tcPr>
            <w:tcW w:w="1134" w:type="dxa"/>
            <w:tcBorders>
              <w:top w:val="nil"/>
              <w:left w:val="nil"/>
              <w:bottom w:val="single" w:sz="4" w:space="0" w:color="auto"/>
              <w:right w:val="single" w:sz="4" w:space="0" w:color="auto"/>
            </w:tcBorders>
            <w:shd w:val="clear" w:color="000000" w:fill="FFFFFF"/>
            <w:noWrap/>
            <w:vAlign w:val="center"/>
            <w:hideMark/>
          </w:tcPr>
          <w:p w14:paraId="13598CF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4 118,689</w:t>
            </w:r>
          </w:p>
        </w:tc>
        <w:tc>
          <w:tcPr>
            <w:tcW w:w="617" w:type="dxa"/>
            <w:tcBorders>
              <w:top w:val="nil"/>
              <w:left w:val="nil"/>
              <w:bottom w:val="single" w:sz="4" w:space="0" w:color="auto"/>
              <w:right w:val="single" w:sz="4" w:space="0" w:color="auto"/>
            </w:tcBorders>
            <w:shd w:val="clear" w:color="000000" w:fill="FFFFFF"/>
            <w:noWrap/>
            <w:vAlign w:val="center"/>
            <w:hideMark/>
          </w:tcPr>
          <w:p w14:paraId="6D82A76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485C8D3B"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5,9390</w:t>
            </w:r>
          </w:p>
        </w:tc>
        <w:tc>
          <w:tcPr>
            <w:tcW w:w="1134" w:type="dxa"/>
            <w:tcBorders>
              <w:top w:val="nil"/>
              <w:left w:val="nil"/>
              <w:bottom w:val="single" w:sz="4" w:space="0" w:color="auto"/>
              <w:right w:val="single" w:sz="4" w:space="0" w:color="auto"/>
            </w:tcBorders>
            <w:shd w:val="clear" w:color="000000" w:fill="FFFFFF"/>
            <w:noWrap/>
            <w:vAlign w:val="center"/>
            <w:hideMark/>
          </w:tcPr>
          <w:p w14:paraId="21A2EB79"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8C7358" w:rsidRPr="000561AB" w14:paraId="2CE7F5BF" w14:textId="77777777" w:rsidTr="002B06E6">
        <w:trPr>
          <w:trHeight w:val="299"/>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1254CA17"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1.4</w:t>
            </w:r>
          </w:p>
        </w:tc>
        <w:tc>
          <w:tcPr>
            <w:tcW w:w="2835" w:type="dxa"/>
            <w:tcBorders>
              <w:top w:val="nil"/>
              <w:left w:val="nil"/>
              <w:bottom w:val="single" w:sz="4" w:space="0" w:color="auto"/>
              <w:right w:val="nil"/>
            </w:tcBorders>
            <w:shd w:val="clear" w:color="000000" w:fill="FFFFFF"/>
            <w:vAlign w:val="center"/>
            <w:hideMark/>
          </w:tcPr>
          <w:p w14:paraId="59D98236"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поступление эл. энергии от других организаций</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086548C2"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1,8790</w:t>
            </w:r>
          </w:p>
        </w:tc>
        <w:tc>
          <w:tcPr>
            <w:tcW w:w="1051" w:type="dxa"/>
            <w:tcBorders>
              <w:top w:val="nil"/>
              <w:left w:val="nil"/>
              <w:bottom w:val="single" w:sz="4" w:space="0" w:color="auto"/>
              <w:right w:val="single" w:sz="4" w:space="0" w:color="auto"/>
            </w:tcBorders>
            <w:shd w:val="clear" w:color="auto" w:fill="auto"/>
            <w:noWrap/>
            <w:vAlign w:val="center"/>
            <w:hideMark/>
          </w:tcPr>
          <w:p w14:paraId="30A4E69C"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nil"/>
              <w:left w:val="nil"/>
              <w:bottom w:val="single" w:sz="4" w:space="0" w:color="auto"/>
              <w:right w:val="single" w:sz="4" w:space="0" w:color="auto"/>
            </w:tcBorders>
            <w:shd w:val="clear" w:color="auto" w:fill="auto"/>
            <w:noWrap/>
            <w:vAlign w:val="center"/>
            <w:hideMark/>
          </w:tcPr>
          <w:p w14:paraId="412FC7F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6117FC2A"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1,879</w:t>
            </w:r>
          </w:p>
        </w:tc>
        <w:tc>
          <w:tcPr>
            <w:tcW w:w="992" w:type="dxa"/>
            <w:tcBorders>
              <w:top w:val="nil"/>
              <w:left w:val="nil"/>
              <w:bottom w:val="single" w:sz="4" w:space="0" w:color="auto"/>
              <w:right w:val="single" w:sz="4" w:space="0" w:color="auto"/>
            </w:tcBorders>
            <w:shd w:val="clear" w:color="auto" w:fill="auto"/>
            <w:noWrap/>
            <w:vAlign w:val="center"/>
            <w:hideMark/>
          </w:tcPr>
          <w:p w14:paraId="7031CD7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41A54CB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14,062</w:t>
            </w:r>
          </w:p>
        </w:tc>
        <w:tc>
          <w:tcPr>
            <w:tcW w:w="1134" w:type="dxa"/>
            <w:tcBorders>
              <w:top w:val="nil"/>
              <w:left w:val="nil"/>
              <w:bottom w:val="single" w:sz="4" w:space="0" w:color="auto"/>
              <w:right w:val="single" w:sz="4" w:space="0" w:color="auto"/>
            </w:tcBorders>
            <w:shd w:val="clear" w:color="auto" w:fill="auto"/>
            <w:noWrap/>
            <w:vAlign w:val="center"/>
            <w:hideMark/>
          </w:tcPr>
          <w:p w14:paraId="7D7DD323" w14:textId="77777777" w:rsidR="008C7358" w:rsidRPr="000561AB" w:rsidRDefault="008C7358" w:rsidP="003F04F9">
            <w:pPr>
              <w:keepNext/>
              <w:keepLines/>
              <w:autoSpaceDE w:val="0"/>
              <w:autoSpaceDN w:val="0"/>
              <w:adjustRightInd w:val="0"/>
              <w:spacing w:before="240"/>
              <w:jc w:val="center"/>
              <w:outlineLvl w:val="0"/>
              <w:rPr>
                <w:rFonts w:ascii="Myriad Pro" w:hAnsi="Myriad Pro"/>
                <w:sz w:val="18"/>
                <w:szCs w:val="26"/>
              </w:rPr>
            </w:pPr>
          </w:p>
        </w:tc>
        <w:tc>
          <w:tcPr>
            <w:tcW w:w="617" w:type="dxa"/>
            <w:tcBorders>
              <w:top w:val="nil"/>
              <w:left w:val="nil"/>
              <w:bottom w:val="single" w:sz="4" w:space="0" w:color="auto"/>
              <w:right w:val="single" w:sz="4" w:space="0" w:color="auto"/>
            </w:tcBorders>
            <w:shd w:val="clear" w:color="auto" w:fill="auto"/>
            <w:noWrap/>
            <w:vAlign w:val="center"/>
            <w:hideMark/>
          </w:tcPr>
          <w:p w14:paraId="5F19D5C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auto" w:fill="auto"/>
            <w:noWrap/>
            <w:vAlign w:val="center"/>
            <w:hideMark/>
          </w:tcPr>
          <w:p w14:paraId="7D2C35D8"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14,062</w:t>
            </w:r>
          </w:p>
        </w:tc>
        <w:tc>
          <w:tcPr>
            <w:tcW w:w="1134" w:type="dxa"/>
            <w:tcBorders>
              <w:top w:val="nil"/>
              <w:left w:val="nil"/>
              <w:bottom w:val="single" w:sz="4" w:space="0" w:color="auto"/>
              <w:right w:val="single" w:sz="4" w:space="0" w:color="auto"/>
            </w:tcBorders>
            <w:shd w:val="clear" w:color="auto" w:fill="auto"/>
            <w:noWrap/>
            <w:vAlign w:val="center"/>
            <w:hideMark/>
          </w:tcPr>
          <w:p w14:paraId="241AA2E5"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8C7358" w:rsidRPr="000561AB" w14:paraId="7D6D8A25" w14:textId="77777777" w:rsidTr="002B06E6">
        <w:trPr>
          <w:trHeight w:val="300"/>
        </w:trPr>
        <w:tc>
          <w:tcPr>
            <w:tcW w:w="72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CB6FF6"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2</w:t>
            </w:r>
          </w:p>
        </w:tc>
        <w:tc>
          <w:tcPr>
            <w:tcW w:w="2835" w:type="dxa"/>
            <w:tcBorders>
              <w:top w:val="nil"/>
              <w:left w:val="nil"/>
              <w:bottom w:val="single" w:sz="4" w:space="0" w:color="auto"/>
              <w:right w:val="nil"/>
            </w:tcBorders>
            <w:shd w:val="clear" w:color="auto" w:fill="auto"/>
            <w:vAlign w:val="center"/>
            <w:hideMark/>
          </w:tcPr>
          <w:p w14:paraId="6C930675"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Потери электроэнергии в сети</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5F6BAB64"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646,6270</w:t>
            </w:r>
          </w:p>
        </w:tc>
        <w:tc>
          <w:tcPr>
            <w:tcW w:w="1051" w:type="dxa"/>
            <w:tcBorders>
              <w:top w:val="nil"/>
              <w:left w:val="nil"/>
              <w:bottom w:val="single" w:sz="4" w:space="0" w:color="auto"/>
              <w:right w:val="single" w:sz="4" w:space="0" w:color="auto"/>
            </w:tcBorders>
            <w:shd w:val="clear" w:color="auto" w:fill="auto"/>
            <w:noWrap/>
            <w:vAlign w:val="center"/>
            <w:hideMark/>
          </w:tcPr>
          <w:p w14:paraId="409B02F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200,175</w:t>
            </w:r>
          </w:p>
        </w:tc>
        <w:tc>
          <w:tcPr>
            <w:tcW w:w="622" w:type="dxa"/>
            <w:tcBorders>
              <w:top w:val="nil"/>
              <w:left w:val="nil"/>
              <w:bottom w:val="single" w:sz="4" w:space="0" w:color="auto"/>
              <w:right w:val="single" w:sz="4" w:space="0" w:color="auto"/>
            </w:tcBorders>
            <w:shd w:val="clear" w:color="auto" w:fill="auto"/>
            <w:noWrap/>
            <w:vAlign w:val="center"/>
            <w:hideMark/>
          </w:tcPr>
          <w:p w14:paraId="15CD2C80"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7B30E68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146,252</w:t>
            </w:r>
          </w:p>
        </w:tc>
        <w:tc>
          <w:tcPr>
            <w:tcW w:w="992" w:type="dxa"/>
            <w:tcBorders>
              <w:top w:val="nil"/>
              <w:left w:val="nil"/>
              <w:bottom w:val="single" w:sz="4" w:space="0" w:color="auto"/>
              <w:right w:val="single" w:sz="4" w:space="0" w:color="auto"/>
            </w:tcBorders>
            <w:shd w:val="clear" w:color="auto" w:fill="auto"/>
            <w:noWrap/>
            <w:vAlign w:val="center"/>
            <w:hideMark/>
          </w:tcPr>
          <w:p w14:paraId="1E0842C0"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300,2</w:t>
            </w:r>
          </w:p>
        </w:tc>
        <w:tc>
          <w:tcPr>
            <w:tcW w:w="1134" w:type="dxa"/>
            <w:tcBorders>
              <w:top w:val="nil"/>
              <w:left w:val="nil"/>
              <w:bottom w:val="single" w:sz="4" w:space="0" w:color="auto"/>
              <w:right w:val="single" w:sz="4" w:space="0" w:color="auto"/>
            </w:tcBorders>
            <w:shd w:val="clear" w:color="000000" w:fill="FFFFFF"/>
            <w:noWrap/>
            <w:vAlign w:val="center"/>
            <w:hideMark/>
          </w:tcPr>
          <w:p w14:paraId="3DF58FB3"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579,1750</w:t>
            </w:r>
          </w:p>
        </w:tc>
        <w:tc>
          <w:tcPr>
            <w:tcW w:w="1134" w:type="dxa"/>
            <w:tcBorders>
              <w:top w:val="nil"/>
              <w:left w:val="nil"/>
              <w:bottom w:val="single" w:sz="4" w:space="0" w:color="auto"/>
              <w:right w:val="single" w:sz="4" w:space="0" w:color="auto"/>
            </w:tcBorders>
            <w:shd w:val="clear" w:color="000000" w:fill="FFFFFF"/>
            <w:noWrap/>
            <w:vAlign w:val="center"/>
            <w:hideMark/>
          </w:tcPr>
          <w:p w14:paraId="1096989A"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198,311</w:t>
            </w:r>
          </w:p>
        </w:tc>
        <w:tc>
          <w:tcPr>
            <w:tcW w:w="617" w:type="dxa"/>
            <w:tcBorders>
              <w:top w:val="nil"/>
              <w:left w:val="nil"/>
              <w:bottom w:val="single" w:sz="4" w:space="0" w:color="auto"/>
              <w:right w:val="single" w:sz="4" w:space="0" w:color="auto"/>
            </w:tcBorders>
            <w:shd w:val="clear" w:color="000000" w:fill="FFFFFF"/>
            <w:noWrap/>
            <w:vAlign w:val="center"/>
            <w:hideMark/>
          </w:tcPr>
          <w:p w14:paraId="7C6905D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6412D8C8"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145,480</w:t>
            </w:r>
          </w:p>
        </w:tc>
        <w:tc>
          <w:tcPr>
            <w:tcW w:w="1134" w:type="dxa"/>
            <w:tcBorders>
              <w:top w:val="nil"/>
              <w:left w:val="nil"/>
              <w:bottom w:val="single" w:sz="4" w:space="0" w:color="auto"/>
              <w:right w:val="single" w:sz="4" w:space="0" w:color="auto"/>
            </w:tcBorders>
            <w:shd w:val="clear" w:color="000000" w:fill="FFFFFF"/>
            <w:noWrap/>
            <w:vAlign w:val="center"/>
            <w:hideMark/>
          </w:tcPr>
          <w:p w14:paraId="42136745"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235,3840</w:t>
            </w:r>
          </w:p>
        </w:tc>
      </w:tr>
      <w:tr w:rsidR="008C7358" w:rsidRPr="000561AB" w14:paraId="120E33DC" w14:textId="77777777" w:rsidTr="002B06E6">
        <w:trPr>
          <w:trHeight w:val="300"/>
        </w:trPr>
        <w:tc>
          <w:tcPr>
            <w:tcW w:w="726" w:type="dxa"/>
            <w:vMerge/>
            <w:tcBorders>
              <w:top w:val="nil"/>
              <w:left w:val="single" w:sz="4" w:space="0" w:color="auto"/>
              <w:bottom w:val="single" w:sz="4" w:space="0" w:color="000000"/>
              <w:right w:val="single" w:sz="4" w:space="0" w:color="auto"/>
            </w:tcBorders>
            <w:vAlign w:val="center"/>
            <w:hideMark/>
          </w:tcPr>
          <w:p w14:paraId="6E59A39A" w14:textId="77777777" w:rsidR="008C7358" w:rsidRPr="000561AB" w:rsidRDefault="008C7358" w:rsidP="008C7358">
            <w:pPr>
              <w:keepNext/>
              <w:keepLines/>
              <w:autoSpaceDE w:val="0"/>
              <w:autoSpaceDN w:val="0"/>
              <w:adjustRightInd w:val="0"/>
              <w:spacing w:before="240"/>
              <w:jc w:val="center"/>
              <w:outlineLvl w:val="0"/>
              <w:rPr>
                <w:rFonts w:ascii="Myriad Pro" w:hAnsi="Myriad Pro"/>
                <w:sz w:val="18"/>
                <w:szCs w:val="26"/>
              </w:rPr>
            </w:pPr>
          </w:p>
        </w:tc>
        <w:tc>
          <w:tcPr>
            <w:tcW w:w="2835" w:type="dxa"/>
            <w:tcBorders>
              <w:top w:val="nil"/>
              <w:left w:val="nil"/>
              <w:bottom w:val="single" w:sz="4" w:space="0" w:color="auto"/>
              <w:right w:val="nil"/>
            </w:tcBorders>
            <w:shd w:val="clear" w:color="auto" w:fill="auto"/>
            <w:vAlign w:val="center"/>
            <w:hideMark/>
          </w:tcPr>
          <w:p w14:paraId="7FE63604"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то же в % (п. 1.1 / п. 1.3)</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3DB32706"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15,47%</w:t>
            </w:r>
          </w:p>
        </w:tc>
        <w:tc>
          <w:tcPr>
            <w:tcW w:w="1051" w:type="dxa"/>
            <w:tcBorders>
              <w:top w:val="nil"/>
              <w:left w:val="nil"/>
              <w:bottom w:val="single" w:sz="4" w:space="0" w:color="auto"/>
              <w:right w:val="single" w:sz="4" w:space="0" w:color="auto"/>
            </w:tcBorders>
            <w:shd w:val="clear" w:color="auto" w:fill="auto"/>
            <w:noWrap/>
            <w:vAlign w:val="center"/>
            <w:hideMark/>
          </w:tcPr>
          <w:p w14:paraId="1CECD67E"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4,81</w:t>
            </w:r>
          </w:p>
        </w:tc>
        <w:tc>
          <w:tcPr>
            <w:tcW w:w="622" w:type="dxa"/>
            <w:tcBorders>
              <w:top w:val="nil"/>
              <w:left w:val="nil"/>
              <w:bottom w:val="single" w:sz="4" w:space="0" w:color="auto"/>
              <w:right w:val="single" w:sz="4" w:space="0" w:color="auto"/>
            </w:tcBorders>
            <w:shd w:val="clear" w:color="auto" w:fill="auto"/>
            <w:noWrap/>
            <w:vAlign w:val="center"/>
            <w:hideMark/>
          </w:tcPr>
          <w:p w14:paraId="44ED53EC"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5FB96EC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5,22</w:t>
            </w:r>
          </w:p>
        </w:tc>
        <w:tc>
          <w:tcPr>
            <w:tcW w:w="992" w:type="dxa"/>
            <w:tcBorders>
              <w:top w:val="nil"/>
              <w:left w:val="nil"/>
              <w:bottom w:val="single" w:sz="4" w:space="0" w:color="auto"/>
              <w:right w:val="single" w:sz="4" w:space="0" w:color="auto"/>
            </w:tcBorders>
            <w:shd w:val="clear" w:color="auto" w:fill="auto"/>
            <w:noWrap/>
            <w:vAlign w:val="center"/>
            <w:hideMark/>
          </w:tcPr>
          <w:p w14:paraId="67DAE323"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17,1</w:t>
            </w:r>
          </w:p>
        </w:tc>
        <w:tc>
          <w:tcPr>
            <w:tcW w:w="1134" w:type="dxa"/>
            <w:tcBorders>
              <w:top w:val="nil"/>
              <w:left w:val="nil"/>
              <w:bottom w:val="single" w:sz="4" w:space="0" w:color="auto"/>
              <w:right w:val="single" w:sz="4" w:space="0" w:color="auto"/>
            </w:tcBorders>
            <w:shd w:val="clear" w:color="000000" w:fill="FFFFFF"/>
            <w:noWrap/>
            <w:vAlign w:val="center"/>
            <w:hideMark/>
          </w:tcPr>
          <w:p w14:paraId="5348ADA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13,96%</w:t>
            </w:r>
          </w:p>
        </w:tc>
        <w:tc>
          <w:tcPr>
            <w:tcW w:w="1134" w:type="dxa"/>
            <w:tcBorders>
              <w:top w:val="nil"/>
              <w:left w:val="nil"/>
              <w:bottom w:val="single" w:sz="4" w:space="0" w:color="auto"/>
              <w:right w:val="single" w:sz="4" w:space="0" w:color="auto"/>
            </w:tcBorders>
            <w:shd w:val="clear" w:color="000000" w:fill="FFFFFF"/>
            <w:noWrap/>
            <w:vAlign w:val="center"/>
            <w:hideMark/>
          </w:tcPr>
          <w:p w14:paraId="263B9845"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4,81%</w:t>
            </w:r>
          </w:p>
        </w:tc>
        <w:tc>
          <w:tcPr>
            <w:tcW w:w="617" w:type="dxa"/>
            <w:tcBorders>
              <w:top w:val="nil"/>
              <w:left w:val="nil"/>
              <w:bottom w:val="single" w:sz="4" w:space="0" w:color="auto"/>
              <w:right w:val="single" w:sz="4" w:space="0" w:color="auto"/>
            </w:tcBorders>
            <w:shd w:val="clear" w:color="000000" w:fill="FFFFFF"/>
            <w:noWrap/>
            <w:vAlign w:val="center"/>
            <w:hideMark/>
          </w:tcPr>
          <w:p w14:paraId="574D6169"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nil"/>
              <w:right w:val="nil"/>
            </w:tcBorders>
            <w:shd w:val="clear" w:color="auto" w:fill="auto"/>
            <w:noWrap/>
            <w:vAlign w:val="center"/>
            <w:hideMark/>
          </w:tcPr>
          <w:p w14:paraId="4E9EEAE3"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single" w:sz="4" w:space="0" w:color="auto"/>
              <w:bottom w:val="single" w:sz="4" w:space="0" w:color="auto"/>
              <w:right w:val="single" w:sz="4" w:space="0" w:color="auto"/>
            </w:tcBorders>
            <w:shd w:val="clear" w:color="000000" w:fill="FFFFFF"/>
            <w:noWrap/>
            <w:vAlign w:val="center"/>
            <w:hideMark/>
          </w:tcPr>
          <w:p w14:paraId="41A5D5F7"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13,49%</w:t>
            </w:r>
          </w:p>
        </w:tc>
      </w:tr>
      <w:tr w:rsidR="008C7358" w:rsidRPr="000561AB" w14:paraId="49850E03" w14:textId="77777777" w:rsidTr="002B06E6">
        <w:trPr>
          <w:trHeight w:val="431"/>
        </w:trPr>
        <w:tc>
          <w:tcPr>
            <w:tcW w:w="726" w:type="dxa"/>
            <w:tcBorders>
              <w:top w:val="nil"/>
              <w:left w:val="single" w:sz="4" w:space="0" w:color="auto"/>
              <w:bottom w:val="single" w:sz="4" w:space="0" w:color="auto"/>
              <w:right w:val="single" w:sz="4" w:space="0" w:color="auto"/>
            </w:tcBorders>
            <w:shd w:val="clear" w:color="auto" w:fill="auto"/>
            <w:noWrap/>
            <w:vAlign w:val="center"/>
            <w:hideMark/>
          </w:tcPr>
          <w:p w14:paraId="45E82B34"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3</w:t>
            </w:r>
          </w:p>
        </w:tc>
        <w:tc>
          <w:tcPr>
            <w:tcW w:w="2835" w:type="dxa"/>
            <w:tcBorders>
              <w:top w:val="nil"/>
              <w:left w:val="nil"/>
              <w:bottom w:val="single" w:sz="4" w:space="0" w:color="auto"/>
              <w:right w:val="nil"/>
            </w:tcBorders>
            <w:shd w:val="clear" w:color="auto" w:fill="auto"/>
            <w:vAlign w:val="center"/>
            <w:hideMark/>
          </w:tcPr>
          <w:p w14:paraId="76CE5124"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Расход электроэнергии на производственные и хозяйственные нужды</w:t>
            </w:r>
          </w:p>
        </w:tc>
        <w:tc>
          <w:tcPr>
            <w:tcW w:w="1162" w:type="dxa"/>
            <w:tcBorders>
              <w:top w:val="nil"/>
              <w:left w:val="single" w:sz="4" w:space="0" w:color="auto"/>
              <w:bottom w:val="single" w:sz="4" w:space="0" w:color="auto"/>
              <w:right w:val="single" w:sz="4" w:space="0" w:color="auto"/>
            </w:tcBorders>
            <w:shd w:val="clear" w:color="000000" w:fill="FFFFFF"/>
            <w:noWrap/>
            <w:vAlign w:val="center"/>
            <w:hideMark/>
          </w:tcPr>
          <w:p w14:paraId="640BB774"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6,18%</w:t>
            </w:r>
          </w:p>
        </w:tc>
        <w:tc>
          <w:tcPr>
            <w:tcW w:w="1051" w:type="dxa"/>
            <w:tcBorders>
              <w:top w:val="nil"/>
              <w:left w:val="nil"/>
              <w:bottom w:val="single" w:sz="4" w:space="0" w:color="auto"/>
              <w:right w:val="single" w:sz="4" w:space="0" w:color="auto"/>
            </w:tcBorders>
            <w:shd w:val="clear" w:color="auto" w:fill="auto"/>
            <w:noWrap/>
            <w:vAlign w:val="center"/>
            <w:hideMark/>
          </w:tcPr>
          <w:p w14:paraId="3089D43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6,1852</w:t>
            </w:r>
          </w:p>
        </w:tc>
        <w:tc>
          <w:tcPr>
            <w:tcW w:w="622" w:type="dxa"/>
            <w:tcBorders>
              <w:top w:val="nil"/>
              <w:left w:val="nil"/>
              <w:bottom w:val="single" w:sz="4" w:space="0" w:color="auto"/>
              <w:right w:val="single" w:sz="4" w:space="0" w:color="auto"/>
            </w:tcBorders>
            <w:shd w:val="clear" w:color="auto" w:fill="auto"/>
            <w:noWrap/>
            <w:vAlign w:val="center"/>
            <w:hideMark/>
          </w:tcPr>
          <w:p w14:paraId="329E9A6B"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0996D84F"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992" w:type="dxa"/>
            <w:tcBorders>
              <w:top w:val="nil"/>
              <w:left w:val="nil"/>
              <w:bottom w:val="single" w:sz="4" w:space="0" w:color="auto"/>
              <w:right w:val="single" w:sz="4" w:space="0" w:color="auto"/>
            </w:tcBorders>
            <w:shd w:val="clear" w:color="auto" w:fill="auto"/>
            <w:noWrap/>
            <w:vAlign w:val="center"/>
            <w:hideMark/>
          </w:tcPr>
          <w:p w14:paraId="7AF51594"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000000" w:fill="FFFFFF"/>
            <w:noWrap/>
            <w:vAlign w:val="center"/>
            <w:hideMark/>
          </w:tcPr>
          <w:p w14:paraId="2749C887"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6,1230</w:t>
            </w:r>
          </w:p>
        </w:tc>
        <w:tc>
          <w:tcPr>
            <w:tcW w:w="1134" w:type="dxa"/>
            <w:tcBorders>
              <w:top w:val="nil"/>
              <w:left w:val="nil"/>
              <w:bottom w:val="single" w:sz="4" w:space="0" w:color="auto"/>
              <w:right w:val="single" w:sz="4" w:space="0" w:color="auto"/>
            </w:tcBorders>
            <w:shd w:val="clear" w:color="000000" w:fill="FFFFFF"/>
            <w:noWrap/>
            <w:vAlign w:val="center"/>
            <w:hideMark/>
          </w:tcPr>
          <w:p w14:paraId="549E9CF6"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6,123</w:t>
            </w:r>
          </w:p>
        </w:tc>
        <w:tc>
          <w:tcPr>
            <w:tcW w:w="617" w:type="dxa"/>
            <w:tcBorders>
              <w:top w:val="nil"/>
              <w:left w:val="nil"/>
              <w:bottom w:val="single" w:sz="4" w:space="0" w:color="auto"/>
              <w:right w:val="single" w:sz="4" w:space="0" w:color="auto"/>
            </w:tcBorders>
            <w:shd w:val="clear" w:color="000000" w:fill="FFFFFF"/>
            <w:noWrap/>
            <w:vAlign w:val="center"/>
            <w:hideMark/>
          </w:tcPr>
          <w:p w14:paraId="63F872DD"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single" w:sz="4" w:space="0" w:color="auto"/>
              <w:left w:val="nil"/>
              <w:bottom w:val="single" w:sz="4" w:space="0" w:color="auto"/>
              <w:right w:val="single" w:sz="4" w:space="0" w:color="auto"/>
            </w:tcBorders>
            <w:shd w:val="clear" w:color="000000" w:fill="FFFFFF"/>
            <w:noWrap/>
            <w:vAlign w:val="center"/>
            <w:hideMark/>
          </w:tcPr>
          <w:p w14:paraId="4D5B7EE5"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5,22%</w:t>
            </w:r>
          </w:p>
        </w:tc>
        <w:tc>
          <w:tcPr>
            <w:tcW w:w="1134" w:type="dxa"/>
            <w:tcBorders>
              <w:top w:val="nil"/>
              <w:left w:val="nil"/>
              <w:bottom w:val="single" w:sz="4" w:space="0" w:color="auto"/>
              <w:right w:val="single" w:sz="4" w:space="0" w:color="auto"/>
            </w:tcBorders>
            <w:shd w:val="clear" w:color="000000" w:fill="FFFFFF"/>
            <w:noWrap/>
            <w:vAlign w:val="center"/>
            <w:hideMark/>
          </w:tcPr>
          <w:p w14:paraId="4A2005A3"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8C7358" w:rsidRPr="000561AB" w14:paraId="037A7380" w14:textId="77777777" w:rsidTr="002B06E6">
        <w:trPr>
          <w:trHeight w:val="300"/>
        </w:trPr>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77417" w14:textId="77777777"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4</w:t>
            </w:r>
          </w:p>
        </w:tc>
        <w:tc>
          <w:tcPr>
            <w:tcW w:w="2835" w:type="dxa"/>
            <w:tcBorders>
              <w:top w:val="single" w:sz="4" w:space="0" w:color="auto"/>
              <w:left w:val="nil"/>
              <w:bottom w:val="single" w:sz="4" w:space="0" w:color="auto"/>
              <w:right w:val="nil"/>
            </w:tcBorders>
            <w:shd w:val="clear" w:color="auto" w:fill="auto"/>
            <w:vAlign w:val="center"/>
            <w:hideMark/>
          </w:tcPr>
          <w:p w14:paraId="51AD5884" w14:textId="77777777" w:rsidR="008C7358" w:rsidRPr="000561AB" w:rsidRDefault="00174A48" w:rsidP="008C7358">
            <w:pPr>
              <w:autoSpaceDE w:val="0"/>
              <w:autoSpaceDN w:val="0"/>
              <w:adjustRightInd w:val="0"/>
              <w:rPr>
                <w:rFonts w:ascii="Myriad Pro" w:hAnsi="Myriad Pro"/>
                <w:sz w:val="18"/>
                <w:szCs w:val="26"/>
              </w:rPr>
            </w:pPr>
            <w:r w:rsidRPr="000561AB">
              <w:rPr>
                <w:rFonts w:ascii="Myriad Pro" w:hAnsi="Myriad Pro"/>
                <w:sz w:val="18"/>
                <w:szCs w:val="26"/>
              </w:rPr>
              <w:t>Полезный отпуск из сети</w:t>
            </w:r>
          </w:p>
        </w:tc>
        <w:tc>
          <w:tcPr>
            <w:tcW w:w="11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29A8B5" w14:textId="4A954A4C" w:rsidR="008C7358" w:rsidRPr="000561AB" w:rsidRDefault="00174A48" w:rsidP="008C7358">
            <w:pPr>
              <w:autoSpaceDE w:val="0"/>
              <w:autoSpaceDN w:val="0"/>
              <w:adjustRightInd w:val="0"/>
              <w:jc w:val="center"/>
              <w:rPr>
                <w:rFonts w:ascii="Myriad Pro" w:hAnsi="Myriad Pro"/>
                <w:sz w:val="18"/>
                <w:szCs w:val="26"/>
              </w:rPr>
            </w:pPr>
            <w:r w:rsidRPr="000561AB">
              <w:rPr>
                <w:rFonts w:ascii="Myriad Pro" w:hAnsi="Myriad Pro"/>
                <w:sz w:val="18"/>
                <w:szCs w:val="26"/>
              </w:rPr>
              <w:t>3</w:t>
            </w:r>
            <w:r w:rsidR="002E5E79">
              <w:rPr>
                <w:rFonts w:ascii="Myriad Pro" w:hAnsi="Myriad Pro"/>
                <w:sz w:val="18"/>
                <w:szCs w:val="26"/>
              </w:rPr>
              <w:t xml:space="preserve"> </w:t>
            </w:r>
            <w:r w:rsidRPr="000561AB">
              <w:rPr>
                <w:rFonts w:ascii="Myriad Pro" w:hAnsi="Myriad Pro"/>
                <w:sz w:val="18"/>
                <w:szCs w:val="26"/>
              </w:rPr>
              <w:t>531,9360</w:t>
            </w:r>
          </w:p>
        </w:tc>
        <w:tc>
          <w:tcPr>
            <w:tcW w:w="1051" w:type="dxa"/>
            <w:tcBorders>
              <w:top w:val="nil"/>
              <w:left w:val="nil"/>
              <w:bottom w:val="single" w:sz="4" w:space="0" w:color="auto"/>
              <w:right w:val="single" w:sz="4" w:space="0" w:color="auto"/>
            </w:tcBorders>
            <w:shd w:val="clear" w:color="auto" w:fill="auto"/>
            <w:noWrap/>
            <w:vAlign w:val="center"/>
            <w:hideMark/>
          </w:tcPr>
          <w:p w14:paraId="1339D8AF"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1178,401</w:t>
            </w:r>
          </w:p>
        </w:tc>
        <w:tc>
          <w:tcPr>
            <w:tcW w:w="622" w:type="dxa"/>
            <w:tcBorders>
              <w:top w:val="nil"/>
              <w:left w:val="nil"/>
              <w:bottom w:val="single" w:sz="4" w:space="0" w:color="auto"/>
              <w:right w:val="single" w:sz="4" w:space="0" w:color="auto"/>
            </w:tcBorders>
            <w:shd w:val="clear" w:color="auto" w:fill="auto"/>
            <w:noWrap/>
            <w:vAlign w:val="center"/>
            <w:hideMark/>
          </w:tcPr>
          <w:p w14:paraId="2D3A7C82"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34" w:type="dxa"/>
            <w:tcBorders>
              <w:top w:val="nil"/>
              <w:left w:val="nil"/>
              <w:bottom w:val="single" w:sz="4" w:space="0" w:color="auto"/>
              <w:right w:val="single" w:sz="4" w:space="0" w:color="auto"/>
            </w:tcBorders>
            <w:shd w:val="clear" w:color="auto" w:fill="auto"/>
            <w:noWrap/>
            <w:vAlign w:val="center"/>
            <w:hideMark/>
          </w:tcPr>
          <w:p w14:paraId="37C743EB"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898,566</w:t>
            </w:r>
          </w:p>
        </w:tc>
        <w:tc>
          <w:tcPr>
            <w:tcW w:w="992" w:type="dxa"/>
            <w:tcBorders>
              <w:top w:val="nil"/>
              <w:left w:val="nil"/>
              <w:bottom w:val="single" w:sz="4" w:space="0" w:color="auto"/>
              <w:right w:val="single" w:sz="4" w:space="0" w:color="auto"/>
            </w:tcBorders>
            <w:shd w:val="clear" w:color="auto" w:fill="auto"/>
            <w:noWrap/>
            <w:vAlign w:val="center"/>
            <w:hideMark/>
          </w:tcPr>
          <w:p w14:paraId="72856D27" w14:textId="4A455489"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w:t>
            </w:r>
            <w:r w:rsidR="002E5E79">
              <w:rPr>
                <w:rFonts w:ascii="Myriad Pro" w:hAnsi="Myriad Pro"/>
                <w:sz w:val="18"/>
                <w:szCs w:val="26"/>
              </w:rPr>
              <w:t xml:space="preserve"> </w:t>
            </w:r>
            <w:r w:rsidRPr="000561AB">
              <w:rPr>
                <w:rFonts w:ascii="Myriad Pro" w:hAnsi="Myriad Pro"/>
                <w:sz w:val="18"/>
                <w:szCs w:val="26"/>
              </w:rPr>
              <w:t>454,969</w:t>
            </w:r>
          </w:p>
        </w:tc>
        <w:tc>
          <w:tcPr>
            <w:tcW w:w="1134" w:type="dxa"/>
            <w:tcBorders>
              <w:top w:val="nil"/>
              <w:left w:val="nil"/>
              <w:bottom w:val="single" w:sz="4" w:space="0" w:color="auto"/>
              <w:right w:val="single" w:sz="4" w:space="0" w:color="auto"/>
            </w:tcBorders>
            <w:shd w:val="clear" w:color="000000" w:fill="FFFFFF"/>
            <w:noWrap/>
            <w:vAlign w:val="center"/>
            <w:hideMark/>
          </w:tcPr>
          <w:p w14:paraId="03B968C2" w14:textId="2768E91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3</w:t>
            </w:r>
            <w:r w:rsidR="002E5E79">
              <w:rPr>
                <w:rFonts w:ascii="Myriad Pro" w:hAnsi="Myriad Pro"/>
                <w:sz w:val="18"/>
                <w:szCs w:val="26"/>
              </w:rPr>
              <w:t xml:space="preserve"> </w:t>
            </w:r>
            <w:r w:rsidRPr="000561AB">
              <w:rPr>
                <w:rFonts w:ascii="Myriad Pro" w:hAnsi="Myriad Pro"/>
                <w:sz w:val="18"/>
                <w:szCs w:val="26"/>
              </w:rPr>
              <w:t>568,338</w:t>
            </w:r>
          </w:p>
        </w:tc>
        <w:tc>
          <w:tcPr>
            <w:tcW w:w="1134" w:type="dxa"/>
            <w:tcBorders>
              <w:top w:val="nil"/>
              <w:left w:val="nil"/>
              <w:bottom w:val="single" w:sz="4" w:space="0" w:color="auto"/>
              <w:right w:val="single" w:sz="4" w:space="0" w:color="auto"/>
            </w:tcBorders>
            <w:shd w:val="clear" w:color="000000" w:fill="FFFFFF"/>
            <w:noWrap/>
            <w:vAlign w:val="center"/>
            <w:hideMark/>
          </w:tcPr>
          <w:p w14:paraId="7AF48A0E" w14:textId="17EBAA40"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w:t>
            </w:r>
            <w:r w:rsidR="002E5E79">
              <w:rPr>
                <w:rFonts w:ascii="Myriad Pro" w:hAnsi="Myriad Pro"/>
                <w:sz w:val="18"/>
                <w:szCs w:val="26"/>
              </w:rPr>
              <w:t xml:space="preserve"> </w:t>
            </w:r>
            <w:r w:rsidRPr="000561AB">
              <w:rPr>
                <w:rFonts w:ascii="Myriad Pro" w:hAnsi="Myriad Pro"/>
                <w:sz w:val="18"/>
                <w:szCs w:val="26"/>
              </w:rPr>
              <w:t>164,846</w:t>
            </w:r>
          </w:p>
        </w:tc>
        <w:tc>
          <w:tcPr>
            <w:tcW w:w="617" w:type="dxa"/>
            <w:tcBorders>
              <w:top w:val="nil"/>
              <w:left w:val="nil"/>
              <w:bottom w:val="single" w:sz="4" w:space="0" w:color="auto"/>
              <w:right w:val="single" w:sz="4" w:space="0" w:color="auto"/>
            </w:tcBorders>
            <w:shd w:val="clear" w:color="000000" w:fill="FFFFFF"/>
            <w:noWrap/>
            <w:vAlign w:val="center"/>
            <w:hideMark/>
          </w:tcPr>
          <w:p w14:paraId="1261220A"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226" w:type="dxa"/>
            <w:tcBorders>
              <w:top w:val="nil"/>
              <w:left w:val="nil"/>
              <w:bottom w:val="single" w:sz="4" w:space="0" w:color="auto"/>
              <w:right w:val="single" w:sz="4" w:space="0" w:color="auto"/>
            </w:tcBorders>
            <w:shd w:val="clear" w:color="000000" w:fill="FFFFFF"/>
            <w:noWrap/>
            <w:vAlign w:val="center"/>
            <w:hideMark/>
          </w:tcPr>
          <w:p w14:paraId="3363A34A" w14:textId="77777777"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894,4270</w:t>
            </w:r>
          </w:p>
        </w:tc>
        <w:tc>
          <w:tcPr>
            <w:tcW w:w="1134" w:type="dxa"/>
            <w:tcBorders>
              <w:top w:val="nil"/>
              <w:left w:val="nil"/>
              <w:bottom w:val="single" w:sz="4" w:space="0" w:color="auto"/>
              <w:right w:val="single" w:sz="4" w:space="0" w:color="auto"/>
            </w:tcBorders>
            <w:shd w:val="clear" w:color="000000" w:fill="FFFFFF"/>
            <w:noWrap/>
            <w:vAlign w:val="center"/>
            <w:hideMark/>
          </w:tcPr>
          <w:p w14:paraId="107C1691" w14:textId="54D8FD7A" w:rsidR="008C7358" w:rsidRPr="000561AB" w:rsidRDefault="00174A48" w:rsidP="003F04F9">
            <w:pPr>
              <w:autoSpaceDE w:val="0"/>
              <w:autoSpaceDN w:val="0"/>
              <w:adjustRightInd w:val="0"/>
              <w:jc w:val="center"/>
              <w:rPr>
                <w:rFonts w:ascii="Myriad Pro" w:hAnsi="Myriad Pro"/>
                <w:sz w:val="18"/>
                <w:szCs w:val="26"/>
              </w:rPr>
            </w:pPr>
            <w:r w:rsidRPr="000561AB">
              <w:rPr>
                <w:rFonts w:ascii="Myriad Pro" w:hAnsi="Myriad Pro"/>
                <w:sz w:val="18"/>
                <w:szCs w:val="26"/>
              </w:rPr>
              <w:t>1</w:t>
            </w:r>
            <w:r w:rsidR="002E5E79">
              <w:rPr>
                <w:rFonts w:ascii="Myriad Pro" w:hAnsi="Myriad Pro"/>
                <w:sz w:val="18"/>
                <w:szCs w:val="26"/>
              </w:rPr>
              <w:t xml:space="preserve"> </w:t>
            </w:r>
            <w:r w:rsidRPr="000561AB">
              <w:rPr>
                <w:rFonts w:ascii="Myriad Pro" w:hAnsi="Myriad Pro"/>
                <w:sz w:val="18"/>
                <w:szCs w:val="26"/>
              </w:rPr>
              <w:t>509,0650</w:t>
            </w:r>
          </w:p>
        </w:tc>
      </w:tr>
    </w:tbl>
    <w:p w14:paraId="0BAD992B" w14:textId="77777777" w:rsidR="00CA2738" w:rsidRPr="000561AB" w:rsidRDefault="00CA2738" w:rsidP="00C8112F">
      <w:pPr>
        <w:autoSpaceDE w:val="0"/>
        <w:autoSpaceDN w:val="0"/>
        <w:adjustRightInd w:val="0"/>
        <w:spacing w:line="360" w:lineRule="auto"/>
        <w:ind w:firstLine="567"/>
        <w:jc w:val="both"/>
        <w:rPr>
          <w:rFonts w:ascii="Myriad Pro" w:hAnsi="Myriad Pro"/>
          <w:sz w:val="8"/>
          <w:szCs w:val="26"/>
        </w:rPr>
      </w:pPr>
    </w:p>
    <w:p w14:paraId="1DD9CBC8" w14:textId="77777777" w:rsidR="005C42A0" w:rsidRPr="000561AB" w:rsidRDefault="005C42A0">
      <w:pPr>
        <w:rPr>
          <w:rFonts w:ascii="Myriad Pro" w:hAnsi="Myriad Pro"/>
        </w:rPr>
      </w:pPr>
      <w:r w:rsidRPr="000561AB">
        <w:rPr>
          <w:rFonts w:ascii="Myriad Pro" w:hAnsi="Myriad Pro"/>
        </w:rPr>
        <w:br w:type="page"/>
      </w:r>
    </w:p>
    <w:p w14:paraId="476B843C" w14:textId="77777777" w:rsidR="005C42A0" w:rsidRPr="000561AB" w:rsidRDefault="005C42A0">
      <w:pPr>
        <w:rPr>
          <w:rFonts w:ascii="Myriad Pro" w:hAnsi="Myriad Pro"/>
        </w:rPr>
      </w:pPr>
    </w:p>
    <w:p w14:paraId="02BCBDB4" w14:textId="15E3677B" w:rsidR="00926A84" w:rsidRPr="000561AB" w:rsidRDefault="00926A84" w:rsidP="00650544">
      <w:pPr>
        <w:jc w:val="center"/>
        <w:rPr>
          <w:rFonts w:ascii="Myriad Pro" w:hAnsi="Myriad Pro" w:cs="Calibri"/>
          <w:b/>
          <w:color w:val="000000"/>
        </w:rPr>
      </w:pPr>
      <w:r w:rsidRPr="000561AB">
        <w:rPr>
          <w:rFonts w:ascii="Myriad Pro" w:hAnsi="Myriad Pro" w:cs="Calibri"/>
          <w:b/>
          <w:color w:val="000000"/>
        </w:rPr>
        <w:t xml:space="preserve">Предложение по балансу электрической мощности </w:t>
      </w:r>
      <w:r w:rsidR="00EA4374">
        <w:rPr>
          <w:rFonts w:ascii="Myriad Pro" w:hAnsi="Myriad Pro" w:cs="Calibri"/>
          <w:b/>
          <w:color w:val="000000"/>
        </w:rPr>
        <w:t xml:space="preserve">АО </w:t>
      </w:r>
      <w:r w:rsidR="001F4688">
        <w:rPr>
          <w:rFonts w:ascii="Myriad Pro" w:hAnsi="Myriad Pro" w:cs="Calibri"/>
          <w:b/>
          <w:color w:val="000000"/>
        </w:rPr>
        <w:t>«</w:t>
      </w:r>
      <w:r w:rsidR="00EA4374">
        <w:rPr>
          <w:rFonts w:ascii="Myriad Pro" w:hAnsi="Myriad Pro" w:cs="Calibri"/>
          <w:b/>
          <w:color w:val="000000"/>
        </w:rPr>
        <w:t>Янтарьэнерго</w:t>
      </w:r>
      <w:r w:rsidR="001F4688">
        <w:rPr>
          <w:rFonts w:ascii="Myriad Pro" w:hAnsi="Myriad Pro" w:cs="Calibri"/>
          <w:b/>
          <w:color w:val="000000"/>
        </w:rPr>
        <w:t>»</w:t>
      </w:r>
      <w:r w:rsidRPr="000561AB">
        <w:rPr>
          <w:rFonts w:ascii="Myriad Pro" w:hAnsi="Myriad Pro" w:cs="Calibri"/>
          <w:b/>
          <w:color w:val="000000"/>
        </w:rPr>
        <w:t xml:space="preserve"> на 2019 год</w:t>
      </w:r>
    </w:p>
    <w:p w14:paraId="1DC655F2" w14:textId="77777777" w:rsidR="00707891" w:rsidRPr="000561AB" w:rsidRDefault="00926A84">
      <w:pPr>
        <w:jc w:val="right"/>
        <w:rPr>
          <w:rFonts w:ascii="Myriad Pro" w:hAnsi="Myriad Pro"/>
        </w:rPr>
      </w:pPr>
      <w:r w:rsidRPr="000561AB">
        <w:rPr>
          <w:rFonts w:ascii="Myriad Pro" w:hAnsi="Myriad Pro"/>
        </w:rPr>
        <w:t>МВт</w:t>
      </w:r>
    </w:p>
    <w:tbl>
      <w:tblPr>
        <w:tblW w:w="14580" w:type="dxa"/>
        <w:tblInd w:w="91" w:type="dxa"/>
        <w:tblLook w:val="04A0" w:firstRow="1" w:lastRow="0" w:firstColumn="1" w:lastColumn="0" w:noHBand="0" w:noVBand="1"/>
      </w:tblPr>
      <w:tblGrid>
        <w:gridCol w:w="584"/>
        <w:gridCol w:w="5529"/>
        <w:gridCol w:w="895"/>
        <w:gridCol w:w="867"/>
        <w:gridCol w:w="622"/>
        <w:gridCol w:w="867"/>
        <w:gridCol w:w="867"/>
        <w:gridCol w:w="891"/>
        <w:gridCol w:w="867"/>
        <w:gridCol w:w="617"/>
        <w:gridCol w:w="1107"/>
        <w:gridCol w:w="867"/>
      </w:tblGrid>
      <w:tr w:rsidR="00374536" w:rsidRPr="000561AB" w14:paraId="0CD6ECB0" w14:textId="77777777" w:rsidTr="00003D88">
        <w:trPr>
          <w:trHeight w:val="300"/>
        </w:trPr>
        <w:tc>
          <w:tcPr>
            <w:tcW w:w="5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CDBD731" w14:textId="5332810E" w:rsidR="00374536" w:rsidRPr="000561AB" w:rsidRDefault="00376228" w:rsidP="00AC3B01">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 xml:space="preserve">№ </w:t>
            </w:r>
            <w:r w:rsidR="006D5D65">
              <w:rPr>
                <w:rFonts w:ascii="Myriad Pro" w:hAnsi="Myriad Pro"/>
                <w:b/>
                <w:color w:val="FFFFFF" w:themeColor="background1"/>
                <w:sz w:val="18"/>
                <w:szCs w:val="26"/>
              </w:rPr>
              <w:t>п/п</w:t>
            </w:r>
          </w:p>
        </w:tc>
        <w:tc>
          <w:tcPr>
            <w:tcW w:w="55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DB5F12"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Показатели</w:t>
            </w:r>
          </w:p>
        </w:tc>
        <w:tc>
          <w:tcPr>
            <w:tcW w:w="411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2DB2170"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2017 г. Факт</w:t>
            </w:r>
          </w:p>
        </w:tc>
        <w:tc>
          <w:tcPr>
            <w:tcW w:w="434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B9E8EBD" w14:textId="77777777" w:rsidR="00374536" w:rsidRPr="000561AB" w:rsidRDefault="00374536" w:rsidP="00AC3B01">
            <w:pPr>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2019 г. Расчет</w:t>
            </w:r>
          </w:p>
        </w:tc>
      </w:tr>
      <w:tr w:rsidR="00374536" w:rsidRPr="000561AB" w14:paraId="79568E9D" w14:textId="77777777" w:rsidTr="00003D88">
        <w:trPr>
          <w:trHeight w:val="300"/>
        </w:trPr>
        <w:tc>
          <w:tcPr>
            <w:tcW w:w="5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42D183"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p>
        </w:tc>
        <w:tc>
          <w:tcPr>
            <w:tcW w:w="55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6C6390"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343E0A"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Всего</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3CDE59"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ВН</w:t>
            </w:r>
          </w:p>
        </w:tc>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2AD891"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СН1</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C32385"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СН2</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366E12"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НН</w:t>
            </w:r>
          </w:p>
        </w:tc>
        <w:tc>
          <w:tcPr>
            <w:tcW w:w="8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2990B0"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Всего</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A09C5C"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ВН</w:t>
            </w:r>
          </w:p>
        </w:tc>
        <w:tc>
          <w:tcPr>
            <w:tcW w:w="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9B48F7"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СН1</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4B19E1"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СН2</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2C80D0" w14:textId="77777777" w:rsidR="00374536" w:rsidRPr="000561AB" w:rsidRDefault="00374536" w:rsidP="00AC3B01">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НН</w:t>
            </w:r>
          </w:p>
        </w:tc>
      </w:tr>
      <w:tr w:rsidR="00874DD6" w:rsidRPr="000561AB" w14:paraId="691786EF" w14:textId="77777777" w:rsidTr="00003D88">
        <w:trPr>
          <w:trHeight w:val="300"/>
        </w:trPr>
        <w:tc>
          <w:tcPr>
            <w:tcW w:w="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AA2230"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EE3660"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0561AB">
              <w:rPr>
                <w:rFonts w:ascii="Myriad Pro" w:hAnsi="Myriad Pro"/>
                <w:b/>
                <w:color w:val="FFFFFF" w:themeColor="background1"/>
                <w:sz w:val="18"/>
                <w:szCs w:val="26"/>
              </w:rPr>
              <w:t>2</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A8B76D"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0A6508">
              <w:rPr>
                <w:rFonts w:ascii="Myriad Pro" w:hAnsi="Myriad Pro"/>
                <w:b/>
                <w:color w:val="FFFFFF" w:themeColor="background1"/>
                <w:sz w:val="18"/>
                <w:szCs w:val="26"/>
              </w:rPr>
              <w:t>3</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5918D12"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4</w:t>
            </w:r>
          </w:p>
        </w:tc>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DDA60F"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5</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3861F7"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6</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133CBD"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sidRPr="007E4115">
              <w:rPr>
                <w:rFonts w:ascii="Myriad Pro" w:hAnsi="Myriad Pro"/>
                <w:b/>
                <w:color w:val="FFFFFF" w:themeColor="background1"/>
                <w:sz w:val="18"/>
                <w:szCs w:val="26"/>
              </w:rPr>
              <w:t>7</w:t>
            </w:r>
          </w:p>
        </w:tc>
        <w:tc>
          <w:tcPr>
            <w:tcW w:w="8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C0DE9BD"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8</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CCD1A5"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9</w:t>
            </w:r>
          </w:p>
        </w:tc>
        <w:tc>
          <w:tcPr>
            <w:tcW w:w="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893ACE9"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10</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5D5E28"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11</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CF1F381" w14:textId="77777777" w:rsidR="00874DD6" w:rsidRPr="000561AB" w:rsidRDefault="00874DD6" w:rsidP="00874DD6">
            <w:pPr>
              <w:autoSpaceDE w:val="0"/>
              <w:autoSpaceDN w:val="0"/>
              <w:adjustRightInd w:val="0"/>
              <w:jc w:val="center"/>
              <w:rPr>
                <w:rFonts w:ascii="Myriad Pro" w:hAnsi="Myriad Pro"/>
                <w:b/>
                <w:color w:val="FFFFFF" w:themeColor="background1"/>
                <w:sz w:val="18"/>
                <w:szCs w:val="26"/>
              </w:rPr>
            </w:pPr>
            <w:r>
              <w:rPr>
                <w:rFonts w:ascii="Myriad Pro" w:hAnsi="Myriad Pro"/>
                <w:b/>
                <w:color w:val="FFFFFF" w:themeColor="background1"/>
                <w:sz w:val="18"/>
                <w:szCs w:val="26"/>
              </w:rPr>
              <w:t>12</w:t>
            </w:r>
          </w:p>
        </w:tc>
      </w:tr>
      <w:tr w:rsidR="00254949" w:rsidRPr="000561AB" w14:paraId="59DBA1AA" w14:textId="77777777" w:rsidTr="00003D88">
        <w:trPr>
          <w:trHeight w:val="96"/>
        </w:trPr>
        <w:tc>
          <w:tcPr>
            <w:tcW w:w="58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6A06E64" w14:textId="77777777" w:rsidR="00254949" w:rsidRPr="000561AB" w:rsidRDefault="00254949" w:rsidP="00254949">
            <w:pPr>
              <w:autoSpaceDE w:val="0"/>
              <w:autoSpaceDN w:val="0"/>
              <w:adjustRightInd w:val="0"/>
              <w:jc w:val="center"/>
              <w:rPr>
                <w:rFonts w:ascii="Myriad Pro" w:hAnsi="Myriad Pro"/>
                <w:sz w:val="18"/>
                <w:szCs w:val="26"/>
              </w:rPr>
            </w:pPr>
            <w:r w:rsidRPr="000561AB">
              <w:rPr>
                <w:rFonts w:ascii="Myriad Pro" w:hAnsi="Myriad Pro"/>
                <w:sz w:val="18"/>
                <w:szCs w:val="26"/>
              </w:rPr>
              <w:t>1</w:t>
            </w:r>
          </w:p>
        </w:tc>
        <w:tc>
          <w:tcPr>
            <w:tcW w:w="5529" w:type="dxa"/>
            <w:tcBorders>
              <w:top w:val="single" w:sz="4" w:space="0" w:color="FFFFFF" w:themeColor="background1"/>
              <w:left w:val="nil"/>
              <w:bottom w:val="single" w:sz="4" w:space="0" w:color="auto"/>
              <w:right w:val="nil"/>
            </w:tcBorders>
            <w:shd w:val="clear" w:color="auto" w:fill="auto"/>
            <w:vAlign w:val="bottom"/>
            <w:hideMark/>
          </w:tcPr>
          <w:p w14:paraId="13B7DDEE"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Поступление мощности сеть, всего</w:t>
            </w:r>
          </w:p>
        </w:tc>
        <w:tc>
          <w:tcPr>
            <w:tcW w:w="895"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FC9A0A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558,859</w:t>
            </w:r>
          </w:p>
        </w:tc>
        <w:tc>
          <w:tcPr>
            <w:tcW w:w="86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24A1B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556,688</w:t>
            </w:r>
          </w:p>
        </w:tc>
        <w:tc>
          <w:tcPr>
            <w:tcW w:w="6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5D107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4EAD41"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374,483</w:t>
            </w:r>
          </w:p>
        </w:tc>
        <w:tc>
          <w:tcPr>
            <w:tcW w:w="86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597DA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234,745</w:t>
            </w:r>
          </w:p>
        </w:tc>
        <w:tc>
          <w:tcPr>
            <w:tcW w:w="89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735CD20"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562,134</w:t>
            </w:r>
          </w:p>
        </w:tc>
        <w:tc>
          <w:tcPr>
            <w:tcW w:w="86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60B289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558,614</w:t>
            </w:r>
          </w:p>
        </w:tc>
        <w:tc>
          <w:tcPr>
            <w:tcW w:w="617" w:type="dxa"/>
            <w:tcBorders>
              <w:top w:val="single" w:sz="4" w:space="0" w:color="FFFFFF" w:themeColor="background1"/>
              <w:left w:val="nil"/>
              <w:bottom w:val="single" w:sz="4" w:space="0" w:color="auto"/>
              <w:right w:val="single" w:sz="4" w:space="0" w:color="auto"/>
            </w:tcBorders>
            <w:shd w:val="clear" w:color="000000" w:fill="FFFFFF"/>
            <w:noWrap/>
            <w:hideMark/>
          </w:tcPr>
          <w:p w14:paraId="15209B72"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EF82A8D"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377,377</w:t>
            </w:r>
          </w:p>
        </w:tc>
        <w:tc>
          <w:tcPr>
            <w:tcW w:w="86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185174D"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236,433</w:t>
            </w:r>
          </w:p>
        </w:tc>
      </w:tr>
      <w:tr w:rsidR="00254949" w:rsidRPr="000561AB" w14:paraId="75C551EC" w14:textId="77777777" w:rsidTr="00BA2A9B">
        <w:trPr>
          <w:trHeight w:val="85"/>
        </w:trPr>
        <w:tc>
          <w:tcPr>
            <w:tcW w:w="5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5D58A" w14:textId="77777777" w:rsidR="00254949" w:rsidRPr="000561AB" w:rsidRDefault="00254949" w:rsidP="00254949">
            <w:pPr>
              <w:autoSpaceDE w:val="0"/>
              <w:autoSpaceDN w:val="0"/>
              <w:adjustRightInd w:val="0"/>
              <w:jc w:val="center"/>
              <w:rPr>
                <w:rFonts w:ascii="Myriad Pro" w:hAnsi="Myriad Pro"/>
                <w:sz w:val="18"/>
                <w:szCs w:val="26"/>
              </w:rPr>
            </w:pPr>
            <w:r w:rsidRPr="000561AB">
              <w:rPr>
                <w:rFonts w:ascii="Myriad Pro" w:hAnsi="Myriad Pro"/>
                <w:sz w:val="18"/>
                <w:szCs w:val="26"/>
              </w:rPr>
              <w:t>1.1</w:t>
            </w:r>
          </w:p>
        </w:tc>
        <w:tc>
          <w:tcPr>
            <w:tcW w:w="5529" w:type="dxa"/>
            <w:tcBorders>
              <w:top w:val="single" w:sz="4" w:space="0" w:color="auto"/>
              <w:left w:val="nil"/>
              <w:bottom w:val="single" w:sz="4" w:space="0" w:color="auto"/>
              <w:right w:val="nil"/>
            </w:tcBorders>
            <w:shd w:val="clear" w:color="auto" w:fill="auto"/>
            <w:vAlign w:val="bottom"/>
            <w:hideMark/>
          </w:tcPr>
          <w:p w14:paraId="7B6E06B7"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из смежной сети, всего</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0496C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1619840C"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6BEB90D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4720185D"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372,312</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355391A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234,745</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6207CD1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6054F81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36BECF1E"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vAlign w:val="center"/>
            <w:hideMark/>
          </w:tcPr>
          <w:p w14:paraId="511C8B4A"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373,857</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4F18641B"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236,433</w:t>
            </w:r>
          </w:p>
        </w:tc>
      </w:tr>
      <w:tr w:rsidR="00254949" w:rsidRPr="000561AB" w14:paraId="01B19DD9" w14:textId="77777777" w:rsidTr="003F04F9">
        <w:trPr>
          <w:trHeight w:val="227"/>
        </w:trPr>
        <w:tc>
          <w:tcPr>
            <w:tcW w:w="584" w:type="dxa"/>
            <w:vMerge/>
            <w:tcBorders>
              <w:top w:val="single" w:sz="4" w:space="0" w:color="auto"/>
              <w:left w:val="single" w:sz="4" w:space="0" w:color="auto"/>
              <w:bottom w:val="single" w:sz="4" w:space="0" w:color="auto"/>
              <w:right w:val="single" w:sz="4" w:space="0" w:color="auto"/>
            </w:tcBorders>
            <w:vAlign w:val="center"/>
            <w:hideMark/>
          </w:tcPr>
          <w:p w14:paraId="2DE4BD14" w14:textId="77777777" w:rsidR="00254949" w:rsidRPr="000561AB" w:rsidRDefault="00254949" w:rsidP="00254949">
            <w:pPr>
              <w:autoSpaceDE w:val="0"/>
              <w:autoSpaceDN w:val="0"/>
              <w:adjustRightInd w:val="0"/>
              <w:jc w:val="center"/>
              <w:rPr>
                <w:rFonts w:ascii="Myriad Pro" w:hAnsi="Myriad Pro"/>
                <w:sz w:val="18"/>
                <w:szCs w:val="26"/>
              </w:rPr>
            </w:pPr>
          </w:p>
        </w:tc>
        <w:tc>
          <w:tcPr>
            <w:tcW w:w="5529" w:type="dxa"/>
            <w:tcBorders>
              <w:top w:val="single" w:sz="4" w:space="0" w:color="auto"/>
              <w:left w:val="nil"/>
              <w:bottom w:val="single" w:sz="4" w:space="0" w:color="auto"/>
              <w:right w:val="nil"/>
            </w:tcBorders>
            <w:shd w:val="clear" w:color="auto" w:fill="auto"/>
            <w:vAlign w:val="bottom"/>
            <w:hideMark/>
          </w:tcPr>
          <w:p w14:paraId="3B3662EF"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в том числе из сети</w:t>
            </w:r>
          </w:p>
        </w:tc>
        <w:tc>
          <w:tcPr>
            <w:tcW w:w="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E4D4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7867908E"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382189C7"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hideMark/>
          </w:tcPr>
          <w:p w14:paraId="79AF6A3C"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hideMark/>
          </w:tcPr>
          <w:p w14:paraId="598B82EC"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91" w:type="dxa"/>
            <w:tcBorders>
              <w:top w:val="single" w:sz="4" w:space="0" w:color="auto"/>
              <w:left w:val="nil"/>
              <w:bottom w:val="single" w:sz="4" w:space="0" w:color="auto"/>
              <w:right w:val="single" w:sz="4" w:space="0" w:color="auto"/>
            </w:tcBorders>
            <w:shd w:val="clear" w:color="000000" w:fill="FFFFFF"/>
            <w:noWrap/>
            <w:hideMark/>
          </w:tcPr>
          <w:p w14:paraId="582A6CC7"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6E9BEE5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6F13C74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vAlign w:val="bottom"/>
            <w:hideMark/>
          </w:tcPr>
          <w:p w14:paraId="64D13E91"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4A5A350A"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254949" w:rsidRPr="000561AB" w14:paraId="0AC191D3" w14:textId="77777777" w:rsidTr="003F04F9">
        <w:trPr>
          <w:trHeight w:val="227"/>
        </w:trPr>
        <w:tc>
          <w:tcPr>
            <w:tcW w:w="584" w:type="dxa"/>
            <w:vMerge/>
            <w:tcBorders>
              <w:top w:val="single" w:sz="4" w:space="0" w:color="auto"/>
              <w:left w:val="single" w:sz="4" w:space="0" w:color="auto"/>
              <w:bottom w:val="single" w:sz="4" w:space="0" w:color="auto"/>
              <w:right w:val="single" w:sz="4" w:space="0" w:color="auto"/>
            </w:tcBorders>
            <w:vAlign w:val="center"/>
            <w:hideMark/>
          </w:tcPr>
          <w:p w14:paraId="16013FD0" w14:textId="77777777" w:rsidR="00254949" w:rsidRPr="000561AB" w:rsidRDefault="00254949" w:rsidP="00254949">
            <w:pPr>
              <w:autoSpaceDE w:val="0"/>
              <w:autoSpaceDN w:val="0"/>
              <w:adjustRightInd w:val="0"/>
              <w:jc w:val="center"/>
              <w:rPr>
                <w:rFonts w:ascii="Myriad Pro" w:hAnsi="Myriad Pro"/>
                <w:sz w:val="18"/>
                <w:szCs w:val="26"/>
              </w:rPr>
            </w:pPr>
          </w:p>
        </w:tc>
        <w:tc>
          <w:tcPr>
            <w:tcW w:w="5529" w:type="dxa"/>
            <w:tcBorders>
              <w:top w:val="single" w:sz="4" w:space="0" w:color="auto"/>
              <w:left w:val="nil"/>
              <w:bottom w:val="single" w:sz="4" w:space="0" w:color="auto"/>
              <w:right w:val="nil"/>
            </w:tcBorders>
            <w:shd w:val="clear" w:color="auto" w:fill="auto"/>
            <w:vAlign w:val="bottom"/>
            <w:hideMark/>
          </w:tcPr>
          <w:p w14:paraId="48F9C7F6"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ВН</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78F81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372,312</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08D26E6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0BE19240"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67B46342"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372,312</w:t>
            </w:r>
          </w:p>
        </w:tc>
        <w:tc>
          <w:tcPr>
            <w:tcW w:w="867" w:type="dxa"/>
            <w:tcBorders>
              <w:top w:val="single" w:sz="4" w:space="0" w:color="auto"/>
              <w:left w:val="nil"/>
              <w:bottom w:val="single" w:sz="4" w:space="0" w:color="auto"/>
              <w:right w:val="single" w:sz="4" w:space="0" w:color="auto"/>
            </w:tcBorders>
            <w:shd w:val="clear" w:color="auto" w:fill="auto"/>
            <w:noWrap/>
            <w:hideMark/>
          </w:tcPr>
          <w:p w14:paraId="0E50DC2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4F1AA3B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373,857</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4C06FA92"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42C78622"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vAlign w:val="center"/>
            <w:hideMark/>
          </w:tcPr>
          <w:p w14:paraId="7B71B10C"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373,857</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53A20C60"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254949" w:rsidRPr="000561AB" w14:paraId="5E0D7F39" w14:textId="77777777" w:rsidTr="003F04F9">
        <w:trPr>
          <w:trHeight w:val="227"/>
        </w:trPr>
        <w:tc>
          <w:tcPr>
            <w:tcW w:w="584" w:type="dxa"/>
            <w:vMerge/>
            <w:tcBorders>
              <w:top w:val="single" w:sz="4" w:space="0" w:color="auto"/>
              <w:left w:val="single" w:sz="4" w:space="0" w:color="auto"/>
              <w:bottom w:val="single" w:sz="4" w:space="0" w:color="auto"/>
              <w:right w:val="single" w:sz="4" w:space="0" w:color="auto"/>
            </w:tcBorders>
            <w:vAlign w:val="center"/>
            <w:hideMark/>
          </w:tcPr>
          <w:p w14:paraId="3F04020D" w14:textId="77777777" w:rsidR="00254949" w:rsidRPr="000561AB" w:rsidRDefault="00254949" w:rsidP="00254949">
            <w:pPr>
              <w:autoSpaceDE w:val="0"/>
              <w:autoSpaceDN w:val="0"/>
              <w:adjustRightInd w:val="0"/>
              <w:jc w:val="center"/>
              <w:rPr>
                <w:rFonts w:ascii="Myriad Pro" w:hAnsi="Myriad Pro"/>
                <w:sz w:val="18"/>
                <w:szCs w:val="26"/>
              </w:rPr>
            </w:pPr>
          </w:p>
        </w:tc>
        <w:tc>
          <w:tcPr>
            <w:tcW w:w="5529" w:type="dxa"/>
            <w:tcBorders>
              <w:top w:val="single" w:sz="4" w:space="0" w:color="auto"/>
              <w:left w:val="nil"/>
              <w:bottom w:val="single" w:sz="4" w:space="0" w:color="auto"/>
              <w:right w:val="nil"/>
            </w:tcBorders>
            <w:shd w:val="clear" w:color="auto" w:fill="auto"/>
            <w:vAlign w:val="bottom"/>
            <w:hideMark/>
          </w:tcPr>
          <w:p w14:paraId="17CF819F"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СН1</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AC5C8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0,000</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0566372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3D5EAF0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hideMark/>
          </w:tcPr>
          <w:p w14:paraId="746D93E7"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hideMark/>
          </w:tcPr>
          <w:p w14:paraId="2AD0087E"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09E2A21E"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0,000</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5672124B"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7134A65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hideMark/>
          </w:tcPr>
          <w:p w14:paraId="0BDDD19D"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57BF397E"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254949" w:rsidRPr="000561AB" w14:paraId="02BADD31" w14:textId="77777777" w:rsidTr="003F04F9">
        <w:trPr>
          <w:trHeight w:val="227"/>
        </w:trPr>
        <w:tc>
          <w:tcPr>
            <w:tcW w:w="584" w:type="dxa"/>
            <w:vMerge/>
            <w:tcBorders>
              <w:top w:val="single" w:sz="4" w:space="0" w:color="auto"/>
              <w:left w:val="single" w:sz="4" w:space="0" w:color="auto"/>
              <w:bottom w:val="single" w:sz="4" w:space="0" w:color="auto"/>
              <w:right w:val="single" w:sz="4" w:space="0" w:color="auto"/>
            </w:tcBorders>
            <w:vAlign w:val="center"/>
            <w:hideMark/>
          </w:tcPr>
          <w:p w14:paraId="46D68F7D" w14:textId="77777777" w:rsidR="00254949" w:rsidRPr="000561AB" w:rsidRDefault="00254949" w:rsidP="00254949">
            <w:pPr>
              <w:autoSpaceDE w:val="0"/>
              <w:autoSpaceDN w:val="0"/>
              <w:adjustRightInd w:val="0"/>
              <w:jc w:val="center"/>
              <w:rPr>
                <w:rFonts w:ascii="Myriad Pro" w:hAnsi="Myriad Pro"/>
                <w:sz w:val="18"/>
                <w:szCs w:val="26"/>
              </w:rPr>
            </w:pPr>
          </w:p>
        </w:tc>
        <w:tc>
          <w:tcPr>
            <w:tcW w:w="5529" w:type="dxa"/>
            <w:tcBorders>
              <w:top w:val="single" w:sz="4" w:space="0" w:color="auto"/>
              <w:left w:val="nil"/>
              <w:bottom w:val="single" w:sz="4" w:space="0" w:color="auto"/>
              <w:right w:val="nil"/>
            </w:tcBorders>
            <w:shd w:val="clear" w:color="auto" w:fill="auto"/>
            <w:vAlign w:val="bottom"/>
            <w:hideMark/>
          </w:tcPr>
          <w:p w14:paraId="304B89D3"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СН11</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F32E3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234,745</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784076D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5C1B791B"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hideMark/>
          </w:tcPr>
          <w:p w14:paraId="2501F5C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573E752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234,745</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122183A2"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236,433</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2AC39A3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2D0125CD"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hideMark/>
          </w:tcPr>
          <w:p w14:paraId="2013E4D1"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363DFA5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236,433</w:t>
            </w:r>
          </w:p>
        </w:tc>
      </w:tr>
      <w:tr w:rsidR="00254949" w:rsidRPr="000561AB" w14:paraId="08F85086" w14:textId="77777777" w:rsidTr="003F04F9">
        <w:trPr>
          <w:trHeight w:val="227"/>
        </w:trPr>
        <w:tc>
          <w:tcPr>
            <w:tcW w:w="5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449A3" w14:textId="77777777" w:rsidR="00254949" w:rsidRPr="000561AB" w:rsidRDefault="00254949" w:rsidP="00254949">
            <w:pPr>
              <w:autoSpaceDE w:val="0"/>
              <w:autoSpaceDN w:val="0"/>
              <w:adjustRightInd w:val="0"/>
              <w:jc w:val="center"/>
              <w:rPr>
                <w:rFonts w:ascii="Myriad Pro" w:hAnsi="Myriad Pro"/>
                <w:sz w:val="18"/>
                <w:szCs w:val="26"/>
              </w:rPr>
            </w:pPr>
            <w:r w:rsidRPr="000561AB">
              <w:rPr>
                <w:rFonts w:ascii="Myriad Pro" w:hAnsi="Myriad Pro"/>
                <w:sz w:val="18"/>
                <w:szCs w:val="26"/>
              </w:rPr>
              <w:t>1.2</w:t>
            </w:r>
          </w:p>
        </w:tc>
        <w:tc>
          <w:tcPr>
            <w:tcW w:w="5529" w:type="dxa"/>
            <w:tcBorders>
              <w:top w:val="single" w:sz="4" w:space="0" w:color="auto"/>
              <w:left w:val="nil"/>
              <w:bottom w:val="single" w:sz="4" w:space="0" w:color="auto"/>
              <w:right w:val="nil"/>
            </w:tcBorders>
            <w:shd w:val="clear" w:color="000000" w:fill="FFFFFF"/>
            <w:vAlign w:val="center"/>
            <w:hideMark/>
          </w:tcPr>
          <w:p w14:paraId="6649CBD4"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от электростанций</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1D7E2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1,120</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5E7D547D"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091F33B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0D0F304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1,120</w:t>
            </w:r>
          </w:p>
        </w:tc>
        <w:tc>
          <w:tcPr>
            <w:tcW w:w="867" w:type="dxa"/>
            <w:tcBorders>
              <w:top w:val="single" w:sz="4" w:space="0" w:color="auto"/>
              <w:left w:val="nil"/>
              <w:bottom w:val="single" w:sz="4" w:space="0" w:color="auto"/>
              <w:right w:val="single" w:sz="4" w:space="0" w:color="auto"/>
            </w:tcBorders>
            <w:shd w:val="clear" w:color="auto" w:fill="auto"/>
            <w:noWrap/>
            <w:hideMark/>
          </w:tcPr>
          <w:p w14:paraId="1ABBA38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2B7D516E"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1,008</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01A9A53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6433973A"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vAlign w:val="center"/>
            <w:hideMark/>
          </w:tcPr>
          <w:p w14:paraId="2A3D760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1,008</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12E57CFA"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254949" w:rsidRPr="000561AB" w14:paraId="00A2D58A" w14:textId="77777777" w:rsidTr="003F04F9">
        <w:trPr>
          <w:trHeight w:val="227"/>
        </w:trPr>
        <w:tc>
          <w:tcPr>
            <w:tcW w:w="5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5E605" w14:textId="77777777" w:rsidR="00254949" w:rsidRPr="000561AB" w:rsidRDefault="00254949" w:rsidP="00254949">
            <w:pPr>
              <w:autoSpaceDE w:val="0"/>
              <w:autoSpaceDN w:val="0"/>
              <w:adjustRightInd w:val="0"/>
              <w:jc w:val="center"/>
              <w:rPr>
                <w:rFonts w:ascii="Myriad Pro" w:hAnsi="Myriad Pro"/>
                <w:sz w:val="18"/>
                <w:szCs w:val="26"/>
              </w:rPr>
            </w:pPr>
            <w:r w:rsidRPr="000561AB">
              <w:rPr>
                <w:rFonts w:ascii="Myriad Pro" w:hAnsi="Myriad Pro"/>
                <w:sz w:val="18"/>
                <w:szCs w:val="26"/>
              </w:rPr>
              <w:t>1.3</w:t>
            </w:r>
          </w:p>
        </w:tc>
        <w:tc>
          <w:tcPr>
            <w:tcW w:w="5529" w:type="dxa"/>
            <w:tcBorders>
              <w:top w:val="single" w:sz="4" w:space="0" w:color="auto"/>
              <w:left w:val="nil"/>
              <w:bottom w:val="single" w:sz="4" w:space="0" w:color="auto"/>
              <w:right w:val="nil"/>
            </w:tcBorders>
            <w:shd w:val="clear" w:color="000000" w:fill="FFFFFF"/>
            <w:vAlign w:val="center"/>
            <w:hideMark/>
          </w:tcPr>
          <w:p w14:paraId="63C61047" w14:textId="7EFF7654"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от других поставщиков (в т.ч. с</w:t>
            </w:r>
            <w:r w:rsidR="00B91A12">
              <w:rPr>
                <w:rFonts w:ascii="Myriad Pro" w:hAnsi="Myriad Pro"/>
                <w:sz w:val="18"/>
                <w:szCs w:val="26"/>
              </w:rPr>
              <w:t xml:space="preserve"> </w:t>
            </w:r>
            <w:r w:rsidRPr="000561AB">
              <w:rPr>
                <w:rFonts w:ascii="Myriad Pro" w:hAnsi="Myriad Pro"/>
                <w:sz w:val="18"/>
                <w:szCs w:val="26"/>
              </w:rPr>
              <w:t>оптового рынка</w:t>
            </w:r>
            <w:r w:rsidR="001823F1" w:rsidRPr="000561AB">
              <w:rPr>
                <w:rFonts w:ascii="Myriad Pro" w:hAnsi="Myriad Pro"/>
                <w:sz w:val="18"/>
                <w:szCs w:val="26"/>
              </w:rPr>
              <w:t>)</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6B520E"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557,491</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7037A9E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556,688</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227D829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4408CBBA"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0,803</w:t>
            </w:r>
          </w:p>
        </w:tc>
        <w:tc>
          <w:tcPr>
            <w:tcW w:w="867" w:type="dxa"/>
            <w:tcBorders>
              <w:top w:val="single" w:sz="4" w:space="0" w:color="auto"/>
              <w:left w:val="nil"/>
              <w:bottom w:val="single" w:sz="4" w:space="0" w:color="auto"/>
              <w:right w:val="single" w:sz="4" w:space="0" w:color="auto"/>
            </w:tcBorders>
            <w:shd w:val="clear" w:color="auto" w:fill="auto"/>
            <w:noWrap/>
            <w:hideMark/>
          </w:tcPr>
          <w:p w14:paraId="207C80BB"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6363377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559,420</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7053862D"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558,614</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4F4F642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vAlign w:val="center"/>
            <w:hideMark/>
          </w:tcPr>
          <w:p w14:paraId="33C23D7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0,806</w:t>
            </w:r>
          </w:p>
        </w:tc>
        <w:tc>
          <w:tcPr>
            <w:tcW w:w="867" w:type="dxa"/>
            <w:tcBorders>
              <w:top w:val="single" w:sz="4" w:space="0" w:color="auto"/>
              <w:left w:val="nil"/>
              <w:bottom w:val="single" w:sz="4" w:space="0" w:color="auto"/>
              <w:right w:val="single" w:sz="4" w:space="0" w:color="auto"/>
            </w:tcBorders>
            <w:shd w:val="clear" w:color="000000" w:fill="FFFFFF"/>
            <w:noWrap/>
            <w:hideMark/>
          </w:tcPr>
          <w:p w14:paraId="3DBC6CB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254949" w:rsidRPr="000561AB" w14:paraId="2EC5781B" w14:textId="77777777" w:rsidTr="003F04F9">
        <w:trPr>
          <w:trHeight w:val="227"/>
        </w:trPr>
        <w:tc>
          <w:tcPr>
            <w:tcW w:w="5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6BFB1" w14:textId="77777777" w:rsidR="00254949" w:rsidRPr="000561AB" w:rsidRDefault="00254949" w:rsidP="00254949">
            <w:pPr>
              <w:autoSpaceDE w:val="0"/>
              <w:autoSpaceDN w:val="0"/>
              <w:adjustRightInd w:val="0"/>
              <w:jc w:val="center"/>
              <w:rPr>
                <w:rFonts w:ascii="Myriad Pro" w:hAnsi="Myriad Pro"/>
                <w:sz w:val="18"/>
                <w:szCs w:val="26"/>
              </w:rPr>
            </w:pPr>
            <w:r w:rsidRPr="000561AB">
              <w:rPr>
                <w:rFonts w:ascii="Myriad Pro" w:hAnsi="Myriad Pro"/>
                <w:sz w:val="18"/>
                <w:szCs w:val="26"/>
              </w:rPr>
              <w:t>1.4</w:t>
            </w:r>
          </w:p>
        </w:tc>
        <w:tc>
          <w:tcPr>
            <w:tcW w:w="5529" w:type="dxa"/>
            <w:tcBorders>
              <w:top w:val="single" w:sz="4" w:space="0" w:color="auto"/>
              <w:left w:val="nil"/>
              <w:bottom w:val="single" w:sz="4" w:space="0" w:color="auto"/>
              <w:right w:val="nil"/>
            </w:tcBorders>
            <w:shd w:val="clear" w:color="000000" w:fill="FFFFFF"/>
            <w:vAlign w:val="center"/>
            <w:hideMark/>
          </w:tcPr>
          <w:p w14:paraId="0C549164" w14:textId="296B66B5"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поступление мощности</w:t>
            </w:r>
            <w:r w:rsidR="00B91A12">
              <w:rPr>
                <w:rFonts w:ascii="Myriad Pro" w:hAnsi="Myriad Pro"/>
                <w:sz w:val="18"/>
                <w:szCs w:val="26"/>
              </w:rPr>
              <w:t xml:space="preserve"> </w:t>
            </w:r>
            <w:r w:rsidRPr="000561AB">
              <w:rPr>
                <w:rFonts w:ascii="Myriad Pro" w:hAnsi="Myriad Pro"/>
                <w:sz w:val="18"/>
                <w:szCs w:val="26"/>
              </w:rPr>
              <w:t>от других организаций</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5A6F20"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0,248</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5F65D5E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60CB868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7AF60A0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0,248</w:t>
            </w:r>
          </w:p>
        </w:tc>
        <w:tc>
          <w:tcPr>
            <w:tcW w:w="867" w:type="dxa"/>
            <w:tcBorders>
              <w:top w:val="single" w:sz="4" w:space="0" w:color="auto"/>
              <w:left w:val="nil"/>
              <w:bottom w:val="single" w:sz="4" w:space="0" w:color="auto"/>
              <w:right w:val="single" w:sz="4" w:space="0" w:color="auto"/>
            </w:tcBorders>
            <w:shd w:val="clear" w:color="auto" w:fill="auto"/>
            <w:noWrap/>
            <w:hideMark/>
          </w:tcPr>
          <w:p w14:paraId="4BEB352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196258F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1,706</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6CFB6F4A" w14:textId="77777777" w:rsidR="00254949" w:rsidRPr="000561AB" w:rsidRDefault="00254949" w:rsidP="003F04F9">
            <w:pPr>
              <w:autoSpaceDE w:val="0"/>
              <w:autoSpaceDN w:val="0"/>
              <w:adjustRightInd w:val="0"/>
              <w:jc w:val="center"/>
              <w:rPr>
                <w:rFonts w:ascii="Myriad Pro" w:hAnsi="Myriad Pro"/>
                <w:sz w:val="18"/>
                <w:szCs w:val="26"/>
              </w:rPr>
            </w:pPr>
          </w:p>
        </w:tc>
        <w:tc>
          <w:tcPr>
            <w:tcW w:w="617" w:type="dxa"/>
            <w:tcBorders>
              <w:top w:val="single" w:sz="4" w:space="0" w:color="auto"/>
              <w:left w:val="nil"/>
              <w:bottom w:val="single" w:sz="4" w:space="0" w:color="auto"/>
              <w:right w:val="single" w:sz="4" w:space="0" w:color="auto"/>
            </w:tcBorders>
            <w:shd w:val="clear" w:color="auto" w:fill="auto"/>
            <w:noWrap/>
            <w:hideMark/>
          </w:tcPr>
          <w:p w14:paraId="04E9643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08B769D4"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1,706</w:t>
            </w:r>
          </w:p>
        </w:tc>
        <w:tc>
          <w:tcPr>
            <w:tcW w:w="867" w:type="dxa"/>
            <w:tcBorders>
              <w:top w:val="single" w:sz="4" w:space="0" w:color="auto"/>
              <w:left w:val="nil"/>
              <w:bottom w:val="single" w:sz="4" w:space="0" w:color="auto"/>
              <w:right w:val="single" w:sz="4" w:space="0" w:color="auto"/>
            </w:tcBorders>
            <w:shd w:val="clear" w:color="auto" w:fill="auto"/>
            <w:noWrap/>
            <w:hideMark/>
          </w:tcPr>
          <w:p w14:paraId="7F63B28B"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254949" w:rsidRPr="000561AB" w14:paraId="0CC98A54" w14:textId="77777777" w:rsidTr="003F04F9">
        <w:trPr>
          <w:trHeight w:val="227"/>
        </w:trPr>
        <w:tc>
          <w:tcPr>
            <w:tcW w:w="5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D7627" w14:textId="77777777" w:rsidR="00254949" w:rsidRPr="000561AB" w:rsidRDefault="00254949" w:rsidP="00254949">
            <w:pPr>
              <w:autoSpaceDE w:val="0"/>
              <w:autoSpaceDN w:val="0"/>
              <w:adjustRightInd w:val="0"/>
              <w:jc w:val="center"/>
              <w:rPr>
                <w:rFonts w:ascii="Myriad Pro" w:hAnsi="Myriad Pro"/>
                <w:sz w:val="18"/>
                <w:szCs w:val="26"/>
              </w:rPr>
            </w:pPr>
            <w:r w:rsidRPr="000561AB">
              <w:rPr>
                <w:rFonts w:ascii="Myriad Pro" w:hAnsi="Myriad Pro"/>
                <w:sz w:val="18"/>
                <w:szCs w:val="26"/>
              </w:rPr>
              <w:t>2</w:t>
            </w:r>
          </w:p>
        </w:tc>
        <w:tc>
          <w:tcPr>
            <w:tcW w:w="5529" w:type="dxa"/>
            <w:tcBorders>
              <w:top w:val="single" w:sz="4" w:space="0" w:color="auto"/>
              <w:left w:val="nil"/>
              <w:bottom w:val="single" w:sz="4" w:space="0" w:color="auto"/>
              <w:right w:val="nil"/>
            </w:tcBorders>
            <w:shd w:val="clear" w:color="auto" w:fill="auto"/>
            <w:vAlign w:val="bottom"/>
            <w:hideMark/>
          </w:tcPr>
          <w:p w14:paraId="7BCAA7E8" w14:textId="185000B4"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Потери мощности</w:t>
            </w:r>
            <w:r w:rsidR="00B91A12">
              <w:rPr>
                <w:rFonts w:ascii="Myriad Pro" w:hAnsi="Myriad Pro"/>
                <w:sz w:val="18"/>
                <w:szCs w:val="26"/>
              </w:rPr>
              <w:t xml:space="preserve"> </w:t>
            </w:r>
            <w:r w:rsidRPr="000561AB">
              <w:rPr>
                <w:rFonts w:ascii="Myriad Pro" w:hAnsi="Myriad Pro"/>
                <w:sz w:val="18"/>
                <w:szCs w:val="26"/>
              </w:rPr>
              <w:t>в сети</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98652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86,483</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796D0BA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26,772</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67646C31"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129776E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19,560</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57BA6E3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40,151</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2623011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78,625</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27ED58F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26,921</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577A1F5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vAlign w:val="center"/>
            <w:hideMark/>
          </w:tcPr>
          <w:p w14:paraId="03114E3C"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19,749</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49F3106A"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31,955</w:t>
            </w:r>
          </w:p>
        </w:tc>
      </w:tr>
      <w:tr w:rsidR="00254949" w:rsidRPr="000561AB" w14:paraId="440808E1" w14:textId="77777777" w:rsidTr="003F04F9">
        <w:trPr>
          <w:trHeight w:val="227"/>
        </w:trPr>
        <w:tc>
          <w:tcPr>
            <w:tcW w:w="584" w:type="dxa"/>
            <w:vMerge/>
            <w:tcBorders>
              <w:top w:val="single" w:sz="4" w:space="0" w:color="auto"/>
              <w:left w:val="single" w:sz="4" w:space="0" w:color="auto"/>
              <w:bottom w:val="single" w:sz="4" w:space="0" w:color="auto"/>
              <w:right w:val="single" w:sz="4" w:space="0" w:color="auto"/>
            </w:tcBorders>
            <w:vAlign w:val="center"/>
            <w:hideMark/>
          </w:tcPr>
          <w:p w14:paraId="2ACC7E80" w14:textId="77777777" w:rsidR="00254949" w:rsidRPr="000561AB" w:rsidRDefault="00254949" w:rsidP="00254949">
            <w:pPr>
              <w:autoSpaceDE w:val="0"/>
              <w:autoSpaceDN w:val="0"/>
              <w:adjustRightInd w:val="0"/>
              <w:jc w:val="center"/>
              <w:rPr>
                <w:rFonts w:ascii="Myriad Pro" w:hAnsi="Myriad Pro"/>
                <w:sz w:val="18"/>
                <w:szCs w:val="26"/>
              </w:rPr>
            </w:pPr>
          </w:p>
        </w:tc>
        <w:tc>
          <w:tcPr>
            <w:tcW w:w="5529" w:type="dxa"/>
            <w:tcBorders>
              <w:top w:val="single" w:sz="4" w:space="0" w:color="auto"/>
              <w:left w:val="nil"/>
              <w:bottom w:val="single" w:sz="4" w:space="0" w:color="auto"/>
              <w:right w:val="nil"/>
            </w:tcBorders>
            <w:shd w:val="clear" w:color="auto" w:fill="auto"/>
            <w:vAlign w:val="bottom"/>
            <w:hideMark/>
          </w:tcPr>
          <w:p w14:paraId="021DC102"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то же в % (п. 1.1 / п. 1.3)</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82084C"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15,47%</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798529A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0,83%</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049B8E37"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5EAB7D6A"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5,22%</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73F73681"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17,10%</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6DF2DB6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13,99%</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18D74DCB"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4,82%</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16D01CB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nil"/>
            </w:tcBorders>
            <w:shd w:val="clear" w:color="auto" w:fill="auto"/>
            <w:noWrap/>
            <w:vAlign w:val="center"/>
            <w:hideMark/>
          </w:tcPr>
          <w:p w14:paraId="48EA8C9E"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5,23%</w:t>
            </w:r>
          </w:p>
        </w:tc>
        <w:tc>
          <w:tcPr>
            <w:tcW w:w="86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217811"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13,52%</w:t>
            </w:r>
          </w:p>
        </w:tc>
      </w:tr>
      <w:tr w:rsidR="00254949" w:rsidRPr="000561AB" w14:paraId="77DC3EC1" w14:textId="77777777" w:rsidTr="003F04F9">
        <w:trPr>
          <w:trHeight w:val="227"/>
        </w:trPr>
        <w:tc>
          <w:tcPr>
            <w:tcW w:w="5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97E60" w14:textId="77777777" w:rsidR="00254949" w:rsidRPr="000561AB" w:rsidRDefault="00254949" w:rsidP="00254949">
            <w:pPr>
              <w:autoSpaceDE w:val="0"/>
              <w:autoSpaceDN w:val="0"/>
              <w:adjustRightInd w:val="0"/>
              <w:jc w:val="center"/>
              <w:rPr>
                <w:rFonts w:ascii="Myriad Pro" w:hAnsi="Myriad Pro"/>
                <w:sz w:val="18"/>
                <w:szCs w:val="26"/>
              </w:rPr>
            </w:pPr>
            <w:r w:rsidRPr="000561AB">
              <w:rPr>
                <w:rFonts w:ascii="Myriad Pro" w:hAnsi="Myriad Pro"/>
                <w:sz w:val="18"/>
                <w:szCs w:val="26"/>
              </w:rPr>
              <w:t>3</w:t>
            </w:r>
          </w:p>
        </w:tc>
        <w:tc>
          <w:tcPr>
            <w:tcW w:w="5529" w:type="dxa"/>
            <w:tcBorders>
              <w:top w:val="single" w:sz="4" w:space="0" w:color="auto"/>
              <w:left w:val="nil"/>
              <w:bottom w:val="single" w:sz="4" w:space="0" w:color="auto"/>
              <w:right w:val="nil"/>
            </w:tcBorders>
            <w:shd w:val="clear" w:color="auto" w:fill="auto"/>
            <w:vAlign w:val="bottom"/>
            <w:hideMark/>
          </w:tcPr>
          <w:p w14:paraId="3581EC29"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Мощность на производственные и хозяйственные нужды</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4DBF1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0,827</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45A85F7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0,827</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67636C70"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6C43E977"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0,827</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04605FD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0,827</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004953E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0,830</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1824C9D8"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0,830</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56601FC9"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vAlign w:val="center"/>
            <w:hideMark/>
          </w:tcPr>
          <w:p w14:paraId="40B052B1"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47613933"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r>
      <w:tr w:rsidR="00254949" w:rsidRPr="000561AB" w14:paraId="7162056C" w14:textId="77777777" w:rsidTr="003F04F9">
        <w:trPr>
          <w:trHeight w:val="227"/>
        </w:trPr>
        <w:tc>
          <w:tcPr>
            <w:tcW w:w="5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05B29" w14:textId="77777777" w:rsidR="00254949" w:rsidRPr="000561AB" w:rsidRDefault="00254949" w:rsidP="00254949">
            <w:pPr>
              <w:autoSpaceDE w:val="0"/>
              <w:autoSpaceDN w:val="0"/>
              <w:adjustRightInd w:val="0"/>
              <w:jc w:val="center"/>
              <w:rPr>
                <w:rFonts w:ascii="Myriad Pro" w:hAnsi="Myriad Pro"/>
                <w:sz w:val="18"/>
                <w:szCs w:val="26"/>
              </w:rPr>
            </w:pPr>
            <w:r w:rsidRPr="000561AB">
              <w:rPr>
                <w:rFonts w:ascii="Myriad Pro" w:hAnsi="Myriad Pro"/>
                <w:sz w:val="18"/>
                <w:szCs w:val="26"/>
              </w:rPr>
              <w:t>4</w:t>
            </w:r>
          </w:p>
        </w:tc>
        <w:tc>
          <w:tcPr>
            <w:tcW w:w="5529" w:type="dxa"/>
            <w:tcBorders>
              <w:top w:val="single" w:sz="4" w:space="0" w:color="auto"/>
              <w:left w:val="nil"/>
              <w:bottom w:val="single" w:sz="4" w:space="0" w:color="auto"/>
              <w:right w:val="nil"/>
            </w:tcBorders>
            <w:shd w:val="clear" w:color="auto" w:fill="auto"/>
            <w:vAlign w:val="bottom"/>
            <w:hideMark/>
          </w:tcPr>
          <w:p w14:paraId="26962736" w14:textId="77777777" w:rsidR="00254949" w:rsidRPr="000561AB" w:rsidRDefault="00254949" w:rsidP="00254949">
            <w:pPr>
              <w:autoSpaceDE w:val="0"/>
              <w:autoSpaceDN w:val="0"/>
              <w:adjustRightInd w:val="0"/>
              <w:rPr>
                <w:rFonts w:ascii="Myriad Pro" w:hAnsi="Myriad Pro"/>
                <w:sz w:val="18"/>
                <w:szCs w:val="26"/>
              </w:rPr>
            </w:pPr>
            <w:r w:rsidRPr="000561AB">
              <w:rPr>
                <w:rFonts w:ascii="Myriad Pro" w:hAnsi="Myriad Pro"/>
                <w:sz w:val="18"/>
                <w:szCs w:val="26"/>
              </w:rPr>
              <w:t>Полезный отпуск из сети</w:t>
            </w:r>
          </w:p>
        </w:tc>
        <w:tc>
          <w:tcPr>
            <w:tcW w:w="89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6B0AF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472,376</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4A91C44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157,604</w:t>
            </w:r>
          </w:p>
        </w:tc>
        <w:tc>
          <w:tcPr>
            <w:tcW w:w="622" w:type="dxa"/>
            <w:tcBorders>
              <w:top w:val="single" w:sz="4" w:space="0" w:color="auto"/>
              <w:left w:val="nil"/>
              <w:bottom w:val="single" w:sz="4" w:space="0" w:color="auto"/>
              <w:right w:val="single" w:sz="4" w:space="0" w:color="auto"/>
            </w:tcBorders>
            <w:shd w:val="clear" w:color="auto" w:fill="auto"/>
            <w:noWrap/>
            <w:vAlign w:val="center"/>
            <w:hideMark/>
          </w:tcPr>
          <w:p w14:paraId="5524E536"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037A32A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475,376</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01F5983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476,376</w:t>
            </w:r>
          </w:p>
        </w:tc>
        <w:tc>
          <w:tcPr>
            <w:tcW w:w="891" w:type="dxa"/>
            <w:tcBorders>
              <w:top w:val="single" w:sz="4" w:space="0" w:color="auto"/>
              <w:left w:val="nil"/>
              <w:bottom w:val="single" w:sz="4" w:space="0" w:color="auto"/>
              <w:right w:val="single" w:sz="4" w:space="0" w:color="auto"/>
            </w:tcBorders>
            <w:shd w:val="clear" w:color="000000" w:fill="FFFFFF"/>
            <w:noWrap/>
            <w:vAlign w:val="center"/>
            <w:hideMark/>
          </w:tcPr>
          <w:p w14:paraId="45DE541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483,509</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7D4DFBAF"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157,836</w:t>
            </w:r>
          </w:p>
        </w:tc>
        <w:tc>
          <w:tcPr>
            <w:tcW w:w="617" w:type="dxa"/>
            <w:tcBorders>
              <w:top w:val="single" w:sz="4" w:space="0" w:color="auto"/>
              <w:left w:val="nil"/>
              <w:bottom w:val="single" w:sz="4" w:space="0" w:color="auto"/>
              <w:right w:val="single" w:sz="4" w:space="0" w:color="auto"/>
            </w:tcBorders>
            <w:shd w:val="clear" w:color="000000" w:fill="FFFFFF"/>
            <w:noWrap/>
            <w:hideMark/>
          </w:tcPr>
          <w:p w14:paraId="33BD51ED"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w:t>
            </w:r>
          </w:p>
        </w:tc>
        <w:tc>
          <w:tcPr>
            <w:tcW w:w="1107" w:type="dxa"/>
            <w:tcBorders>
              <w:top w:val="single" w:sz="4" w:space="0" w:color="auto"/>
              <w:left w:val="nil"/>
              <w:bottom w:val="single" w:sz="4" w:space="0" w:color="auto"/>
              <w:right w:val="single" w:sz="4" w:space="0" w:color="auto"/>
            </w:tcBorders>
            <w:shd w:val="clear" w:color="000000" w:fill="FFFFFF"/>
            <w:noWrap/>
            <w:vAlign w:val="center"/>
            <w:hideMark/>
          </w:tcPr>
          <w:p w14:paraId="00FCB390"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121,195</w:t>
            </w:r>
          </w:p>
        </w:tc>
        <w:tc>
          <w:tcPr>
            <w:tcW w:w="867" w:type="dxa"/>
            <w:tcBorders>
              <w:top w:val="single" w:sz="4" w:space="0" w:color="auto"/>
              <w:left w:val="nil"/>
              <w:bottom w:val="single" w:sz="4" w:space="0" w:color="auto"/>
              <w:right w:val="single" w:sz="4" w:space="0" w:color="auto"/>
            </w:tcBorders>
            <w:shd w:val="clear" w:color="000000" w:fill="FFFFFF"/>
            <w:noWrap/>
            <w:vAlign w:val="center"/>
            <w:hideMark/>
          </w:tcPr>
          <w:p w14:paraId="79815335" w14:textId="77777777" w:rsidR="00254949" w:rsidRPr="000561AB" w:rsidRDefault="00254949" w:rsidP="003F04F9">
            <w:pPr>
              <w:autoSpaceDE w:val="0"/>
              <w:autoSpaceDN w:val="0"/>
              <w:adjustRightInd w:val="0"/>
              <w:jc w:val="center"/>
              <w:rPr>
                <w:rFonts w:ascii="Myriad Pro" w:hAnsi="Myriad Pro"/>
                <w:sz w:val="18"/>
                <w:szCs w:val="26"/>
              </w:rPr>
            </w:pPr>
            <w:r w:rsidRPr="000561AB">
              <w:rPr>
                <w:rFonts w:ascii="Myriad Pro" w:hAnsi="Myriad Pro"/>
                <w:sz w:val="18"/>
                <w:szCs w:val="26"/>
              </w:rPr>
              <w:t>204,478</w:t>
            </w:r>
          </w:p>
        </w:tc>
      </w:tr>
    </w:tbl>
    <w:p w14:paraId="5876FEA3" w14:textId="77777777" w:rsidR="00374536" w:rsidRPr="000561AB" w:rsidRDefault="00374536" w:rsidP="00374536">
      <w:pPr>
        <w:autoSpaceDE w:val="0"/>
        <w:autoSpaceDN w:val="0"/>
        <w:adjustRightInd w:val="0"/>
        <w:spacing w:line="360" w:lineRule="auto"/>
        <w:ind w:firstLine="567"/>
        <w:jc w:val="both"/>
        <w:rPr>
          <w:rFonts w:ascii="Myriad Pro" w:hAnsi="Myriad Pro"/>
          <w:sz w:val="26"/>
          <w:szCs w:val="26"/>
        </w:rPr>
      </w:pPr>
    </w:p>
    <w:p w14:paraId="68139D89" w14:textId="77777777" w:rsidR="00CA2738" w:rsidRPr="000561AB" w:rsidRDefault="00CA2738" w:rsidP="00C8112F">
      <w:pPr>
        <w:autoSpaceDE w:val="0"/>
        <w:autoSpaceDN w:val="0"/>
        <w:adjustRightInd w:val="0"/>
        <w:spacing w:line="360" w:lineRule="auto"/>
        <w:ind w:firstLine="567"/>
        <w:jc w:val="both"/>
        <w:rPr>
          <w:rFonts w:ascii="Myriad Pro" w:hAnsi="Myriad Pro"/>
          <w:b/>
          <w:sz w:val="26"/>
          <w:szCs w:val="26"/>
        </w:rPr>
      </w:pPr>
    </w:p>
    <w:p w14:paraId="538F874E" w14:textId="77777777" w:rsidR="00CA2738" w:rsidRPr="000561AB" w:rsidRDefault="00CA2738" w:rsidP="00C8112F">
      <w:pPr>
        <w:autoSpaceDE w:val="0"/>
        <w:autoSpaceDN w:val="0"/>
        <w:adjustRightInd w:val="0"/>
        <w:spacing w:line="360" w:lineRule="auto"/>
        <w:ind w:firstLine="567"/>
        <w:jc w:val="both"/>
        <w:rPr>
          <w:rFonts w:ascii="Myriad Pro" w:hAnsi="Myriad Pro"/>
          <w:sz w:val="26"/>
          <w:szCs w:val="26"/>
        </w:rPr>
      </w:pPr>
    </w:p>
    <w:p w14:paraId="4446A2D0" w14:textId="77777777" w:rsidR="00374536" w:rsidRPr="000561AB" w:rsidRDefault="00374536">
      <w:pPr>
        <w:spacing w:after="160" w:line="259" w:lineRule="auto"/>
        <w:rPr>
          <w:rFonts w:ascii="Myriad Pro" w:hAnsi="Myriad Pro"/>
          <w:sz w:val="26"/>
          <w:szCs w:val="26"/>
        </w:rPr>
        <w:sectPr w:rsidR="00374536" w:rsidRPr="000561AB" w:rsidSect="00374536">
          <w:pgSz w:w="16838" w:h="11906" w:orient="landscape"/>
          <w:pgMar w:top="851" w:right="1134" w:bottom="1701" w:left="1134" w:header="709" w:footer="709" w:gutter="0"/>
          <w:cols w:space="708"/>
          <w:docGrid w:linePitch="360"/>
        </w:sectPr>
      </w:pPr>
    </w:p>
    <w:p w14:paraId="64E0D97B" w14:textId="7F52F795" w:rsidR="002B0C65" w:rsidRPr="000561AB" w:rsidRDefault="002B0C65" w:rsidP="002B0C65">
      <w:pPr>
        <w:pStyle w:val="afff4"/>
        <w:widowControl w:val="0"/>
        <w:spacing w:after="0" w:line="360" w:lineRule="auto"/>
        <w:ind w:firstLine="709"/>
        <w:jc w:val="both"/>
        <w:rPr>
          <w:rFonts w:ascii="Myriad Pro" w:hAnsi="Myriad Pro"/>
          <w:i w:val="0"/>
          <w:iCs w:val="0"/>
          <w:color w:val="0D0D0D" w:themeColor="text1" w:themeTint="F2"/>
          <w:sz w:val="26"/>
          <w:szCs w:val="26"/>
        </w:rPr>
      </w:pPr>
      <w:r w:rsidRPr="000561AB">
        <w:rPr>
          <w:rFonts w:ascii="Myriad Pro" w:hAnsi="Myriad Pro"/>
          <w:i w:val="0"/>
          <w:iCs w:val="0"/>
          <w:color w:val="0D0D0D" w:themeColor="text1" w:themeTint="F2"/>
          <w:sz w:val="26"/>
          <w:szCs w:val="26"/>
        </w:rPr>
        <w:lastRenderedPageBreak/>
        <w:t xml:space="preserve">Число часов использования мощности, принятое </w:t>
      </w:r>
      <w:r w:rsidR="00EA4374">
        <w:rPr>
          <w:rFonts w:ascii="Myriad Pro" w:hAnsi="Myriad Pro"/>
          <w:i w:val="0"/>
          <w:iCs w:val="0"/>
          <w:color w:val="0D0D0D" w:themeColor="text1" w:themeTint="F2"/>
          <w:sz w:val="26"/>
          <w:szCs w:val="26"/>
        </w:rPr>
        <w:t xml:space="preserve">АО </w:t>
      </w:r>
      <w:r w:rsidR="001F4688">
        <w:rPr>
          <w:rFonts w:ascii="Myriad Pro" w:hAnsi="Myriad Pro"/>
          <w:i w:val="0"/>
          <w:iCs w:val="0"/>
          <w:color w:val="0D0D0D" w:themeColor="text1" w:themeTint="F2"/>
          <w:sz w:val="26"/>
          <w:szCs w:val="26"/>
        </w:rPr>
        <w:t>«</w:t>
      </w:r>
      <w:r w:rsidR="00EA4374">
        <w:rPr>
          <w:rFonts w:ascii="Myriad Pro" w:hAnsi="Myriad Pro"/>
          <w:i w:val="0"/>
          <w:iCs w:val="0"/>
          <w:color w:val="0D0D0D" w:themeColor="text1" w:themeTint="F2"/>
          <w:sz w:val="26"/>
          <w:szCs w:val="26"/>
        </w:rPr>
        <w:t>Янтарьэнерго</w:t>
      </w:r>
      <w:r w:rsidR="001F4688">
        <w:rPr>
          <w:rFonts w:ascii="Myriad Pro" w:hAnsi="Myriad Pro"/>
          <w:i w:val="0"/>
          <w:iCs w:val="0"/>
          <w:color w:val="0D0D0D" w:themeColor="text1" w:themeTint="F2"/>
          <w:sz w:val="26"/>
          <w:szCs w:val="26"/>
        </w:rPr>
        <w:t>»</w:t>
      </w:r>
      <w:r w:rsidRPr="000561AB">
        <w:rPr>
          <w:rFonts w:ascii="Myriad Pro" w:hAnsi="Myriad Pro"/>
          <w:i w:val="0"/>
          <w:iCs w:val="0"/>
          <w:color w:val="0D0D0D" w:themeColor="text1" w:themeTint="F2"/>
          <w:sz w:val="26"/>
          <w:szCs w:val="26"/>
        </w:rPr>
        <w:t xml:space="preserve"> при формировании балансовых показателей</w:t>
      </w:r>
      <w:r w:rsidR="00C41C25" w:rsidRPr="000561AB">
        <w:rPr>
          <w:rFonts w:ascii="Myriad Pro" w:hAnsi="Myriad Pro"/>
          <w:i w:val="0"/>
          <w:iCs w:val="0"/>
          <w:color w:val="0D0D0D" w:themeColor="text1" w:themeTint="F2"/>
          <w:sz w:val="26"/>
          <w:szCs w:val="26"/>
        </w:rPr>
        <w:t xml:space="preserve">, составляет </w:t>
      </w:r>
      <w:r w:rsidRPr="000561AB">
        <w:rPr>
          <w:rFonts w:ascii="Myriad Pro" w:hAnsi="Myriad Pro"/>
          <w:i w:val="0"/>
          <w:iCs w:val="0"/>
          <w:color w:val="0D0D0D" w:themeColor="text1" w:themeTint="F2"/>
          <w:sz w:val="26"/>
          <w:szCs w:val="26"/>
        </w:rPr>
        <w:t>6776</w:t>
      </w:r>
      <w:r w:rsidR="00C41C25" w:rsidRPr="000561AB">
        <w:rPr>
          <w:rFonts w:ascii="Myriad Pro" w:hAnsi="Myriad Pro"/>
          <w:i w:val="0"/>
          <w:iCs w:val="0"/>
          <w:color w:val="0D0D0D" w:themeColor="text1" w:themeTint="F2"/>
          <w:sz w:val="26"/>
          <w:szCs w:val="26"/>
        </w:rPr>
        <w:t xml:space="preserve"> или </w:t>
      </w:r>
      <w:r w:rsidRPr="000561AB">
        <w:rPr>
          <w:rFonts w:ascii="Myriad Pro" w:hAnsi="Myriad Pro"/>
          <w:i w:val="0"/>
          <w:iCs w:val="0"/>
          <w:color w:val="0D0D0D" w:themeColor="text1" w:themeTint="F2"/>
          <w:sz w:val="26"/>
          <w:szCs w:val="26"/>
        </w:rPr>
        <w:t>на 2,5% ниже значения за базовый период (2017 г.). В части группы население - соответствует 7500</w:t>
      </w:r>
      <w:r w:rsidR="008C7358" w:rsidRPr="000561AB">
        <w:rPr>
          <w:rFonts w:ascii="Myriad Pro" w:hAnsi="Myriad Pro"/>
          <w:i w:val="0"/>
          <w:iCs w:val="0"/>
          <w:color w:val="0D0D0D" w:themeColor="text1" w:themeTint="F2"/>
          <w:sz w:val="26"/>
          <w:szCs w:val="26"/>
        </w:rPr>
        <w:t xml:space="preserve"> часов</w:t>
      </w:r>
      <w:r w:rsidRPr="000561AB">
        <w:rPr>
          <w:rFonts w:ascii="Myriad Pro" w:hAnsi="Myriad Pro"/>
          <w:i w:val="0"/>
          <w:iCs w:val="0"/>
          <w:color w:val="0D0D0D" w:themeColor="text1" w:themeTint="F2"/>
          <w:sz w:val="26"/>
          <w:szCs w:val="26"/>
        </w:rPr>
        <w:t>.</w:t>
      </w:r>
    </w:p>
    <w:p w14:paraId="21042E4F" w14:textId="34E098E8" w:rsidR="002B0C65" w:rsidRDefault="002B0C65" w:rsidP="002B0C65">
      <w:pPr>
        <w:widowControl w:val="0"/>
        <w:spacing w:line="360" w:lineRule="auto"/>
        <w:ind w:firstLine="709"/>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соответствии с предложением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структура распределения объемов полезного отпуска электроэнергии компании по группам потребителей и уровням напряжения на 2019 г. в целом соответствует структуре базового 2017 года: основная доля приходится на прочих потребителей - 71%, оставшиеся 29% - на группу</w:t>
      </w:r>
      <w:r w:rsidR="008C7358" w:rsidRPr="000561AB">
        <w:rPr>
          <w:rFonts w:ascii="Myriad Pro" w:hAnsi="Myriad Pro"/>
          <w:color w:val="0D0D0D" w:themeColor="text1" w:themeTint="F2"/>
          <w:sz w:val="26"/>
          <w:szCs w:val="26"/>
        </w:rPr>
        <w:t xml:space="preserve"> населения</w:t>
      </w:r>
      <w:r w:rsidRPr="000561AB">
        <w:rPr>
          <w:rFonts w:ascii="Myriad Pro" w:hAnsi="Myriad Pro"/>
          <w:color w:val="0D0D0D" w:themeColor="text1" w:themeTint="F2"/>
          <w:sz w:val="26"/>
          <w:szCs w:val="26"/>
        </w:rPr>
        <w:t>.</w:t>
      </w:r>
    </w:p>
    <w:p w14:paraId="5D9BE950" w14:textId="77777777" w:rsidR="00376228" w:rsidRDefault="00376228" w:rsidP="002B0C65">
      <w:pPr>
        <w:widowControl w:val="0"/>
        <w:spacing w:line="360" w:lineRule="auto"/>
        <w:ind w:firstLine="709"/>
        <w:jc w:val="both"/>
        <w:rPr>
          <w:rFonts w:ascii="Myriad Pro" w:hAnsi="Myriad Pro"/>
          <w:color w:val="0D0D0D" w:themeColor="text1" w:themeTint="F2"/>
          <w:sz w:val="26"/>
          <w:szCs w:val="26"/>
        </w:rPr>
        <w:sectPr w:rsidR="00376228" w:rsidSect="00C560EF">
          <w:headerReference w:type="default" r:id="rId16"/>
          <w:footerReference w:type="default" r:id="rId17"/>
          <w:pgSz w:w="11906" w:h="16838"/>
          <w:pgMar w:top="1134" w:right="850" w:bottom="1134" w:left="1701" w:header="708" w:footer="708" w:gutter="0"/>
          <w:cols w:space="708"/>
          <w:docGrid w:linePitch="360"/>
        </w:sectPr>
      </w:pPr>
    </w:p>
    <w:p w14:paraId="0931D31A" w14:textId="0DAA7DE3" w:rsidR="00376228" w:rsidRPr="00DE2A12" w:rsidRDefault="00376228" w:rsidP="00DE2A12">
      <w:pPr>
        <w:widowControl w:val="0"/>
        <w:spacing w:line="360" w:lineRule="auto"/>
        <w:ind w:firstLine="709"/>
        <w:jc w:val="center"/>
        <w:rPr>
          <w:rFonts w:ascii="Myriad Pro" w:hAnsi="Myriad Pro"/>
          <w:b/>
          <w:bCs/>
          <w:color w:val="0D0D0D" w:themeColor="text1" w:themeTint="F2"/>
          <w:sz w:val="26"/>
          <w:szCs w:val="26"/>
        </w:rPr>
      </w:pPr>
      <w:r w:rsidRPr="00DE2A12">
        <w:rPr>
          <w:rFonts w:ascii="Myriad Pro" w:hAnsi="Myriad Pro"/>
          <w:b/>
          <w:bCs/>
          <w:color w:val="0D0D0D" w:themeColor="text1" w:themeTint="F2"/>
          <w:sz w:val="26"/>
          <w:szCs w:val="26"/>
        </w:rPr>
        <w:lastRenderedPageBreak/>
        <w:t>Структура баланса электрической энергии и мощности по группам потребителей</w:t>
      </w:r>
    </w:p>
    <w:tbl>
      <w:tblPr>
        <w:tblW w:w="14454" w:type="dxa"/>
        <w:tblLook w:val="04A0" w:firstRow="1" w:lastRow="0" w:firstColumn="1" w:lastColumn="0" w:noHBand="0" w:noVBand="1"/>
      </w:tblPr>
      <w:tblGrid>
        <w:gridCol w:w="528"/>
        <w:gridCol w:w="1605"/>
        <w:gridCol w:w="1349"/>
        <w:gridCol w:w="1134"/>
        <w:gridCol w:w="851"/>
        <w:gridCol w:w="1134"/>
        <w:gridCol w:w="1134"/>
        <w:gridCol w:w="992"/>
        <w:gridCol w:w="992"/>
        <w:gridCol w:w="993"/>
        <w:gridCol w:w="1211"/>
        <w:gridCol w:w="726"/>
        <w:gridCol w:w="89"/>
        <w:gridCol w:w="1727"/>
      </w:tblGrid>
      <w:tr w:rsidR="00376228" w:rsidRPr="000561AB" w14:paraId="3B1A422C" w14:textId="77777777" w:rsidTr="00376228">
        <w:trPr>
          <w:trHeight w:val="795"/>
        </w:trPr>
        <w:tc>
          <w:tcPr>
            <w:tcW w:w="517"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4CAC7E49"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w:t>
            </w:r>
          </w:p>
          <w:p w14:paraId="38715262" w14:textId="1075A5DE"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п/п</w:t>
            </w:r>
          </w:p>
        </w:tc>
        <w:tc>
          <w:tcPr>
            <w:tcW w:w="16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725097"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Группа потребителей</w:t>
            </w:r>
          </w:p>
        </w:tc>
        <w:tc>
          <w:tcPr>
            <w:tcW w:w="560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8AACA3"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Объем полезного отпуска электроэнергии, млн. кВт·ч</w:t>
            </w:r>
          </w:p>
        </w:tc>
        <w:tc>
          <w:tcPr>
            <w:tcW w:w="5003"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0DC5C1"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Заявленная (расчетная) мощность, тыс. кВт</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FCECEF" w14:textId="166DE69A"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число часов использования, час</w:t>
            </w:r>
          </w:p>
        </w:tc>
      </w:tr>
      <w:tr w:rsidR="00376228" w:rsidRPr="000561AB" w14:paraId="2905ACD4" w14:textId="77777777" w:rsidTr="00376228">
        <w:trPr>
          <w:trHeight w:val="439"/>
        </w:trPr>
        <w:tc>
          <w:tcPr>
            <w:tcW w:w="517"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697868" w14:textId="31D17CC6" w:rsidR="00376228" w:rsidRPr="00376228" w:rsidRDefault="00376228" w:rsidP="00C84E2E">
            <w:pPr>
              <w:jc w:val="center"/>
              <w:rPr>
                <w:rFonts w:ascii="Myriad Pro" w:hAnsi="Myriad Pro" w:cs="Arial"/>
                <w:b/>
                <w:bCs/>
                <w:color w:val="FFFFFF"/>
                <w:sz w:val="21"/>
                <w:szCs w:val="15"/>
              </w:rPr>
            </w:pPr>
          </w:p>
        </w:tc>
        <w:tc>
          <w:tcPr>
            <w:tcW w:w="16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3D3999" w14:textId="77777777" w:rsidR="00376228" w:rsidRPr="00376228" w:rsidRDefault="00376228" w:rsidP="00C84E2E">
            <w:pPr>
              <w:rPr>
                <w:rFonts w:ascii="Myriad Pro" w:hAnsi="Myriad Pro" w:cs="Arial"/>
                <w:b/>
                <w:bCs/>
                <w:color w:val="FFFFFF"/>
                <w:sz w:val="21"/>
                <w:szCs w:val="15"/>
              </w:rPr>
            </w:pP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DD77A52"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всего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E7C9086"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ВН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C164E3"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СН1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54803DA"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СН11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6C87C32"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НН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4512DE7"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всего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5AE968"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ВН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B9299A"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СН1</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D7DC539"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СН11</w:t>
            </w:r>
          </w:p>
        </w:tc>
        <w:tc>
          <w:tcPr>
            <w:tcW w:w="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D03F21A" w14:textId="77777777" w:rsidR="00376228" w:rsidRPr="00376228" w:rsidRDefault="00376228"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НН</w:t>
            </w:r>
          </w:p>
        </w:tc>
        <w:tc>
          <w:tcPr>
            <w:tcW w:w="18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3B6B937B" w14:textId="77777777" w:rsidR="00376228" w:rsidRPr="00376228" w:rsidRDefault="00376228" w:rsidP="00C84E2E">
            <w:pPr>
              <w:jc w:val="center"/>
              <w:rPr>
                <w:rFonts w:ascii="Myriad Pro" w:hAnsi="Myriad Pro" w:cs="Arial"/>
                <w:b/>
                <w:bCs/>
                <w:color w:val="FFFFFF"/>
                <w:sz w:val="21"/>
                <w:szCs w:val="15"/>
              </w:rPr>
            </w:pPr>
          </w:p>
        </w:tc>
      </w:tr>
      <w:tr w:rsidR="00376228" w:rsidRPr="000561AB" w14:paraId="3E4FF0CA" w14:textId="77777777" w:rsidTr="00376228">
        <w:trPr>
          <w:trHeight w:val="225"/>
        </w:trPr>
        <w:tc>
          <w:tcPr>
            <w:tcW w:w="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C3FE02"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1</w:t>
            </w:r>
          </w:p>
        </w:tc>
        <w:tc>
          <w:tcPr>
            <w:tcW w:w="1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EF46705"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2</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12111EC"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CB93BD0"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938736E"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5B106C5"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35D9C2B"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3CE6FA"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075D7FE"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9</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3EBF694"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10</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E5F544B"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11</w:t>
            </w:r>
          </w:p>
        </w:tc>
        <w:tc>
          <w:tcPr>
            <w:tcW w:w="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A31BADC"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12</w:t>
            </w:r>
          </w:p>
        </w:tc>
        <w:tc>
          <w:tcPr>
            <w:tcW w:w="18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0DA35D5" w14:textId="77777777" w:rsidR="00C84E2E" w:rsidRPr="00376228" w:rsidRDefault="00C84E2E" w:rsidP="00C84E2E">
            <w:pPr>
              <w:jc w:val="center"/>
              <w:rPr>
                <w:rFonts w:ascii="Myriad Pro" w:hAnsi="Myriad Pro" w:cs="Arial"/>
                <w:b/>
                <w:bCs/>
                <w:color w:val="FFFFFF"/>
                <w:sz w:val="21"/>
                <w:szCs w:val="15"/>
              </w:rPr>
            </w:pPr>
            <w:r w:rsidRPr="00376228">
              <w:rPr>
                <w:rFonts w:ascii="Myriad Pro" w:hAnsi="Myriad Pro" w:cs="Arial"/>
                <w:b/>
                <w:bCs/>
                <w:color w:val="FFFFFF"/>
                <w:sz w:val="21"/>
                <w:szCs w:val="15"/>
              </w:rPr>
              <w:t>13</w:t>
            </w:r>
          </w:p>
        </w:tc>
      </w:tr>
      <w:tr w:rsidR="00376228" w:rsidRPr="000561AB" w14:paraId="605E7A1C" w14:textId="77777777" w:rsidTr="00376228">
        <w:trPr>
          <w:trHeight w:val="225"/>
        </w:trPr>
        <w:tc>
          <w:tcPr>
            <w:tcW w:w="14454" w:type="dxa"/>
            <w:gridSpan w:val="14"/>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BD54901" w14:textId="77777777" w:rsidR="00C84E2E" w:rsidRPr="00376228" w:rsidRDefault="00C84E2E" w:rsidP="00C41C25">
            <w:pPr>
              <w:jc w:val="center"/>
              <w:rPr>
                <w:rFonts w:ascii="Myriad Pro" w:hAnsi="Myriad Pro" w:cs="Arial"/>
                <w:color w:val="000000"/>
                <w:sz w:val="21"/>
                <w:szCs w:val="15"/>
              </w:rPr>
            </w:pPr>
            <w:r w:rsidRPr="00376228">
              <w:rPr>
                <w:rFonts w:ascii="Myriad Pro" w:hAnsi="Myriad Pro" w:cs="Arial"/>
                <w:color w:val="000000"/>
                <w:sz w:val="21"/>
                <w:szCs w:val="15"/>
              </w:rPr>
              <w:t>Базовый период - 2017г</w:t>
            </w:r>
          </w:p>
        </w:tc>
      </w:tr>
      <w:tr w:rsidR="00376228" w:rsidRPr="000561AB" w14:paraId="6AE92704" w14:textId="77777777" w:rsidTr="00376228">
        <w:trPr>
          <w:trHeight w:val="22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237F80B4"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w:t>
            </w:r>
          </w:p>
        </w:tc>
        <w:tc>
          <w:tcPr>
            <w:tcW w:w="1605" w:type="dxa"/>
            <w:tcBorders>
              <w:top w:val="nil"/>
              <w:left w:val="nil"/>
              <w:bottom w:val="single" w:sz="4" w:space="0" w:color="auto"/>
              <w:right w:val="single" w:sz="4" w:space="0" w:color="auto"/>
            </w:tcBorders>
            <w:shd w:val="clear" w:color="auto" w:fill="auto"/>
            <w:vAlign w:val="center"/>
            <w:hideMark/>
          </w:tcPr>
          <w:p w14:paraId="6D794EE2" w14:textId="77777777" w:rsidR="00C84E2E" w:rsidRPr="00376228" w:rsidRDefault="00C84E2E" w:rsidP="00C84E2E">
            <w:pPr>
              <w:rPr>
                <w:rFonts w:ascii="Myriad Pro" w:hAnsi="Myriad Pro" w:cs="Arial"/>
                <w:color w:val="000000"/>
                <w:sz w:val="21"/>
                <w:szCs w:val="15"/>
              </w:rPr>
            </w:pPr>
            <w:r w:rsidRPr="00376228">
              <w:rPr>
                <w:rFonts w:ascii="Myriad Pro" w:hAnsi="Myriad Pro" w:cs="Arial"/>
                <w:color w:val="000000"/>
                <w:sz w:val="21"/>
                <w:szCs w:val="15"/>
              </w:rPr>
              <w:t>Базовые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61D4179B"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209A778B"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851" w:type="dxa"/>
            <w:tcBorders>
              <w:top w:val="nil"/>
              <w:left w:val="nil"/>
              <w:bottom w:val="single" w:sz="4" w:space="0" w:color="auto"/>
              <w:right w:val="single" w:sz="4" w:space="0" w:color="auto"/>
            </w:tcBorders>
            <w:shd w:val="clear" w:color="auto" w:fill="auto"/>
            <w:noWrap/>
            <w:vAlign w:val="center"/>
            <w:hideMark/>
          </w:tcPr>
          <w:p w14:paraId="60E8C7FE"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5D4D3376"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75BC2E0D"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992" w:type="dxa"/>
            <w:tcBorders>
              <w:top w:val="nil"/>
              <w:left w:val="nil"/>
              <w:bottom w:val="single" w:sz="4" w:space="0" w:color="auto"/>
              <w:right w:val="single" w:sz="4" w:space="0" w:color="auto"/>
            </w:tcBorders>
            <w:shd w:val="clear" w:color="auto" w:fill="auto"/>
            <w:noWrap/>
            <w:vAlign w:val="center"/>
            <w:hideMark/>
          </w:tcPr>
          <w:p w14:paraId="4F3F900C"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992" w:type="dxa"/>
            <w:tcBorders>
              <w:top w:val="nil"/>
              <w:left w:val="nil"/>
              <w:bottom w:val="single" w:sz="4" w:space="0" w:color="auto"/>
              <w:right w:val="single" w:sz="4" w:space="0" w:color="auto"/>
            </w:tcBorders>
            <w:shd w:val="clear" w:color="auto" w:fill="auto"/>
            <w:noWrap/>
            <w:vAlign w:val="center"/>
            <w:hideMark/>
          </w:tcPr>
          <w:p w14:paraId="548608C8"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993" w:type="dxa"/>
            <w:tcBorders>
              <w:top w:val="nil"/>
              <w:left w:val="nil"/>
              <w:bottom w:val="single" w:sz="4" w:space="0" w:color="auto"/>
              <w:right w:val="single" w:sz="4" w:space="0" w:color="auto"/>
            </w:tcBorders>
            <w:shd w:val="clear" w:color="auto" w:fill="auto"/>
            <w:noWrap/>
            <w:vAlign w:val="center"/>
            <w:hideMark/>
          </w:tcPr>
          <w:p w14:paraId="350BB421"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1D0A16CE"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726" w:type="dxa"/>
            <w:tcBorders>
              <w:top w:val="nil"/>
              <w:left w:val="nil"/>
              <w:bottom w:val="single" w:sz="4" w:space="0" w:color="auto"/>
              <w:right w:val="single" w:sz="4" w:space="0" w:color="auto"/>
            </w:tcBorders>
            <w:shd w:val="clear" w:color="auto" w:fill="auto"/>
            <w:noWrap/>
            <w:vAlign w:val="center"/>
            <w:hideMark/>
          </w:tcPr>
          <w:p w14:paraId="271994E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1B7176D9"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r>
      <w:tr w:rsidR="00376228" w:rsidRPr="000561AB" w14:paraId="57469B32" w14:textId="77777777" w:rsidTr="00376228">
        <w:trPr>
          <w:trHeight w:val="22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0D8AA989"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2</w:t>
            </w:r>
          </w:p>
        </w:tc>
        <w:tc>
          <w:tcPr>
            <w:tcW w:w="1605" w:type="dxa"/>
            <w:tcBorders>
              <w:top w:val="nil"/>
              <w:left w:val="nil"/>
              <w:bottom w:val="single" w:sz="4" w:space="0" w:color="auto"/>
              <w:right w:val="single" w:sz="4" w:space="0" w:color="auto"/>
            </w:tcBorders>
            <w:shd w:val="clear" w:color="auto" w:fill="auto"/>
            <w:vAlign w:val="center"/>
            <w:hideMark/>
          </w:tcPr>
          <w:p w14:paraId="1B96A199" w14:textId="77777777" w:rsidR="00C84E2E" w:rsidRPr="00376228" w:rsidRDefault="00C84E2E" w:rsidP="00C84E2E">
            <w:pPr>
              <w:rPr>
                <w:rFonts w:ascii="Myriad Pro" w:hAnsi="Myriad Pro" w:cs="Arial"/>
                <w:color w:val="000000"/>
                <w:sz w:val="21"/>
                <w:szCs w:val="15"/>
              </w:rPr>
            </w:pPr>
            <w:r w:rsidRPr="00376228">
              <w:rPr>
                <w:rFonts w:ascii="Myriad Pro" w:hAnsi="Myriad Pro" w:cs="Arial"/>
                <w:color w:val="000000"/>
                <w:sz w:val="21"/>
                <w:szCs w:val="15"/>
              </w:rPr>
              <w:t>Население</w:t>
            </w:r>
          </w:p>
        </w:tc>
        <w:tc>
          <w:tcPr>
            <w:tcW w:w="1349" w:type="dxa"/>
            <w:tcBorders>
              <w:top w:val="nil"/>
              <w:left w:val="nil"/>
              <w:bottom w:val="single" w:sz="4" w:space="0" w:color="auto"/>
              <w:right w:val="single" w:sz="4" w:space="0" w:color="auto"/>
            </w:tcBorders>
            <w:shd w:val="clear" w:color="auto" w:fill="auto"/>
            <w:noWrap/>
            <w:vAlign w:val="center"/>
            <w:hideMark/>
          </w:tcPr>
          <w:p w14:paraId="7CC2203A"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1 004,0</w:t>
            </w:r>
          </w:p>
        </w:tc>
        <w:tc>
          <w:tcPr>
            <w:tcW w:w="1134" w:type="dxa"/>
            <w:tcBorders>
              <w:top w:val="nil"/>
              <w:left w:val="nil"/>
              <w:bottom w:val="single" w:sz="4" w:space="0" w:color="auto"/>
              <w:right w:val="single" w:sz="4" w:space="0" w:color="auto"/>
            </w:tcBorders>
            <w:shd w:val="clear" w:color="auto" w:fill="auto"/>
            <w:noWrap/>
            <w:vAlign w:val="center"/>
            <w:hideMark/>
          </w:tcPr>
          <w:p w14:paraId="3E5B535F"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851" w:type="dxa"/>
            <w:tcBorders>
              <w:top w:val="nil"/>
              <w:left w:val="nil"/>
              <w:bottom w:val="single" w:sz="4" w:space="0" w:color="auto"/>
              <w:right w:val="single" w:sz="4" w:space="0" w:color="auto"/>
            </w:tcBorders>
            <w:shd w:val="clear" w:color="auto" w:fill="auto"/>
            <w:noWrap/>
            <w:vAlign w:val="center"/>
            <w:hideMark/>
          </w:tcPr>
          <w:p w14:paraId="509A388E"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47787FA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93,1</w:t>
            </w:r>
          </w:p>
        </w:tc>
        <w:tc>
          <w:tcPr>
            <w:tcW w:w="1134" w:type="dxa"/>
            <w:tcBorders>
              <w:top w:val="nil"/>
              <w:left w:val="nil"/>
              <w:bottom w:val="single" w:sz="4" w:space="0" w:color="auto"/>
              <w:right w:val="single" w:sz="4" w:space="0" w:color="auto"/>
            </w:tcBorders>
            <w:shd w:val="clear" w:color="auto" w:fill="auto"/>
            <w:noWrap/>
            <w:vAlign w:val="center"/>
            <w:hideMark/>
          </w:tcPr>
          <w:p w14:paraId="74C5B188"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910,9</w:t>
            </w:r>
          </w:p>
        </w:tc>
        <w:tc>
          <w:tcPr>
            <w:tcW w:w="992" w:type="dxa"/>
            <w:tcBorders>
              <w:top w:val="nil"/>
              <w:left w:val="nil"/>
              <w:bottom w:val="single" w:sz="4" w:space="0" w:color="auto"/>
              <w:right w:val="single" w:sz="4" w:space="0" w:color="auto"/>
            </w:tcBorders>
            <w:shd w:val="clear" w:color="auto" w:fill="auto"/>
            <w:noWrap/>
            <w:vAlign w:val="center"/>
            <w:hideMark/>
          </w:tcPr>
          <w:p w14:paraId="5F38B161"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133,9</w:t>
            </w:r>
          </w:p>
        </w:tc>
        <w:tc>
          <w:tcPr>
            <w:tcW w:w="992" w:type="dxa"/>
            <w:tcBorders>
              <w:top w:val="nil"/>
              <w:left w:val="nil"/>
              <w:bottom w:val="single" w:sz="4" w:space="0" w:color="auto"/>
              <w:right w:val="single" w:sz="4" w:space="0" w:color="auto"/>
            </w:tcBorders>
            <w:shd w:val="clear" w:color="auto" w:fill="auto"/>
            <w:noWrap/>
            <w:vAlign w:val="center"/>
            <w:hideMark/>
          </w:tcPr>
          <w:p w14:paraId="1CF9C390"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993" w:type="dxa"/>
            <w:tcBorders>
              <w:top w:val="nil"/>
              <w:left w:val="nil"/>
              <w:bottom w:val="single" w:sz="4" w:space="0" w:color="auto"/>
              <w:right w:val="single" w:sz="4" w:space="0" w:color="auto"/>
            </w:tcBorders>
            <w:shd w:val="clear" w:color="auto" w:fill="auto"/>
            <w:noWrap/>
            <w:vAlign w:val="center"/>
            <w:hideMark/>
          </w:tcPr>
          <w:p w14:paraId="34D01F50"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2F4E1C27"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12,4</w:t>
            </w:r>
          </w:p>
        </w:tc>
        <w:tc>
          <w:tcPr>
            <w:tcW w:w="726" w:type="dxa"/>
            <w:tcBorders>
              <w:top w:val="nil"/>
              <w:left w:val="nil"/>
              <w:bottom w:val="single" w:sz="4" w:space="0" w:color="auto"/>
              <w:right w:val="single" w:sz="4" w:space="0" w:color="auto"/>
            </w:tcBorders>
            <w:shd w:val="clear" w:color="auto" w:fill="auto"/>
            <w:noWrap/>
            <w:vAlign w:val="center"/>
            <w:hideMark/>
          </w:tcPr>
          <w:p w14:paraId="629AC0B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121,5</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65DFD6F6"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7 500,0</w:t>
            </w:r>
          </w:p>
        </w:tc>
      </w:tr>
      <w:tr w:rsidR="00376228" w:rsidRPr="000561AB" w14:paraId="498C9F68" w14:textId="77777777" w:rsidTr="00376228">
        <w:trPr>
          <w:trHeight w:val="22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4ABCA25B"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w:t>
            </w:r>
          </w:p>
        </w:tc>
        <w:tc>
          <w:tcPr>
            <w:tcW w:w="1605" w:type="dxa"/>
            <w:tcBorders>
              <w:top w:val="nil"/>
              <w:left w:val="nil"/>
              <w:bottom w:val="single" w:sz="4" w:space="0" w:color="auto"/>
              <w:right w:val="single" w:sz="4" w:space="0" w:color="auto"/>
            </w:tcBorders>
            <w:shd w:val="clear" w:color="auto" w:fill="auto"/>
            <w:vAlign w:val="center"/>
            <w:hideMark/>
          </w:tcPr>
          <w:p w14:paraId="41AD6B0E" w14:textId="77777777" w:rsidR="00C84E2E" w:rsidRPr="00376228" w:rsidRDefault="00C84E2E" w:rsidP="00C84E2E">
            <w:pPr>
              <w:rPr>
                <w:rFonts w:ascii="Myriad Pro" w:hAnsi="Myriad Pro" w:cs="Arial"/>
                <w:color w:val="000000"/>
                <w:sz w:val="21"/>
                <w:szCs w:val="15"/>
              </w:rPr>
            </w:pPr>
            <w:r w:rsidRPr="00376228">
              <w:rPr>
                <w:rFonts w:ascii="Myriad Pro" w:hAnsi="Myriad Pro" w:cs="Arial"/>
                <w:color w:val="000000"/>
                <w:sz w:val="21"/>
                <w:szCs w:val="15"/>
              </w:rPr>
              <w:t>Прочие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34F0C470"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2 527,9</w:t>
            </w:r>
          </w:p>
        </w:tc>
        <w:tc>
          <w:tcPr>
            <w:tcW w:w="1134" w:type="dxa"/>
            <w:tcBorders>
              <w:top w:val="nil"/>
              <w:left w:val="nil"/>
              <w:bottom w:val="single" w:sz="4" w:space="0" w:color="auto"/>
              <w:right w:val="single" w:sz="4" w:space="0" w:color="auto"/>
            </w:tcBorders>
            <w:shd w:val="clear" w:color="auto" w:fill="auto"/>
            <w:noWrap/>
            <w:vAlign w:val="center"/>
            <w:hideMark/>
          </w:tcPr>
          <w:p w14:paraId="13ACDA0D"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1 178,4</w:t>
            </w:r>
          </w:p>
        </w:tc>
        <w:tc>
          <w:tcPr>
            <w:tcW w:w="851" w:type="dxa"/>
            <w:tcBorders>
              <w:top w:val="nil"/>
              <w:left w:val="nil"/>
              <w:bottom w:val="single" w:sz="4" w:space="0" w:color="auto"/>
              <w:right w:val="single" w:sz="4" w:space="0" w:color="auto"/>
            </w:tcBorders>
            <w:shd w:val="clear" w:color="auto" w:fill="auto"/>
            <w:noWrap/>
            <w:vAlign w:val="center"/>
            <w:hideMark/>
          </w:tcPr>
          <w:p w14:paraId="6935E4A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539118BB"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805,5</w:t>
            </w:r>
          </w:p>
        </w:tc>
        <w:tc>
          <w:tcPr>
            <w:tcW w:w="1134" w:type="dxa"/>
            <w:tcBorders>
              <w:top w:val="nil"/>
              <w:left w:val="nil"/>
              <w:bottom w:val="single" w:sz="4" w:space="0" w:color="auto"/>
              <w:right w:val="single" w:sz="4" w:space="0" w:color="auto"/>
            </w:tcBorders>
            <w:shd w:val="clear" w:color="auto" w:fill="auto"/>
            <w:noWrap/>
            <w:vAlign w:val="center"/>
            <w:hideMark/>
          </w:tcPr>
          <w:p w14:paraId="006E9DC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544,1</w:t>
            </w:r>
          </w:p>
        </w:tc>
        <w:tc>
          <w:tcPr>
            <w:tcW w:w="992" w:type="dxa"/>
            <w:tcBorders>
              <w:top w:val="nil"/>
              <w:left w:val="nil"/>
              <w:bottom w:val="single" w:sz="4" w:space="0" w:color="auto"/>
              <w:right w:val="single" w:sz="4" w:space="0" w:color="auto"/>
            </w:tcBorders>
            <w:shd w:val="clear" w:color="auto" w:fill="auto"/>
            <w:noWrap/>
            <w:vAlign w:val="center"/>
            <w:hideMark/>
          </w:tcPr>
          <w:p w14:paraId="2EA74E4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374,5</w:t>
            </w:r>
          </w:p>
        </w:tc>
        <w:tc>
          <w:tcPr>
            <w:tcW w:w="992" w:type="dxa"/>
            <w:tcBorders>
              <w:top w:val="nil"/>
              <w:left w:val="nil"/>
              <w:bottom w:val="single" w:sz="4" w:space="0" w:color="auto"/>
              <w:right w:val="single" w:sz="4" w:space="0" w:color="auto"/>
            </w:tcBorders>
            <w:shd w:val="clear" w:color="auto" w:fill="auto"/>
            <w:noWrap/>
            <w:vAlign w:val="center"/>
            <w:hideMark/>
          </w:tcPr>
          <w:p w14:paraId="6371FC96"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169,6</w:t>
            </w:r>
          </w:p>
        </w:tc>
        <w:tc>
          <w:tcPr>
            <w:tcW w:w="993" w:type="dxa"/>
            <w:tcBorders>
              <w:top w:val="nil"/>
              <w:left w:val="nil"/>
              <w:bottom w:val="single" w:sz="4" w:space="0" w:color="auto"/>
              <w:right w:val="single" w:sz="4" w:space="0" w:color="auto"/>
            </w:tcBorders>
            <w:shd w:val="clear" w:color="auto" w:fill="auto"/>
            <w:noWrap/>
            <w:vAlign w:val="center"/>
            <w:hideMark/>
          </w:tcPr>
          <w:p w14:paraId="26F3FE31"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796B6AF9"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116,9</w:t>
            </w:r>
          </w:p>
        </w:tc>
        <w:tc>
          <w:tcPr>
            <w:tcW w:w="726" w:type="dxa"/>
            <w:tcBorders>
              <w:top w:val="nil"/>
              <w:left w:val="nil"/>
              <w:bottom w:val="single" w:sz="4" w:space="0" w:color="auto"/>
              <w:right w:val="single" w:sz="4" w:space="0" w:color="auto"/>
            </w:tcBorders>
            <w:shd w:val="clear" w:color="auto" w:fill="auto"/>
            <w:noWrap/>
            <w:vAlign w:val="center"/>
            <w:hideMark/>
          </w:tcPr>
          <w:p w14:paraId="28F3D61C"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88,0</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2D69A93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6 750,0</w:t>
            </w:r>
          </w:p>
        </w:tc>
      </w:tr>
      <w:tr w:rsidR="00376228" w:rsidRPr="000561AB" w14:paraId="3C0F269A" w14:textId="77777777" w:rsidTr="00376228">
        <w:trPr>
          <w:trHeight w:val="31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32CC341F"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3.1.</w:t>
            </w:r>
          </w:p>
        </w:tc>
        <w:tc>
          <w:tcPr>
            <w:tcW w:w="1605" w:type="dxa"/>
            <w:tcBorders>
              <w:top w:val="nil"/>
              <w:left w:val="nil"/>
              <w:bottom w:val="single" w:sz="4" w:space="0" w:color="auto"/>
              <w:right w:val="single" w:sz="4" w:space="0" w:color="auto"/>
            </w:tcBorders>
            <w:shd w:val="clear" w:color="auto" w:fill="auto"/>
            <w:vAlign w:val="center"/>
            <w:hideMark/>
          </w:tcPr>
          <w:p w14:paraId="5EF84CD8" w14:textId="77777777" w:rsidR="00C84E2E" w:rsidRPr="00376228" w:rsidRDefault="00C84E2E" w:rsidP="00C84E2E">
            <w:pPr>
              <w:rPr>
                <w:rFonts w:ascii="Myriad Pro" w:hAnsi="Myriad Pro" w:cs="Arial"/>
                <w:color w:val="000000"/>
                <w:sz w:val="21"/>
                <w:szCs w:val="15"/>
              </w:rPr>
            </w:pPr>
            <w:r w:rsidRPr="00376228">
              <w:rPr>
                <w:rFonts w:ascii="Myriad Pro" w:hAnsi="Myriad Pro" w:cs="Arial"/>
                <w:color w:val="000000"/>
                <w:sz w:val="21"/>
                <w:szCs w:val="15"/>
              </w:rPr>
              <w:t>в том числе бюджетные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76A8F486"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316,2</w:t>
            </w:r>
          </w:p>
        </w:tc>
        <w:tc>
          <w:tcPr>
            <w:tcW w:w="1134" w:type="dxa"/>
            <w:tcBorders>
              <w:top w:val="nil"/>
              <w:left w:val="nil"/>
              <w:bottom w:val="single" w:sz="4" w:space="0" w:color="auto"/>
              <w:right w:val="single" w:sz="4" w:space="0" w:color="auto"/>
            </w:tcBorders>
            <w:shd w:val="clear" w:color="auto" w:fill="auto"/>
            <w:noWrap/>
            <w:vAlign w:val="center"/>
            <w:hideMark/>
          </w:tcPr>
          <w:p w14:paraId="4AB9B4C3"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17,2</w:t>
            </w:r>
          </w:p>
        </w:tc>
        <w:tc>
          <w:tcPr>
            <w:tcW w:w="851" w:type="dxa"/>
            <w:tcBorders>
              <w:top w:val="nil"/>
              <w:left w:val="nil"/>
              <w:bottom w:val="single" w:sz="4" w:space="0" w:color="auto"/>
              <w:right w:val="single" w:sz="4" w:space="0" w:color="auto"/>
            </w:tcBorders>
            <w:shd w:val="clear" w:color="auto" w:fill="auto"/>
            <w:noWrap/>
            <w:vAlign w:val="center"/>
            <w:hideMark/>
          </w:tcPr>
          <w:p w14:paraId="51586EE3"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48A2D05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151,6</w:t>
            </w:r>
          </w:p>
        </w:tc>
        <w:tc>
          <w:tcPr>
            <w:tcW w:w="1134" w:type="dxa"/>
            <w:tcBorders>
              <w:top w:val="nil"/>
              <w:left w:val="nil"/>
              <w:bottom w:val="single" w:sz="4" w:space="0" w:color="auto"/>
              <w:right w:val="single" w:sz="4" w:space="0" w:color="auto"/>
            </w:tcBorders>
            <w:shd w:val="clear" w:color="auto" w:fill="auto"/>
            <w:noWrap/>
            <w:vAlign w:val="center"/>
            <w:hideMark/>
          </w:tcPr>
          <w:p w14:paraId="291F2CDD"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147,4</w:t>
            </w:r>
          </w:p>
        </w:tc>
        <w:tc>
          <w:tcPr>
            <w:tcW w:w="992" w:type="dxa"/>
            <w:tcBorders>
              <w:top w:val="nil"/>
              <w:left w:val="nil"/>
              <w:bottom w:val="single" w:sz="4" w:space="0" w:color="auto"/>
              <w:right w:val="single" w:sz="4" w:space="0" w:color="auto"/>
            </w:tcBorders>
            <w:shd w:val="clear" w:color="auto" w:fill="auto"/>
            <w:noWrap/>
            <w:vAlign w:val="center"/>
            <w:hideMark/>
          </w:tcPr>
          <w:p w14:paraId="2C08E7EA"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52,6</w:t>
            </w:r>
          </w:p>
        </w:tc>
        <w:tc>
          <w:tcPr>
            <w:tcW w:w="992" w:type="dxa"/>
            <w:tcBorders>
              <w:top w:val="nil"/>
              <w:left w:val="nil"/>
              <w:bottom w:val="single" w:sz="4" w:space="0" w:color="auto"/>
              <w:right w:val="single" w:sz="4" w:space="0" w:color="auto"/>
            </w:tcBorders>
            <w:shd w:val="clear" w:color="auto" w:fill="auto"/>
            <w:noWrap/>
            <w:vAlign w:val="center"/>
            <w:hideMark/>
          </w:tcPr>
          <w:p w14:paraId="6CB5B660"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6,2</w:t>
            </w:r>
          </w:p>
        </w:tc>
        <w:tc>
          <w:tcPr>
            <w:tcW w:w="993" w:type="dxa"/>
            <w:tcBorders>
              <w:top w:val="nil"/>
              <w:left w:val="nil"/>
              <w:bottom w:val="single" w:sz="4" w:space="0" w:color="auto"/>
              <w:right w:val="single" w:sz="4" w:space="0" w:color="auto"/>
            </w:tcBorders>
            <w:shd w:val="clear" w:color="auto" w:fill="auto"/>
            <w:noWrap/>
            <w:vAlign w:val="center"/>
            <w:hideMark/>
          </w:tcPr>
          <w:p w14:paraId="12226DD3"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4DDBEF53"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33,7</w:t>
            </w:r>
          </w:p>
        </w:tc>
        <w:tc>
          <w:tcPr>
            <w:tcW w:w="726" w:type="dxa"/>
            <w:tcBorders>
              <w:top w:val="nil"/>
              <w:left w:val="nil"/>
              <w:bottom w:val="single" w:sz="4" w:space="0" w:color="auto"/>
              <w:right w:val="single" w:sz="4" w:space="0" w:color="auto"/>
            </w:tcBorders>
            <w:shd w:val="clear" w:color="auto" w:fill="auto"/>
            <w:noWrap/>
            <w:vAlign w:val="center"/>
            <w:hideMark/>
          </w:tcPr>
          <w:p w14:paraId="09791B6C"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12,7</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061DB0AA"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6 012,0</w:t>
            </w:r>
          </w:p>
        </w:tc>
      </w:tr>
      <w:tr w:rsidR="00376228" w:rsidRPr="000561AB" w14:paraId="4928ACDC" w14:textId="77777777" w:rsidTr="00376228">
        <w:trPr>
          <w:trHeight w:val="22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2C48A84E"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4</w:t>
            </w:r>
          </w:p>
        </w:tc>
        <w:tc>
          <w:tcPr>
            <w:tcW w:w="1605" w:type="dxa"/>
            <w:tcBorders>
              <w:top w:val="nil"/>
              <w:left w:val="nil"/>
              <w:bottom w:val="single" w:sz="4" w:space="0" w:color="auto"/>
              <w:right w:val="single" w:sz="4" w:space="0" w:color="auto"/>
            </w:tcBorders>
            <w:shd w:val="clear" w:color="auto" w:fill="auto"/>
            <w:vAlign w:val="center"/>
            <w:hideMark/>
          </w:tcPr>
          <w:p w14:paraId="7A6D8150" w14:textId="77777777" w:rsidR="00C84E2E" w:rsidRPr="00376228" w:rsidRDefault="00C84E2E" w:rsidP="00C84E2E">
            <w:pPr>
              <w:rPr>
                <w:rFonts w:ascii="Myriad Pro" w:hAnsi="Myriad Pro" w:cs="Arial"/>
                <w:b/>
                <w:bCs/>
                <w:color w:val="000000"/>
                <w:sz w:val="21"/>
                <w:szCs w:val="15"/>
              </w:rPr>
            </w:pPr>
            <w:r w:rsidRPr="00376228">
              <w:rPr>
                <w:rFonts w:ascii="Myriad Pro" w:hAnsi="Myriad Pro" w:cs="Arial"/>
                <w:b/>
                <w:bCs/>
                <w:color w:val="000000"/>
                <w:sz w:val="21"/>
                <w:szCs w:val="15"/>
              </w:rPr>
              <w:t>Итого</w:t>
            </w:r>
          </w:p>
        </w:tc>
        <w:tc>
          <w:tcPr>
            <w:tcW w:w="1349" w:type="dxa"/>
            <w:tcBorders>
              <w:top w:val="nil"/>
              <w:left w:val="nil"/>
              <w:bottom w:val="single" w:sz="4" w:space="0" w:color="auto"/>
              <w:right w:val="single" w:sz="4" w:space="0" w:color="auto"/>
            </w:tcBorders>
            <w:shd w:val="clear" w:color="auto" w:fill="auto"/>
            <w:noWrap/>
            <w:vAlign w:val="center"/>
            <w:hideMark/>
          </w:tcPr>
          <w:p w14:paraId="5606D71E"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3 531,9</w:t>
            </w:r>
          </w:p>
        </w:tc>
        <w:tc>
          <w:tcPr>
            <w:tcW w:w="1134" w:type="dxa"/>
            <w:tcBorders>
              <w:top w:val="nil"/>
              <w:left w:val="nil"/>
              <w:bottom w:val="single" w:sz="4" w:space="0" w:color="auto"/>
              <w:right w:val="single" w:sz="4" w:space="0" w:color="auto"/>
            </w:tcBorders>
            <w:shd w:val="clear" w:color="auto" w:fill="auto"/>
            <w:noWrap/>
            <w:vAlign w:val="center"/>
            <w:hideMark/>
          </w:tcPr>
          <w:p w14:paraId="5F7779E1"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1 178,4</w:t>
            </w:r>
          </w:p>
        </w:tc>
        <w:tc>
          <w:tcPr>
            <w:tcW w:w="851" w:type="dxa"/>
            <w:tcBorders>
              <w:top w:val="nil"/>
              <w:left w:val="nil"/>
              <w:bottom w:val="single" w:sz="4" w:space="0" w:color="auto"/>
              <w:right w:val="single" w:sz="4" w:space="0" w:color="auto"/>
            </w:tcBorders>
            <w:shd w:val="clear" w:color="auto" w:fill="auto"/>
            <w:noWrap/>
            <w:vAlign w:val="center"/>
            <w:hideMark/>
          </w:tcPr>
          <w:p w14:paraId="058BA0BB"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58A1E04D"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898,6</w:t>
            </w:r>
          </w:p>
        </w:tc>
        <w:tc>
          <w:tcPr>
            <w:tcW w:w="1134" w:type="dxa"/>
            <w:tcBorders>
              <w:top w:val="nil"/>
              <w:left w:val="nil"/>
              <w:bottom w:val="single" w:sz="4" w:space="0" w:color="auto"/>
              <w:right w:val="single" w:sz="4" w:space="0" w:color="auto"/>
            </w:tcBorders>
            <w:shd w:val="clear" w:color="auto" w:fill="auto"/>
            <w:noWrap/>
            <w:vAlign w:val="center"/>
            <w:hideMark/>
          </w:tcPr>
          <w:p w14:paraId="5526D6EB"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1 455,0</w:t>
            </w:r>
          </w:p>
        </w:tc>
        <w:tc>
          <w:tcPr>
            <w:tcW w:w="992" w:type="dxa"/>
            <w:tcBorders>
              <w:top w:val="nil"/>
              <w:left w:val="nil"/>
              <w:bottom w:val="single" w:sz="4" w:space="0" w:color="auto"/>
              <w:right w:val="single" w:sz="4" w:space="0" w:color="auto"/>
            </w:tcBorders>
            <w:shd w:val="clear" w:color="auto" w:fill="auto"/>
            <w:noWrap/>
            <w:vAlign w:val="center"/>
            <w:hideMark/>
          </w:tcPr>
          <w:p w14:paraId="4E0FD341"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508,4</w:t>
            </w:r>
          </w:p>
        </w:tc>
        <w:tc>
          <w:tcPr>
            <w:tcW w:w="992" w:type="dxa"/>
            <w:tcBorders>
              <w:top w:val="nil"/>
              <w:left w:val="nil"/>
              <w:bottom w:val="single" w:sz="4" w:space="0" w:color="auto"/>
              <w:right w:val="single" w:sz="4" w:space="0" w:color="auto"/>
            </w:tcBorders>
            <w:shd w:val="clear" w:color="auto" w:fill="auto"/>
            <w:noWrap/>
            <w:vAlign w:val="center"/>
            <w:hideMark/>
          </w:tcPr>
          <w:p w14:paraId="5028554E"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169,6</w:t>
            </w:r>
          </w:p>
        </w:tc>
        <w:tc>
          <w:tcPr>
            <w:tcW w:w="993" w:type="dxa"/>
            <w:tcBorders>
              <w:top w:val="nil"/>
              <w:left w:val="nil"/>
              <w:bottom w:val="single" w:sz="4" w:space="0" w:color="auto"/>
              <w:right w:val="single" w:sz="4" w:space="0" w:color="auto"/>
            </w:tcBorders>
            <w:shd w:val="clear" w:color="auto" w:fill="auto"/>
            <w:noWrap/>
            <w:vAlign w:val="center"/>
            <w:hideMark/>
          </w:tcPr>
          <w:p w14:paraId="365D725E"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39F9629B"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129,3</w:t>
            </w:r>
          </w:p>
        </w:tc>
        <w:tc>
          <w:tcPr>
            <w:tcW w:w="726" w:type="dxa"/>
            <w:tcBorders>
              <w:top w:val="nil"/>
              <w:left w:val="nil"/>
              <w:bottom w:val="single" w:sz="4" w:space="0" w:color="auto"/>
              <w:right w:val="single" w:sz="4" w:space="0" w:color="auto"/>
            </w:tcBorders>
            <w:shd w:val="clear" w:color="auto" w:fill="auto"/>
            <w:noWrap/>
            <w:vAlign w:val="center"/>
            <w:hideMark/>
          </w:tcPr>
          <w:p w14:paraId="2F48A1B6"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209,4</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10708EF3"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6 948,0</w:t>
            </w:r>
          </w:p>
        </w:tc>
      </w:tr>
      <w:tr w:rsidR="00376228" w:rsidRPr="000561AB" w14:paraId="14301E79" w14:textId="77777777" w:rsidTr="00376228">
        <w:trPr>
          <w:trHeight w:val="225"/>
        </w:trPr>
        <w:tc>
          <w:tcPr>
            <w:tcW w:w="14454" w:type="dxa"/>
            <w:gridSpan w:val="1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C50AF"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Период регулирования - 2019г</w:t>
            </w:r>
          </w:p>
        </w:tc>
      </w:tr>
      <w:tr w:rsidR="00376228" w:rsidRPr="000561AB" w14:paraId="74ECDDBE" w14:textId="77777777" w:rsidTr="00376228">
        <w:trPr>
          <w:trHeight w:val="22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150DB3B8"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w:t>
            </w:r>
          </w:p>
        </w:tc>
        <w:tc>
          <w:tcPr>
            <w:tcW w:w="1605" w:type="dxa"/>
            <w:tcBorders>
              <w:top w:val="nil"/>
              <w:left w:val="nil"/>
              <w:bottom w:val="single" w:sz="4" w:space="0" w:color="auto"/>
              <w:right w:val="single" w:sz="4" w:space="0" w:color="auto"/>
            </w:tcBorders>
            <w:shd w:val="clear" w:color="auto" w:fill="auto"/>
            <w:vAlign w:val="center"/>
            <w:hideMark/>
          </w:tcPr>
          <w:p w14:paraId="49B45051" w14:textId="77777777" w:rsidR="00C84E2E" w:rsidRPr="00376228" w:rsidRDefault="00C84E2E" w:rsidP="00C84E2E">
            <w:pPr>
              <w:rPr>
                <w:rFonts w:ascii="Myriad Pro" w:hAnsi="Myriad Pro" w:cs="Arial"/>
                <w:color w:val="000000"/>
                <w:sz w:val="21"/>
                <w:szCs w:val="15"/>
              </w:rPr>
            </w:pPr>
            <w:r w:rsidRPr="00376228">
              <w:rPr>
                <w:rFonts w:ascii="Myriad Pro" w:hAnsi="Myriad Pro" w:cs="Arial"/>
                <w:color w:val="000000"/>
                <w:sz w:val="21"/>
                <w:szCs w:val="15"/>
              </w:rPr>
              <w:t>Базовые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257A0F4A"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56A957E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851" w:type="dxa"/>
            <w:tcBorders>
              <w:top w:val="nil"/>
              <w:left w:val="nil"/>
              <w:bottom w:val="single" w:sz="4" w:space="0" w:color="auto"/>
              <w:right w:val="single" w:sz="4" w:space="0" w:color="auto"/>
            </w:tcBorders>
            <w:shd w:val="clear" w:color="auto" w:fill="auto"/>
            <w:noWrap/>
            <w:vAlign w:val="center"/>
            <w:hideMark/>
          </w:tcPr>
          <w:p w14:paraId="399D5650"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64051367"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31C6362D"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992" w:type="dxa"/>
            <w:tcBorders>
              <w:top w:val="nil"/>
              <w:left w:val="nil"/>
              <w:bottom w:val="single" w:sz="4" w:space="0" w:color="auto"/>
              <w:right w:val="single" w:sz="4" w:space="0" w:color="auto"/>
            </w:tcBorders>
            <w:shd w:val="clear" w:color="auto" w:fill="auto"/>
            <w:noWrap/>
            <w:vAlign w:val="center"/>
            <w:hideMark/>
          </w:tcPr>
          <w:p w14:paraId="1C193B6F"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992" w:type="dxa"/>
            <w:tcBorders>
              <w:top w:val="nil"/>
              <w:left w:val="nil"/>
              <w:bottom w:val="single" w:sz="4" w:space="0" w:color="auto"/>
              <w:right w:val="single" w:sz="4" w:space="0" w:color="auto"/>
            </w:tcBorders>
            <w:shd w:val="clear" w:color="auto" w:fill="auto"/>
            <w:noWrap/>
            <w:vAlign w:val="center"/>
            <w:hideMark/>
          </w:tcPr>
          <w:p w14:paraId="0F09D80F"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993" w:type="dxa"/>
            <w:tcBorders>
              <w:top w:val="nil"/>
              <w:left w:val="nil"/>
              <w:bottom w:val="single" w:sz="4" w:space="0" w:color="auto"/>
              <w:right w:val="single" w:sz="4" w:space="0" w:color="auto"/>
            </w:tcBorders>
            <w:shd w:val="clear" w:color="auto" w:fill="auto"/>
            <w:noWrap/>
            <w:vAlign w:val="center"/>
            <w:hideMark/>
          </w:tcPr>
          <w:p w14:paraId="07B27CE9"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656EB8BB"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726" w:type="dxa"/>
            <w:tcBorders>
              <w:top w:val="nil"/>
              <w:left w:val="nil"/>
              <w:bottom w:val="single" w:sz="4" w:space="0" w:color="auto"/>
              <w:right w:val="single" w:sz="4" w:space="0" w:color="auto"/>
            </w:tcBorders>
            <w:shd w:val="clear" w:color="auto" w:fill="auto"/>
            <w:noWrap/>
            <w:vAlign w:val="center"/>
            <w:hideMark/>
          </w:tcPr>
          <w:p w14:paraId="63B1BFB7"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3514AAE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r>
      <w:tr w:rsidR="00376228" w:rsidRPr="000561AB" w14:paraId="3DDFDD43" w14:textId="77777777" w:rsidTr="00376228">
        <w:trPr>
          <w:trHeight w:val="22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3E03B7F6"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2</w:t>
            </w:r>
          </w:p>
        </w:tc>
        <w:tc>
          <w:tcPr>
            <w:tcW w:w="1605" w:type="dxa"/>
            <w:tcBorders>
              <w:top w:val="nil"/>
              <w:left w:val="nil"/>
              <w:bottom w:val="single" w:sz="4" w:space="0" w:color="auto"/>
              <w:right w:val="single" w:sz="4" w:space="0" w:color="auto"/>
            </w:tcBorders>
            <w:shd w:val="clear" w:color="auto" w:fill="auto"/>
            <w:vAlign w:val="center"/>
            <w:hideMark/>
          </w:tcPr>
          <w:p w14:paraId="2FB52E9C" w14:textId="77777777" w:rsidR="00C84E2E" w:rsidRPr="00376228" w:rsidRDefault="00C84E2E" w:rsidP="00C84E2E">
            <w:pPr>
              <w:rPr>
                <w:rFonts w:ascii="Myriad Pro" w:hAnsi="Myriad Pro" w:cs="Arial"/>
                <w:color w:val="000000"/>
                <w:sz w:val="21"/>
                <w:szCs w:val="15"/>
              </w:rPr>
            </w:pPr>
            <w:r w:rsidRPr="00376228">
              <w:rPr>
                <w:rFonts w:ascii="Myriad Pro" w:hAnsi="Myriad Pro" w:cs="Arial"/>
                <w:color w:val="000000"/>
                <w:sz w:val="21"/>
                <w:szCs w:val="15"/>
              </w:rPr>
              <w:t>Население</w:t>
            </w:r>
          </w:p>
        </w:tc>
        <w:tc>
          <w:tcPr>
            <w:tcW w:w="1349" w:type="dxa"/>
            <w:tcBorders>
              <w:top w:val="nil"/>
              <w:left w:val="nil"/>
              <w:bottom w:val="single" w:sz="4" w:space="0" w:color="auto"/>
              <w:right w:val="single" w:sz="4" w:space="0" w:color="auto"/>
            </w:tcBorders>
            <w:shd w:val="clear" w:color="auto" w:fill="auto"/>
            <w:noWrap/>
            <w:vAlign w:val="center"/>
            <w:hideMark/>
          </w:tcPr>
          <w:p w14:paraId="54C9F32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1 039,8</w:t>
            </w:r>
          </w:p>
        </w:tc>
        <w:tc>
          <w:tcPr>
            <w:tcW w:w="1134" w:type="dxa"/>
            <w:tcBorders>
              <w:top w:val="nil"/>
              <w:left w:val="nil"/>
              <w:bottom w:val="single" w:sz="4" w:space="0" w:color="auto"/>
              <w:right w:val="single" w:sz="4" w:space="0" w:color="auto"/>
            </w:tcBorders>
            <w:shd w:val="clear" w:color="auto" w:fill="auto"/>
            <w:noWrap/>
            <w:vAlign w:val="center"/>
            <w:hideMark/>
          </w:tcPr>
          <w:p w14:paraId="62813EBC"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851" w:type="dxa"/>
            <w:tcBorders>
              <w:top w:val="nil"/>
              <w:left w:val="nil"/>
              <w:bottom w:val="single" w:sz="4" w:space="0" w:color="auto"/>
              <w:right w:val="single" w:sz="4" w:space="0" w:color="auto"/>
            </w:tcBorders>
            <w:shd w:val="clear" w:color="auto" w:fill="auto"/>
            <w:noWrap/>
            <w:vAlign w:val="center"/>
            <w:hideMark/>
          </w:tcPr>
          <w:p w14:paraId="135094E8"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156D3D4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96,4</w:t>
            </w:r>
          </w:p>
        </w:tc>
        <w:tc>
          <w:tcPr>
            <w:tcW w:w="1134" w:type="dxa"/>
            <w:tcBorders>
              <w:top w:val="nil"/>
              <w:left w:val="nil"/>
              <w:bottom w:val="single" w:sz="4" w:space="0" w:color="auto"/>
              <w:right w:val="single" w:sz="4" w:space="0" w:color="auto"/>
            </w:tcBorders>
            <w:shd w:val="clear" w:color="auto" w:fill="auto"/>
            <w:noWrap/>
            <w:vAlign w:val="center"/>
            <w:hideMark/>
          </w:tcPr>
          <w:p w14:paraId="1AD3D091"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943,4</w:t>
            </w:r>
          </w:p>
        </w:tc>
        <w:tc>
          <w:tcPr>
            <w:tcW w:w="992" w:type="dxa"/>
            <w:tcBorders>
              <w:top w:val="nil"/>
              <w:left w:val="nil"/>
              <w:bottom w:val="single" w:sz="4" w:space="0" w:color="auto"/>
              <w:right w:val="single" w:sz="4" w:space="0" w:color="auto"/>
            </w:tcBorders>
            <w:shd w:val="clear" w:color="auto" w:fill="auto"/>
            <w:noWrap/>
            <w:vAlign w:val="center"/>
            <w:hideMark/>
          </w:tcPr>
          <w:p w14:paraId="4AF4F80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138,6</w:t>
            </w:r>
          </w:p>
        </w:tc>
        <w:tc>
          <w:tcPr>
            <w:tcW w:w="992" w:type="dxa"/>
            <w:tcBorders>
              <w:top w:val="nil"/>
              <w:left w:val="nil"/>
              <w:bottom w:val="single" w:sz="4" w:space="0" w:color="auto"/>
              <w:right w:val="single" w:sz="4" w:space="0" w:color="auto"/>
            </w:tcBorders>
            <w:shd w:val="clear" w:color="auto" w:fill="auto"/>
            <w:noWrap/>
            <w:vAlign w:val="center"/>
            <w:hideMark/>
          </w:tcPr>
          <w:p w14:paraId="32DB3A7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993" w:type="dxa"/>
            <w:tcBorders>
              <w:top w:val="nil"/>
              <w:left w:val="nil"/>
              <w:bottom w:val="single" w:sz="4" w:space="0" w:color="auto"/>
              <w:right w:val="single" w:sz="4" w:space="0" w:color="auto"/>
            </w:tcBorders>
            <w:shd w:val="clear" w:color="auto" w:fill="auto"/>
            <w:noWrap/>
            <w:vAlign w:val="center"/>
            <w:hideMark/>
          </w:tcPr>
          <w:p w14:paraId="1F5DF976"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7337F9BB"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12,9</w:t>
            </w:r>
          </w:p>
        </w:tc>
        <w:tc>
          <w:tcPr>
            <w:tcW w:w="726" w:type="dxa"/>
            <w:tcBorders>
              <w:top w:val="nil"/>
              <w:left w:val="nil"/>
              <w:bottom w:val="single" w:sz="4" w:space="0" w:color="auto"/>
              <w:right w:val="single" w:sz="4" w:space="0" w:color="auto"/>
            </w:tcBorders>
            <w:shd w:val="clear" w:color="auto" w:fill="auto"/>
            <w:noWrap/>
            <w:vAlign w:val="center"/>
            <w:hideMark/>
          </w:tcPr>
          <w:p w14:paraId="45748148"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125,8</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219074DC"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7 500,0</w:t>
            </w:r>
          </w:p>
        </w:tc>
      </w:tr>
      <w:tr w:rsidR="00376228" w:rsidRPr="000561AB" w14:paraId="10FAE057" w14:textId="77777777" w:rsidTr="00376228">
        <w:trPr>
          <w:trHeight w:val="22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503815CD"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w:t>
            </w:r>
          </w:p>
        </w:tc>
        <w:tc>
          <w:tcPr>
            <w:tcW w:w="1605" w:type="dxa"/>
            <w:tcBorders>
              <w:top w:val="nil"/>
              <w:left w:val="nil"/>
              <w:bottom w:val="single" w:sz="4" w:space="0" w:color="auto"/>
              <w:right w:val="single" w:sz="4" w:space="0" w:color="auto"/>
            </w:tcBorders>
            <w:shd w:val="clear" w:color="auto" w:fill="auto"/>
            <w:vAlign w:val="center"/>
            <w:hideMark/>
          </w:tcPr>
          <w:p w14:paraId="12A937BC" w14:textId="77777777" w:rsidR="00C84E2E" w:rsidRPr="00376228" w:rsidRDefault="00C84E2E" w:rsidP="00C84E2E">
            <w:pPr>
              <w:rPr>
                <w:rFonts w:ascii="Myriad Pro" w:hAnsi="Myriad Pro" w:cs="Arial"/>
                <w:color w:val="000000"/>
                <w:sz w:val="21"/>
                <w:szCs w:val="15"/>
              </w:rPr>
            </w:pPr>
            <w:r w:rsidRPr="00376228">
              <w:rPr>
                <w:rFonts w:ascii="Myriad Pro" w:hAnsi="Myriad Pro" w:cs="Arial"/>
                <w:color w:val="000000"/>
                <w:sz w:val="21"/>
                <w:szCs w:val="15"/>
              </w:rPr>
              <w:t>Прочие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00CBEE1C"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2 528,5</w:t>
            </w:r>
          </w:p>
        </w:tc>
        <w:tc>
          <w:tcPr>
            <w:tcW w:w="1134" w:type="dxa"/>
            <w:tcBorders>
              <w:top w:val="nil"/>
              <w:left w:val="nil"/>
              <w:bottom w:val="single" w:sz="4" w:space="0" w:color="auto"/>
              <w:right w:val="single" w:sz="4" w:space="0" w:color="auto"/>
            </w:tcBorders>
            <w:shd w:val="clear" w:color="auto" w:fill="auto"/>
            <w:noWrap/>
            <w:vAlign w:val="center"/>
            <w:hideMark/>
          </w:tcPr>
          <w:p w14:paraId="2A7A4E3D"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1 164,8</w:t>
            </w:r>
          </w:p>
        </w:tc>
        <w:tc>
          <w:tcPr>
            <w:tcW w:w="851" w:type="dxa"/>
            <w:tcBorders>
              <w:top w:val="nil"/>
              <w:left w:val="nil"/>
              <w:bottom w:val="single" w:sz="4" w:space="0" w:color="auto"/>
              <w:right w:val="single" w:sz="4" w:space="0" w:color="auto"/>
            </w:tcBorders>
            <w:shd w:val="clear" w:color="auto" w:fill="auto"/>
            <w:noWrap/>
            <w:vAlign w:val="center"/>
            <w:hideMark/>
          </w:tcPr>
          <w:p w14:paraId="31183821"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092E1149"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798,0</w:t>
            </w:r>
          </w:p>
        </w:tc>
        <w:tc>
          <w:tcPr>
            <w:tcW w:w="1134" w:type="dxa"/>
            <w:tcBorders>
              <w:top w:val="nil"/>
              <w:left w:val="nil"/>
              <w:bottom w:val="single" w:sz="4" w:space="0" w:color="auto"/>
              <w:right w:val="single" w:sz="4" w:space="0" w:color="auto"/>
            </w:tcBorders>
            <w:shd w:val="clear" w:color="auto" w:fill="auto"/>
            <w:noWrap/>
            <w:vAlign w:val="center"/>
            <w:hideMark/>
          </w:tcPr>
          <w:p w14:paraId="4759DDB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565,7</w:t>
            </w:r>
          </w:p>
        </w:tc>
        <w:tc>
          <w:tcPr>
            <w:tcW w:w="992" w:type="dxa"/>
            <w:tcBorders>
              <w:top w:val="nil"/>
              <w:left w:val="nil"/>
              <w:bottom w:val="single" w:sz="4" w:space="0" w:color="auto"/>
              <w:right w:val="single" w:sz="4" w:space="0" w:color="auto"/>
            </w:tcBorders>
            <w:shd w:val="clear" w:color="auto" w:fill="auto"/>
            <w:noWrap/>
            <w:vAlign w:val="center"/>
            <w:hideMark/>
          </w:tcPr>
          <w:p w14:paraId="5D9AD263"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388,0</w:t>
            </w:r>
          </w:p>
        </w:tc>
        <w:tc>
          <w:tcPr>
            <w:tcW w:w="992" w:type="dxa"/>
            <w:tcBorders>
              <w:top w:val="nil"/>
              <w:left w:val="nil"/>
              <w:bottom w:val="single" w:sz="4" w:space="0" w:color="auto"/>
              <w:right w:val="single" w:sz="4" w:space="0" w:color="auto"/>
            </w:tcBorders>
            <w:shd w:val="clear" w:color="auto" w:fill="auto"/>
            <w:noWrap/>
            <w:vAlign w:val="center"/>
            <w:hideMark/>
          </w:tcPr>
          <w:p w14:paraId="1786048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17,9</w:t>
            </w:r>
          </w:p>
        </w:tc>
        <w:tc>
          <w:tcPr>
            <w:tcW w:w="993" w:type="dxa"/>
            <w:tcBorders>
              <w:top w:val="nil"/>
              <w:left w:val="nil"/>
              <w:bottom w:val="single" w:sz="4" w:space="0" w:color="auto"/>
              <w:right w:val="single" w:sz="4" w:space="0" w:color="auto"/>
            </w:tcBorders>
            <w:shd w:val="clear" w:color="auto" w:fill="auto"/>
            <w:noWrap/>
            <w:vAlign w:val="center"/>
            <w:hideMark/>
          </w:tcPr>
          <w:p w14:paraId="0B68330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3779EBFB"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119,1</w:t>
            </w:r>
          </w:p>
        </w:tc>
        <w:tc>
          <w:tcPr>
            <w:tcW w:w="726" w:type="dxa"/>
            <w:tcBorders>
              <w:top w:val="nil"/>
              <w:left w:val="nil"/>
              <w:bottom w:val="single" w:sz="4" w:space="0" w:color="auto"/>
              <w:right w:val="single" w:sz="4" w:space="0" w:color="auto"/>
            </w:tcBorders>
            <w:shd w:val="clear" w:color="auto" w:fill="auto"/>
            <w:noWrap/>
            <w:vAlign w:val="center"/>
            <w:hideMark/>
          </w:tcPr>
          <w:p w14:paraId="5B5ED99E"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96,9</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60CF6FA4"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6 517,0</w:t>
            </w:r>
          </w:p>
        </w:tc>
      </w:tr>
      <w:tr w:rsidR="00376228" w:rsidRPr="000561AB" w14:paraId="6AB38C59" w14:textId="77777777" w:rsidTr="00376228">
        <w:trPr>
          <w:trHeight w:val="31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037D2374"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3.1.</w:t>
            </w:r>
          </w:p>
        </w:tc>
        <w:tc>
          <w:tcPr>
            <w:tcW w:w="1605" w:type="dxa"/>
            <w:tcBorders>
              <w:top w:val="nil"/>
              <w:left w:val="nil"/>
              <w:bottom w:val="single" w:sz="4" w:space="0" w:color="auto"/>
              <w:right w:val="single" w:sz="4" w:space="0" w:color="auto"/>
            </w:tcBorders>
            <w:shd w:val="clear" w:color="auto" w:fill="auto"/>
            <w:vAlign w:val="center"/>
            <w:hideMark/>
          </w:tcPr>
          <w:p w14:paraId="72C5D54E" w14:textId="77777777" w:rsidR="00C84E2E" w:rsidRPr="00376228" w:rsidRDefault="00C84E2E" w:rsidP="00C84E2E">
            <w:pPr>
              <w:rPr>
                <w:rFonts w:ascii="Myriad Pro" w:hAnsi="Myriad Pro" w:cs="Arial"/>
                <w:color w:val="000000"/>
                <w:sz w:val="21"/>
                <w:szCs w:val="15"/>
              </w:rPr>
            </w:pPr>
            <w:r w:rsidRPr="00376228">
              <w:rPr>
                <w:rFonts w:ascii="Myriad Pro" w:hAnsi="Myriad Pro" w:cs="Arial"/>
                <w:color w:val="000000"/>
                <w:sz w:val="21"/>
                <w:szCs w:val="15"/>
              </w:rPr>
              <w:t>в том числе бюджетные потребители</w:t>
            </w:r>
          </w:p>
        </w:tc>
        <w:tc>
          <w:tcPr>
            <w:tcW w:w="1349" w:type="dxa"/>
            <w:tcBorders>
              <w:top w:val="nil"/>
              <w:left w:val="nil"/>
              <w:bottom w:val="single" w:sz="4" w:space="0" w:color="auto"/>
              <w:right w:val="single" w:sz="4" w:space="0" w:color="auto"/>
            </w:tcBorders>
            <w:shd w:val="clear" w:color="auto" w:fill="auto"/>
            <w:noWrap/>
            <w:vAlign w:val="center"/>
            <w:hideMark/>
          </w:tcPr>
          <w:p w14:paraId="2A950C1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318,4</w:t>
            </w:r>
          </w:p>
        </w:tc>
        <w:tc>
          <w:tcPr>
            <w:tcW w:w="1134" w:type="dxa"/>
            <w:tcBorders>
              <w:top w:val="nil"/>
              <w:left w:val="nil"/>
              <w:bottom w:val="single" w:sz="4" w:space="0" w:color="auto"/>
              <w:right w:val="single" w:sz="4" w:space="0" w:color="auto"/>
            </w:tcBorders>
            <w:shd w:val="clear" w:color="auto" w:fill="auto"/>
            <w:noWrap/>
            <w:vAlign w:val="center"/>
            <w:hideMark/>
          </w:tcPr>
          <w:p w14:paraId="32FCD66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18,1</w:t>
            </w:r>
          </w:p>
        </w:tc>
        <w:tc>
          <w:tcPr>
            <w:tcW w:w="851" w:type="dxa"/>
            <w:tcBorders>
              <w:top w:val="nil"/>
              <w:left w:val="nil"/>
              <w:bottom w:val="single" w:sz="4" w:space="0" w:color="auto"/>
              <w:right w:val="single" w:sz="4" w:space="0" w:color="auto"/>
            </w:tcBorders>
            <w:shd w:val="clear" w:color="auto" w:fill="auto"/>
            <w:noWrap/>
            <w:vAlign w:val="center"/>
            <w:hideMark/>
          </w:tcPr>
          <w:p w14:paraId="28B9C1F3"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79525846"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151,0</w:t>
            </w:r>
          </w:p>
        </w:tc>
        <w:tc>
          <w:tcPr>
            <w:tcW w:w="1134" w:type="dxa"/>
            <w:tcBorders>
              <w:top w:val="nil"/>
              <w:left w:val="nil"/>
              <w:bottom w:val="single" w:sz="4" w:space="0" w:color="auto"/>
              <w:right w:val="single" w:sz="4" w:space="0" w:color="auto"/>
            </w:tcBorders>
            <w:shd w:val="clear" w:color="auto" w:fill="auto"/>
            <w:noWrap/>
            <w:vAlign w:val="center"/>
            <w:hideMark/>
          </w:tcPr>
          <w:p w14:paraId="67115CD4"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149,3</w:t>
            </w:r>
          </w:p>
        </w:tc>
        <w:tc>
          <w:tcPr>
            <w:tcW w:w="992" w:type="dxa"/>
            <w:tcBorders>
              <w:top w:val="nil"/>
              <w:left w:val="nil"/>
              <w:bottom w:val="single" w:sz="4" w:space="0" w:color="auto"/>
              <w:right w:val="single" w:sz="4" w:space="0" w:color="auto"/>
            </w:tcBorders>
            <w:shd w:val="clear" w:color="auto" w:fill="auto"/>
            <w:noWrap/>
            <w:vAlign w:val="center"/>
            <w:hideMark/>
          </w:tcPr>
          <w:p w14:paraId="20232455"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53,0</w:t>
            </w:r>
          </w:p>
        </w:tc>
        <w:tc>
          <w:tcPr>
            <w:tcW w:w="992" w:type="dxa"/>
            <w:tcBorders>
              <w:top w:val="nil"/>
              <w:left w:val="nil"/>
              <w:bottom w:val="single" w:sz="4" w:space="0" w:color="auto"/>
              <w:right w:val="single" w:sz="4" w:space="0" w:color="auto"/>
            </w:tcBorders>
            <w:shd w:val="clear" w:color="auto" w:fill="auto"/>
            <w:noWrap/>
            <w:vAlign w:val="center"/>
            <w:hideMark/>
          </w:tcPr>
          <w:p w14:paraId="7F359942"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6,5</w:t>
            </w:r>
          </w:p>
        </w:tc>
        <w:tc>
          <w:tcPr>
            <w:tcW w:w="993" w:type="dxa"/>
            <w:tcBorders>
              <w:top w:val="nil"/>
              <w:left w:val="nil"/>
              <w:bottom w:val="single" w:sz="4" w:space="0" w:color="auto"/>
              <w:right w:val="single" w:sz="4" w:space="0" w:color="auto"/>
            </w:tcBorders>
            <w:shd w:val="clear" w:color="auto" w:fill="auto"/>
            <w:noWrap/>
            <w:vAlign w:val="center"/>
            <w:hideMark/>
          </w:tcPr>
          <w:p w14:paraId="464564A6"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6F330EE4"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35,6</w:t>
            </w:r>
          </w:p>
        </w:tc>
        <w:tc>
          <w:tcPr>
            <w:tcW w:w="726" w:type="dxa"/>
            <w:tcBorders>
              <w:top w:val="nil"/>
              <w:left w:val="nil"/>
              <w:bottom w:val="single" w:sz="4" w:space="0" w:color="auto"/>
              <w:right w:val="single" w:sz="4" w:space="0" w:color="auto"/>
            </w:tcBorders>
            <w:shd w:val="clear" w:color="auto" w:fill="auto"/>
            <w:noWrap/>
            <w:vAlign w:val="center"/>
            <w:hideMark/>
          </w:tcPr>
          <w:p w14:paraId="14CF31D3"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10,9</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6BB71BD4"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6 009,0</w:t>
            </w:r>
          </w:p>
        </w:tc>
      </w:tr>
      <w:tr w:rsidR="00376228" w:rsidRPr="000561AB" w14:paraId="08BEDD1A" w14:textId="77777777" w:rsidTr="00376228">
        <w:trPr>
          <w:trHeight w:val="225"/>
        </w:trPr>
        <w:tc>
          <w:tcPr>
            <w:tcW w:w="517" w:type="dxa"/>
            <w:tcBorders>
              <w:top w:val="nil"/>
              <w:left w:val="single" w:sz="4" w:space="0" w:color="auto"/>
              <w:bottom w:val="single" w:sz="4" w:space="0" w:color="auto"/>
              <w:right w:val="single" w:sz="4" w:space="0" w:color="auto"/>
            </w:tcBorders>
            <w:shd w:val="clear" w:color="auto" w:fill="auto"/>
            <w:noWrap/>
            <w:vAlign w:val="center"/>
            <w:hideMark/>
          </w:tcPr>
          <w:p w14:paraId="051C27C0"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4</w:t>
            </w:r>
          </w:p>
        </w:tc>
        <w:tc>
          <w:tcPr>
            <w:tcW w:w="1605" w:type="dxa"/>
            <w:tcBorders>
              <w:top w:val="nil"/>
              <w:left w:val="nil"/>
              <w:bottom w:val="single" w:sz="4" w:space="0" w:color="auto"/>
              <w:right w:val="single" w:sz="4" w:space="0" w:color="auto"/>
            </w:tcBorders>
            <w:shd w:val="clear" w:color="auto" w:fill="auto"/>
            <w:vAlign w:val="center"/>
            <w:hideMark/>
          </w:tcPr>
          <w:p w14:paraId="242D9611" w14:textId="77777777" w:rsidR="00C84E2E" w:rsidRPr="00376228" w:rsidRDefault="00C84E2E" w:rsidP="00C84E2E">
            <w:pPr>
              <w:rPr>
                <w:rFonts w:ascii="Myriad Pro" w:hAnsi="Myriad Pro" w:cs="Arial"/>
                <w:b/>
                <w:bCs/>
                <w:color w:val="000000"/>
                <w:sz w:val="21"/>
                <w:szCs w:val="15"/>
              </w:rPr>
            </w:pPr>
            <w:r w:rsidRPr="00376228">
              <w:rPr>
                <w:rFonts w:ascii="Myriad Pro" w:hAnsi="Myriad Pro" w:cs="Arial"/>
                <w:b/>
                <w:bCs/>
                <w:color w:val="000000"/>
                <w:sz w:val="21"/>
                <w:szCs w:val="15"/>
              </w:rPr>
              <w:t>Итого</w:t>
            </w:r>
          </w:p>
        </w:tc>
        <w:tc>
          <w:tcPr>
            <w:tcW w:w="1349" w:type="dxa"/>
            <w:tcBorders>
              <w:top w:val="nil"/>
              <w:left w:val="nil"/>
              <w:bottom w:val="single" w:sz="4" w:space="0" w:color="auto"/>
              <w:right w:val="single" w:sz="4" w:space="0" w:color="auto"/>
            </w:tcBorders>
            <w:shd w:val="clear" w:color="auto" w:fill="auto"/>
            <w:noWrap/>
            <w:vAlign w:val="center"/>
            <w:hideMark/>
          </w:tcPr>
          <w:p w14:paraId="03E2CF30"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3 568,3</w:t>
            </w:r>
          </w:p>
        </w:tc>
        <w:tc>
          <w:tcPr>
            <w:tcW w:w="1134" w:type="dxa"/>
            <w:tcBorders>
              <w:top w:val="nil"/>
              <w:left w:val="nil"/>
              <w:bottom w:val="single" w:sz="4" w:space="0" w:color="auto"/>
              <w:right w:val="single" w:sz="4" w:space="0" w:color="auto"/>
            </w:tcBorders>
            <w:shd w:val="clear" w:color="auto" w:fill="auto"/>
            <w:noWrap/>
            <w:vAlign w:val="center"/>
            <w:hideMark/>
          </w:tcPr>
          <w:p w14:paraId="2F332314"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1 164,8</w:t>
            </w:r>
          </w:p>
        </w:tc>
        <w:tc>
          <w:tcPr>
            <w:tcW w:w="851" w:type="dxa"/>
            <w:tcBorders>
              <w:top w:val="nil"/>
              <w:left w:val="nil"/>
              <w:bottom w:val="single" w:sz="4" w:space="0" w:color="auto"/>
              <w:right w:val="single" w:sz="4" w:space="0" w:color="auto"/>
            </w:tcBorders>
            <w:shd w:val="clear" w:color="auto" w:fill="auto"/>
            <w:noWrap/>
            <w:vAlign w:val="center"/>
            <w:hideMark/>
          </w:tcPr>
          <w:p w14:paraId="57D58A69"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134" w:type="dxa"/>
            <w:tcBorders>
              <w:top w:val="nil"/>
              <w:left w:val="nil"/>
              <w:bottom w:val="single" w:sz="4" w:space="0" w:color="auto"/>
              <w:right w:val="single" w:sz="4" w:space="0" w:color="auto"/>
            </w:tcBorders>
            <w:shd w:val="clear" w:color="auto" w:fill="auto"/>
            <w:noWrap/>
            <w:vAlign w:val="center"/>
            <w:hideMark/>
          </w:tcPr>
          <w:p w14:paraId="362BB74F"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894,4</w:t>
            </w:r>
          </w:p>
        </w:tc>
        <w:tc>
          <w:tcPr>
            <w:tcW w:w="1134" w:type="dxa"/>
            <w:tcBorders>
              <w:top w:val="nil"/>
              <w:left w:val="nil"/>
              <w:bottom w:val="single" w:sz="4" w:space="0" w:color="auto"/>
              <w:right w:val="single" w:sz="4" w:space="0" w:color="auto"/>
            </w:tcBorders>
            <w:shd w:val="clear" w:color="auto" w:fill="auto"/>
            <w:noWrap/>
            <w:vAlign w:val="center"/>
            <w:hideMark/>
          </w:tcPr>
          <w:p w14:paraId="46243162"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1 509,1</w:t>
            </w:r>
          </w:p>
        </w:tc>
        <w:tc>
          <w:tcPr>
            <w:tcW w:w="992" w:type="dxa"/>
            <w:tcBorders>
              <w:top w:val="nil"/>
              <w:left w:val="nil"/>
              <w:bottom w:val="single" w:sz="4" w:space="0" w:color="auto"/>
              <w:right w:val="single" w:sz="4" w:space="0" w:color="auto"/>
            </w:tcBorders>
            <w:shd w:val="clear" w:color="auto" w:fill="auto"/>
            <w:noWrap/>
            <w:vAlign w:val="center"/>
            <w:hideMark/>
          </w:tcPr>
          <w:p w14:paraId="758754B7"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526,6</w:t>
            </w:r>
          </w:p>
        </w:tc>
        <w:tc>
          <w:tcPr>
            <w:tcW w:w="992" w:type="dxa"/>
            <w:tcBorders>
              <w:top w:val="nil"/>
              <w:left w:val="nil"/>
              <w:bottom w:val="single" w:sz="4" w:space="0" w:color="auto"/>
              <w:right w:val="single" w:sz="4" w:space="0" w:color="auto"/>
            </w:tcBorders>
            <w:shd w:val="clear" w:color="auto" w:fill="auto"/>
            <w:noWrap/>
            <w:vAlign w:val="center"/>
            <w:hideMark/>
          </w:tcPr>
          <w:p w14:paraId="63C9E1B2"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171,9</w:t>
            </w:r>
          </w:p>
        </w:tc>
        <w:tc>
          <w:tcPr>
            <w:tcW w:w="993" w:type="dxa"/>
            <w:tcBorders>
              <w:top w:val="nil"/>
              <w:left w:val="nil"/>
              <w:bottom w:val="single" w:sz="4" w:space="0" w:color="auto"/>
              <w:right w:val="single" w:sz="4" w:space="0" w:color="auto"/>
            </w:tcBorders>
            <w:shd w:val="clear" w:color="auto" w:fill="auto"/>
            <w:noWrap/>
            <w:vAlign w:val="center"/>
            <w:hideMark/>
          </w:tcPr>
          <w:p w14:paraId="52E4552F" w14:textId="77777777" w:rsidR="00C84E2E" w:rsidRPr="00376228" w:rsidRDefault="00C84E2E" w:rsidP="00C84E2E">
            <w:pPr>
              <w:jc w:val="center"/>
              <w:rPr>
                <w:rFonts w:ascii="Myriad Pro" w:hAnsi="Myriad Pro" w:cs="Arial"/>
                <w:color w:val="000000"/>
                <w:sz w:val="21"/>
                <w:szCs w:val="15"/>
              </w:rPr>
            </w:pPr>
            <w:r w:rsidRPr="00376228">
              <w:rPr>
                <w:rFonts w:ascii="Myriad Pro" w:hAnsi="Myriad Pro" w:cs="Arial"/>
                <w:color w:val="000000"/>
                <w:sz w:val="21"/>
                <w:szCs w:val="15"/>
              </w:rPr>
              <w:t>-</w:t>
            </w:r>
          </w:p>
        </w:tc>
        <w:tc>
          <w:tcPr>
            <w:tcW w:w="1211" w:type="dxa"/>
            <w:tcBorders>
              <w:top w:val="nil"/>
              <w:left w:val="nil"/>
              <w:bottom w:val="single" w:sz="4" w:space="0" w:color="auto"/>
              <w:right w:val="single" w:sz="4" w:space="0" w:color="auto"/>
            </w:tcBorders>
            <w:shd w:val="clear" w:color="auto" w:fill="auto"/>
            <w:noWrap/>
            <w:vAlign w:val="center"/>
            <w:hideMark/>
          </w:tcPr>
          <w:p w14:paraId="1CA4DF04"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132,0</w:t>
            </w:r>
          </w:p>
        </w:tc>
        <w:tc>
          <w:tcPr>
            <w:tcW w:w="726" w:type="dxa"/>
            <w:tcBorders>
              <w:top w:val="nil"/>
              <w:left w:val="nil"/>
              <w:bottom w:val="single" w:sz="4" w:space="0" w:color="auto"/>
              <w:right w:val="single" w:sz="4" w:space="0" w:color="auto"/>
            </w:tcBorders>
            <w:shd w:val="clear" w:color="auto" w:fill="auto"/>
            <w:noWrap/>
            <w:vAlign w:val="center"/>
            <w:hideMark/>
          </w:tcPr>
          <w:p w14:paraId="7C0C685A"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222,7</w:t>
            </w:r>
          </w:p>
        </w:tc>
        <w:tc>
          <w:tcPr>
            <w:tcW w:w="1816" w:type="dxa"/>
            <w:gridSpan w:val="2"/>
            <w:tcBorders>
              <w:top w:val="nil"/>
              <w:left w:val="nil"/>
              <w:bottom w:val="single" w:sz="4" w:space="0" w:color="auto"/>
              <w:right w:val="single" w:sz="4" w:space="0" w:color="auto"/>
            </w:tcBorders>
            <w:shd w:val="clear" w:color="auto" w:fill="auto"/>
            <w:noWrap/>
            <w:vAlign w:val="center"/>
            <w:hideMark/>
          </w:tcPr>
          <w:p w14:paraId="030C44FA" w14:textId="77777777" w:rsidR="00C84E2E" w:rsidRPr="00376228" w:rsidRDefault="00C84E2E" w:rsidP="00C84E2E">
            <w:pPr>
              <w:jc w:val="center"/>
              <w:rPr>
                <w:rFonts w:ascii="Myriad Pro" w:hAnsi="Myriad Pro" w:cs="Arial"/>
                <w:b/>
                <w:bCs/>
                <w:color w:val="000000"/>
                <w:sz w:val="21"/>
                <w:szCs w:val="15"/>
              </w:rPr>
            </w:pPr>
            <w:r w:rsidRPr="00376228">
              <w:rPr>
                <w:rFonts w:ascii="Myriad Pro" w:hAnsi="Myriad Pro" w:cs="Arial"/>
                <w:b/>
                <w:bCs/>
                <w:color w:val="000000"/>
                <w:sz w:val="21"/>
                <w:szCs w:val="15"/>
              </w:rPr>
              <w:t>6 776,0</w:t>
            </w:r>
          </w:p>
        </w:tc>
      </w:tr>
    </w:tbl>
    <w:p w14:paraId="147C3DB0" w14:textId="77777777" w:rsidR="00376228" w:rsidRDefault="00376228" w:rsidP="002B0C65">
      <w:pPr>
        <w:autoSpaceDE w:val="0"/>
        <w:autoSpaceDN w:val="0"/>
        <w:adjustRightInd w:val="0"/>
        <w:spacing w:before="200" w:line="360" w:lineRule="auto"/>
        <w:ind w:firstLine="567"/>
        <w:jc w:val="both"/>
        <w:rPr>
          <w:rFonts w:ascii="Myriad Pro" w:hAnsi="Myriad Pro"/>
          <w:sz w:val="26"/>
          <w:szCs w:val="26"/>
        </w:rPr>
        <w:sectPr w:rsidR="00376228" w:rsidSect="00376228">
          <w:pgSz w:w="16838" w:h="11906" w:orient="landscape"/>
          <w:pgMar w:top="1701" w:right="1134" w:bottom="851" w:left="1134" w:header="709" w:footer="709" w:gutter="0"/>
          <w:cols w:space="708"/>
          <w:docGrid w:linePitch="360"/>
        </w:sectPr>
      </w:pPr>
    </w:p>
    <w:p w14:paraId="1D34DD5B" w14:textId="4689F5A7" w:rsidR="002B0C65" w:rsidRPr="000561AB" w:rsidRDefault="002B0C65" w:rsidP="002B0C65">
      <w:pPr>
        <w:autoSpaceDE w:val="0"/>
        <w:autoSpaceDN w:val="0"/>
        <w:adjustRightInd w:val="0"/>
        <w:spacing w:before="200" w:line="360" w:lineRule="auto"/>
        <w:ind w:firstLine="567"/>
        <w:jc w:val="both"/>
        <w:rPr>
          <w:rFonts w:ascii="Myriad Pro" w:hAnsi="Myriad Pro"/>
          <w:sz w:val="26"/>
          <w:szCs w:val="26"/>
        </w:rPr>
      </w:pPr>
      <w:r w:rsidRPr="000561AB">
        <w:rPr>
          <w:rFonts w:ascii="Myriad Pro" w:hAnsi="Myriad Pro"/>
          <w:sz w:val="26"/>
          <w:szCs w:val="26"/>
        </w:rPr>
        <w:lastRenderedPageBreak/>
        <w:t xml:space="preserve">В рамках предложения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направил</w:t>
      </w:r>
      <w:r w:rsidR="00874DD6">
        <w:rPr>
          <w:rFonts w:ascii="Myriad Pro" w:hAnsi="Myriad Pro"/>
          <w:sz w:val="26"/>
          <w:szCs w:val="26"/>
        </w:rPr>
        <w:t>о</w:t>
      </w:r>
      <w:r w:rsidRPr="000561AB">
        <w:rPr>
          <w:rFonts w:ascii="Myriad Pro" w:hAnsi="Myriad Pro"/>
          <w:sz w:val="26"/>
          <w:szCs w:val="26"/>
        </w:rPr>
        <w:t xml:space="preserve"> в Службу государственного регулирования цен и тарифов</w:t>
      </w:r>
      <w:r w:rsidR="001E220E">
        <w:rPr>
          <w:rFonts w:ascii="Myriad Pro" w:hAnsi="Myriad Pro"/>
          <w:sz w:val="26"/>
          <w:szCs w:val="26"/>
        </w:rPr>
        <w:t xml:space="preserve"> </w:t>
      </w:r>
      <w:r w:rsidRPr="000561AB">
        <w:rPr>
          <w:rFonts w:ascii="Myriad Pro" w:hAnsi="Myriad Pro"/>
          <w:sz w:val="26"/>
          <w:szCs w:val="26"/>
        </w:rPr>
        <w:t xml:space="preserve">Калининградской области предложение по </w:t>
      </w:r>
      <w:r w:rsidRPr="000561AB">
        <w:rPr>
          <w:rFonts w:ascii="Myriad Pro" w:hAnsi="Myriad Pro"/>
          <w:color w:val="0D0D0D" w:themeColor="text1" w:themeTint="F2"/>
          <w:sz w:val="26"/>
          <w:szCs w:val="26"/>
        </w:rPr>
        <w:t xml:space="preserve">уровню потерь электрической энергии при ее передаче по электрическим сетям в рамках долгосрочных параметров регулирования на долгосрочный период: </w:t>
      </w:r>
    </w:p>
    <w:tbl>
      <w:tblPr>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2"/>
        <w:gridCol w:w="1433"/>
        <w:gridCol w:w="1433"/>
        <w:gridCol w:w="1433"/>
        <w:gridCol w:w="1433"/>
      </w:tblGrid>
      <w:tr w:rsidR="002B0C65" w:rsidRPr="000561AB" w14:paraId="5AC3D2A6" w14:textId="77777777" w:rsidTr="00C869A6">
        <w:trPr>
          <w:trHeight w:val="597"/>
          <w:tblHeader/>
        </w:trPr>
        <w:tc>
          <w:tcPr>
            <w:tcW w:w="3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1CAB4B" w14:textId="77777777" w:rsidR="002B0C65" w:rsidRPr="00DE2A12" w:rsidRDefault="002B0C65" w:rsidP="00E71317">
            <w:pPr>
              <w:jc w:val="center"/>
              <w:rPr>
                <w:rFonts w:ascii="Myriad Pro" w:hAnsi="Myriad Pro" w:cs="Arial"/>
                <w:b/>
                <w:bCs/>
                <w:color w:val="FFFFFF"/>
                <w:sz w:val="22"/>
                <w:szCs w:val="28"/>
              </w:rPr>
            </w:pPr>
            <w:r w:rsidRPr="00DE2A12">
              <w:rPr>
                <w:rFonts w:ascii="Myriad Pro" w:hAnsi="Myriad Pro" w:cs="Arial"/>
                <w:b/>
                <w:bCs/>
                <w:color w:val="FFFFFF"/>
                <w:sz w:val="22"/>
                <w:szCs w:val="28"/>
              </w:rPr>
              <w:t>Всего</w:t>
            </w:r>
          </w:p>
        </w:tc>
        <w:tc>
          <w:tcPr>
            <w:tcW w:w="1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E40C2A" w14:textId="77777777" w:rsidR="002B0C65" w:rsidRPr="00DE2A12" w:rsidRDefault="002B0C65" w:rsidP="00E71317">
            <w:pPr>
              <w:jc w:val="center"/>
              <w:rPr>
                <w:rFonts w:ascii="Myriad Pro" w:hAnsi="Myriad Pro" w:cs="Arial"/>
                <w:b/>
                <w:bCs/>
                <w:color w:val="FFFFFF"/>
                <w:sz w:val="22"/>
                <w:szCs w:val="28"/>
              </w:rPr>
            </w:pPr>
            <w:r w:rsidRPr="00DE2A12">
              <w:rPr>
                <w:rFonts w:ascii="Myriad Pro" w:hAnsi="Myriad Pro" w:cs="Arial"/>
                <w:b/>
                <w:bCs/>
                <w:color w:val="FFFFFF"/>
                <w:sz w:val="22"/>
                <w:szCs w:val="28"/>
              </w:rPr>
              <w:t>ВН</w:t>
            </w:r>
          </w:p>
        </w:tc>
        <w:tc>
          <w:tcPr>
            <w:tcW w:w="1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B37405" w14:textId="77777777" w:rsidR="002B0C65" w:rsidRPr="00DE2A12" w:rsidRDefault="002B0C65" w:rsidP="00E71317">
            <w:pPr>
              <w:jc w:val="center"/>
              <w:rPr>
                <w:rFonts w:ascii="Myriad Pro" w:hAnsi="Myriad Pro" w:cs="Arial"/>
                <w:b/>
                <w:bCs/>
                <w:color w:val="FFFFFF"/>
                <w:sz w:val="22"/>
                <w:szCs w:val="28"/>
              </w:rPr>
            </w:pPr>
            <w:r w:rsidRPr="00DE2A12">
              <w:rPr>
                <w:rFonts w:ascii="Myriad Pro" w:hAnsi="Myriad Pro" w:cs="Arial"/>
                <w:b/>
                <w:bCs/>
                <w:color w:val="FFFFFF"/>
                <w:sz w:val="22"/>
                <w:szCs w:val="28"/>
              </w:rPr>
              <w:t>СН1</w:t>
            </w:r>
          </w:p>
        </w:tc>
        <w:tc>
          <w:tcPr>
            <w:tcW w:w="1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76D45C" w14:textId="77777777" w:rsidR="002B0C65" w:rsidRPr="00DE2A12" w:rsidRDefault="002B0C65" w:rsidP="00E71317">
            <w:pPr>
              <w:jc w:val="center"/>
              <w:rPr>
                <w:rFonts w:ascii="Myriad Pro" w:hAnsi="Myriad Pro" w:cs="Arial"/>
                <w:b/>
                <w:bCs/>
                <w:color w:val="FFFFFF"/>
                <w:sz w:val="22"/>
                <w:szCs w:val="28"/>
              </w:rPr>
            </w:pPr>
            <w:r w:rsidRPr="00DE2A12">
              <w:rPr>
                <w:rFonts w:ascii="Myriad Pro" w:hAnsi="Myriad Pro" w:cs="Arial"/>
                <w:b/>
                <w:bCs/>
                <w:color w:val="FFFFFF"/>
                <w:sz w:val="22"/>
                <w:szCs w:val="28"/>
              </w:rPr>
              <w:t>СН2</w:t>
            </w:r>
          </w:p>
        </w:tc>
        <w:tc>
          <w:tcPr>
            <w:tcW w:w="1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BDA084" w14:textId="77777777" w:rsidR="002B0C65" w:rsidRPr="00DE2A12" w:rsidRDefault="002B0C65" w:rsidP="00E71317">
            <w:pPr>
              <w:jc w:val="center"/>
              <w:rPr>
                <w:rFonts w:ascii="Myriad Pro" w:hAnsi="Myriad Pro" w:cs="Arial"/>
                <w:b/>
                <w:bCs/>
                <w:color w:val="FFFFFF"/>
                <w:sz w:val="22"/>
                <w:szCs w:val="28"/>
              </w:rPr>
            </w:pPr>
            <w:r w:rsidRPr="00DE2A12">
              <w:rPr>
                <w:rFonts w:ascii="Myriad Pro" w:hAnsi="Myriad Pro" w:cs="Arial"/>
                <w:b/>
                <w:bCs/>
                <w:color w:val="FFFFFF"/>
                <w:sz w:val="22"/>
                <w:szCs w:val="28"/>
              </w:rPr>
              <w:t>НН</w:t>
            </w:r>
          </w:p>
        </w:tc>
      </w:tr>
      <w:tr w:rsidR="002B0C65" w:rsidRPr="000561AB" w14:paraId="3619C7E6" w14:textId="77777777" w:rsidTr="00C41C25">
        <w:trPr>
          <w:trHeight w:val="361"/>
        </w:trPr>
        <w:tc>
          <w:tcPr>
            <w:tcW w:w="3822" w:type="dxa"/>
            <w:tcBorders>
              <w:top w:val="single" w:sz="4" w:space="0" w:color="FFFFFF" w:themeColor="background1"/>
            </w:tcBorders>
            <w:shd w:val="clear" w:color="000000" w:fill="FFFFFF"/>
            <w:noWrap/>
            <w:vAlign w:val="center"/>
            <w:hideMark/>
          </w:tcPr>
          <w:p w14:paraId="25751D52" w14:textId="77777777" w:rsidR="002B0C65" w:rsidRPr="000561AB" w:rsidRDefault="002B0C65" w:rsidP="00E71317">
            <w:pPr>
              <w:jc w:val="center"/>
              <w:rPr>
                <w:rFonts w:ascii="Myriad Pro" w:hAnsi="Myriad Pro" w:cs="Arial"/>
                <w:color w:val="000000"/>
                <w:szCs w:val="28"/>
              </w:rPr>
            </w:pPr>
            <w:r w:rsidRPr="000561AB">
              <w:rPr>
                <w:rFonts w:ascii="Myriad Pro" w:hAnsi="Myriad Pro" w:cs="Arial"/>
                <w:color w:val="000000"/>
                <w:szCs w:val="28"/>
              </w:rPr>
              <w:t>13,96%</w:t>
            </w:r>
          </w:p>
        </w:tc>
        <w:tc>
          <w:tcPr>
            <w:tcW w:w="1433" w:type="dxa"/>
            <w:tcBorders>
              <w:top w:val="single" w:sz="4" w:space="0" w:color="FFFFFF" w:themeColor="background1"/>
            </w:tcBorders>
            <w:shd w:val="clear" w:color="000000" w:fill="FFFFFF"/>
            <w:noWrap/>
            <w:vAlign w:val="center"/>
            <w:hideMark/>
          </w:tcPr>
          <w:p w14:paraId="18F2A5AA" w14:textId="77777777" w:rsidR="002B0C65" w:rsidRPr="000561AB" w:rsidRDefault="002B0C65" w:rsidP="00E71317">
            <w:pPr>
              <w:jc w:val="center"/>
              <w:rPr>
                <w:rFonts w:ascii="Myriad Pro" w:hAnsi="Myriad Pro" w:cs="Arial"/>
                <w:color w:val="000000"/>
                <w:szCs w:val="28"/>
              </w:rPr>
            </w:pPr>
            <w:r w:rsidRPr="000561AB">
              <w:rPr>
                <w:rFonts w:ascii="Myriad Pro" w:hAnsi="Myriad Pro" w:cs="Arial"/>
                <w:color w:val="000000"/>
                <w:szCs w:val="28"/>
              </w:rPr>
              <w:t>4,81%</w:t>
            </w:r>
          </w:p>
        </w:tc>
        <w:tc>
          <w:tcPr>
            <w:tcW w:w="1433" w:type="dxa"/>
            <w:tcBorders>
              <w:top w:val="single" w:sz="4" w:space="0" w:color="FFFFFF" w:themeColor="background1"/>
            </w:tcBorders>
            <w:shd w:val="clear" w:color="000000" w:fill="FFFFFF"/>
            <w:noWrap/>
            <w:vAlign w:val="center"/>
            <w:hideMark/>
          </w:tcPr>
          <w:p w14:paraId="2FCA1A30" w14:textId="77777777" w:rsidR="002B0C65" w:rsidRPr="000561AB" w:rsidRDefault="002B0C65" w:rsidP="00E71317">
            <w:pPr>
              <w:jc w:val="center"/>
              <w:rPr>
                <w:rFonts w:ascii="Myriad Pro" w:hAnsi="Myriad Pro" w:cs="Arial"/>
                <w:color w:val="000000"/>
                <w:szCs w:val="28"/>
              </w:rPr>
            </w:pPr>
          </w:p>
        </w:tc>
        <w:tc>
          <w:tcPr>
            <w:tcW w:w="1433" w:type="dxa"/>
            <w:tcBorders>
              <w:top w:val="single" w:sz="4" w:space="0" w:color="FFFFFF" w:themeColor="background1"/>
            </w:tcBorders>
            <w:shd w:val="clear" w:color="000000" w:fill="FFFFFF"/>
            <w:noWrap/>
            <w:vAlign w:val="center"/>
            <w:hideMark/>
          </w:tcPr>
          <w:p w14:paraId="775B7C73" w14:textId="77777777" w:rsidR="002B0C65" w:rsidRPr="000561AB" w:rsidRDefault="002B0C65" w:rsidP="00E71317">
            <w:pPr>
              <w:jc w:val="center"/>
              <w:rPr>
                <w:rFonts w:ascii="Myriad Pro" w:hAnsi="Myriad Pro" w:cs="Arial"/>
                <w:color w:val="000000"/>
                <w:szCs w:val="28"/>
              </w:rPr>
            </w:pPr>
            <w:r w:rsidRPr="000561AB">
              <w:rPr>
                <w:rFonts w:ascii="Myriad Pro" w:hAnsi="Myriad Pro" w:cs="Arial"/>
                <w:color w:val="000000"/>
                <w:szCs w:val="28"/>
              </w:rPr>
              <w:t>5,22%</w:t>
            </w:r>
          </w:p>
        </w:tc>
        <w:tc>
          <w:tcPr>
            <w:tcW w:w="1433" w:type="dxa"/>
            <w:tcBorders>
              <w:top w:val="single" w:sz="4" w:space="0" w:color="FFFFFF" w:themeColor="background1"/>
            </w:tcBorders>
            <w:shd w:val="clear" w:color="000000" w:fill="FFFFFF"/>
            <w:noWrap/>
            <w:vAlign w:val="center"/>
            <w:hideMark/>
          </w:tcPr>
          <w:p w14:paraId="0BC23FE4" w14:textId="77777777" w:rsidR="002B0C65" w:rsidRPr="000561AB" w:rsidRDefault="002B0C65" w:rsidP="00E71317">
            <w:pPr>
              <w:jc w:val="center"/>
              <w:rPr>
                <w:rFonts w:ascii="Myriad Pro" w:hAnsi="Myriad Pro" w:cs="Arial"/>
                <w:color w:val="000000"/>
                <w:szCs w:val="28"/>
              </w:rPr>
            </w:pPr>
            <w:r w:rsidRPr="000561AB">
              <w:rPr>
                <w:rFonts w:ascii="Myriad Pro" w:hAnsi="Myriad Pro" w:cs="Arial"/>
                <w:color w:val="000000"/>
                <w:szCs w:val="28"/>
              </w:rPr>
              <w:t>13,49%</w:t>
            </w:r>
          </w:p>
        </w:tc>
      </w:tr>
    </w:tbl>
    <w:p w14:paraId="161693A1" w14:textId="77777777" w:rsidR="002B0C65" w:rsidRPr="000561AB" w:rsidRDefault="002B0C65" w:rsidP="002B0C65">
      <w:pPr>
        <w:autoSpaceDE w:val="0"/>
        <w:autoSpaceDN w:val="0"/>
        <w:adjustRightInd w:val="0"/>
        <w:spacing w:before="200" w:line="360" w:lineRule="auto"/>
        <w:ind w:firstLine="567"/>
        <w:jc w:val="both"/>
        <w:rPr>
          <w:rFonts w:ascii="Myriad Pro" w:hAnsi="Myriad Pro"/>
          <w:sz w:val="26"/>
          <w:szCs w:val="26"/>
        </w:rPr>
      </w:pPr>
      <w:r w:rsidRPr="000561AB">
        <w:rPr>
          <w:rFonts w:ascii="Myriad Pro" w:hAnsi="Myriad Pro"/>
          <w:sz w:val="26"/>
          <w:szCs w:val="26"/>
        </w:rPr>
        <w:t>В подтверждение вышеуказанных параметров к заявлению приложены:</w:t>
      </w:r>
    </w:p>
    <w:p w14:paraId="7B2A4F7E" w14:textId="1F495EE8" w:rsidR="002B0C65" w:rsidRPr="000561AB" w:rsidRDefault="002B0C65" w:rsidP="00166F05">
      <w:pPr>
        <w:pStyle w:val="a3"/>
        <w:numPr>
          <w:ilvl w:val="0"/>
          <w:numId w:val="17"/>
        </w:numPr>
        <w:tabs>
          <w:tab w:val="left" w:pos="993"/>
        </w:tabs>
        <w:autoSpaceDE w:val="0"/>
        <w:autoSpaceDN w:val="0"/>
        <w:adjustRightInd w:val="0"/>
        <w:spacing w:line="360" w:lineRule="auto"/>
        <w:ind w:left="0" w:firstLine="567"/>
        <w:jc w:val="both"/>
        <w:rPr>
          <w:rFonts w:ascii="Myriad Pro" w:hAnsi="Myriad Pro"/>
          <w:bCs/>
          <w:sz w:val="26"/>
          <w:szCs w:val="26"/>
          <w:shd w:val="clear" w:color="auto" w:fill="FFFFFF"/>
        </w:rPr>
      </w:pPr>
      <w:r w:rsidRPr="000561AB">
        <w:rPr>
          <w:rFonts w:ascii="Myriad Pro" w:hAnsi="Myriad Pro"/>
          <w:sz w:val="26"/>
          <w:szCs w:val="26"/>
        </w:rPr>
        <w:t xml:space="preserve">Таблица № 1.3. </w:t>
      </w:r>
      <w:r w:rsidR="001F4688">
        <w:rPr>
          <w:rFonts w:ascii="Myriad Pro" w:hAnsi="Myriad Pro"/>
          <w:sz w:val="26"/>
          <w:szCs w:val="26"/>
        </w:rPr>
        <w:t>«</w:t>
      </w:r>
      <w:r w:rsidRPr="000561AB">
        <w:rPr>
          <w:rFonts w:ascii="Myriad Pro" w:hAnsi="Myriad Pro"/>
          <w:sz w:val="26"/>
          <w:szCs w:val="26"/>
        </w:rPr>
        <w:t>Расчет технологического расхода электрической энергии (потерь) в электрических</w:t>
      </w:r>
      <w:r w:rsidR="00C41C25" w:rsidRPr="000561AB">
        <w:rPr>
          <w:rFonts w:ascii="Myriad Pro" w:hAnsi="Myriad Pro"/>
          <w:sz w:val="26"/>
          <w:szCs w:val="26"/>
        </w:rPr>
        <w:t xml:space="preserve"> сетях</w:t>
      </w:r>
      <w:r w:rsidR="001F4688">
        <w:rPr>
          <w:rFonts w:ascii="Myriad Pro" w:hAnsi="Myriad Pro"/>
          <w:sz w:val="26"/>
          <w:szCs w:val="26"/>
        </w:rPr>
        <w:t>»</w:t>
      </w:r>
      <w:r w:rsidRPr="000561AB">
        <w:rPr>
          <w:rFonts w:ascii="Myriad Pro" w:hAnsi="Myriad Pro"/>
          <w:sz w:val="26"/>
          <w:szCs w:val="26"/>
        </w:rPr>
        <w:t xml:space="preserve">; </w:t>
      </w:r>
    </w:p>
    <w:p w14:paraId="213883F8" w14:textId="6900D45F" w:rsidR="002B0C65" w:rsidRPr="000561AB" w:rsidRDefault="002B0C65" w:rsidP="00166F05">
      <w:pPr>
        <w:pStyle w:val="a3"/>
        <w:numPr>
          <w:ilvl w:val="0"/>
          <w:numId w:val="17"/>
        </w:numPr>
        <w:tabs>
          <w:tab w:val="left" w:pos="993"/>
        </w:tabs>
        <w:autoSpaceDE w:val="0"/>
        <w:autoSpaceDN w:val="0"/>
        <w:adjustRightInd w:val="0"/>
        <w:spacing w:line="360" w:lineRule="auto"/>
        <w:ind w:left="0" w:firstLine="567"/>
        <w:jc w:val="both"/>
        <w:rPr>
          <w:rFonts w:ascii="Myriad Pro" w:hAnsi="Myriad Pro"/>
          <w:bCs/>
          <w:sz w:val="26"/>
          <w:szCs w:val="26"/>
          <w:shd w:val="clear" w:color="auto" w:fill="FFFFFF"/>
        </w:rPr>
      </w:pPr>
      <w:r w:rsidRPr="000561AB">
        <w:rPr>
          <w:rFonts w:ascii="Myriad Pro" w:hAnsi="Myriad Pro"/>
          <w:bCs/>
          <w:sz w:val="26"/>
          <w:szCs w:val="26"/>
          <w:shd w:val="clear" w:color="auto" w:fill="FFFFFF"/>
        </w:rPr>
        <w:t xml:space="preserve">Таблица № П1.4 </w:t>
      </w:r>
      <w:r w:rsidR="001F4688">
        <w:rPr>
          <w:rFonts w:ascii="Myriad Pro" w:hAnsi="Myriad Pro"/>
          <w:bCs/>
          <w:sz w:val="26"/>
          <w:szCs w:val="26"/>
          <w:shd w:val="clear" w:color="auto" w:fill="FFFFFF"/>
        </w:rPr>
        <w:t>«</w:t>
      </w:r>
      <w:r w:rsidRPr="000561AB">
        <w:rPr>
          <w:rFonts w:ascii="Myriad Pro" w:hAnsi="Myriad Pro"/>
          <w:bCs/>
          <w:sz w:val="26"/>
          <w:szCs w:val="26"/>
          <w:shd w:val="clear" w:color="auto" w:fill="FFFFFF"/>
        </w:rPr>
        <w:t>Баланс электрической энергии по сетям ВН, СН1, СН11 и НН</w:t>
      </w:r>
      <w:r w:rsidR="001F4688">
        <w:rPr>
          <w:rFonts w:ascii="Myriad Pro" w:hAnsi="Myriad Pro"/>
          <w:bCs/>
          <w:sz w:val="26"/>
          <w:szCs w:val="26"/>
          <w:shd w:val="clear" w:color="auto" w:fill="FFFFFF"/>
        </w:rPr>
        <w:t>»</w:t>
      </w:r>
      <w:r w:rsidRPr="000561AB">
        <w:rPr>
          <w:rFonts w:ascii="Myriad Pro" w:hAnsi="Myriad Pro"/>
          <w:bCs/>
          <w:sz w:val="26"/>
          <w:szCs w:val="26"/>
          <w:shd w:val="clear" w:color="auto" w:fill="FFFFFF"/>
        </w:rPr>
        <w:t>;</w:t>
      </w:r>
    </w:p>
    <w:p w14:paraId="102B89DA" w14:textId="38256968" w:rsidR="002B0C65" w:rsidRPr="000561AB" w:rsidRDefault="002B0C65" w:rsidP="00166F05">
      <w:pPr>
        <w:pStyle w:val="a3"/>
        <w:numPr>
          <w:ilvl w:val="0"/>
          <w:numId w:val="17"/>
        </w:numPr>
        <w:tabs>
          <w:tab w:val="left" w:pos="993"/>
        </w:tabs>
        <w:autoSpaceDE w:val="0"/>
        <w:autoSpaceDN w:val="0"/>
        <w:adjustRightInd w:val="0"/>
        <w:spacing w:line="360" w:lineRule="auto"/>
        <w:ind w:left="0" w:firstLine="567"/>
        <w:jc w:val="both"/>
        <w:rPr>
          <w:rFonts w:ascii="Myriad Pro" w:hAnsi="Myriad Pro"/>
          <w:bCs/>
          <w:sz w:val="26"/>
          <w:szCs w:val="26"/>
          <w:shd w:val="clear" w:color="auto" w:fill="FFFFFF"/>
        </w:rPr>
      </w:pPr>
      <w:r w:rsidRPr="000561AB">
        <w:rPr>
          <w:rFonts w:ascii="Myriad Pro" w:hAnsi="Myriad Pro"/>
          <w:bCs/>
          <w:sz w:val="26"/>
          <w:szCs w:val="26"/>
          <w:shd w:val="clear" w:color="auto" w:fill="FFFFFF"/>
        </w:rPr>
        <w:t xml:space="preserve">Таблица № П1.5 </w:t>
      </w:r>
      <w:r w:rsidR="001F4688">
        <w:rPr>
          <w:rFonts w:ascii="Myriad Pro" w:hAnsi="Myriad Pro"/>
          <w:bCs/>
          <w:sz w:val="26"/>
          <w:szCs w:val="26"/>
          <w:shd w:val="clear" w:color="auto" w:fill="FFFFFF"/>
        </w:rPr>
        <w:t>«</w:t>
      </w:r>
      <w:r w:rsidRPr="000561AB">
        <w:rPr>
          <w:rFonts w:ascii="Myriad Pro" w:hAnsi="Myriad Pro"/>
          <w:bCs/>
          <w:sz w:val="26"/>
          <w:szCs w:val="26"/>
          <w:shd w:val="clear" w:color="auto" w:fill="FFFFFF"/>
        </w:rPr>
        <w:t>Электрическая мощность по диапазонам напряжения ЭСО</w:t>
      </w:r>
      <w:r w:rsidR="001F4688">
        <w:rPr>
          <w:rFonts w:ascii="Myriad Pro" w:hAnsi="Myriad Pro"/>
          <w:bCs/>
          <w:sz w:val="26"/>
          <w:szCs w:val="26"/>
          <w:shd w:val="clear" w:color="auto" w:fill="FFFFFF"/>
        </w:rPr>
        <w:t>»</w:t>
      </w:r>
      <w:r w:rsidRPr="000561AB">
        <w:rPr>
          <w:rFonts w:ascii="Myriad Pro" w:hAnsi="Myriad Pro"/>
          <w:bCs/>
          <w:sz w:val="26"/>
          <w:szCs w:val="26"/>
          <w:shd w:val="clear" w:color="auto" w:fill="FFFFFF"/>
        </w:rPr>
        <w:t>;</w:t>
      </w:r>
    </w:p>
    <w:p w14:paraId="715431FB" w14:textId="34033589" w:rsidR="002B0C65" w:rsidRPr="000561AB" w:rsidRDefault="002B0C65" w:rsidP="00166F05">
      <w:pPr>
        <w:pStyle w:val="a3"/>
        <w:numPr>
          <w:ilvl w:val="0"/>
          <w:numId w:val="17"/>
        </w:numPr>
        <w:tabs>
          <w:tab w:val="left" w:pos="993"/>
        </w:tabs>
        <w:autoSpaceDE w:val="0"/>
        <w:autoSpaceDN w:val="0"/>
        <w:adjustRightInd w:val="0"/>
        <w:spacing w:line="360" w:lineRule="auto"/>
        <w:ind w:left="0" w:firstLine="567"/>
        <w:jc w:val="both"/>
        <w:rPr>
          <w:rFonts w:ascii="Myriad Pro" w:hAnsi="Myriad Pro"/>
          <w:bCs/>
          <w:sz w:val="26"/>
          <w:szCs w:val="26"/>
          <w:shd w:val="clear" w:color="auto" w:fill="FFFFFF"/>
        </w:rPr>
      </w:pPr>
      <w:r w:rsidRPr="000561AB">
        <w:rPr>
          <w:rFonts w:ascii="Myriad Pro" w:hAnsi="Myriad Pro"/>
          <w:bCs/>
          <w:sz w:val="26"/>
          <w:szCs w:val="26"/>
          <w:shd w:val="clear" w:color="auto" w:fill="FFFFFF"/>
        </w:rPr>
        <w:t xml:space="preserve">Таблица № П1.6 </w:t>
      </w:r>
      <w:r w:rsidR="001F4688">
        <w:rPr>
          <w:rFonts w:ascii="Myriad Pro" w:hAnsi="Myriad Pro"/>
          <w:bCs/>
          <w:sz w:val="26"/>
          <w:szCs w:val="26"/>
          <w:shd w:val="clear" w:color="auto" w:fill="FFFFFF"/>
        </w:rPr>
        <w:t>«</w:t>
      </w:r>
      <w:r w:rsidRPr="000561AB">
        <w:rPr>
          <w:rFonts w:ascii="Myriad Pro" w:hAnsi="Myriad Pro"/>
          <w:bCs/>
          <w:sz w:val="26"/>
          <w:szCs w:val="26"/>
          <w:shd w:val="clear" w:color="auto" w:fill="FFFFFF"/>
        </w:rPr>
        <w:t>Структура полезного отпуска электрической энергии (мощности) по группам потребителей ЭСО</w:t>
      </w:r>
      <w:r w:rsidR="001F4688">
        <w:rPr>
          <w:rFonts w:ascii="Myriad Pro" w:hAnsi="Myriad Pro"/>
          <w:bCs/>
          <w:sz w:val="26"/>
          <w:szCs w:val="26"/>
          <w:shd w:val="clear" w:color="auto" w:fill="FFFFFF"/>
        </w:rPr>
        <w:t>»</w:t>
      </w:r>
      <w:r w:rsidRPr="000561AB">
        <w:rPr>
          <w:rFonts w:ascii="Myriad Pro" w:hAnsi="Myriad Pro"/>
          <w:bCs/>
          <w:sz w:val="26"/>
          <w:szCs w:val="26"/>
          <w:shd w:val="clear" w:color="auto" w:fill="FFFFFF"/>
        </w:rPr>
        <w:t>;</w:t>
      </w:r>
    </w:p>
    <w:p w14:paraId="460E5674" w14:textId="281F8590" w:rsidR="002B0C65" w:rsidRPr="000561AB" w:rsidRDefault="002B0C65" w:rsidP="00166F05">
      <w:pPr>
        <w:pStyle w:val="a3"/>
        <w:numPr>
          <w:ilvl w:val="0"/>
          <w:numId w:val="17"/>
        </w:numPr>
        <w:tabs>
          <w:tab w:val="left" w:pos="993"/>
        </w:tabs>
        <w:autoSpaceDE w:val="0"/>
        <w:autoSpaceDN w:val="0"/>
        <w:adjustRightInd w:val="0"/>
        <w:spacing w:line="360" w:lineRule="auto"/>
        <w:ind w:left="0" w:firstLine="567"/>
        <w:jc w:val="both"/>
        <w:rPr>
          <w:rFonts w:ascii="Myriad Pro" w:hAnsi="Myriad Pro"/>
          <w:bCs/>
          <w:sz w:val="26"/>
          <w:szCs w:val="26"/>
          <w:shd w:val="clear" w:color="auto" w:fill="FFFFFF"/>
        </w:rPr>
      </w:pPr>
      <w:r w:rsidRPr="000561AB">
        <w:rPr>
          <w:rFonts w:ascii="Myriad Pro" w:hAnsi="Myriad Pro"/>
          <w:bCs/>
          <w:sz w:val="26"/>
          <w:szCs w:val="26"/>
          <w:shd w:val="clear" w:color="auto" w:fill="FFFFFF"/>
        </w:rPr>
        <w:t xml:space="preserve">Таблица № П1.30 </w:t>
      </w:r>
      <w:r w:rsidR="001F4688">
        <w:rPr>
          <w:rFonts w:ascii="Myriad Pro" w:hAnsi="Myriad Pro"/>
          <w:bCs/>
          <w:sz w:val="26"/>
          <w:szCs w:val="26"/>
          <w:shd w:val="clear" w:color="auto" w:fill="FFFFFF"/>
        </w:rPr>
        <w:t>«</w:t>
      </w:r>
      <w:r w:rsidRPr="000561AB">
        <w:rPr>
          <w:rFonts w:ascii="Myriad Pro" w:hAnsi="Myriad Pro"/>
          <w:bCs/>
          <w:sz w:val="26"/>
          <w:szCs w:val="26"/>
          <w:shd w:val="clear" w:color="auto" w:fill="FFFFFF"/>
        </w:rPr>
        <w:t>Отпуск (передача) электроэнергии территориальными сетевыми организациями</w:t>
      </w:r>
      <w:r w:rsidR="001F4688">
        <w:rPr>
          <w:rFonts w:ascii="Myriad Pro" w:hAnsi="Myriad Pro"/>
          <w:bCs/>
          <w:sz w:val="26"/>
          <w:szCs w:val="26"/>
          <w:shd w:val="clear" w:color="auto" w:fill="FFFFFF"/>
        </w:rPr>
        <w:t>»</w:t>
      </w:r>
      <w:r w:rsidR="00C41C25" w:rsidRPr="000561AB">
        <w:rPr>
          <w:rFonts w:ascii="Myriad Pro" w:hAnsi="Myriad Pro"/>
          <w:bCs/>
          <w:sz w:val="26"/>
          <w:szCs w:val="26"/>
          <w:shd w:val="clear" w:color="auto" w:fill="FFFFFF"/>
        </w:rPr>
        <w:t>;</w:t>
      </w:r>
    </w:p>
    <w:p w14:paraId="2F178C1D" w14:textId="7E41B1FF" w:rsidR="002B0C65" w:rsidRPr="000561AB" w:rsidRDefault="002B0C65" w:rsidP="00166F05">
      <w:pPr>
        <w:pStyle w:val="a3"/>
        <w:numPr>
          <w:ilvl w:val="0"/>
          <w:numId w:val="17"/>
        </w:numPr>
        <w:tabs>
          <w:tab w:val="left" w:pos="993"/>
        </w:tabs>
        <w:autoSpaceDE w:val="0"/>
        <w:autoSpaceDN w:val="0"/>
        <w:adjustRightInd w:val="0"/>
        <w:spacing w:line="360" w:lineRule="auto"/>
        <w:ind w:left="0" w:firstLine="567"/>
        <w:jc w:val="both"/>
        <w:rPr>
          <w:rFonts w:ascii="Myriad Pro" w:hAnsi="Myriad Pro"/>
          <w:bCs/>
          <w:sz w:val="26"/>
          <w:szCs w:val="26"/>
          <w:shd w:val="clear" w:color="auto" w:fill="FFFFFF"/>
        </w:rPr>
      </w:pPr>
      <w:r w:rsidRPr="000561AB">
        <w:rPr>
          <w:rFonts w:ascii="Myriad Pro" w:hAnsi="Myriad Pro"/>
          <w:bCs/>
          <w:sz w:val="26"/>
          <w:szCs w:val="26"/>
          <w:shd w:val="clear" w:color="auto" w:fill="FFFFFF"/>
        </w:rPr>
        <w:t xml:space="preserve">Копия формы № 46-ЭЭ (передача) </w:t>
      </w:r>
      <w:r w:rsidR="001F4688">
        <w:rPr>
          <w:rFonts w:ascii="Myriad Pro" w:hAnsi="Myriad Pro"/>
          <w:bCs/>
          <w:sz w:val="26"/>
          <w:szCs w:val="26"/>
          <w:shd w:val="clear" w:color="auto" w:fill="FFFFFF"/>
        </w:rPr>
        <w:t>«</w:t>
      </w:r>
      <w:r w:rsidRPr="000561AB">
        <w:rPr>
          <w:rFonts w:ascii="Myriad Pro" w:hAnsi="Myriad Pro"/>
          <w:bCs/>
          <w:sz w:val="26"/>
          <w:szCs w:val="26"/>
          <w:shd w:val="clear" w:color="auto" w:fill="FFFFFF"/>
        </w:rPr>
        <w:t>Сведения об отпуске (передаче) электроэнергии распределительными сетевыми организациями отдельным категориям потребителей</w:t>
      </w:r>
      <w:r w:rsidR="00ED7B90">
        <w:rPr>
          <w:rFonts w:ascii="Myriad Pro" w:hAnsi="Myriad Pro"/>
          <w:bCs/>
          <w:sz w:val="26"/>
          <w:szCs w:val="26"/>
          <w:shd w:val="clear" w:color="auto" w:fill="FFFFFF"/>
        </w:rPr>
        <w:t>»</w:t>
      </w:r>
      <w:r w:rsidRPr="000561AB">
        <w:rPr>
          <w:rFonts w:ascii="Myriad Pro" w:hAnsi="Myriad Pro"/>
          <w:bCs/>
          <w:sz w:val="26"/>
          <w:szCs w:val="26"/>
          <w:shd w:val="clear" w:color="auto" w:fill="FFFFFF"/>
        </w:rPr>
        <w:t xml:space="preserve"> за 2017 год</w:t>
      </w:r>
      <w:r w:rsidR="00C41C25" w:rsidRPr="000561AB">
        <w:rPr>
          <w:rFonts w:ascii="Myriad Pro" w:hAnsi="Myriad Pro"/>
          <w:bCs/>
          <w:sz w:val="26"/>
          <w:szCs w:val="26"/>
          <w:shd w:val="clear" w:color="auto" w:fill="FFFFFF"/>
        </w:rPr>
        <w:t>.</w:t>
      </w:r>
    </w:p>
    <w:p w14:paraId="3567048F" w14:textId="77777777" w:rsidR="0057613A" w:rsidRPr="000561AB" w:rsidRDefault="0057613A" w:rsidP="00C8112F">
      <w:pPr>
        <w:autoSpaceDE w:val="0"/>
        <w:autoSpaceDN w:val="0"/>
        <w:adjustRightInd w:val="0"/>
        <w:spacing w:line="360" w:lineRule="auto"/>
        <w:ind w:firstLine="709"/>
        <w:jc w:val="both"/>
        <w:rPr>
          <w:rFonts w:ascii="Myriad Pro" w:hAnsi="Myriad Pro"/>
          <w:sz w:val="26"/>
          <w:szCs w:val="26"/>
        </w:rPr>
      </w:pPr>
    </w:p>
    <w:p w14:paraId="4C26BB7D" w14:textId="77777777" w:rsidR="00C8112F" w:rsidRPr="000561AB" w:rsidRDefault="00C8112F" w:rsidP="00C8112F">
      <w:pPr>
        <w:autoSpaceDE w:val="0"/>
        <w:autoSpaceDN w:val="0"/>
        <w:adjustRightInd w:val="0"/>
        <w:spacing w:line="360" w:lineRule="auto"/>
        <w:ind w:firstLine="709"/>
        <w:jc w:val="both"/>
        <w:rPr>
          <w:rFonts w:ascii="Myriad Pro" w:hAnsi="Myriad Pro"/>
          <w:b/>
          <w:color w:val="000000"/>
          <w:sz w:val="26"/>
          <w:szCs w:val="26"/>
          <w:shd w:val="clear" w:color="auto" w:fill="FFFFFF"/>
        </w:rPr>
      </w:pPr>
      <w:r w:rsidRPr="000561AB">
        <w:rPr>
          <w:rFonts w:ascii="Myriad Pro" w:hAnsi="Myriad Pro"/>
          <w:b/>
          <w:color w:val="000000"/>
          <w:sz w:val="26"/>
          <w:szCs w:val="26"/>
          <w:shd w:val="clear" w:color="auto" w:fill="FFFFFF"/>
        </w:rPr>
        <w:t>ПОЗИЦИЯ ОРГАНА РЕГУЛИРОВАНИЯ</w:t>
      </w:r>
    </w:p>
    <w:p w14:paraId="04F38693" w14:textId="0A4DF969" w:rsidR="00F43EC6" w:rsidRPr="000561AB" w:rsidRDefault="002242C2" w:rsidP="003C620E">
      <w:pPr>
        <w:autoSpaceDE w:val="0"/>
        <w:autoSpaceDN w:val="0"/>
        <w:adjustRightInd w:val="0"/>
        <w:spacing w:line="360" w:lineRule="auto"/>
        <w:ind w:firstLine="709"/>
        <w:jc w:val="both"/>
        <w:rPr>
          <w:rFonts w:ascii="Myriad Pro" w:hAnsi="Myriad Pro"/>
          <w:sz w:val="26"/>
          <w:szCs w:val="26"/>
        </w:rPr>
      </w:pPr>
      <w:r w:rsidRPr="000561AB">
        <w:rPr>
          <w:rFonts w:ascii="Myriad Pro" w:hAnsi="Myriad Pro"/>
          <w:sz w:val="26"/>
          <w:szCs w:val="26"/>
        </w:rPr>
        <w:t>Службой по</w:t>
      </w:r>
      <w:r w:rsidR="000E4157" w:rsidRPr="000561AB">
        <w:rPr>
          <w:rFonts w:ascii="Myriad Pro" w:hAnsi="Myriad Pro"/>
          <w:sz w:val="26"/>
          <w:szCs w:val="26"/>
        </w:rPr>
        <w:t xml:space="preserve"> государственному регулированию цен и тарифов Калининградской области </w:t>
      </w:r>
      <w:r w:rsidR="003C620E" w:rsidRPr="000561AB">
        <w:rPr>
          <w:rFonts w:ascii="Myriad Pro" w:hAnsi="Myriad Pro"/>
          <w:sz w:val="26"/>
          <w:szCs w:val="26"/>
        </w:rPr>
        <w:t xml:space="preserve">проанализирован </w:t>
      </w:r>
      <w:r w:rsidR="00C8112F" w:rsidRPr="000561AB">
        <w:rPr>
          <w:rFonts w:ascii="Myriad Pro" w:hAnsi="Myriad Pro"/>
          <w:sz w:val="26"/>
          <w:szCs w:val="26"/>
        </w:rPr>
        <w:t xml:space="preserve">расчет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3C620E" w:rsidRPr="000561AB">
        <w:rPr>
          <w:rFonts w:ascii="Myriad Pro" w:hAnsi="Myriad Pro"/>
          <w:sz w:val="26"/>
          <w:szCs w:val="26"/>
        </w:rPr>
        <w:t xml:space="preserve"> и учтен </w:t>
      </w:r>
      <w:r w:rsidR="00F43EC6" w:rsidRPr="000561AB">
        <w:rPr>
          <w:rFonts w:ascii="Myriad Pro" w:hAnsi="Myriad Pro"/>
          <w:sz w:val="26"/>
          <w:szCs w:val="26"/>
        </w:rPr>
        <w:t xml:space="preserve">при формировании приказа Службы по долгосрочным параметрам регулирования на долгосрочный период 2019-2023 гг. процент потерь согласно предложению </w:t>
      </w:r>
      <w:r w:rsidR="00DE2A12">
        <w:rPr>
          <w:rFonts w:ascii="Myriad Pro" w:hAnsi="Myriad Pro"/>
          <w:sz w:val="26"/>
          <w:szCs w:val="26"/>
        </w:rPr>
        <w:br/>
      </w:r>
      <w:r w:rsidR="0098278B" w:rsidRPr="000561AB">
        <w:rPr>
          <w:rFonts w:ascii="Myriad Pro" w:hAnsi="Myriad Pro"/>
          <w:sz w:val="26"/>
          <w:szCs w:val="26"/>
        </w:rPr>
        <w:t>АО</w:t>
      </w:r>
      <w:r w:rsidR="002A49D4">
        <w:rPr>
          <w:rFonts w:ascii="Myriad Pro" w:hAnsi="Myriad Pro"/>
          <w:sz w:val="26"/>
          <w:szCs w:val="26"/>
        </w:rPr>
        <w:t xml:space="preserve"> «</w:t>
      </w:r>
      <w:r w:rsidR="0098278B" w:rsidRPr="000561AB">
        <w:rPr>
          <w:rFonts w:ascii="Myriad Pro" w:hAnsi="Myriad Pro"/>
          <w:sz w:val="26"/>
          <w:szCs w:val="26"/>
        </w:rPr>
        <w:t>Янтарьэнерго</w:t>
      </w:r>
      <w:r w:rsidR="001F4688">
        <w:rPr>
          <w:rFonts w:ascii="Myriad Pro" w:hAnsi="Myriad Pro"/>
          <w:sz w:val="26"/>
          <w:szCs w:val="26"/>
        </w:rPr>
        <w:t>»</w:t>
      </w:r>
      <w:r w:rsidR="00F43EC6" w:rsidRPr="000561AB">
        <w:rPr>
          <w:rFonts w:ascii="Myriad Pro" w:hAnsi="Myriad Pro"/>
          <w:sz w:val="26"/>
          <w:szCs w:val="26"/>
        </w:rPr>
        <w:t xml:space="preserve"> - 13,96%.</w:t>
      </w:r>
    </w:p>
    <w:p w14:paraId="0D7E78EB" w14:textId="2C52D90B" w:rsidR="00023DB1" w:rsidRPr="000561AB" w:rsidRDefault="00023DB1" w:rsidP="00C8112F">
      <w:pPr>
        <w:spacing w:line="360" w:lineRule="auto"/>
        <w:ind w:firstLine="709"/>
        <w:jc w:val="both"/>
        <w:rPr>
          <w:rFonts w:ascii="Myriad Pro" w:hAnsi="Myriad Pro"/>
          <w:sz w:val="26"/>
          <w:szCs w:val="26"/>
        </w:rPr>
      </w:pPr>
      <w:r w:rsidRPr="000561AB">
        <w:rPr>
          <w:rStyle w:val="afff1"/>
          <w:rFonts w:ascii="Myriad Pro" w:hAnsi="Myriad Pro"/>
          <w:b w:val="0"/>
          <w:color w:val="auto"/>
          <w:sz w:val="26"/>
          <w:szCs w:val="26"/>
        </w:rPr>
        <w:lastRenderedPageBreak/>
        <w:t>При принятии тарифного решения на 2019 год Службой учтен</w:t>
      </w:r>
      <w:r w:rsidR="001E220E">
        <w:rPr>
          <w:rStyle w:val="afff1"/>
          <w:rFonts w:ascii="Myriad Pro" w:hAnsi="Myriad Pro"/>
          <w:b w:val="0"/>
          <w:color w:val="auto"/>
          <w:sz w:val="26"/>
          <w:szCs w:val="26"/>
        </w:rPr>
        <w:t xml:space="preserve"> </w:t>
      </w:r>
      <w:r w:rsidR="00F43EC6" w:rsidRPr="000561AB">
        <w:rPr>
          <w:rFonts w:ascii="Myriad Pro" w:hAnsi="Myriad Pro"/>
          <w:sz w:val="26"/>
          <w:szCs w:val="26"/>
        </w:rPr>
        <w:t xml:space="preserve">уровень потерь электрической энергии при ее передаче по электрическим сетям на 2019 г. </w:t>
      </w:r>
      <w:r w:rsidRPr="000561AB">
        <w:rPr>
          <w:rStyle w:val="afff1"/>
          <w:rFonts w:ascii="Myriad Pro" w:hAnsi="Myriad Pro"/>
          <w:b w:val="0"/>
          <w:color w:val="auto"/>
          <w:sz w:val="26"/>
          <w:szCs w:val="26"/>
        </w:rPr>
        <w:t xml:space="preserve">в размере 577,3268 млн. </w:t>
      </w:r>
      <w:r w:rsidR="005844F9" w:rsidRPr="000561AB">
        <w:rPr>
          <w:rStyle w:val="afff1"/>
          <w:rFonts w:ascii="Myriad Pro" w:hAnsi="Myriad Pro"/>
          <w:b w:val="0"/>
          <w:color w:val="auto"/>
          <w:sz w:val="26"/>
          <w:szCs w:val="26"/>
        </w:rPr>
        <w:t>кВт*ч</w:t>
      </w:r>
      <w:r w:rsidRPr="000561AB">
        <w:rPr>
          <w:rStyle w:val="afff1"/>
          <w:rFonts w:ascii="Myriad Pro" w:hAnsi="Myriad Pro"/>
          <w:b w:val="0"/>
          <w:color w:val="auto"/>
          <w:sz w:val="26"/>
          <w:szCs w:val="26"/>
        </w:rPr>
        <w:t>.</w:t>
      </w:r>
      <w:r w:rsidR="007E0C98" w:rsidRPr="000561AB">
        <w:rPr>
          <w:rStyle w:val="afff1"/>
          <w:rFonts w:ascii="Myriad Pro" w:hAnsi="Myriad Pro"/>
          <w:b w:val="0"/>
          <w:color w:val="auto"/>
          <w:sz w:val="26"/>
          <w:szCs w:val="26"/>
        </w:rPr>
        <w:t xml:space="preserve"> </w:t>
      </w:r>
      <w:r w:rsidR="001E220E">
        <w:rPr>
          <w:rStyle w:val="afff1"/>
          <w:rFonts w:ascii="Myriad Pro" w:hAnsi="Myriad Pro"/>
          <w:b w:val="0"/>
          <w:color w:val="auto"/>
          <w:sz w:val="26"/>
          <w:szCs w:val="26"/>
        </w:rPr>
        <w:t>–</w:t>
      </w:r>
      <w:r w:rsidRPr="000561AB">
        <w:rPr>
          <w:rStyle w:val="afff1"/>
          <w:rFonts w:ascii="Myriad Pro" w:hAnsi="Myriad Pro"/>
          <w:b w:val="0"/>
          <w:color w:val="auto"/>
          <w:sz w:val="26"/>
          <w:szCs w:val="26"/>
        </w:rPr>
        <w:t xml:space="preserve"> согласно</w:t>
      </w:r>
      <w:r w:rsidR="001E220E">
        <w:rPr>
          <w:rStyle w:val="afff1"/>
          <w:rFonts w:ascii="Myriad Pro" w:hAnsi="Myriad Pro"/>
          <w:b w:val="0"/>
          <w:color w:val="auto"/>
          <w:sz w:val="26"/>
          <w:szCs w:val="26"/>
        </w:rPr>
        <w:t xml:space="preserve"> </w:t>
      </w:r>
      <w:r w:rsidR="001F4EC0" w:rsidRPr="000561AB">
        <w:rPr>
          <w:rFonts w:ascii="Myriad Pro" w:hAnsi="Myriad Pro"/>
          <w:sz w:val="26"/>
          <w:szCs w:val="26"/>
        </w:rPr>
        <w:t>Выписке</w:t>
      </w:r>
      <w:r w:rsidR="00643967">
        <w:rPr>
          <w:rFonts w:ascii="Myriad Pro" w:hAnsi="Myriad Pro"/>
          <w:sz w:val="26"/>
          <w:szCs w:val="26"/>
        </w:rPr>
        <w:t xml:space="preserve"> </w:t>
      </w:r>
      <w:r w:rsidRPr="000561AB">
        <w:rPr>
          <w:rFonts w:ascii="Myriad Pro" w:hAnsi="Myriad Pro"/>
          <w:sz w:val="26"/>
          <w:szCs w:val="26"/>
        </w:rPr>
        <w:t>из Сводного прогнозного баланса</w:t>
      </w:r>
      <w:r w:rsidR="001E220E">
        <w:rPr>
          <w:rFonts w:ascii="Myriad Pro" w:hAnsi="Myriad Pro"/>
          <w:sz w:val="26"/>
          <w:szCs w:val="26"/>
        </w:rPr>
        <w:t xml:space="preserve"> </w:t>
      </w:r>
      <w:r w:rsidR="000B67D7" w:rsidRPr="000561AB">
        <w:rPr>
          <w:rFonts w:ascii="Myriad Pro" w:hAnsi="Myriad Pro"/>
          <w:sz w:val="26"/>
          <w:szCs w:val="26"/>
        </w:rPr>
        <w:t>производства и поставок электрической энергии (мощности) в рамках ЕНЭС России на 2019 г.</w:t>
      </w:r>
      <w:r w:rsidR="00F43EC6" w:rsidRPr="000561AB">
        <w:rPr>
          <w:rFonts w:ascii="Myriad Pro" w:hAnsi="Myriad Pro"/>
          <w:sz w:val="26"/>
          <w:szCs w:val="26"/>
        </w:rPr>
        <w:t>, утвержденн</w:t>
      </w:r>
      <w:r w:rsidRPr="000561AB">
        <w:rPr>
          <w:rFonts w:ascii="Myriad Pro" w:hAnsi="Myriad Pro"/>
          <w:sz w:val="26"/>
          <w:szCs w:val="26"/>
        </w:rPr>
        <w:t>ого</w:t>
      </w:r>
      <w:r w:rsidR="001E220E">
        <w:rPr>
          <w:rFonts w:ascii="Myriad Pro" w:hAnsi="Myriad Pro"/>
          <w:sz w:val="26"/>
          <w:szCs w:val="26"/>
        </w:rPr>
        <w:t xml:space="preserve"> </w:t>
      </w:r>
      <w:r w:rsidR="00F43EC6" w:rsidRPr="000561AB">
        <w:rPr>
          <w:rFonts w:ascii="Myriad Pro" w:hAnsi="Myriad Pro"/>
          <w:sz w:val="26"/>
          <w:szCs w:val="26"/>
        </w:rPr>
        <w:t>приказом ФАС</w:t>
      </w:r>
      <w:r w:rsidR="006F4BA0" w:rsidRPr="000561AB">
        <w:rPr>
          <w:rFonts w:ascii="Myriad Pro" w:hAnsi="Myriad Pro"/>
          <w:sz w:val="26"/>
          <w:szCs w:val="26"/>
        </w:rPr>
        <w:t xml:space="preserve"> России</w:t>
      </w:r>
      <w:r w:rsidR="00F43EC6" w:rsidRPr="000561AB">
        <w:rPr>
          <w:rFonts w:ascii="Myriad Pro" w:hAnsi="Myriad Pro"/>
          <w:sz w:val="26"/>
          <w:szCs w:val="26"/>
        </w:rPr>
        <w:t xml:space="preserve"> от 27.11.2018 №</w:t>
      </w:r>
      <w:r w:rsidR="006B47D1">
        <w:rPr>
          <w:rFonts w:ascii="Myriad Pro" w:hAnsi="Myriad Pro"/>
          <w:sz w:val="26"/>
          <w:szCs w:val="26"/>
        </w:rPr>
        <w:t> </w:t>
      </w:r>
      <w:r w:rsidR="00F43EC6" w:rsidRPr="000561AB">
        <w:rPr>
          <w:rFonts w:ascii="Myriad Pro" w:hAnsi="Myriad Pro"/>
          <w:sz w:val="26"/>
          <w:szCs w:val="26"/>
        </w:rPr>
        <w:t>1649а/18-ДСП</w:t>
      </w:r>
      <w:r w:rsidRPr="000561AB">
        <w:rPr>
          <w:rFonts w:ascii="Myriad Pro" w:hAnsi="Myriad Pro"/>
          <w:sz w:val="26"/>
          <w:szCs w:val="26"/>
        </w:rPr>
        <w:t>.</w:t>
      </w:r>
    </w:p>
    <w:p w14:paraId="47F175BC" w14:textId="77777777" w:rsidR="00F43EC6" w:rsidRPr="000561AB" w:rsidRDefault="00F43EC6" w:rsidP="00C8112F">
      <w:pPr>
        <w:spacing w:line="360" w:lineRule="auto"/>
        <w:ind w:firstLine="709"/>
        <w:jc w:val="both"/>
        <w:rPr>
          <w:rFonts w:ascii="Myriad Pro" w:hAnsi="Myriad Pro"/>
          <w:sz w:val="26"/>
          <w:szCs w:val="26"/>
        </w:rPr>
      </w:pPr>
    </w:p>
    <w:p w14:paraId="153E8724" w14:textId="77777777" w:rsidR="00C8112F" w:rsidRPr="000561AB" w:rsidRDefault="00C8112F" w:rsidP="00C8112F">
      <w:pPr>
        <w:spacing w:line="360" w:lineRule="auto"/>
        <w:ind w:firstLine="567"/>
        <w:jc w:val="both"/>
        <w:rPr>
          <w:rFonts w:ascii="Myriad Pro" w:hAnsi="Myriad Pro"/>
          <w:b/>
          <w:bCs/>
          <w:sz w:val="26"/>
          <w:szCs w:val="26"/>
        </w:rPr>
      </w:pPr>
      <w:r w:rsidRPr="000561AB">
        <w:rPr>
          <w:rFonts w:ascii="Myriad Pro" w:hAnsi="Myriad Pro"/>
          <w:b/>
          <w:bCs/>
          <w:sz w:val="26"/>
          <w:szCs w:val="26"/>
        </w:rPr>
        <w:t>ПОЗИЦИЯ ИСПОЛНИТЕЛЯ</w:t>
      </w:r>
    </w:p>
    <w:p w14:paraId="1AD31B64" w14:textId="2F7DDB2C" w:rsidR="00A35F2E" w:rsidRPr="000561AB" w:rsidRDefault="00CF018F" w:rsidP="00CF018F">
      <w:pPr>
        <w:spacing w:line="360" w:lineRule="auto"/>
        <w:ind w:firstLine="567"/>
        <w:jc w:val="both"/>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Исполнитель отмечает, что</w:t>
      </w:r>
      <w:r w:rsidR="00EA4374">
        <w:rPr>
          <w:rFonts w:ascii="Myriad Pro" w:eastAsia="Calibri" w:hAnsi="Myriad Pro"/>
          <w:color w:val="0D0D0D" w:themeColor="text1" w:themeTint="F2"/>
          <w:sz w:val="26"/>
          <w:szCs w:val="26"/>
        </w:rPr>
        <w:t>,</w:t>
      </w:r>
      <w:r w:rsidRPr="000561AB">
        <w:rPr>
          <w:rFonts w:ascii="Myriad Pro" w:eastAsia="Calibri" w:hAnsi="Myriad Pro"/>
          <w:color w:val="0D0D0D" w:themeColor="text1" w:themeTint="F2"/>
          <w:sz w:val="26"/>
          <w:szCs w:val="26"/>
        </w:rPr>
        <w:t xml:space="preserve"> исходя из представленных таблиц и статистических форм отчетности принятый в расчет </w:t>
      </w:r>
      <w:r w:rsidR="00EA4374">
        <w:rPr>
          <w:rFonts w:ascii="Myriad Pro" w:eastAsia="Calibri" w:hAnsi="Myriad Pro"/>
          <w:color w:val="0D0D0D" w:themeColor="text1" w:themeTint="F2"/>
          <w:sz w:val="26"/>
          <w:szCs w:val="26"/>
        </w:rPr>
        <w:t xml:space="preserve">АО </w:t>
      </w:r>
      <w:r w:rsidR="001F4688">
        <w:rPr>
          <w:rFonts w:ascii="Myriad Pro" w:eastAsia="Calibri" w:hAnsi="Myriad Pro"/>
          <w:color w:val="0D0D0D" w:themeColor="text1" w:themeTint="F2"/>
          <w:sz w:val="26"/>
          <w:szCs w:val="26"/>
        </w:rPr>
        <w:t>«</w:t>
      </w:r>
      <w:r w:rsidR="00EA4374">
        <w:rPr>
          <w:rFonts w:ascii="Myriad Pro" w:eastAsia="Calibri" w:hAnsi="Myriad Pro"/>
          <w:color w:val="0D0D0D" w:themeColor="text1" w:themeTint="F2"/>
          <w:sz w:val="26"/>
          <w:szCs w:val="26"/>
        </w:rPr>
        <w:t>Янтарьэнерго</w:t>
      </w:r>
      <w:r w:rsidR="001F4688">
        <w:rPr>
          <w:rFonts w:ascii="Myriad Pro" w:eastAsia="Calibri" w:hAnsi="Myriad Pro"/>
          <w:color w:val="0D0D0D" w:themeColor="text1" w:themeTint="F2"/>
          <w:sz w:val="26"/>
          <w:szCs w:val="26"/>
        </w:rPr>
        <w:t>»</w:t>
      </w:r>
      <w:r w:rsidRPr="000561AB">
        <w:rPr>
          <w:rFonts w:ascii="Myriad Pro" w:eastAsia="Calibri" w:hAnsi="Myriad Pro"/>
          <w:color w:val="0D0D0D" w:themeColor="text1" w:themeTint="F2"/>
          <w:sz w:val="26"/>
          <w:szCs w:val="26"/>
        </w:rPr>
        <w:t xml:space="preserve"> уровень потерь соответствует </w:t>
      </w:r>
      <w:r w:rsidR="00A35F2E" w:rsidRPr="000561AB">
        <w:rPr>
          <w:rFonts w:ascii="Myriad Pro" w:hAnsi="Myriad Pro"/>
          <w:sz w:val="26"/>
          <w:szCs w:val="26"/>
        </w:rPr>
        <w:t>минимальному значению</w:t>
      </w:r>
      <w:r w:rsidR="008A5179" w:rsidRPr="000561AB">
        <w:rPr>
          <w:rFonts w:ascii="Myriad Pro" w:hAnsi="Myriad Pro"/>
          <w:sz w:val="26"/>
          <w:szCs w:val="26"/>
        </w:rPr>
        <w:t>,</w:t>
      </w:r>
      <w:r w:rsidR="00A35F2E" w:rsidRPr="000561AB">
        <w:rPr>
          <w:rFonts w:ascii="Myriad Pro" w:hAnsi="Myriad Pro"/>
          <w:sz w:val="26"/>
          <w:szCs w:val="26"/>
        </w:rPr>
        <w:t xml:space="preserve"> определенному согласно </w:t>
      </w:r>
      <w:r w:rsidR="00A35F2E" w:rsidRPr="000561AB">
        <w:rPr>
          <w:rFonts w:ascii="Myriad Pro" w:hAnsi="Myriad Pro"/>
          <w:color w:val="0D0D0D" w:themeColor="text1" w:themeTint="F2"/>
          <w:sz w:val="26"/>
          <w:szCs w:val="26"/>
        </w:rPr>
        <w:t xml:space="preserve">приказу </w:t>
      </w:r>
      <w:r w:rsidR="00A35F2E" w:rsidRPr="000561AB">
        <w:rPr>
          <w:rFonts w:ascii="Myriad Pro" w:hAnsi="Myriad Pro"/>
          <w:bCs/>
          <w:color w:val="0D0D0D" w:themeColor="text1" w:themeTint="F2"/>
          <w:sz w:val="26"/>
          <w:szCs w:val="26"/>
          <w:shd w:val="clear" w:color="auto" w:fill="FFFFFF"/>
        </w:rPr>
        <w:t xml:space="preserve">Министерства энергетики Российской Федерации от 26.09.2017г. №877 </w:t>
      </w:r>
      <w:r w:rsidR="00DE2A12">
        <w:rPr>
          <w:rFonts w:ascii="Myriad Pro" w:hAnsi="Myriad Pro"/>
          <w:bCs/>
          <w:color w:val="0D0D0D" w:themeColor="text1" w:themeTint="F2"/>
          <w:sz w:val="26"/>
          <w:szCs w:val="26"/>
          <w:shd w:val="clear" w:color="auto" w:fill="FFFFFF"/>
        </w:rPr>
        <w:br/>
      </w:r>
      <w:r w:rsidR="001F4688">
        <w:rPr>
          <w:rFonts w:ascii="Myriad Pro" w:hAnsi="Myriad Pro"/>
          <w:bCs/>
          <w:color w:val="0D0D0D" w:themeColor="text1" w:themeTint="F2"/>
          <w:sz w:val="26"/>
          <w:szCs w:val="26"/>
          <w:shd w:val="clear" w:color="auto" w:fill="FFFFFF"/>
        </w:rPr>
        <w:t>«</w:t>
      </w:r>
      <w:r w:rsidR="00A35F2E" w:rsidRPr="000561AB">
        <w:rPr>
          <w:rFonts w:ascii="Myriad Pro" w:hAnsi="Myriad Pro"/>
          <w:bCs/>
          <w:color w:val="0D0D0D" w:themeColor="text1" w:themeTint="F2"/>
          <w:sz w:val="26"/>
          <w:szCs w:val="26"/>
          <w:shd w:val="clear" w:color="auto" w:fill="FFFFFF"/>
        </w:rPr>
        <w:t>Об утверждении нормативов потерь электрической энергии при ее передаче по электрическим сетям территориальных сетевых организаций</w:t>
      </w:r>
      <w:r w:rsidR="001F4688">
        <w:rPr>
          <w:rFonts w:ascii="Myriad Pro" w:hAnsi="Myriad Pro"/>
          <w:bCs/>
          <w:color w:val="0D0D0D" w:themeColor="text1" w:themeTint="F2"/>
          <w:sz w:val="26"/>
          <w:szCs w:val="26"/>
          <w:shd w:val="clear" w:color="auto" w:fill="FFFFFF"/>
        </w:rPr>
        <w:t>»</w:t>
      </w:r>
      <w:r w:rsidR="001F4EC0" w:rsidRPr="000561AB">
        <w:rPr>
          <w:rFonts w:ascii="Myriad Pro" w:hAnsi="Myriad Pro"/>
          <w:bCs/>
          <w:color w:val="0D0D0D" w:themeColor="text1" w:themeTint="F2"/>
          <w:sz w:val="26"/>
          <w:szCs w:val="26"/>
          <w:shd w:val="clear" w:color="auto" w:fill="FFFFFF"/>
        </w:rPr>
        <w:t>.</w:t>
      </w:r>
    </w:p>
    <w:tbl>
      <w:tblPr>
        <w:tblStyle w:val="af7"/>
        <w:tblW w:w="9634" w:type="dxa"/>
        <w:tblLook w:val="04A0" w:firstRow="1" w:lastRow="0" w:firstColumn="1" w:lastColumn="0" w:noHBand="0" w:noVBand="1"/>
      </w:tblPr>
      <w:tblGrid>
        <w:gridCol w:w="2248"/>
        <w:gridCol w:w="1475"/>
        <w:gridCol w:w="1427"/>
        <w:gridCol w:w="1508"/>
        <w:gridCol w:w="1417"/>
        <w:gridCol w:w="1559"/>
      </w:tblGrid>
      <w:tr w:rsidR="00E71317" w:rsidRPr="000561AB" w14:paraId="448E4970" w14:textId="77777777" w:rsidTr="00BA2A9B">
        <w:trPr>
          <w:trHeight w:val="409"/>
        </w:trPr>
        <w:tc>
          <w:tcPr>
            <w:tcW w:w="2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CE7E5B" w14:textId="77777777" w:rsidR="00E71317" w:rsidRPr="00DE2A12" w:rsidRDefault="00E71317" w:rsidP="00E71317">
            <w:pPr>
              <w:jc w:val="center"/>
              <w:rPr>
                <w:rFonts w:ascii="Myriad Pro" w:hAnsi="Myriad Pro" w:cs="Arial"/>
                <w:b/>
                <w:bCs/>
                <w:color w:val="FFFFFF"/>
                <w:sz w:val="22"/>
              </w:rPr>
            </w:pPr>
            <w:r w:rsidRPr="00DE2A12">
              <w:rPr>
                <w:rFonts w:ascii="Myriad Pro" w:hAnsi="Myriad Pro" w:cs="Arial"/>
                <w:b/>
                <w:bCs/>
                <w:color w:val="FFFFFF"/>
                <w:sz w:val="22"/>
              </w:rPr>
              <w:t>Наименование показателя</w:t>
            </w:r>
          </w:p>
        </w:tc>
        <w:tc>
          <w:tcPr>
            <w:tcW w:w="14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D23749" w14:textId="3EE86F22" w:rsidR="00E71317" w:rsidRPr="00DE2A12" w:rsidRDefault="00E71317" w:rsidP="00376228">
            <w:pPr>
              <w:jc w:val="center"/>
              <w:rPr>
                <w:rFonts w:ascii="Myriad Pro" w:hAnsi="Myriad Pro" w:cs="Arial"/>
                <w:b/>
                <w:bCs/>
                <w:color w:val="FFFFFF"/>
                <w:sz w:val="22"/>
              </w:rPr>
            </w:pPr>
            <w:r w:rsidRPr="00DE2A12">
              <w:rPr>
                <w:rFonts w:ascii="Myriad Pro" w:hAnsi="Myriad Pro" w:cs="Arial"/>
                <w:b/>
                <w:bCs/>
                <w:color w:val="FFFFFF"/>
                <w:sz w:val="22"/>
              </w:rPr>
              <w:t>Всего</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9FB745" w14:textId="77777777" w:rsidR="00E71317" w:rsidRPr="00DE2A12" w:rsidRDefault="00E71317" w:rsidP="005558F6">
            <w:pPr>
              <w:jc w:val="center"/>
              <w:rPr>
                <w:rFonts w:ascii="Myriad Pro" w:hAnsi="Myriad Pro" w:cs="Arial"/>
                <w:b/>
                <w:bCs/>
                <w:color w:val="FFFFFF"/>
                <w:sz w:val="22"/>
              </w:rPr>
            </w:pPr>
            <w:r w:rsidRPr="00DE2A12">
              <w:rPr>
                <w:rFonts w:ascii="Myriad Pro" w:hAnsi="Myriad Pro" w:cs="Arial"/>
                <w:b/>
                <w:bCs/>
                <w:color w:val="FFFFFF"/>
                <w:sz w:val="22"/>
              </w:rPr>
              <w:t>ВН</w:t>
            </w:r>
          </w:p>
        </w:tc>
        <w:tc>
          <w:tcPr>
            <w:tcW w:w="1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6C469" w14:textId="77777777" w:rsidR="00E71317" w:rsidRPr="00DE2A12" w:rsidRDefault="00E71317" w:rsidP="006E7794">
            <w:pPr>
              <w:jc w:val="center"/>
              <w:rPr>
                <w:rFonts w:ascii="Myriad Pro" w:hAnsi="Myriad Pro" w:cs="Arial"/>
                <w:b/>
                <w:bCs/>
                <w:color w:val="FFFFFF"/>
                <w:sz w:val="22"/>
                <w:lang w:val="en-US"/>
              </w:rPr>
            </w:pPr>
            <w:r w:rsidRPr="00DE2A12">
              <w:rPr>
                <w:rFonts w:ascii="Myriad Pro" w:hAnsi="Myriad Pro" w:cs="Arial"/>
                <w:b/>
                <w:bCs/>
                <w:color w:val="FFFFFF"/>
                <w:sz w:val="22"/>
              </w:rPr>
              <w:t>СН</w:t>
            </w:r>
            <w:r w:rsidRPr="00DE2A12">
              <w:rPr>
                <w:rFonts w:ascii="Myriad Pro" w:hAnsi="Myriad Pro" w:cs="Arial"/>
                <w:b/>
                <w:bCs/>
                <w:color w:val="FFFFFF"/>
                <w:sz w:val="22"/>
                <w:lang w:val="en-US"/>
              </w:rPr>
              <w:t>I</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E9AAAA" w14:textId="77777777" w:rsidR="00E71317" w:rsidRPr="00DE2A12" w:rsidRDefault="00E71317" w:rsidP="006E7794">
            <w:pPr>
              <w:jc w:val="center"/>
              <w:rPr>
                <w:rFonts w:ascii="Myriad Pro" w:hAnsi="Myriad Pro" w:cs="Arial"/>
                <w:b/>
                <w:bCs/>
                <w:color w:val="FFFFFF"/>
                <w:sz w:val="22"/>
              </w:rPr>
            </w:pPr>
            <w:r w:rsidRPr="00DE2A12">
              <w:rPr>
                <w:rFonts w:ascii="Myriad Pro" w:hAnsi="Myriad Pro" w:cs="Arial"/>
                <w:b/>
                <w:bCs/>
                <w:color w:val="FFFFFF"/>
                <w:sz w:val="22"/>
              </w:rPr>
              <w:t>СН</w:t>
            </w:r>
            <w:r w:rsidRPr="00DE2A12">
              <w:rPr>
                <w:rFonts w:ascii="Myriad Pro" w:hAnsi="Myriad Pro" w:cs="Arial"/>
                <w:b/>
                <w:bCs/>
                <w:color w:val="FFFFFF"/>
                <w:sz w:val="22"/>
                <w:lang w:val="en-US"/>
              </w:rPr>
              <w:t>II</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451048" w14:textId="77777777" w:rsidR="00E71317" w:rsidRPr="00DE2A12" w:rsidRDefault="00E71317" w:rsidP="002E5E79">
            <w:pPr>
              <w:jc w:val="center"/>
              <w:rPr>
                <w:rFonts w:ascii="Myriad Pro" w:hAnsi="Myriad Pro" w:cs="Arial"/>
                <w:b/>
                <w:bCs/>
                <w:color w:val="FFFFFF"/>
                <w:sz w:val="22"/>
              </w:rPr>
            </w:pPr>
            <w:r w:rsidRPr="00DE2A12">
              <w:rPr>
                <w:rFonts w:ascii="Myriad Pro" w:hAnsi="Myriad Pro" w:cs="Arial"/>
                <w:b/>
                <w:bCs/>
                <w:color w:val="FFFFFF"/>
                <w:sz w:val="22"/>
              </w:rPr>
              <w:t>НН</w:t>
            </w:r>
          </w:p>
        </w:tc>
      </w:tr>
      <w:tr w:rsidR="007B632D" w:rsidRPr="000561AB" w14:paraId="2F56F131" w14:textId="77777777" w:rsidTr="00BA2A9B">
        <w:trPr>
          <w:trHeight w:val="375"/>
        </w:trPr>
        <w:tc>
          <w:tcPr>
            <w:tcW w:w="9634" w:type="dxa"/>
            <w:gridSpan w:val="6"/>
            <w:tcBorders>
              <w:top w:val="single" w:sz="4" w:space="0" w:color="FFFFFF" w:themeColor="background1"/>
            </w:tcBorders>
            <w:shd w:val="clear" w:color="auto" w:fill="auto"/>
            <w:vAlign w:val="center"/>
          </w:tcPr>
          <w:p w14:paraId="21A418C5" w14:textId="77777777" w:rsidR="007B632D" w:rsidRPr="000561AB" w:rsidRDefault="007B632D" w:rsidP="007B632D">
            <w:pPr>
              <w:jc w:val="center"/>
              <w:rPr>
                <w:rFonts w:ascii="Myriad Pro" w:hAnsi="Myriad Pro" w:cs="Arial"/>
                <w:bCs/>
              </w:rPr>
            </w:pPr>
            <w:r w:rsidRPr="000561AB">
              <w:rPr>
                <w:rFonts w:ascii="Myriad Pro" w:hAnsi="Myriad Pro" w:cs="Arial"/>
                <w:bCs/>
              </w:rPr>
              <w:t>Факт за 2017 год</w:t>
            </w:r>
          </w:p>
        </w:tc>
      </w:tr>
      <w:tr w:rsidR="00E71317" w:rsidRPr="000561AB" w14:paraId="6F13B227" w14:textId="77777777" w:rsidTr="003F04F9">
        <w:tc>
          <w:tcPr>
            <w:tcW w:w="2248" w:type="dxa"/>
          </w:tcPr>
          <w:p w14:paraId="356FC469" w14:textId="77777777" w:rsidR="00E71317" w:rsidRPr="000561AB" w:rsidRDefault="00E71317" w:rsidP="00E71317">
            <w:pPr>
              <w:rPr>
                <w:rFonts w:ascii="Myriad Pro" w:hAnsi="Myriad Pro" w:cs="Arial"/>
                <w:color w:val="000000"/>
              </w:rPr>
            </w:pPr>
            <w:r w:rsidRPr="000561AB">
              <w:rPr>
                <w:rFonts w:ascii="Myriad Pro" w:hAnsi="Myriad Pro" w:cs="Arial"/>
                <w:color w:val="000000"/>
              </w:rPr>
              <w:t xml:space="preserve">Отпуск в сеть, тыс. </w:t>
            </w:r>
            <w:r w:rsidR="005844F9" w:rsidRPr="000561AB">
              <w:rPr>
                <w:rFonts w:ascii="Myriad Pro" w:hAnsi="Myriad Pro" w:cs="Arial"/>
                <w:color w:val="000000"/>
              </w:rPr>
              <w:t>кВт*ч</w:t>
            </w:r>
          </w:p>
        </w:tc>
        <w:tc>
          <w:tcPr>
            <w:tcW w:w="1475" w:type="dxa"/>
            <w:vAlign w:val="center"/>
          </w:tcPr>
          <w:p w14:paraId="1BCEC14B"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4</w:t>
            </w:r>
            <w:r w:rsidR="000B7687" w:rsidRPr="000561AB">
              <w:rPr>
                <w:rFonts w:ascii="Myriad Pro" w:hAnsi="Myriad Pro" w:cs="Arial"/>
                <w:color w:val="000000"/>
              </w:rPr>
              <w:t> </w:t>
            </w:r>
            <w:r w:rsidRPr="000561AB">
              <w:rPr>
                <w:rFonts w:ascii="Myriad Pro" w:hAnsi="Myriad Pro" w:cs="Arial"/>
                <w:color w:val="000000"/>
              </w:rPr>
              <w:t>178563</w:t>
            </w:r>
          </w:p>
        </w:tc>
        <w:tc>
          <w:tcPr>
            <w:tcW w:w="1427" w:type="dxa"/>
            <w:vAlign w:val="center"/>
          </w:tcPr>
          <w:p w14:paraId="65DA2938"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4 160 772</w:t>
            </w:r>
          </w:p>
        </w:tc>
        <w:tc>
          <w:tcPr>
            <w:tcW w:w="1508" w:type="dxa"/>
            <w:vAlign w:val="center"/>
          </w:tcPr>
          <w:p w14:paraId="7D6C346A"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0</w:t>
            </w:r>
          </w:p>
        </w:tc>
        <w:tc>
          <w:tcPr>
            <w:tcW w:w="1417" w:type="dxa"/>
            <w:vAlign w:val="center"/>
          </w:tcPr>
          <w:p w14:paraId="3B23B600"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2 799 987</w:t>
            </w:r>
          </w:p>
        </w:tc>
        <w:tc>
          <w:tcPr>
            <w:tcW w:w="1559" w:type="dxa"/>
            <w:vAlign w:val="center"/>
          </w:tcPr>
          <w:p w14:paraId="640A02A0"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1 755 169</w:t>
            </w:r>
          </w:p>
        </w:tc>
      </w:tr>
      <w:tr w:rsidR="00E71317" w:rsidRPr="000561AB" w14:paraId="70D9502C" w14:textId="77777777" w:rsidTr="003F04F9">
        <w:tc>
          <w:tcPr>
            <w:tcW w:w="2248" w:type="dxa"/>
            <w:vAlign w:val="center"/>
          </w:tcPr>
          <w:p w14:paraId="61A66FF0" w14:textId="77777777" w:rsidR="00E71317" w:rsidRPr="000561AB" w:rsidRDefault="007B632D" w:rsidP="007B632D">
            <w:pPr>
              <w:rPr>
                <w:rFonts w:ascii="Myriad Pro" w:hAnsi="Myriad Pro" w:cs="Arial"/>
                <w:color w:val="000000"/>
              </w:rPr>
            </w:pPr>
            <w:r w:rsidRPr="000561AB">
              <w:rPr>
                <w:rFonts w:ascii="Myriad Pro" w:hAnsi="Myriad Pro" w:cs="Arial"/>
                <w:color w:val="000000"/>
              </w:rPr>
              <w:t>Фактические п</w:t>
            </w:r>
            <w:r w:rsidR="00E71317" w:rsidRPr="000561AB">
              <w:rPr>
                <w:rFonts w:ascii="Myriad Pro" w:hAnsi="Myriad Pro" w:cs="Arial"/>
                <w:color w:val="000000"/>
              </w:rPr>
              <w:t>отери электроэнергии в сети</w:t>
            </w:r>
            <w:r w:rsidRPr="000561AB">
              <w:rPr>
                <w:rFonts w:ascii="Myriad Pro" w:hAnsi="Myriad Pro" w:cs="Arial"/>
                <w:color w:val="000000"/>
              </w:rPr>
              <w:t xml:space="preserve">, тыс. </w:t>
            </w:r>
            <w:r w:rsidR="005844F9" w:rsidRPr="000561AB">
              <w:rPr>
                <w:rFonts w:ascii="Myriad Pro" w:hAnsi="Myriad Pro" w:cs="Arial"/>
                <w:color w:val="000000"/>
              </w:rPr>
              <w:t>кВт*ч</w:t>
            </w:r>
          </w:p>
        </w:tc>
        <w:tc>
          <w:tcPr>
            <w:tcW w:w="1475" w:type="dxa"/>
            <w:vAlign w:val="center"/>
          </w:tcPr>
          <w:p w14:paraId="49212813" w14:textId="71536456" w:rsidR="00E71317" w:rsidRPr="000561AB" w:rsidRDefault="00E71317" w:rsidP="007B632D">
            <w:pPr>
              <w:jc w:val="center"/>
              <w:rPr>
                <w:rFonts w:ascii="Myriad Pro" w:hAnsi="Myriad Pro" w:cs="Arial"/>
                <w:color w:val="000000"/>
              </w:rPr>
            </w:pPr>
            <w:r w:rsidRPr="000561AB">
              <w:rPr>
                <w:rFonts w:ascii="Myriad Pro" w:hAnsi="Myriad Pro" w:cs="Arial"/>
                <w:color w:val="000000"/>
              </w:rPr>
              <w:t>646</w:t>
            </w:r>
            <w:r w:rsidR="00ED7B90">
              <w:rPr>
                <w:rFonts w:ascii="Myriad Pro" w:hAnsi="Myriad Pro" w:cs="Arial"/>
                <w:color w:val="000000"/>
              </w:rPr>
              <w:t xml:space="preserve"> </w:t>
            </w:r>
            <w:r w:rsidRPr="000561AB">
              <w:rPr>
                <w:rFonts w:ascii="Myriad Pro" w:hAnsi="Myriad Pro" w:cs="Arial"/>
                <w:color w:val="000000"/>
              </w:rPr>
              <w:t>6</w:t>
            </w:r>
            <w:r w:rsidR="007B632D" w:rsidRPr="000561AB">
              <w:rPr>
                <w:rFonts w:ascii="Myriad Pro" w:hAnsi="Myriad Pro" w:cs="Arial"/>
                <w:color w:val="000000"/>
              </w:rPr>
              <w:t>27</w:t>
            </w:r>
          </w:p>
        </w:tc>
        <w:tc>
          <w:tcPr>
            <w:tcW w:w="1427" w:type="dxa"/>
            <w:vAlign w:val="center"/>
          </w:tcPr>
          <w:p w14:paraId="180B2B3C" w14:textId="4F06517D" w:rsidR="00E71317" w:rsidRPr="000561AB" w:rsidRDefault="00E71317" w:rsidP="007B632D">
            <w:pPr>
              <w:jc w:val="center"/>
              <w:rPr>
                <w:rFonts w:ascii="Myriad Pro" w:hAnsi="Myriad Pro" w:cs="Arial"/>
                <w:color w:val="000000"/>
              </w:rPr>
            </w:pPr>
            <w:r w:rsidRPr="000561AB">
              <w:rPr>
                <w:rFonts w:ascii="Myriad Pro" w:hAnsi="Myriad Pro" w:cs="Arial"/>
                <w:color w:val="000000"/>
              </w:rPr>
              <w:t>200</w:t>
            </w:r>
            <w:r w:rsidR="00ED7B90">
              <w:rPr>
                <w:rFonts w:ascii="Myriad Pro" w:hAnsi="Myriad Pro" w:cs="Arial"/>
                <w:color w:val="000000"/>
              </w:rPr>
              <w:t xml:space="preserve"> </w:t>
            </w:r>
            <w:r w:rsidR="007B632D" w:rsidRPr="000561AB">
              <w:rPr>
                <w:rFonts w:ascii="Myriad Pro" w:hAnsi="Myriad Pro" w:cs="Arial"/>
                <w:color w:val="000000"/>
              </w:rPr>
              <w:t>175</w:t>
            </w:r>
          </w:p>
        </w:tc>
        <w:tc>
          <w:tcPr>
            <w:tcW w:w="1508" w:type="dxa"/>
            <w:vAlign w:val="center"/>
          </w:tcPr>
          <w:p w14:paraId="7F865776"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w:t>
            </w:r>
          </w:p>
        </w:tc>
        <w:tc>
          <w:tcPr>
            <w:tcW w:w="1417" w:type="dxa"/>
            <w:vAlign w:val="center"/>
          </w:tcPr>
          <w:p w14:paraId="5FD652AF" w14:textId="37AB1265" w:rsidR="00E71317" w:rsidRPr="000561AB" w:rsidRDefault="00E71317" w:rsidP="007B632D">
            <w:pPr>
              <w:jc w:val="center"/>
              <w:rPr>
                <w:rFonts w:ascii="Myriad Pro" w:hAnsi="Myriad Pro" w:cs="Arial"/>
                <w:color w:val="000000"/>
              </w:rPr>
            </w:pPr>
            <w:r w:rsidRPr="000561AB">
              <w:rPr>
                <w:rFonts w:ascii="Myriad Pro" w:hAnsi="Myriad Pro" w:cs="Arial"/>
                <w:color w:val="000000"/>
              </w:rPr>
              <w:t>146</w:t>
            </w:r>
            <w:r w:rsidR="00ED7B90">
              <w:rPr>
                <w:rFonts w:ascii="Myriad Pro" w:hAnsi="Myriad Pro" w:cs="Arial"/>
                <w:color w:val="000000"/>
              </w:rPr>
              <w:t xml:space="preserve"> </w:t>
            </w:r>
            <w:r w:rsidR="007B632D" w:rsidRPr="000561AB">
              <w:rPr>
                <w:rFonts w:ascii="Myriad Pro" w:hAnsi="Myriad Pro" w:cs="Arial"/>
                <w:color w:val="000000"/>
              </w:rPr>
              <w:t>252</w:t>
            </w:r>
          </w:p>
        </w:tc>
        <w:tc>
          <w:tcPr>
            <w:tcW w:w="1559" w:type="dxa"/>
            <w:vAlign w:val="center"/>
          </w:tcPr>
          <w:p w14:paraId="3C2EF77D" w14:textId="76D79A76" w:rsidR="00E71317" w:rsidRPr="000561AB" w:rsidRDefault="00E71317" w:rsidP="007B632D">
            <w:pPr>
              <w:jc w:val="center"/>
              <w:rPr>
                <w:rFonts w:ascii="Myriad Pro" w:hAnsi="Myriad Pro" w:cs="Arial"/>
                <w:color w:val="000000"/>
              </w:rPr>
            </w:pPr>
            <w:r w:rsidRPr="000561AB">
              <w:rPr>
                <w:rFonts w:ascii="Myriad Pro" w:hAnsi="Myriad Pro" w:cs="Arial"/>
                <w:color w:val="000000"/>
              </w:rPr>
              <w:t>300</w:t>
            </w:r>
            <w:r w:rsidR="00ED7B90">
              <w:rPr>
                <w:rFonts w:ascii="Myriad Pro" w:hAnsi="Myriad Pro" w:cs="Arial"/>
                <w:color w:val="000000"/>
              </w:rPr>
              <w:t xml:space="preserve"> </w:t>
            </w:r>
            <w:r w:rsidR="007B632D" w:rsidRPr="000561AB">
              <w:rPr>
                <w:rFonts w:ascii="Myriad Pro" w:hAnsi="Myriad Pro" w:cs="Arial"/>
                <w:color w:val="000000"/>
              </w:rPr>
              <w:t>199</w:t>
            </w:r>
          </w:p>
        </w:tc>
      </w:tr>
      <w:tr w:rsidR="00E71317" w:rsidRPr="000561AB" w14:paraId="772482AD" w14:textId="77777777" w:rsidTr="003F04F9">
        <w:tc>
          <w:tcPr>
            <w:tcW w:w="2248" w:type="dxa"/>
            <w:vAlign w:val="center"/>
          </w:tcPr>
          <w:p w14:paraId="5BE5990D" w14:textId="77777777" w:rsidR="00E71317" w:rsidRPr="000561AB" w:rsidRDefault="00E71317" w:rsidP="00E71317">
            <w:pPr>
              <w:rPr>
                <w:rFonts w:ascii="Myriad Pro" w:hAnsi="Myriad Pro" w:cs="Arial"/>
                <w:color w:val="000000"/>
              </w:rPr>
            </w:pPr>
            <w:r w:rsidRPr="000561AB">
              <w:rPr>
                <w:rFonts w:ascii="Myriad Pro" w:hAnsi="Myriad Pro" w:cs="Arial"/>
                <w:color w:val="000000"/>
              </w:rPr>
              <w:t>то же в % (п.2/п.1)</w:t>
            </w:r>
          </w:p>
        </w:tc>
        <w:tc>
          <w:tcPr>
            <w:tcW w:w="1475" w:type="dxa"/>
            <w:vAlign w:val="center"/>
          </w:tcPr>
          <w:p w14:paraId="122D6550"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15,47%</w:t>
            </w:r>
          </w:p>
        </w:tc>
        <w:tc>
          <w:tcPr>
            <w:tcW w:w="1427" w:type="dxa"/>
            <w:vAlign w:val="center"/>
          </w:tcPr>
          <w:p w14:paraId="72945C84"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4,81%</w:t>
            </w:r>
          </w:p>
        </w:tc>
        <w:tc>
          <w:tcPr>
            <w:tcW w:w="1508" w:type="dxa"/>
            <w:vAlign w:val="center"/>
          </w:tcPr>
          <w:p w14:paraId="40AE2578"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w:t>
            </w:r>
          </w:p>
        </w:tc>
        <w:tc>
          <w:tcPr>
            <w:tcW w:w="1417" w:type="dxa"/>
            <w:vAlign w:val="center"/>
          </w:tcPr>
          <w:p w14:paraId="73E04D9F"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5,22%</w:t>
            </w:r>
          </w:p>
        </w:tc>
        <w:tc>
          <w:tcPr>
            <w:tcW w:w="1559" w:type="dxa"/>
            <w:vAlign w:val="center"/>
          </w:tcPr>
          <w:p w14:paraId="7F0ED594"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17,10%</w:t>
            </w:r>
          </w:p>
        </w:tc>
      </w:tr>
      <w:tr w:rsidR="00E71317" w:rsidRPr="000561AB" w14:paraId="4B3677A2" w14:textId="77777777" w:rsidTr="003F04F9">
        <w:tc>
          <w:tcPr>
            <w:tcW w:w="2248" w:type="dxa"/>
          </w:tcPr>
          <w:p w14:paraId="4EB6270D" w14:textId="77777777" w:rsidR="00E71317" w:rsidRPr="000561AB" w:rsidRDefault="00E71317" w:rsidP="00E71317">
            <w:pPr>
              <w:rPr>
                <w:rFonts w:ascii="Myriad Pro" w:hAnsi="Myriad Pro" w:cs="Arial"/>
                <w:color w:val="000000"/>
              </w:rPr>
            </w:pPr>
            <w:r w:rsidRPr="000561AB">
              <w:rPr>
                <w:rFonts w:ascii="Myriad Pro" w:hAnsi="Myriad Pro" w:cs="Arial"/>
                <w:color w:val="000000"/>
              </w:rPr>
              <w:t>Протяженность воздушных и кабельных линий электропередачи в одноцепном выражении, км</w:t>
            </w:r>
          </w:p>
        </w:tc>
        <w:tc>
          <w:tcPr>
            <w:tcW w:w="1475" w:type="dxa"/>
            <w:vAlign w:val="center"/>
          </w:tcPr>
          <w:p w14:paraId="3D04EF78" w14:textId="23D4C4A3" w:rsidR="00E71317" w:rsidRPr="000561AB" w:rsidRDefault="00E71317" w:rsidP="007B632D">
            <w:pPr>
              <w:jc w:val="center"/>
              <w:rPr>
                <w:rFonts w:ascii="Myriad Pro" w:hAnsi="Myriad Pro" w:cs="Arial"/>
                <w:color w:val="000000"/>
              </w:rPr>
            </w:pPr>
            <w:r w:rsidRPr="000561AB">
              <w:rPr>
                <w:rFonts w:ascii="Myriad Pro" w:hAnsi="Myriad Pro" w:cs="Arial"/>
                <w:color w:val="000000"/>
              </w:rPr>
              <w:t>14</w:t>
            </w:r>
            <w:r w:rsidR="00ED7B90">
              <w:rPr>
                <w:rFonts w:ascii="Myriad Pro" w:hAnsi="Myriad Pro" w:cs="Arial"/>
                <w:color w:val="000000"/>
              </w:rPr>
              <w:t xml:space="preserve"> </w:t>
            </w:r>
            <w:r w:rsidRPr="000561AB">
              <w:rPr>
                <w:rFonts w:ascii="Myriad Pro" w:hAnsi="Myriad Pro" w:cs="Arial"/>
                <w:color w:val="000000"/>
              </w:rPr>
              <w:t>697,3</w:t>
            </w:r>
          </w:p>
        </w:tc>
        <w:tc>
          <w:tcPr>
            <w:tcW w:w="1427" w:type="dxa"/>
            <w:vAlign w:val="center"/>
          </w:tcPr>
          <w:p w14:paraId="0163AEF5" w14:textId="0111A8AD" w:rsidR="00E71317" w:rsidRPr="000561AB" w:rsidRDefault="00E71317" w:rsidP="007B632D">
            <w:pPr>
              <w:jc w:val="center"/>
              <w:rPr>
                <w:rFonts w:ascii="Myriad Pro" w:hAnsi="Myriad Pro" w:cs="Arial"/>
                <w:color w:val="000000"/>
              </w:rPr>
            </w:pPr>
            <w:r w:rsidRPr="000561AB">
              <w:rPr>
                <w:rFonts w:ascii="Myriad Pro" w:hAnsi="Myriad Pro" w:cs="Arial"/>
                <w:color w:val="000000"/>
              </w:rPr>
              <w:t>1</w:t>
            </w:r>
            <w:r w:rsidR="00ED7B90">
              <w:rPr>
                <w:rFonts w:ascii="Myriad Pro" w:hAnsi="Myriad Pro" w:cs="Arial"/>
                <w:color w:val="000000"/>
              </w:rPr>
              <w:t xml:space="preserve"> </w:t>
            </w:r>
            <w:r w:rsidRPr="000561AB">
              <w:rPr>
                <w:rFonts w:ascii="Myriad Pro" w:hAnsi="Myriad Pro" w:cs="Arial"/>
                <w:color w:val="000000"/>
              </w:rPr>
              <w:t>996,2</w:t>
            </w:r>
          </w:p>
        </w:tc>
        <w:tc>
          <w:tcPr>
            <w:tcW w:w="1508" w:type="dxa"/>
            <w:vAlign w:val="center"/>
          </w:tcPr>
          <w:p w14:paraId="683B90BE"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0</w:t>
            </w:r>
          </w:p>
        </w:tc>
        <w:tc>
          <w:tcPr>
            <w:tcW w:w="1417" w:type="dxa"/>
            <w:vAlign w:val="center"/>
          </w:tcPr>
          <w:p w14:paraId="502CBB84" w14:textId="714BAE40" w:rsidR="00E71317" w:rsidRPr="000561AB" w:rsidRDefault="00E71317" w:rsidP="007B632D">
            <w:pPr>
              <w:jc w:val="center"/>
              <w:rPr>
                <w:rFonts w:ascii="Myriad Pro" w:hAnsi="Myriad Pro" w:cs="Arial"/>
                <w:color w:val="000000"/>
              </w:rPr>
            </w:pPr>
            <w:r w:rsidRPr="000561AB">
              <w:rPr>
                <w:rFonts w:ascii="Myriad Pro" w:hAnsi="Myriad Pro" w:cs="Arial"/>
                <w:color w:val="000000"/>
              </w:rPr>
              <w:t>7</w:t>
            </w:r>
            <w:r w:rsidR="00ED7B90">
              <w:rPr>
                <w:rFonts w:ascii="Myriad Pro" w:hAnsi="Myriad Pro" w:cs="Arial"/>
                <w:color w:val="000000"/>
              </w:rPr>
              <w:t xml:space="preserve"> </w:t>
            </w:r>
            <w:r w:rsidRPr="000561AB">
              <w:rPr>
                <w:rFonts w:ascii="Myriad Pro" w:hAnsi="Myriad Pro" w:cs="Arial"/>
                <w:color w:val="000000"/>
              </w:rPr>
              <w:t>059,2</w:t>
            </w:r>
          </w:p>
        </w:tc>
        <w:tc>
          <w:tcPr>
            <w:tcW w:w="1559" w:type="dxa"/>
            <w:vAlign w:val="center"/>
          </w:tcPr>
          <w:p w14:paraId="5F228ADF" w14:textId="58EF4138" w:rsidR="00E71317" w:rsidRPr="000561AB" w:rsidRDefault="00E71317" w:rsidP="007B632D">
            <w:pPr>
              <w:jc w:val="center"/>
              <w:rPr>
                <w:rFonts w:ascii="Myriad Pro" w:hAnsi="Myriad Pro" w:cs="Arial"/>
                <w:color w:val="000000"/>
              </w:rPr>
            </w:pPr>
            <w:r w:rsidRPr="000561AB">
              <w:rPr>
                <w:rFonts w:ascii="Myriad Pro" w:hAnsi="Myriad Pro" w:cs="Arial"/>
                <w:color w:val="000000"/>
              </w:rPr>
              <w:t>5</w:t>
            </w:r>
            <w:r w:rsidR="00ED7B90">
              <w:rPr>
                <w:rFonts w:ascii="Myriad Pro" w:hAnsi="Myriad Pro" w:cs="Arial"/>
                <w:color w:val="000000"/>
              </w:rPr>
              <w:t xml:space="preserve"> </w:t>
            </w:r>
            <w:r w:rsidRPr="000561AB">
              <w:rPr>
                <w:rFonts w:ascii="Myriad Pro" w:hAnsi="Myriad Pro" w:cs="Arial"/>
                <w:color w:val="000000"/>
              </w:rPr>
              <w:t>641,9</w:t>
            </w:r>
          </w:p>
        </w:tc>
      </w:tr>
      <w:tr w:rsidR="00E71317" w:rsidRPr="000561AB" w14:paraId="53E0F1CE" w14:textId="77777777" w:rsidTr="003F04F9">
        <w:tc>
          <w:tcPr>
            <w:tcW w:w="2248" w:type="dxa"/>
          </w:tcPr>
          <w:p w14:paraId="03986DE7" w14:textId="77777777" w:rsidR="00E71317" w:rsidRPr="000561AB" w:rsidRDefault="00E71317" w:rsidP="00E71317">
            <w:pPr>
              <w:rPr>
                <w:rFonts w:ascii="Myriad Pro" w:hAnsi="Myriad Pro" w:cs="Arial"/>
                <w:color w:val="000000"/>
              </w:rPr>
            </w:pPr>
            <w:r w:rsidRPr="000561AB">
              <w:rPr>
                <w:rFonts w:ascii="Myriad Pro" w:hAnsi="Myriad Pro" w:cs="Arial"/>
                <w:color w:val="000000"/>
              </w:rPr>
              <w:t>Протяженность воздушных линий электропередачи в одноцепном выражении</w:t>
            </w:r>
          </w:p>
        </w:tc>
        <w:tc>
          <w:tcPr>
            <w:tcW w:w="1475" w:type="dxa"/>
            <w:vAlign w:val="center"/>
          </w:tcPr>
          <w:p w14:paraId="09BCE78D" w14:textId="229F694C" w:rsidR="00E71317" w:rsidRPr="000561AB" w:rsidRDefault="00E71317" w:rsidP="007B632D">
            <w:pPr>
              <w:jc w:val="center"/>
              <w:rPr>
                <w:rFonts w:ascii="Myriad Pro" w:hAnsi="Myriad Pro" w:cs="Arial"/>
                <w:color w:val="000000"/>
              </w:rPr>
            </w:pPr>
            <w:r w:rsidRPr="000561AB">
              <w:rPr>
                <w:rFonts w:ascii="Myriad Pro" w:hAnsi="Myriad Pro" w:cs="Arial"/>
                <w:color w:val="000000"/>
              </w:rPr>
              <w:t>12</w:t>
            </w:r>
            <w:r w:rsidR="00ED7B90">
              <w:rPr>
                <w:rFonts w:ascii="Myriad Pro" w:hAnsi="Myriad Pro" w:cs="Arial"/>
                <w:color w:val="000000"/>
              </w:rPr>
              <w:t xml:space="preserve"> </w:t>
            </w:r>
            <w:r w:rsidRPr="000561AB">
              <w:rPr>
                <w:rFonts w:ascii="Myriad Pro" w:hAnsi="Myriad Pro" w:cs="Arial"/>
                <w:color w:val="000000"/>
              </w:rPr>
              <w:t>339</w:t>
            </w:r>
          </w:p>
        </w:tc>
        <w:tc>
          <w:tcPr>
            <w:tcW w:w="1427" w:type="dxa"/>
            <w:vAlign w:val="center"/>
          </w:tcPr>
          <w:p w14:paraId="2F0BBB47" w14:textId="128E1810" w:rsidR="00E71317" w:rsidRPr="000561AB" w:rsidRDefault="00E71317" w:rsidP="007B632D">
            <w:pPr>
              <w:jc w:val="center"/>
              <w:rPr>
                <w:rFonts w:ascii="Myriad Pro" w:hAnsi="Myriad Pro" w:cs="Arial"/>
                <w:color w:val="000000"/>
              </w:rPr>
            </w:pPr>
            <w:r w:rsidRPr="000561AB">
              <w:rPr>
                <w:rFonts w:ascii="Myriad Pro" w:hAnsi="Myriad Pro" w:cs="Arial"/>
                <w:color w:val="000000"/>
              </w:rPr>
              <w:t>1</w:t>
            </w:r>
            <w:r w:rsidR="00ED7B90">
              <w:rPr>
                <w:rFonts w:ascii="Myriad Pro" w:hAnsi="Myriad Pro" w:cs="Arial"/>
                <w:color w:val="000000"/>
              </w:rPr>
              <w:t xml:space="preserve"> </w:t>
            </w:r>
            <w:r w:rsidRPr="000561AB">
              <w:rPr>
                <w:rFonts w:ascii="Myriad Pro" w:hAnsi="Myriad Pro" w:cs="Arial"/>
                <w:color w:val="000000"/>
              </w:rPr>
              <w:t>992,9</w:t>
            </w:r>
          </w:p>
        </w:tc>
        <w:tc>
          <w:tcPr>
            <w:tcW w:w="1508" w:type="dxa"/>
            <w:vAlign w:val="center"/>
          </w:tcPr>
          <w:p w14:paraId="701C6F54"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0</w:t>
            </w:r>
          </w:p>
        </w:tc>
        <w:tc>
          <w:tcPr>
            <w:tcW w:w="1417" w:type="dxa"/>
            <w:vAlign w:val="center"/>
          </w:tcPr>
          <w:p w14:paraId="0DE7CFDF" w14:textId="0C3D9386" w:rsidR="00E71317" w:rsidRPr="000561AB" w:rsidRDefault="00E71317" w:rsidP="007B632D">
            <w:pPr>
              <w:jc w:val="center"/>
              <w:rPr>
                <w:rFonts w:ascii="Myriad Pro" w:hAnsi="Myriad Pro" w:cs="Arial"/>
                <w:color w:val="000000"/>
              </w:rPr>
            </w:pPr>
            <w:r w:rsidRPr="000561AB">
              <w:rPr>
                <w:rFonts w:ascii="Myriad Pro" w:hAnsi="Myriad Pro" w:cs="Arial"/>
                <w:color w:val="000000"/>
              </w:rPr>
              <w:t>5</w:t>
            </w:r>
            <w:r w:rsidR="00ED7B90">
              <w:rPr>
                <w:rFonts w:ascii="Myriad Pro" w:hAnsi="Myriad Pro" w:cs="Arial"/>
                <w:color w:val="000000"/>
              </w:rPr>
              <w:t xml:space="preserve"> </w:t>
            </w:r>
            <w:r w:rsidRPr="000561AB">
              <w:rPr>
                <w:rFonts w:ascii="Myriad Pro" w:hAnsi="Myriad Pro" w:cs="Arial"/>
                <w:color w:val="000000"/>
              </w:rPr>
              <w:t>644,7</w:t>
            </w:r>
          </w:p>
        </w:tc>
        <w:tc>
          <w:tcPr>
            <w:tcW w:w="1559" w:type="dxa"/>
            <w:vAlign w:val="center"/>
          </w:tcPr>
          <w:p w14:paraId="111E5649" w14:textId="339A56B9" w:rsidR="00E71317" w:rsidRPr="000561AB" w:rsidRDefault="00E71317" w:rsidP="007B632D">
            <w:pPr>
              <w:jc w:val="center"/>
              <w:rPr>
                <w:rFonts w:ascii="Myriad Pro" w:hAnsi="Myriad Pro" w:cs="Arial"/>
                <w:color w:val="000000"/>
              </w:rPr>
            </w:pPr>
            <w:r w:rsidRPr="000561AB">
              <w:rPr>
                <w:rFonts w:ascii="Myriad Pro" w:hAnsi="Myriad Pro" w:cs="Arial"/>
                <w:color w:val="000000"/>
              </w:rPr>
              <w:t>4</w:t>
            </w:r>
            <w:r w:rsidR="00ED7B90">
              <w:rPr>
                <w:rFonts w:ascii="Myriad Pro" w:hAnsi="Myriad Pro" w:cs="Arial"/>
                <w:color w:val="000000"/>
              </w:rPr>
              <w:t xml:space="preserve"> </w:t>
            </w:r>
            <w:r w:rsidRPr="000561AB">
              <w:rPr>
                <w:rFonts w:ascii="Myriad Pro" w:hAnsi="Myriad Pro" w:cs="Arial"/>
                <w:color w:val="000000"/>
              </w:rPr>
              <w:t>701,4</w:t>
            </w:r>
          </w:p>
        </w:tc>
      </w:tr>
      <w:tr w:rsidR="00E71317" w:rsidRPr="000561AB" w14:paraId="558BEF19" w14:textId="77777777" w:rsidTr="003F04F9">
        <w:tc>
          <w:tcPr>
            <w:tcW w:w="2248" w:type="dxa"/>
          </w:tcPr>
          <w:p w14:paraId="77A94A05" w14:textId="77777777" w:rsidR="00E71317" w:rsidRPr="000561AB" w:rsidRDefault="00E71317" w:rsidP="00E71317">
            <w:pPr>
              <w:rPr>
                <w:rFonts w:ascii="Myriad Pro" w:hAnsi="Myriad Pro" w:cs="Arial"/>
                <w:color w:val="000000"/>
              </w:rPr>
            </w:pPr>
            <w:r w:rsidRPr="000561AB">
              <w:rPr>
                <w:rFonts w:ascii="Myriad Pro" w:hAnsi="Myriad Pro" w:cs="Arial"/>
                <w:color w:val="000000"/>
              </w:rPr>
              <w:t>Суммарная мощность силовых трансформаторов</w:t>
            </w:r>
          </w:p>
        </w:tc>
        <w:tc>
          <w:tcPr>
            <w:tcW w:w="1475" w:type="dxa"/>
            <w:vAlign w:val="center"/>
          </w:tcPr>
          <w:p w14:paraId="34898805" w14:textId="2B7630F2" w:rsidR="00E71317" w:rsidRPr="000561AB" w:rsidRDefault="00E71317" w:rsidP="007B632D">
            <w:pPr>
              <w:jc w:val="center"/>
              <w:rPr>
                <w:rFonts w:ascii="Myriad Pro" w:hAnsi="Myriad Pro" w:cs="Arial"/>
                <w:color w:val="000000"/>
              </w:rPr>
            </w:pPr>
            <w:r w:rsidRPr="000561AB">
              <w:rPr>
                <w:rFonts w:ascii="Myriad Pro" w:hAnsi="Myriad Pro" w:cs="Arial"/>
                <w:color w:val="000000"/>
              </w:rPr>
              <w:t>4</w:t>
            </w:r>
            <w:r w:rsidR="00ED7B90">
              <w:rPr>
                <w:rFonts w:ascii="Myriad Pro" w:hAnsi="Myriad Pro" w:cs="Arial"/>
                <w:color w:val="000000"/>
              </w:rPr>
              <w:t xml:space="preserve"> </w:t>
            </w:r>
            <w:r w:rsidRPr="000561AB">
              <w:rPr>
                <w:rFonts w:ascii="Myriad Pro" w:hAnsi="Myriad Pro" w:cs="Arial"/>
                <w:color w:val="000000"/>
              </w:rPr>
              <w:t>117,48</w:t>
            </w:r>
          </w:p>
        </w:tc>
        <w:tc>
          <w:tcPr>
            <w:tcW w:w="1427" w:type="dxa"/>
            <w:vAlign w:val="center"/>
          </w:tcPr>
          <w:p w14:paraId="1B33F85E" w14:textId="27F6DCE2" w:rsidR="00E71317" w:rsidRPr="000561AB" w:rsidRDefault="00E71317" w:rsidP="007B632D">
            <w:pPr>
              <w:jc w:val="center"/>
              <w:rPr>
                <w:rFonts w:ascii="Myriad Pro" w:hAnsi="Myriad Pro" w:cs="Arial"/>
                <w:color w:val="000000"/>
              </w:rPr>
            </w:pPr>
            <w:r w:rsidRPr="000561AB">
              <w:rPr>
                <w:rFonts w:ascii="Myriad Pro" w:hAnsi="Myriad Pro" w:cs="Arial"/>
                <w:color w:val="000000"/>
              </w:rPr>
              <w:t>2</w:t>
            </w:r>
            <w:r w:rsidR="00ED7B90">
              <w:rPr>
                <w:rFonts w:ascii="Myriad Pro" w:hAnsi="Myriad Pro" w:cs="Arial"/>
                <w:color w:val="000000"/>
              </w:rPr>
              <w:t xml:space="preserve"> </w:t>
            </w:r>
            <w:r w:rsidRPr="000561AB">
              <w:rPr>
                <w:rFonts w:ascii="Myriad Pro" w:hAnsi="Myriad Pro" w:cs="Arial"/>
                <w:color w:val="000000"/>
              </w:rPr>
              <w:t>726,4</w:t>
            </w:r>
          </w:p>
        </w:tc>
        <w:tc>
          <w:tcPr>
            <w:tcW w:w="1508" w:type="dxa"/>
            <w:vAlign w:val="center"/>
          </w:tcPr>
          <w:p w14:paraId="33CBEBBE"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0</w:t>
            </w:r>
          </w:p>
        </w:tc>
        <w:tc>
          <w:tcPr>
            <w:tcW w:w="1417" w:type="dxa"/>
            <w:vAlign w:val="center"/>
          </w:tcPr>
          <w:p w14:paraId="311F9757" w14:textId="799D6675" w:rsidR="00E71317" w:rsidRPr="000561AB" w:rsidRDefault="00E71317" w:rsidP="007B632D">
            <w:pPr>
              <w:jc w:val="center"/>
              <w:rPr>
                <w:rFonts w:ascii="Myriad Pro" w:hAnsi="Myriad Pro" w:cs="Arial"/>
                <w:color w:val="000000"/>
              </w:rPr>
            </w:pPr>
            <w:r w:rsidRPr="000561AB">
              <w:rPr>
                <w:rFonts w:ascii="Myriad Pro" w:hAnsi="Myriad Pro" w:cs="Arial"/>
                <w:color w:val="000000"/>
              </w:rPr>
              <w:t>1</w:t>
            </w:r>
            <w:r w:rsidR="00ED7B90">
              <w:rPr>
                <w:rFonts w:ascii="Myriad Pro" w:hAnsi="Myriad Pro" w:cs="Arial"/>
                <w:color w:val="000000"/>
              </w:rPr>
              <w:t xml:space="preserve"> </w:t>
            </w:r>
            <w:r w:rsidRPr="000561AB">
              <w:rPr>
                <w:rFonts w:ascii="Myriad Pro" w:hAnsi="Myriad Pro" w:cs="Arial"/>
                <w:color w:val="000000"/>
              </w:rPr>
              <w:t>391,8</w:t>
            </w:r>
          </w:p>
        </w:tc>
        <w:tc>
          <w:tcPr>
            <w:tcW w:w="1559" w:type="dxa"/>
            <w:vAlign w:val="center"/>
          </w:tcPr>
          <w:p w14:paraId="23FDAABE" w14:textId="77777777" w:rsidR="00E71317" w:rsidRPr="000561AB" w:rsidRDefault="008C7358" w:rsidP="007B632D">
            <w:pPr>
              <w:jc w:val="center"/>
              <w:rPr>
                <w:rFonts w:ascii="Myriad Pro" w:hAnsi="Myriad Pro" w:cs="Arial"/>
                <w:color w:val="000000"/>
              </w:rPr>
            </w:pPr>
            <w:r w:rsidRPr="000561AB">
              <w:rPr>
                <w:rFonts w:ascii="Myriad Pro" w:hAnsi="Myriad Pro" w:cs="Arial"/>
                <w:color w:val="000000"/>
              </w:rPr>
              <w:t>-</w:t>
            </w:r>
          </w:p>
        </w:tc>
      </w:tr>
      <w:tr w:rsidR="00E71317" w:rsidRPr="000561AB" w14:paraId="2F9498FC" w14:textId="77777777" w:rsidTr="003F04F9">
        <w:tc>
          <w:tcPr>
            <w:tcW w:w="2248" w:type="dxa"/>
          </w:tcPr>
          <w:p w14:paraId="74607522" w14:textId="77777777" w:rsidR="00E71317" w:rsidRPr="000561AB" w:rsidRDefault="007B632D" w:rsidP="00E71317">
            <w:pPr>
              <w:rPr>
                <w:rFonts w:ascii="Myriad Pro" w:hAnsi="Myriad Pro" w:cs="Arial"/>
                <w:color w:val="000000"/>
              </w:rPr>
            </w:pPr>
            <w:r w:rsidRPr="000561AB">
              <w:rPr>
                <w:rFonts w:ascii="Myriad Pro" w:hAnsi="Myriad Pro" w:cs="Arial"/>
                <w:color w:val="000000"/>
              </w:rPr>
              <w:t xml:space="preserve">Норматив потерь в соответствии </w:t>
            </w:r>
            <w:r w:rsidRPr="000561AB">
              <w:rPr>
                <w:rFonts w:ascii="Myriad Pro" w:hAnsi="Myriad Pro" w:cs="Arial"/>
                <w:color w:val="000000"/>
              </w:rPr>
              <w:lastRenderedPageBreak/>
              <w:t>приказом Минэнерго</w:t>
            </w:r>
          </w:p>
        </w:tc>
        <w:tc>
          <w:tcPr>
            <w:tcW w:w="1475" w:type="dxa"/>
            <w:vAlign w:val="center"/>
          </w:tcPr>
          <w:p w14:paraId="337A9E80" w14:textId="77777777" w:rsidR="00E71317" w:rsidRPr="000561AB" w:rsidRDefault="008C7358" w:rsidP="007B632D">
            <w:pPr>
              <w:jc w:val="center"/>
              <w:rPr>
                <w:rFonts w:ascii="Myriad Pro" w:hAnsi="Myriad Pro" w:cs="Arial"/>
                <w:color w:val="000000"/>
              </w:rPr>
            </w:pPr>
            <w:r w:rsidRPr="000561AB">
              <w:rPr>
                <w:rFonts w:ascii="Myriad Pro" w:hAnsi="Myriad Pro" w:cs="Arial"/>
                <w:color w:val="000000"/>
              </w:rPr>
              <w:lastRenderedPageBreak/>
              <w:t>-</w:t>
            </w:r>
          </w:p>
        </w:tc>
        <w:tc>
          <w:tcPr>
            <w:tcW w:w="1427" w:type="dxa"/>
            <w:vAlign w:val="center"/>
          </w:tcPr>
          <w:p w14:paraId="021F65CD" w14:textId="77777777" w:rsidR="00E71317" w:rsidRPr="000561AB" w:rsidRDefault="007B632D" w:rsidP="007B632D">
            <w:pPr>
              <w:jc w:val="center"/>
              <w:rPr>
                <w:rFonts w:ascii="Myriad Pro" w:hAnsi="Myriad Pro" w:cs="Arial"/>
                <w:color w:val="000000"/>
              </w:rPr>
            </w:pPr>
            <w:r w:rsidRPr="000561AB">
              <w:rPr>
                <w:rFonts w:ascii="Myriad Pro" w:hAnsi="Myriad Pro" w:cs="Arial"/>
                <w:color w:val="000000"/>
              </w:rPr>
              <w:t>5,02</w:t>
            </w:r>
          </w:p>
        </w:tc>
        <w:tc>
          <w:tcPr>
            <w:tcW w:w="1508" w:type="dxa"/>
            <w:vAlign w:val="center"/>
          </w:tcPr>
          <w:p w14:paraId="09912006" w14:textId="77777777" w:rsidR="00E71317" w:rsidRPr="000561AB" w:rsidRDefault="00E71317" w:rsidP="007B632D">
            <w:pPr>
              <w:jc w:val="center"/>
              <w:rPr>
                <w:rFonts w:ascii="Myriad Pro" w:hAnsi="Myriad Pro" w:cs="Arial"/>
                <w:color w:val="000000"/>
              </w:rPr>
            </w:pPr>
            <w:r w:rsidRPr="000561AB">
              <w:rPr>
                <w:rFonts w:ascii="Myriad Pro" w:hAnsi="Myriad Pro" w:cs="Arial"/>
                <w:color w:val="000000"/>
              </w:rPr>
              <w:t>0</w:t>
            </w:r>
          </w:p>
        </w:tc>
        <w:tc>
          <w:tcPr>
            <w:tcW w:w="1417" w:type="dxa"/>
            <w:vAlign w:val="center"/>
          </w:tcPr>
          <w:p w14:paraId="1F8642A7" w14:textId="77777777" w:rsidR="00E71317" w:rsidRPr="000561AB" w:rsidRDefault="007B632D" w:rsidP="007B632D">
            <w:pPr>
              <w:jc w:val="center"/>
              <w:rPr>
                <w:rFonts w:ascii="Myriad Pro" w:hAnsi="Myriad Pro" w:cs="Arial"/>
                <w:color w:val="000000"/>
              </w:rPr>
            </w:pPr>
            <w:r w:rsidRPr="000561AB">
              <w:rPr>
                <w:rFonts w:ascii="Myriad Pro" w:hAnsi="Myriad Pro" w:cs="Arial"/>
                <w:color w:val="000000"/>
              </w:rPr>
              <w:t>7,36</w:t>
            </w:r>
          </w:p>
        </w:tc>
        <w:tc>
          <w:tcPr>
            <w:tcW w:w="1559" w:type="dxa"/>
            <w:vAlign w:val="center"/>
          </w:tcPr>
          <w:p w14:paraId="7CB7BB2D" w14:textId="77777777" w:rsidR="00E71317" w:rsidRPr="000561AB" w:rsidRDefault="007B632D" w:rsidP="007B632D">
            <w:pPr>
              <w:jc w:val="center"/>
              <w:rPr>
                <w:rFonts w:ascii="Myriad Pro" w:hAnsi="Myriad Pro" w:cs="Arial"/>
                <w:color w:val="000000"/>
              </w:rPr>
            </w:pPr>
            <w:r w:rsidRPr="000561AB">
              <w:rPr>
                <w:rFonts w:ascii="Myriad Pro" w:hAnsi="Myriad Pro" w:cs="Arial"/>
                <w:color w:val="000000"/>
              </w:rPr>
              <w:t>13,49</w:t>
            </w:r>
          </w:p>
        </w:tc>
      </w:tr>
    </w:tbl>
    <w:tbl>
      <w:tblPr>
        <w:tblW w:w="9655" w:type="dxa"/>
        <w:tblLook w:val="04A0" w:firstRow="1" w:lastRow="0" w:firstColumn="1" w:lastColumn="0" w:noHBand="0" w:noVBand="1"/>
      </w:tblPr>
      <w:tblGrid>
        <w:gridCol w:w="2263"/>
        <w:gridCol w:w="1389"/>
        <w:gridCol w:w="1559"/>
        <w:gridCol w:w="1418"/>
        <w:gridCol w:w="1417"/>
        <w:gridCol w:w="1609"/>
      </w:tblGrid>
      <w:tr w:rsidR="00CF018F" w:rsidRPr="000561AB" w14:paraId="7468AE66" w14:textId="77777777" w:rsidTr="007B632D">
        <w:trPr>
          <w:trHeight w:val="323"/>
        </w:trPr>
        <w:tc>
          <w:tcPr>
            <w:tcW w:w="965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2BDBF81" w14:textId="77777777" w:rsidR="00CF018F" w:rsidRPr="000561AB" w:rsidRDefault="00CF018F" w:rsidP="00E71317">
            <w:pPr>
              <w:jc w:val="center"/>
              <w:rPr>
                <w:rFonts w:ascii="Myriad Pro" w:hAnsi="Myriad Pro" w:cs="Arial"/>
                <w:color w:val="000000"/>
              </w:rPr>
            </w:pPr>
            <w:r w:rsidRPr="000561AB">
              <w:rPr>
                <w:rFonts w:ascii="Myriad Pro" w:hAnsi="Myriad Pro" w:cs="Arial"/>
                <w:color w:val="000000"/>
                <w:sz w:val="22"/>
                <w:szCs w:val="22"/>
              </w:rPr>
              <w:t xml:space="preserve">План на 2019 год </w:t>
            </w:r>
          </w:p>
        </w:tc>
      </w:tr>
      <w:tr w:rsidR="00CF018F" w:rsidRPr="000561AB" w14:paraId="6B1EFD4D" w14:textId="77777777" w:rsidTr="003F04F9">
        <w:trPr>
          <w:trHeight w:val="615"/>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EF766AE" w14:textId="77777777" w:rsidR="00CF018F" w:rsidRPr="000561AB" w:rsidRDefault="00CF018F" w:rsidP="00E71317">
            <w:pPr>
              <w:rPr>
                <w:rFonts w:ascii="Myriad Pro" w:hAnsi="Myriad Pro" w:cs="Arial"/>
                <w:color w:val="000000"/>
              </w:rPr>
            </w:pPr>
            <w:r w:rsidRPr="000561AB">
              <w:rPr>
                <w:rFonts w:ascii="Myriad Pro" w:hAnsi="Myriad Pro" w:cs="Arial"/>
                <w:color w:val="000000"/>
                <w:sz w:val="22"/>
                <w:szCs w:val="22"/>
              </w:rPr>
              <w:t>Потери электроэнергии в сети</w:t>
            </w:r>
          </w:p>
        </w:tc>
        <w:tc>
          <w:tcPr>
            <w:tcW w:w="1389" w:type="dxa"/>
            <w:tcBorders>
              <w:top w:val="nil"/>
              <w:left w:val="nil"/>
              <w:bottom w:val="single" w:sz="4" w:space="0" w:color="auto"/>
              <w:right w:val="single" w:sz="4" w:space="0" w:color="auto"/>
            </w:tcBorders>
            <w:shd w:val="clear" w:color="auto" w:fill="auto"/>
            <w:vAlign w:val="center"/>
            <w:hideMark/>
          </w:tcPr>
          <w:p w14:paraId="242B0325"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6"/>
              </w:rPr>
              <w:t>579,2</w:t>
            </w:r>
          </w:p>
        </w:tc>
        <w:tc>
          <w:tcPr>
            <w:tcW w:w="1559" w:type="dxa"/>
            <w:tcBorders>
              <w:top w:val="nil"/>
              <w:left w:val="nil"/>
              <w:bottom w:val="single" w:sz="4" w:space="0" w:color="auto"/>
              <w:right w:val="single" w:sz="4" w:space="0" w:color="auto"/>
            </w:tcBorders>
            <w:shd w:val="clear" w:color="auto" w:fill="auto"/>
            <w:vAlign w:val="center"/>
            <w:hideMark/>
          </w:tcPr>
          <w:p w14:paraId="21246581"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6"/>
              </w:rPr>
              <w:t>198,3</w:t>
            </w:r>
          </w:p>
        </w:tc>
        <w:tc>
          <w:tcPr>
            <w:tcW w:w="1418" w:type="dxa"/>
            <w:tcBorders>
              <w:top w:val="nil"/>
              <w:left w:val="nil"/>
              <w:bottom w:val="single" w:sz="4" w:space="0" w:color="auto"/>
              <w:right w:val="single" w:sz="4" w:space="0" w:color="auto"/>
            </w:tcBorders>
            <w:shd w:val="clear" w:color="auto" w:fill="auto"/>
            <w:vAlign w:val="center"/>
            <w:hideMark/>
          </w:tcPr>
          <w:p w14:paraId="0C56CF26"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2"/>
              </w:rPr>
              <w:t>-</w:t>
            </w:r>
          </w:p>
        </w:tc>
        <w:tc>
          <w:tcPr>
            <w:tcW w:w="1417" w:type="dxa"/>
            <w:tcBorders>
              <w:top w:val="nil"/>
              <w:left w:val="nil"/>
              <w:bottom w:val="single" w:sz="4" w:space="0" w:color="auto"/>
              <w:right w:val="single" w:sz="4" w:space="0" w:color="auto"/>
            </w:tcBorders>
            <w:shd w:val="clear" w:color="auto" w:fill="auto"/>
            <w:vAlign w:val="center"/>
            <w:hideMark/>
          </w:tcPr>
          <w:p w14:paraId="79558AA4"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6"/>
              </w:rPr>
              <w:t>145,5</w:t>
            </w:r>
          </w:p>
        </w:tc>
        <w:tc>
          <w:tcPr>
            <w:tcW w:w="1609" w:type="dxa"/>
            <w:tcBorders>
              <w:top w:val="nil"/>
              <w:left w:val="nil"/>
              <w:bottom w:val="single" w:sz="4" w:space="0" w:color="auto"/>
              <w:right w:val="single" w:sz="4" w:space="0" w:color="auto"/>
            </w:tcBorders>
            <w:shd w:val="clear" w:color="auto" w:fill="auto"/>
            <w:vAlign w:val="center"/>
            <w:hideMark/>
          </w:tcPr>
          <w:p w14:paraId="61B4AB5D"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6"/>
              </w:rPr>
              <w:t>235,4</w:t>
            </w:r>
          </w:p>
        </w:tc>
      </w:tr>
      <w:tr w:rsidR="00CF018F" w:rsidRPr="000561AB" w14:paraId="1AF5971F" w14:textId="77777777" w:rsidTr="003F04F9">
        <w:trPr>
          <w:trHeight w:val="323"/>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EE8701B" w14:textId="77777777" w:rsidR="00CF018F" w:rsidRPr="000561AB" w:rsidRDefault="00CF018F" w:rsidP="00E71317">
            <w:pPr>
              <w:rPr>
                <w:rFonts w:ascii="Myriad Pro" w:hAnsi="Myriad Pro" w:cs="Arial"/>
                <w:color w:val="000000"/>
              </w:rPr>
            </w:pPr>
            <w:r w:rsidRPr="000561AB">
              <w:rPr>
                <w:rFonts w:ascii="Myriad Pro" w:hAnsi="Myriad Pro" w:cs="Arial"/>
                <w:color w:val="000000"/>
                <w:sz w:val="22"/>
                <w:szCs w:val="22"/>
              </w:rPr>
              <w:t>то же в % (п.2/п.1)</w:t>
            </w:r>
          </w:p>
        </w:tc>
        <w:tc>
          <w:tcPr>
            <w:tcW w:w="1389" w:type="dxa"/>
            <w:tcBorders>
              <w:top w:val="nil"/>
              <w:left w:val="nil"/>
              <w:bottom w:val="single" w:sz="4" w:space="0" w:color="auto"/>
              <w:right w:val="single" w:sz="4" w:space="0" w:color="auto"/>
            </w:tcBorders>
            <w:shd w:val="clear" w:color="auto" w:fill="auto"/>
            <w:vAlign w:val="center"/>
            <w:hideMark/>
          </w:tcPr>
          <w:p w14:paraId="56217C78"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2"/>
              </w:rPr>
              <w:t>13,96%</w:t>
            </w:r>
          </w:p>
        </w:tc>
        <w:tc>
          <w:tcPr>
            <w:tcW w:w="1559" w:type="dxa"/>
            <w:tcBorders>
              <w:top w:val="nil"/>
              <w:left w:val="nil"/>
              <w:bottom w:val="single" w:sz="4" w:space="0" w:color="auto"/>
              <w:right w:val="single" w:sz="4" w:space="0" w:color="auto"/>
            </w:tcBorders>
            <w:shd w:val="clear" w:color="auto" w:fill="auto"/>
            <w:vAlign w:val="center"/>
            <w:hideMark/>
          </w:tcPr>
          <w:p w14:paraId="5DB0FE6E"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2"/>
              </w:rPr>
              <w:t>4,81%</w:t>
            </w:r>
          </w:p>
        </w:tc>
        <w:tc>
          <w:tcPr>
            <w:tcW w:w="1418" w:type="dxa"/>
            <w:tcBorders>
              <w:top w:val="nil"/>
              <w:left w:val="nil"/>
              <w:bottom w:val="single" w:sz="4" w:space="0" w:color="auto"/>
              <w:right w:val="single" w:sz="4" w:space="0" w:color="auto"/>
            </w:tcBorders>
            <w:shd w:val="clear" w:color="auto" w:fill="auto"/>
            <w:vAlign w:val="center"/>
            <w:hideMark/>
          </w:tcPr>
          <w:p w14:paraId="6A1D9EF2"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2"/>
              </w:rPr>
              <w:t>-</w:t>
            </w:r>
          </w:p>
        </w:tc>
        <w:tc>
          <w:tcPr>
            <w:tcW w:w="1417" w:type="dxa"/>
            <w:tcBorders>
              <w:top w:val="nil"/>
              <w:left w:val="nil"/>
              <w:bottom w:val="single" w:sz="4" w:space="0" w:color="auto"/>
              <w:right w:val="single" w:sz="4" w:space="0" w:color="auto"/>
            </w:tcBorders>
            <w:shd w:val="clear" w:color="auto" w:fill="auto"/>
            <w:vAlign w:val="center"/>
            <w:hideMark/>
          </w:tcPr>
          <w:p w14:paraId="0D6793B7"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2"/>
              </w:rPr>
              <w:t>5,22%</w:t>
            </w:r>
          </w:p>
        </w:tc>
        <w:tc>
          <w:tcPr>
            <w:tcW w:w="1609" w:type="dxa"/>
            <w:tcBorders>
              <w:top w:val="nil"/>
              <w:left w:val="nil"/>
              <w:bottom w:val="single" w:sz="4" w:space="0" w:color="auto"/>
              <w:right w:val="single" w:sz="4" w:space="0" w:color="auto"/>
            </w:tcBorders>
            <w:shd w:val="clear" w:color="auto" w:fill="auto"/>
            <w:vAlign w:val="center"/>
            <w:hideMark/>
          </w:tcPr>
          <w:p w14:paraId="599A993D" w14:textId="77777777" w:rsidR="00CF018F" w:rsidRPr="000561AB" w:rsidRDefault="00CF018F" w:rsidP="007B632D">
            <w:pPr>
              <w:jc w:val="center"/>
              <w:rPr>
                <w:rFonts w:ascii="Myriad Pro" w:hAnsi="Myriad Pro" w:cs="Arial"/>
                <w:color w:val="000000"/>
              </w:rPr>
            </w:pPr>
            <w:r w:rsidRPr="000561AB">
              <w:rPr>
                <w:rFonts w:ascii="Myriad Pro" w:hAnsi="Myriad Pro" w:cs="Arial"/>
                <w:color w:val="000000"/>
                <w:sz w:val="22"/>
                <w:szCs w:val="22"/>
              </w:rPr>
              <w:t>13,49%</w:t>
            </w:r>
          </w:p>
        </w:tc>
      </w:tr>
    </w:tbl>
    <w:p w14:paraId="2C4CB7DD" w14:textId="4C35AE87" w:rsidR="00874DD6" w:rsidRPr="00DE6E23" w:rsidRDefault="00874DD6" w:rsidP="00874DD6">
      <w:pPr>
        <w:spacing w:line="360" w:lineRule="auto"/>
        <w:ind w:firstLine="567"/>
        <w:jc w:val="both"/>
        <w:rPr>
          <w:rFonts w:ascii="Myriad Pro" w:hAnsi="Myriad Pro"/>
          <w:sz w:val="26"/>
          <w:szCs w:val="26"/>
        </w:rPr>
      </w:pPr>
      <w:r w:rsidRPr="00044F87">
        <w:rPr>
          <w:rFonts w:ascii="Myriad Pro" w:hAnsi="Myriad Pro"/>
          <w:sz w:val="26"/>
          <w:szCs w:val="26"/>
        </w:rPr>
        <w:t>Исполнитель отмечает</w:t>
      </w:r>
      <w:r w:rsidRPr="00DE6E23">
        <w:rPr>
          <w:rFonts w:ascii="Myriad Pro" w:hAnsi="Myriad Pro"/>
          <w:sz w:val="26"/>
          <w:szCs w:val="26"/>
        </w:rPr>
        <w:t xml:space="preserve">, что в соответствии с выпиской из Сводного прогнозного баланса производства и поставок электрической энергии (мощности) в рамках ЕНЭС России на 2019 г. (Приказ ФАС России от 27.11.2018 №1649а/18-ДСП) установленный размер потерь в электрических сетях </w:t>
      </w:r>
      <w:r w:rsidR="00B91A12">
        <w:rPr>
          <w:rFonts w:ascii="Myriad Pro" w:hAnsi="Myriad Pro"/>
          <w:sz w:val="26"/>
          <w:szCs w:val="26"/>
        </w:rPr>
        <w:br/>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DE6E23">
        <w:rPr>
          <w:rFonts w:ascii="Myriad Pro" w:hAnsi="Myriad Pro"/>
          <w:sz w:val="26"/>
          <w:szCs w:val="26"/>
        </w:rPr>
        <w:t xml:space="preserve"> на 2019 г. составляет: электрической энергии </w:t>
      </w:r>
      <w:r>
        <w:rPr>
          <w:rFonts w:ascii="Myriad Pro" w:hAnsi="Myriad Pro"/>
          <w:sz w:val="26"/>
          <w:szCs w:val="26"/>
        </w:rPr>
        <w:t>577,3271</w:t>
      </w:r>
      <w:r w:rsidRPr="00DE6E23">
        <w:rPr>
          <w:rFonts w:ascii="Myriad Pro" w:hAnsi="Myriad Pro"/>
          <w:sz w:val="26"/>
          <w:szCs w:val="26"/>
        </w:rPr>
        <w:t xml:space="preserve"> млн. кВт*ч, электрической мощности – 78,</w:t>
      </w:r>
      <w:r>
        <w:rPr>
          <w:rFonts w:ascii="Myriad Pro" w:hAnsi="Myriad Pro"/>
          <w:sz w:val="26"/>
          <w:szCs w:val="26"/>
        </w:rPr>
        <w:t>2635</w:t>
      </w:r>
      <w:r w:rsidRPr="00DE6E23">
        <w:rPr>
          <w:rFonts w:ascii="Myriad Pro" w:hAnsi="Myriad Pro"/>
          <w:sz w:val="26"/>
          <w:szCs w:val="26"/>
        </w:rPr>
        <w:t xml:space="preserve"> МВт, что</w:t>
      </w:r>
      <w:r>
        <w:rPr>
          <w:rFonts w:ascii="Myriad Pro" w:hAnsi="Myriad Pro"/>
          <w:sz w:val="26"/>
          <w:szCs w:val="26"/>
        </w:rPr>
        <w:t xml:space="preserve"> н</w:t>
      </w:r>
      <w:r w:rsidRPr="00DE6E23">
        <w:rPr>
          <w:rFonts w:ascii="Myriad Pro" w:hAnsi="Myriad Pro"/>
          <w:sz w:val="26"/>
          <w:szCs w:val="26"/>
        </w:rPr>
        <w:t>иже</w:t>
      </w:r>
      <w:r w:rsidR="00EA4374">
        <w:rPr>
          <w:rFonts w:ascii="Myriad Pro" w:hAnsi="Myriad Pro"/>
          <w:sz w:val="26"/>
          <w:szCs w:val="26"/>
        </w:rPr>
        <w:t xml:space="preserve"> </w:t>
      </w:r>
      <w:r w:rsidRPr="00DE6E23">
        <w:rPr>
          <w:rFonts w:ascii="Myriad Pro" w:hAnsi="Myriad Pro"/>
          <w:sz w:val="26"/>
          <w:szCs w:val="26"/>
        </w:rPr>
        <w:t>уровня потерь электрической энергии, заявленного АО</w:t>
      </w:r>
      <w:r w:rsidR="002A49D4">
        <w:rPr>
          <w:rFonts w:ascii="Myriad Pro" w:hAnsi="Myriad Pro"/>
          <w:sz w:val="26"/>
          <w:szCs w:val="26"/>
        </w:rPr>
        <w:t xml:space="preserve"> «</w:t>
      </w:r>
      <w:r w:rsidRPr="00DE6E23">
        <w:rPr>
          <w:rFonts w:ascii="Myriad Pro" w:hAnsi="Myriad Pro"/>
          <w:sz w:val="26"/>
          <w:szCs w:val="26"/>
        </w:rPr>
        <w:t>Янтарьэнерго</w:t>
      </w:r>
      <w:r w:rsidR="001F4688">
        <w:rPr>
          <w:rFonts w:ascii="Myriad Pro" w:hAnsi="Myriad Pro"/>
          <w:sz w:val="26"/>
          <w:szCs w:val="26"/>
        </w:rPr>
        <w:t>»</w:t>
      </w:r>
      <w:r w:rsidR="00EA4374">
        <w:rPr>
          <w:rFonts w:ascii="Myriad Pro" w:hAnsi="Myriad Pro"/>
          <w:sz w:val="26"/>
          <w:szCs w:val="26"/>
        </w:rPr>
        <w:t xml:space="preserve"> </w:t>
      </w:r>
      <w:r w:rsidRPr="00DE6E23">
        <w:rPr>
          <w:rFonts w:ascii="Myriad Pro" w:hAnsi="Myriad Pro"/>
          <w:sz w:val="26"/>
          <w:szCs w:val="26"/>
        </w:rPr>
        <w:t>на 0,</w:t>
      </w:r>
      <w:r>
        <w:rPr>
          <w:rFonts w:ascii="Myriad Pro" w:hAnsi="Myriad Pro"/>
          <w:sz w:val="26"/>
          <w:szCs w:val="26"/>
        </w:rPr>
        <w:t>32</w:t>
      </w:r>
      <w:r w:rsidRPr="00DE6E23">
        <w:rPr>
          <w:rFonts w:ascii="Myriad Pro" w:hAnsi="Myriad Pro"/>
          <w:sz w:val="26"/>
          <w:szCs w:val="26"/>
        </w:rPr>
        <w:t>% (</w:t>
      </w:r>
      <w:r>
        <w:rPr>
          <w:rFonts w:ascii="Myriad Pro" w:hAnsi="Myriad Pro"/>
          <w:sz w:val="26"/>
          <w:szCs w:val="26"/>
        </w:rPr>
        <w:t>1,8479</w:t>
      </w:r>
      <w:r w:rsidRPr="00DE6E23">
        <w:rPr>
          <w:rFonts w:ascii="Myriad Pro" w:hAnsi="Myriad Pro"/>
          <w:sz w:val="26"/>
          <w:szCs w:val="26"/>
        </w:rPr>
        <w:t xml:space="preserve"> млн. кВт*ч); уровня</w:t>
      </w:r>
      <w:r w:rsidR="00EA4374">
        <w:rPr>
          <w:rFonts w:ascii="Myriad Pro" w:hAnsi="Myriad Pro"/>
          <w:sz w:val="26"/>
          <w:szCs w:val="26"/>
        </w:rPr>
        <w:t xml:space="preserve"> </w:t>
      </w:r>
      <w:r w:rsidRPr="00DE6E23">
        <w:rPr>
          <w:rFonts w:ascii="Myriad Pro" w:hAnsi="Myriad Pro"/>
          <w:sz w:val="26"/>
          <w:szCs w:val="26"/>
        </w:rPr>
        <w:t>потерь мощности – на 0,2% (</w:t>
      </w:r>
      <w:r>
        <w:rPr>
          <w:rFonts w:ascii="Myriad Pro" w:hAnsi="Myriad Pro"/>
          <w:sz w:val="26"/>
          <w:szCs w:val="26"/>
        </w:rPr>
        <w:t>0,36</w:t>
      </w:r>
      <w:r w:rsidRPr="00DE6E23">
        <w:rPr>
          <w:rFonts w:ascii="Myriad Pro" w:hAnsi="Myriad Pro"/>
          <w:sz w:val="26"/>
          <w:szCs w:val="26"/>
        </w:rPr>
        <w:t xml:space="preserve"> МВт)</w:t>
      </w:r>
      <w:r>
        <w:rPr>
          <w:rFonts w:ascii="Myriad Pro" w:hAnsi="Myriad Pro"/>
          <w:sz w:val="26"/>
          <w:szCs w:val="26"/>
        </w:rPr>
        <w:t>.</w:t>
      </w:r>
    </w:p>
    <w:p w14:paraId="163655C1" w14:textId="77777777" w:rsidR="00CF018F" w:rsidRPr="000561AB" w:rsidRDefault="00CF018F" w:rsidP="00CF018F">
      <w:pPr>
        <w:spacing w:line="360" w:lineRule="auto"/>
        <w:ind w:firstLine="567"/>
        <w:jc w:val="both"/>
        <w:rPr>
          <w:rStyle w:val="afff1"/>
          <w:rFonts w:ascii="Myriad Pro" w:hAnsi="Myriad Pro"/>
          <w:b w:val="0"/>
          <w:color w:val="auto"/>
          <w:sz w:val="26"/>
          <w:szCs w:val="26"/>
        </w:rPr>
      </w:pPr>
      <w:r w:rsidRPr="000561AB">
        <w:rPr>
          <w:rStyle w:val="afff1"/>
          <w:rFonts w:ascii="Myriad Pro" w:hAnsi="Myriad Pro"/>
          <w:b w:val="0"/>
          <w:color w:val="auto"/>
          <w:sz w:val="26"/>
          <w:szCs w:val="26"/>
        </w:rPr>
        <w:t>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w:t>
      </w:r>
      <w:r w:rsidR="00FC2A31" w:rsidRPr="000561AB">
        <w:rPr>
          <w:rStyle w:val="afff1"/>
          <w:rFonts w:ascii="Myriad Pro" w:hAnsi="Myriad Pro"/>
          <w:b w:val="0"/>
          <w:color w:val="auto"/>
          <w:sz w:val="26"/>
          <w:szCs w:val="26"/>
        </w:rPr>
        <w:t>,</w:t>
      </w:r>
      <w:r w:rsidRPr="000561AB">
        <w:rPr>
          <w:rStyle w:val="afff1"/>
          <w:rFonts w:ascii="Myriad Pro" w:hAnsi="Myriad Pro"/>
          <w:b w:val="0"/>
          <w:color w:val="auto"/>
          <w:sz w:val="26"/>
          <w:szCs w:val="26"/>
        </w:rPr>
        <w:t xml:space="preserve"> отраженном в Сводном прогнозном балансе на соответствующий период.</w:t>
      </w:r>
    </w:p>
    <w:p w14:paraId="3D8496FE" w14:textId="77777777" w:rsidR="00CF018F" w:rsidRPr="000561AB" w:rsidRDefault="00CF018F" w:rsidP="00CF018F">
      <w:pPr>
        <w:spacing w:line="360" w:lineRule="auto"/>
        <w:ind w:firstLine="567"/>
        <w:jc w:val="both"/>
        <w:rPr>
          <w:rStyle w:val="afff1"/>
          <w:rFonts w:ascii="Myriad Pro" w:hAnsi="Myriad Pro"/>
          <w:b w:val="0"/>
          <w:color w:val="auto"/>
          <w:sz w:val="26"/>
          <w:szCs w:val="26"/>
        </w:rPr>
      </w:pPr>
      <w:r w:rsidRPr="000561AB">
        <w:rPr>
          <w:rFonts w:ascii="Myriad Pro" w:hAnsi="Myriad Pro"/>
          <w:sz w:val="26"/>
          <w:szCs w:val="26"/>
        </w:rPr>
        <w:t xml:space="preserve">Исполнителем проведена оценка параметров Сводного </w:t>
      </w:r>
      <w:r w:rsidRPr="000561AB">
        <w:rPr>
          <w:rStyle w:val="afff1"/>
          <w:rFonts w:ascii="Myriad Pro" w:hAnsi="Myriad Pro"/>
          <w:b w:val="0"/>
          <w:color w:val="auto"/>
          <w:sz w:val="26"/>
          <w:szCs w:val="26"/>
        </w:rPr>
        <w:t>прогнозного баланса производства и поставок электрической энергии (мощности) в рамках Единой энергетической системы России по Калининградской области на 2019 год (далее Сводный прогнозный баланс) на основе динамики фактических показателей за предыдущие периоды.</w:t>
      </w:r>
    </w:p>
    <w:p w14:paraId="25B3ABBE" w14:textId="6C65DD20" w:rsidR="00A5061F" w:rsidRPr="000561AB" w:rsidRDefault="00CF018F" w:rsidP="00CF018F">
      <w:pPr>
        <w:spacing w:line="360" w:lineRule="auto"/>
        <w:ind w:firstLine="567"/>
        <w:jc w:val="both"/>
        <w:rPr>
          <w:rStyle w:val="afff1"/>
          <w:rFonts w:ascii="Myriad Pro" w:hAnsi="Myriad Pro"/>
          <w:b w:val="0"/>
          <w:color w:val="auto"/>
          <w:sz w:val="26"/>
          <w:szCs w:val="26"/>
        </w:rPr>
      </w:pPr>
      <w:r w:rsidRPr="000561AB">
        <w:rPr>
          <w:rStyle w:val="afff1"/>
          <w:rFonts w:ascii="Myriad Pro" w:hAnsi="Myriad Pro"/>
          <w:b w:val="0"/>
          <w:color w:val="auto"/>
          <w:sz w:val="26"/>
          <w:szCs w:val="26"/>
        </w:rPr>
        <w:t xml:space="preserve">Учтенный </w:t>
      </w:r>
      <w:r w:rsidR="002242C2" w:rsidRPr="000561AB">
        <w:rPr>
          <w:rStyle w:val="afff1"/>
          <w:rFonts w:ascii="Myriad Pro" w:hAnsi="Myriad Pro"/>
          <w:b w:val="0"/>
          <w:color w:val="auto"/>
          <w:sz w:val="26"/>
          <w:szCs w:val="26"/>
        </w:rPr>
        <w:t>Службой по</w:t>
      </w:r>
      <w:r w:rsidR="00DA18EA" w:rsidRPr="000561AB">
        <w:rPr>
          <w:rStyle w:val="afff1"/>
          <w:rFonts w:ascii="Myriad Pro" w:hAnsi="Myriad Pro"/>
          <w:b w:val="0"/>
          <w:color w:val="auto"/>
          <w:sz w:val="26"/>
          <w:szCs w:val="26"/>
        </w:rPr>
        <w:t xml:space="preserve"> государственному регулированию цен и тарифов Калининградской области </w:t>
      </w:r>
      <w:r w:rsidRPr="000561AB">
        <w:rPr>
          <w:rStyle w:val="afff1"/>
          <w:rFonts w:ascii="Myriad Pro" w:hAnsi="Myriad Pro"/>
          <w:b w:val="0"/>
          <w:color w:val="auto"/>
          <w:sz w:val="26"/>
          <w:szCs w:val="26"/>
        </w:rPr>
        <w:t xml:space="preserve">при установлении единых (котловых) тарифов на услуги по передаче электрической энергии объем полезного отпуска (суммарно по всем категориям потребителей) в среднем за 2017-2018 гг. на 3,5% ниже фактических данных. </w:t>
      </w:r>
    </w:p>
    <w:p w14:paraId="78D0632C" w14:textId="77777777" w:rsidR="00A5061F" w:rsidRPr="000561AB" w:rsidRDefault="00A5061F" w:rsidP="00CF018F">
      <w:pPr>
        <w:spacing w:line="360" w:lineRule="auto"/>
        <w:ind w:firstLine="567"/>
        <w:jc w:val="both"/>
        <w:rPr>
          <w:rStyle w:val="afff1"/>
          <w:rFonts w:ascii="Myriad Pro" w:hAnsi="Myriad Pro"/>
          <w:b w:val="0"/>
          <w:color w:val="auto"/>
          <w:sz w:val="26"/>
          <w:szCs w:val="26"/>
        </w:rPr>
        <w:sectPr w:rsidR="00A5061F" w:rsidRPr="000561AB" w:rsidSect="00C560EF">
          <w:pgSz w:w="11906" w:h="16838"/>
          <w:pgMar w:top="1134" w:right="850" w:bottom="1134" w:left="1701" w:header="708" w:footer="708" w:gutter="0"/>
          <w:cols w:space="708"/>
          <w:docGrid w:linePitch="360"/>
        </w:sectPr>
      </w:pPr>
    </w:p>
    <w:p w14:paraId="6D79964D" w14:textId="77777777" w:rsidR="00A5061F" w:rsidRPr="000561AB" w:rsidRDefault="00A5061F" w:rsidP="00CF018F">
      <w:pPr>
        <w:spacing w:line="360" w:lineRule="auto"/>
        <w:ind w:firstLine="567"/>
        <w:jc w:val="both"/>
        <w:rPr>
          <w:rStyle w:val="afff1"/>
          <w:rFonts w:ascii="Myriad Pro" w:hAnsi="Myriad Pro"/>
          <w:b w:val="0"/>
          <w:color w:val="auto"/>
          <w:sz w:val="26"/>
          <w:szCs w:val="26"/>
        </w:rPr>
      </w:pPr>
    </w:p>
    <w:p w14:paraId="6C8809F9" w14:textId="77777777" w:rsidR="00A5061F" w:rsidRPr="006C1E66" w:rsidRDefault="00A5061F" w:rsidP="00DE2A12">
      <w:pPr>
        <w:spacing w:line="360" w:lineRule="auto"/>
        <w:ind w:firstLine="567"/>
        <w:jc w:val="center"/>
        <w:rPr>
          <w:rStyle w:val="afff1"/>
          <w:rFonts w:ascii="Myriad Pro" w:hAnsi="Myriad Pro"/>
          <w:bCs w:val="0"/>
          <w:color w:val="auto"/>
          <w:sz w:val="26"/>
          <w:szCs w:val="26"/>
        </w:rPr>
      </w:pPr>
      <w:r w:rsidRPr="006C1E66">
        <w:rPr>
          <w:rStyle w:val="afff1"/>
          <w:rFonts w:ascii="Myriad Pro" w:hAnsi="Myriad Pro"/>
          <w:bCs w:val="0"/>
          <w:color w:val="auto"/>
          <w:sz w:val="26"/>
          <w:szCs w:val="26"/>
        </w:rPr>
        <w:t>Анализ фактических и плановых показателей баланса электрической энергии</w:t>
      </w:r>
    </w:p>
    <w:tbl>
      <w:tblPr>
        <w:tblW w:w="5264" w:type="pct"/>
        <w:tblInd w:w="-147" w:type="dxa"/>
        <w:tblLook w:val="04A0" w:firstRow="1" w:lastRow="0" w:firstColumn="1" w:lastColumn="0" w:noHBand="0" w:noVBand="1"/>
      </w:tblPr>
      <w:tblGrid>
        <w:gridCol w:w="1486"/>
        <w:gridCol w:w="1222"/>
        <w:gridCol w:w="1014"/>
        <w:gridCol w:w="1014"/>
        <w:gridCol w:w="1206"/>
        <w:gridCol w:w="1094"/>
        <w:gridCol w:w="1222"/>
        <w:gridCol w:w="846"/>
        <w:gridCol w:w="1031"/>
        <w:gridCol w:w="1206"/>
        <w:gridCol w:w="1094"/>
        <w:gridCol w:w="1222"/>
        <w:gridCol w:w="971"/>
        <w:gridCol w:w="1206"/>
      </w:tblGrid>
      <w:tr w:rsidR="006B47D1" w:rsidRPr="006B47D1" w14:paraId="0C65FFFF" w14:textId="77777777" w:rsidTr="006D5D65">
        <w:trPr>
          <w:trHeight w:val="300"/>
        </w:trPr>
        <w:tc>
          <w:tcPr>
            <w:tcW w:w="439"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9F374FE" w14:textId="77777777" w:rsidR="00A5061F" w:rsidRPr="006B47D1" w:rsidRDefault="00A5061F" w:rsidP="008427FF">
            <w:pPr>
              <w:jc w:val="center"/>
              <w:rPr>
                <w:rFonts w:ascii="Myriad Pro" w:hAnsi="Myriad Pro" w:cs="Calibri"/>
                <w:b/>
                <w:bCs/>
                <w:color w:val="FFFFFF"/>
                <w:sz w:val="16"/>
                <w:szCs w:val="16"/>
              </w:rPr>
            </w:pPr>
            <w:r w:rsidRPr="006B47D1">
              <w:rPr>
                <w:rFonts w:ascii="Myriad Pro" w:hAnsi="Myriad Pro" w:cs="Calibri"/>
                <w:b/>
                <w:bCs/>
                <w:color w:val="FFFFFF"/>
                <w:sz w:val="16"/>
                <w:szCs w:val="16"/>
              </w:rPr>
              <w:t>Показатель</w:t>
            </w:r>
          </w:p>
        </w:tc>
        <w:tc>
          <w:tcPr>
            <w:tcW w:w="1744" w:type="pct"/>
            <w:gridSpan w:val="5"/>
            <w:tcBorders>
              <w:top w:val="single" w:sz="4" w:space="0" w:color="FFFFFF"/>
              <w:left w:val="nil"/>
              <w:bottom w:val="single" w:sz="4" w:space="0" w:color="FFFFFF"/>
              <w:right w:val="single" w:sz="4" w:space="0" w:color="FFFFFF"/>
            </w:tcBorders>
            <w:shd w:val="clear" w:color="000000" w:fill="4F6228"/>
            <w:vAlign w:val="center"/>
            <w:hideMark/>
          </w:tcPr>
          <w:p w14:paraId="4BDBFE87" w14:textId="77777777" w:rsidR="00A5061F" w:rsidRPr="006B47D1" w:rsidRDefault="00A5061F" w:rsidP="00A13A28">
            <w:pPr>
              <w:jc w:val="center"/>
              <w:rPr>
                <w:rFonts w:ascii="Myriad Pro" w:hAnsi="Myriad Pro" w:cs="Calibri"/>
                <w:b/>
                <w:bCs/>
                <w:color w:val="FFFFFF"/>
                <w:sz w:val="16"/>
                <w:szCs w:val="16"/>
              </w:rPr>
            </w:pPr>
            <w:r w:rsidRPr="006B47D1">
              <w:rPr>
                <w:rFonts w:ascii="Myriad Pro" w:hAnsi="Myriad Pro" w:cs="Calibri"/>
                <w:b/>
                <w:bCs/>
                <w:color w:val="FFFFFF"/>
                <w:sz w:val="16"/>
                <w:szCs w:val="16"/>
              </w:rPr>
              <w:t>2017 год</w:t>
            </w:r>
          </w:p>
        </w:tc>
        <w:tc>
          <w:tcPr>
            <w:tcW w:w="1708" w:type="pct"/>
            <w:gridSpan w:val="5"/>
            <w:tcBorders>
              <w:top w:val="single" w:sz="4" w:space="0" w:color="FFFFFF"/>
              <w:left w:val="nil"/>
              <w:bottom w:val="single" w:sz="4" w:space="0" w:color="FFFFFF"/>
              <w:right w:val="single" w:sz="4" w:space="0" w:color="FFFFFF"/>
            </w:tcBorders>
            <w:shd w:val="clear" w:color="000000" w:fill="4F6228"/>
            <w:vAlign w:val="center"/>
            <w:hideMark/>
          </w:tcPr>
          <w:p w14:paraId="51C05B1B" w14:textId="77777777" w:rsidR="00A5061F" w:rsidRPr="006B47D1" w:rsidRDefault="00A5061F" w:rsidP="00987B6C">
            <w:pPr>
              <w:jc w:val="center"/>
              <w:rPr>
                <w:rFonts w:ascii="Myriad Pro" w:hAnsi="Myriad Pro" w:cs="Calibri"/>
                <w:b/>
                <w:bCs/>
                <w:color w:val="FFFFFF"/>
                <w:sz w:val="16"/>
                <w:szCs w:val="16"/>
              </w:rPr>
            </w:pPr>
            <w:r w:rsidRPr="006B47D1">
              <w:rPr>
                <w:rFonts w:ascii="Myriad Pro" w:hAnsi="Myriad Pro" w:cs="Calibri"/>
                <w:b/>
                <w:bCs/>
                <w:color w:val="FFFFFF"/>
                <w:sz w:val="16"/>
                <w:szCs w:val="16"/>
              </w:rPr>
              <w:t>2018 год</w:t>
            </w:r>
          </w:p>
        </w:tc>
        <w:tc>
          <w:tcPr>
            <w:tcW w:w="1109" w:type="pct"/>
            <w:gridSpan w:val="3"/>
            <w:tcBorders>
              <w:top w:val="single" w:sz="4" w:space="0" w:color="FFFFFF"/>
              <w:left w:val="nil"/>
              <w:bottom w:val="single" w:sz="4" w:space="0" w:color="FFFFFF"/>
              <w:right w:val="single" w:sz="4" w:space="0" w:color="FFFFFF"/>
            </w:tcBorders>
            <w:shd w:val="clear" w:color="000000" w:fill="4F6228"/>
            <w:vAlign w:val="center"/>
            <w:hideMark/>
          </w:tcPr>
          <w:p w14:paraId="5B740162" w14:textId="77777777" w:rsidR="00A5061F" w:rsidRPr="006B47D1" w:rsidRDefault="00A5061F" w:rsidP="00A35A4B">
            <w:pPr>
              <w:jc w:val="center"/>
              <w:rPr>
                <w:rFonts w:ascii="Myriad Pro" w:hAnsi="Myriad Pro" w:cs="Calibri"/>
                <w:b/>
                <w:bCs/>
                <w:color w:val="FFFFFF"/>
                <w:sz w:val="16"/>
                <w:szCs w:val="16"/>
              </w:rPr>
            </w:pPr>
            <w:r w:rsidRPr="006B47D1">
              <w:rPr>
                <w:rFonts w:ascii="Myriad Pro" w:hAnsi="Myriad Pro" w:cs="Calibri"/>
                <w:b/>
                <w:bCs/>
                <w:color w:val="FFFFFF"/>
                <w:sz w:val="16"/>
                <w:szCs w:val="16"/>
              </w:rPr>
              <w:t>2019 год</w:t>
            </w:r>
          </w:p>
        </w:tc>
      </w:tr>
      <w:tr w:rsidR="006C1E66" w:rsidRPr="006B47D1" w14:paraId="073BA492" w14:textId="77777777" w:rsidTr="006D5D65">
        <w:trPr>
          <w:trHeight w:val="1395"/>
        </w:trPr>
        <w:tc>
          <w:tcPr>
            <w:tcW w:w="439" w:type="pct"/>
            <w:vMerge/>
            <w:tcBorders>
              <w:top w:val="single" w:sz="4" w:space="0" w:color="FFFFFF"/>
              <w:left w:val="single" w:sz="4" w:space="0" w:color="FFFFFF"/>
              <w:bottom w:val="single" w:sz="4" w:space="0" w:color="FFFFFF"/>
              <w:right w:val="single" w:sz="4" w:space="0" w:color="FFFFFF"/>
            </w:tcBorders>
            <w:vAlign w:val="center"/>
            <w:hideMark/>
          </w:tcPr>
          <w:p w14:paraId="401A829F" w14:textId="77777777" w:rsidR="00A5061F" w:rsidRPr="006B47D1" w:rsidRDefault="00A5061F" w:rsidP="00DE2A12">
            <w:pPr>
              <w:jc w:val="center"/>
              <w:rPr>
                <w:rFonts w:ascii="Myriad Pro" w:hAnsi="Myriad Pro" w:cs="Calibri"/>
                <w:b/>
                <w:bCs/>
                <w:color w:val="FFFFFF"/>
                <w:sz w:val="16"/>
                <w:szCs w:val="16"/>
              </w:rPr>
            </w:pPr>
          </w:p>
        </w:tc>
        <w:tc>
          <w:tcPr>
            <w:tcW w:w="399" w:type="pct"/>
            <w:tcBorders>
              <w:top w:val="nil"/>
              <w:left w:val="nil"/>
              <w:bottom w:val="single" w:sz="4" w:space="0" w:color="FFFFFF"/>
              <w:right w:val="single" w:sz="4" w:space="0" w:color="FFFFFF"/>
            </w:tcBorders>
            <w:shd w:val="clear" w:color="000000" w:fill="4F6228"/>
            <w:vAlign w:val="center"/>
            <w:hideMark/>
          </w:tcPr>
          <w:p w14:paraId="5411F550" w14:textId="77777777" w:rsidR="00A5061F" w:rsidRPr="006B47D1" w:rsidRDefault="00A5061F" w:rsidP="008427FF">
            <w:pPr>
              <w:jc w:val="center"/>
              <w:rPr>
                <w:rFonts w:ascii="Myriad Pro" w:hAnsi="Myriad Pro" w:cs="Calibri"/>
                <w:b/>
                <w:bCs/>
                <w:color w:val="FFFFFF"/>
                <w:sz w:val="16"/>
                <w:szCs w:val="16"/>
              </w:rPr>
            </w:pPr>
            <w:r w:rsidRPr="006B47D1">
              <w:rPr>
                <w:rFonts w:ascii="Myriad Pro" w:hAnsi="Myriad Pro" w:cs="Calibri"/>
                <w:b/>
                <w:bCs/>
                <w:color w:val="FFFFFF"/>
                <w:sz w:val="16"/>
                <w:szCs w:val="16"/>
              </w:rPr>
              <w:t>Предложение</w:t>
            </w:r>
          </w:p>
        </w:tc>
        <w:tc>
          <w:tcPr>
            <w:tcW w:w="298" w:type="pct"/>
            <w:tcBorders>
              <w:top w:val="nil"/>
              <w:left w:val="nil"/>
              <w:bottom w:val="single" w:sz="4" w:space="0" w:color="FFFFFF"/>
              <w:right w:val="single" w:sz="4" w:space="0" w:color="FFFFFF"/>
            </w:tcBorders>
            <w:shd w:val="clear" w:color="000000" w:fill="4F6228"/>
            <w:vAlign w:val="center"/>
            <w:hideMark/>
          </w:tcPr>
          <w:p w14:paraId="4FFCD8F3" w14:textId="77777777" w:rsidR="00A5061F" w:rsidRPr="006B47D1" w:rsidRDefault="00A5061F" w:rsidP="00A13A28">
            <w:pPr>
              <w:jc w:val="center"/>
              <w:rPr>
                <w:rFonts w:ascii="Myriad Pro" w:hAnsi="Myriad Pro" w:cs="Calibri"/>
                <w:b/>
                <w:bCs/>
                <w:color w:val="FFFFFF"/>
                <w:sz w:val="16"/>
                <w:szCs w:val="16"/>
              </w:rPr>
            </w:pPr>
            <w:r w:rsidRPr="006B47D1">
              <w:rPr>
                <w:rFonts w:ascii="Myriad Pro" w:hAnsi="Myriad Pro" w:cs="Calibri"/>
                <w:b/>
                <w:bCs/>
                <w:color w:val="FFFFFF"/>
                <w:sz w:val="16"/>
                <w:szCs w:val="16"/>
              </w:rPr>
              <w:t>СПБ</w:t>
            </w:r>
          </w:p>
        </w:tc>
        <w:tc>
          <w:tcPr>
            <w:tcW w:w="298" w:type="pct"/>
            <w:tcBorders>
              <w:top w:val="nil"/>
              <w:left w:val="nil"/>
              <w:bottom w:val="single" w:sz="4" w:space="0" w:color="FFFFFF"/>
              <w:right w:val="single" w:sz="4" w:space="0" w:color="FFFFFF"/>
            </w:tcBorders>
            <w:shd w:val="clear" w:color="000000" w:fill="4F6228"/>
            <w:vAlign w:val="center"/>
            <w:hideMark/>
          </w:tcPr>
          <w:p w14:paraId="321BC8C8" w14:textId="77777777" w:rsidR="00A5061F" w:rsidRPr="006B47D1" w:rsidRDefault="00A5061F" w:rsidP="00987B6C">
            <w:pPr>
              <w:jc w:val="center"/>
              <w:rPr>
                <w:rFonts w:ascii="Myriad Pro" w:hAnsi="Myriad Pro" w:cs="Calibri"/>
                <w:b/>
                <w:bCs/>
                <w:color w:val="FFFFFF"/>
                <w:sz w:val="16"/>
                <w:szCs w:val="16"/>
              </w:rPr>
            </w:pPr>
            <w:r w:rsidRPr="006B47D1">
              <w:rPr>
                <w:rFonts w:ascii="Myriad Pro" w:hAnsi="Myriad Pro" w:cs="Calibri"/>
                <w:b/>
                <w:bCs/>
                <w:color w:val="FFFFFF"/>
                <w:sz w:val="16"/>
                <w:szCs w:val="16"/>
              </w:rPr>
              <w:t>Факт</w:t>
            </w:r>
          </w:p>
        </w:tc>
        <w:tc>
          <w:tcPr>
            <w:tcW w:w="393" w:type="pct"/>
            <w:tcBorders>
              <w:top w:val="nil"/>
              <w:left w:val="nil"/>
              <w:bottom w:val="single" w:sz="4" w:space="0" w:color="FFFFFF"/>
              <w:right w:val="single" w:sz="4" w:space="0" w:color="FFFFFF"/>
            </w:tcBorders>
            <w:shd w:val="clear" w:color="000000" w:fill="4F6228"/>
            <w:vAlign w:val="center"/>
            <w:hideMark/>
          </w:tcPr>
          <w:p w14:paraId="6EF266B6" w14:textId="77777777" w:rsidR="00A5061F" w:rsidRPr="006B47D1" w:rsidRDefault="00A5061F" w:rsidP="00A35A4B">
            <w:pPr>
              <w:jc w:val="center"/>
              <w:rPr>
                <w:rFonts w:ascii="Myriad Pro" w:hAnsi="Myriad Pro" w:cs="Calibri"/>
                <w:b/>
                <w:bCs/>
                <w:color w:val="FFFFFF"/>
                <w:sz w:val="16"/>
                <w:szCs w:val="16"/>
              </w:rPr>
            </w:pPr>
            <w:r w:rsidRPr="006B47D1">
              <w:rPr>
                <w:rFonts w:ascii="Myriad Pro" w:hAnsi="Myriad Pro" w:cs="Calibri"/>
                <w:b/>
                <w:bCs/>
                <w:color w:val="FFFFFF"/>
                <w:sz w:val="16"/>
                <w:szCs w:val="16"/>
              </w:rPr>
              <w:t>Отклонение факт/ предложение %</w:t>
            </w:r>
          </w:p>
        </w:tc>
        <w:tc>
          <w:tcPr>
            <w:tcW w:w="357" w:type="pct"/>
            <w:tcBorders>
              <w:top w:val="nil"/>
              <w:left w:val="nil"/>
              <w:bottom w:val="single" w:sz="4" w:space="0" w:color="FFFFFF"/>
              <w:right w:val="single" w:sz="4" w:space="0" w:color="FFFFFF"/>
            </w:tcBorders>
            <w:shd w:val="clear" w:color="000000" w:fill="4F6228"/>
            <w:vAlign w:val="center"/>
            <w:hideMark/>
          </w:tcPr>
          <w:p w14:paraId="645B4DF3" w14:textId="77777777" w:rsidR="00A5061F" w:rsidRPr="006B47D1" w:rsidRDefault="00A5061F" w:rsidP="00A35A4B">
            <w:pPr>
              <w:jc w:val="center"/>
              <w:rPr>
                <w:rFonts w:ascii="Myriad Pro" w:hAnsi="Myriad Pro" w:cs="Calibri"/>
                <w:b/>
                <w:bCs/>
                <w:color w:val="FFFFFF"/>
                <w:sz w:val="16"/>
                <w:szCs w:val="16"/>
              </w:rPr>
            </w:pPr>
            <w:r w:rsidRPr="006B47D1">
              <w:rPr>
                <w:rFonts w:ascii="Myriad Pro" w:hAnsi="Myriad Pro" w:cs="Calibri"/>
                <w:b/>
                <w:bCs/>
                <w:color w:val="FFFFFF"/>
                <w:sz w:val="16"/>
                <w:szCs w:val="16"/>
              </w:rPr>
              <w:t>Отклонение факт/ СПБ,%</w:t>
            </w:r>
          </w:p>
        </w:tc>
        <w:tc>
          <w:tcPr>
            <w:tcW w:w="399" w:type="pct"/>
            <w:tcBorders>
              <w:top w:val="nil"/>
              <w:left w:val="nil"/>
              <w:bottom w:val="single" w:sz="4" w:space="0" w:color="FFFFFF"/>
              <w:right w:val="single" w:sz="4" w:space="0" w:color="FFFFFF"/>
            </w:tcBorders>
            <w:shd w:val="clear" w:color="000000" w:fill="4F6228"/>
            <w:vAlign w:val="center"/>
            <w:hideMark/>
          </w:tcPr>
          <w:p w14:paraId="1DCA4A9B" w14:textId="77777777" w:rsidR="00A5061F" w:rsidRPr="006B47D1" w:rsidRDefault="00A5061F">
            <w:pPr>
              <w:jc w:val="center"/>
              <w:rPr>
                <w:rFonts w:ascii="Myriad Pro" w:hAnsi="Myriad Pro" w:cs="Calibri"/>
                <w:b/>
                <w:bCs/>
                <w:color w:val="FFFFFF"/>
                <w:sz w:val="16"/>
                <w:szCs w:val="16"/>
              </w:rPr>
            </w:pPr>
            <w:r w:rsidRPr="006B47D1">
              <w:rPr>
                <w:rFonts w:ascii="Myriad Pro" w:hAnsi="Myriad Pro" w:cs="Calibri"/>
                <w:b/>
                <w:bCs/>
                <w:color w:val="FFFFFF"/>
                <w:sz w:val="16"/>
                <w:szCs w:val="16"/>
              </w:rPr>
              <w:t>Предложение</w:t>
            </w:r>
          </w:p>
        </w:tc>
        <w:tc>
          <w:tcPr>
            <w:tcW w:w="253" w:type="pct"/>
            <w:tcBorders>
              <w:top w:val="nil"/>
              <w:left w:val="nil"/>
              <w:bottom w:val="single" w:sz="4" w:space="0" w:color="FFFFFF"/>
              <w:right w:val="single" w:sz="4" w:space="0" w:color="FFFFFF"/>
            </w:tcBorders>
            <w:shd w:val="clear" w:color="000000" w:fill="4F6228"/>
            <w:vAlign w:val="center"/>
            <w:hideMark/>
          </w:tcPr>
          <w:p w14:paraId="749CE24A" w14:textId="77777777" w:rsidR="00A5061F" w:rsidRPr="006B47D1" w:rsidRDefault="00A5061F">
            <w:pPr>
              <w:jc w:val="center"/>
              <w:rPr>
                <w:rFonts w:ascii="Myriad Pro" w:hAnsi="Myriad Pro" w:cs="Calibri"/>
                <w:b/>
                <w:bCs/>
                <w:color w:val="FFFFFF"/>
                <w:sz w:val="16"/>
                <w:szCs w:val="16"/>
              </w:rPr>
            </w:pPr>
            <w:r w:rsidRPr="006B47D1">
              <w:rPr>
                <w:rFonts w:ascii="Myriad Pro" w:hAnsi="Myriad Pro" w:cs="Calibri"/>
                <w:b/>
                <w:bCs/>
                <w:color w:val="FFFFFF"/>
                <w:sz w:val="16"/>
                <w:szCs w:val="16"/>
              </w:rPr>
              <w:t>СПБ</w:t>
            </w:r>
          </w:p>
        </w:tc>
        <w:tc>
          <w:tcPr>
            <w:tcW w:w="307" w:type="pct"/>
            <w:tcBorders>
              <w:top w:val="nil"/>
              <w:left w:val="nil"/>
              <w:bottom w:val="single" w:sz="4" w:space="0" w:color="FFFFFF"/>
              <w:right w:val="single" w:sz="4" w:space="0" w:color="FFFFFF"/>
            </w:tcBorders>
            <w:shd w:val="clear" w:color="000000" w:fill="4F6228"/>
            <w:vAlign w:val="center"/>
            <w:hideMark/>
          </w:tcPr>
          <w:p w14:paraId="41A223C0" w14:textId="77777777" w:rsidR="00A5061F" w:rsidRPr="006B47D1" w:rsidRDefault="00A5061F">
            <w:pPr>
              <w:jc w:val="center"/>
              <w:rPr>
                <w:rFonts w:ascii="Myriad Pro" w:hAnsi="Myriad Pro" w:cs="Calibri"/>
                <w:b/>
                <w:bCs/>
                <w:color w:val="FFFFFF"/>
                <w:sz w:val="16"/>
                <w:szCs w:val="16"/>
              </w:rPr>
            </w:pPr>
            <w:r w:rsidRPr="006B47D1">
              <w:rPr>
                <w:rFonts w:ascii="Myriad Pro" w:hAnsi="Myriad Pro" w:cs="Calibri"/>
                <w:b/>
                <w:bCs/>
                <w:color w:val="FFFFFF"/>
                <w:sz w:val="16"/>
                <w:szCs w:val="16"/>
              </w:rPr>
              <w:t>Факт</w:t>
            </w:r>
          </w:p>
        </w:tc>
        <w:tc>
          <w:tcPr>
            <w:tcW w:w="393" w:type="pct"/>
            <w:tcBorders>
              <w:top w:val="nil"/>
              <w:left w:val="nil"/>
              <w:bottom w:val="single" w:sz="4" w:space="0" w:color="FFFFFF"/>
              <w:right w:val="single" w:sz="4" w:space="0" w:color="FFFFFF"/>
            </w:tcBorders>
            <w:shd w:val="clear" w:color="000000" w:fill="4F6228"/>
            <w:vAlign w:val="center"/>
            <w:hideMark/>
          </w:tcPr>
          <w:p w14:paraId="044241C3" w14:textId="77777777" w:rsidR="00A5061F" w:rsidRPr="006B47D1" w:rsidRDefault="00A5061F">
            <w:pPr>
              <w:jc w:val="center"/>
              <w:rPr>
                <w:rFonts w:ascii="Myriad Pro" w:hAnsi="Myriad Pro" w:cs="Calibri"/>
                <w:b/>
                <w:bCs/>
                <w:color w:val="FFFFFF"/>
                <w:sz w:val="16"/>
                <w:szCs w:val="16"/>
              </w:rPr>
            </w:pPr>
            <w:r w:rsidRPr="006B47D1">
              <w:rPr>
                <w:rFonts w:ascii="Myriad Pro" w:hAnsi="Myriad Pro" w:cs="Calibri"/>
                <w:b/>
                <w:bCs/>
                <w:color w:val="FFFFFF"/>
                <w:sz w:val="16"/>
                <w:szCs w:val="16"/>
              </w:rPr>
              <w:t>Отклонение факт/ предложение</w:t>
            </w:r>
          </w:p>
        </w:tc>
        <w:tc>
          <w:tcPr>
            <w:tcW w:w="357" w:type="pct"/>
            <w:tcBorders>
              <w:top w:val="nil"/>
              <w:left w:val="nil"/>
              <w:bottom w:val="single" w:sz="4" w:space="0" w:color="FFFFFF"/>
              <w:right w:val="single" w:sz="4" w:space="0" w:color="FFFFFF"/>
            </w:tcBorders>
            <w:shd w:val="clear" w:color="000000" w:fill="4F6228"/>
            <w:vAlign w:val="center"/>
            <w:hideMark/>
          </w:tcPr>
          <w:p w14:paraId="7CE1947A" w14:textId="77777777" w:rsidR="00A5061F" w:rsidRPr="006B47D1" w:rsidRDefault="00A5061F">
            <w:pPr>
              <w:jc w:val="center"/>
              <w:rPr>
                <w:rFonts w:ascii="Myriad Pro" w:hAnsi="Myriad Pro" w:cs="Calibri"/>
                <w:b/>
                <w:bCs/>
                <w:color w:val="FFFFFF"/>
                <w:sz w:val="16"/>
                <w:szCs w:val="16"/>
              </w:rPr>
            </w:pPr>
            <w:r w:rsidRPr="006B47D1">
              <w:rPr>
                <w:rFonts w:ascii="Myriad Pro" w:hAnsi="Myriad Pro" w:cs="Calibri"/>
                <w:b/>
                <w:bCs/>
                <w:color w:val="FFFFFF"/>
                <w:sz w:val="16"/>
                <w:szCs w:val="16"/>
              </w:rPr>
              <w:t>Отклонение факт/ СПБ</w:t>
            </w:r>
          </w:p>
        </w:tc>
        <w:tc>
          <w:tcPr>
            <w:tcW w:w="399" w:type="pct"/>
            <w:tcBorders>
              <w:top w:val="nil"/>
              <w:left w:val="nil"/>
              <w:bottom w:val="single" w:sz="4" w:space="0" w:color="FFFFFF"/>
              <w:right w:val="single" w:sz="4" w:space="0" w:color="FFFFFF"/>
            </w:tcBorders>
            <w:shd w:val="clear" w:color="000000" w:fill="4F6228"/>
            <w:vAlign w:val="center"/>
            <w:hideMark/>
          </w:tcPr>
          <w:p w14:paraId="750A06D3" w14:textId="77777777" w:rsidR="00A5061F" w:rsidRPr="006B47D1" w:rsidRDefault="00A5061F">
            <w:pPr>
              <w:jc w:val="center"/>
              <w:rPr>
                <w:rFonts w:ascii="Myriad Pro" w:hAnsi="Myriad Pro" w:cs="Calibri"/>
                <w:b/>
                <w:bCs/>
                <w:color w:val="FFFFFF"/>
                <w:sz w:val="16"/>
                <w:szCs w:val="16"/>
              </w:rPr>
            </w:pPr>
            <w:r w:rsidRPr="006B47D1">
              <w:rPr>
                <w:rFonts w:ascii="Myriad Pro" w:hAnsi="Myriad Pro" w:cs="Calibri"/>
                <w:b/>
                <w:bCs/>
                <w:color w:val="FFFFFF"/>
                <w:sz w:val="16"/>
                <w:szCs w:val="16"/>
              </w:rPr>
              <w:t>Предложение</w:t>
            </w:r>
          </w:p>
        </w:tc>
        <w:tc>
          <w:tcPr>
            <w:tcW w:w="317" w:type="pct"/>
            <w:tcBorders>
              <w:top w:val="nil"/>
              <w:left w:val="nil"/>
              <w:bottom w:val="single" w:sz="4" w:space="0" w:color="FFFFFF"/>
              <w:right w:val="single" w:sz="4" w:space="0" w:color="FFFFFF"/>
            </w:tcBorders>
            <w:shd w:val="clear" w:color="000000" w:fill="4F6228"/>
            <w:vAlign w:val="center"/>
            <w:hideMark/>
          </w:tcPr>
          <w:p w14:paraId="1CB4CC42" w14:textId="77777777" w:rsidR="00A5061F" w:rsidRPr="006B47D1" w:rsidRDefault="00A5061F">
            <w:pPr>
              <w:jc w:val="center"/>
              <w:rPr>
                <w:rFonts w:ascii="Myriad Pro" w:hAnsi="Myriad Pro" w:cs="Calibri"/>
                <w:b/>
                <w:bCs/>
                <w:color w:val="FFFFFF"/>
                <w:sz w:val="16"/>
                <w:szCs w:val="16"/>
              </w:rPr>
            </w:pPr>
            <w:r w:rsidRPr="006B47D1">
              <w:rPr>
                <w:rFonts w:ascii="Myriad Pro" w:hAnsi="Myriad Pro" w:cs="Calibri"/>
                <w:b/>
                <w:bCs/>
                <w:color w:val="FFFFFF"/>
                <w:sz w:val="16"/>
                <w:szCs w:val="16"/>
              </w:rPr>
              <w:t>приказ ФАС от 16.11.2018 № 1570/18-ДСП (по региону)</w:t>
            </w:r>
          </w:p>
        </w:tc>
        <w:tc>
          <w:tcPr>
            <w:tcW w:w="393" w:type="pct"/>
            <w:tcBorders>
              <w:top w:val="nil"/>
              <w:left w:val="nil"/>
              <w:bottom w:val="single" w:sz="4" w:space="0" w:color="FFFFFF"/>
              <w:right w:val="single" w:sz="4" w:space="0" w:color="FFFFFF"/>
            </w:tcBorders>
            <w:shd w:val="clear" w:color="000000" w:fill="4F6228"/>
            <w:vAlign w:val="center"/>
            <w:hideMark/>
          </w:tcPr>
          <w:p w14:paraId="5F0CC057" w14:textId="77777777" w:rsidR="00A5061F" w:rsidRPr="006B47D1" w:rsidRDefault="00A5061F">
            <w:pPr>
              <w:jc w:val="center"/>
              <w:rPr>
                <w:rFonts w:ascii="Myriad Pro" w:hAnsi="Myriad Pro" w:cs="Calibri"/>
                <w:b/>
                <w:bCs/>
                <w:color w:val="FFFFFF"/>
                <w:sz w:val="16"/>
                <w:szCs w:val="16"/>
              </w:rPr>
            </w:pPr>
            <w:r w:rsidRPr="006B47D1">
              <w:rPr>
                <w:rFonts w:ascii="Myriad Pro" w:hAnsi="Myriad Pro" w:cs="Calibri"/>
                <w:b/>
                <w:bCs/>
                <w:color w:val="FFFFFF"/>
                <w:sz w:val="16"/>
                <w:szCs w:val="16"/>
              </w:rPr>
              <w:t>Отклонение факт/ предложение</w:t>
            </w:r>
          </w:p>
        </w:tc>
      </w:tr>
      <w:tr w:rsidR="00C869A6" w:rsidRPr="006B47D1" w14:paraId="0E28ADDA" w14:textId="77777777" w:rsidTr="006D5D65">
        <w:trPr>
          <w:trHeight w:val="287"/>
        </w:trPr>
        <w:tc>
          <w:tcPr>
            <w:tcW w:w="43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16253C26" w14:textId="77777777" w:rsidR="00C869A6" w:rsidRPr="006B47D1" w:rsidRDefault="00C869A6" w:rsidP="008427FF">
            <w:pPr>
              <w:jc w:val="center"/>
              <w:rPr>
                <w:rFonts w:ascii="Myriad Pro" w:hAnsi="Myriad Pro" w:cs="Calibri"/>
                <w:b/>
                <w:bCs/>
                <w:color w:val="FFFFFF"/>
                <w:sz w:val="16"/>
                <w:szCs w:val="16"/>
              </w:rPr>
            </w:pPr>
            <w:r>
              <w:rPr>
                <w:rFonts w:ascii="Myriad Pro" w:hAnsi="Myriad Pro" w:cs="Calibri"/>
                <w:b/>
                <w:bCs/>
                <w:color w:val="FFFFFF"/>
                <w:sz w:val="16"/>
                <w:szCs w:val="16"/>
              </w:rPr>
              <w:t>1</w:t>
            </w:r>
          </w:p>
        </w:tc>
        <w:tc>
          <w:tcPr>
            <w:tcW w:w="399" w:type="pct"/>
            <w:tcBorders>
              <w:top w:val="nil"/>
              <w:left w:val="nil"/>
              <w:bottom w:val="single" w:sz="4" w:space="0" w:color="FFFFFF"/>
              <w:right w:val="single" w:sz="4" w:space="0" w:color="FFFFFF"/>
            </w:tcBorders>
            <w:shd w:val="clear" w:color="000000" w:fill="4F6228"/>
            <w:vAlign w:val="center"/>
          </w:tcPr>
          <w:p w14:paraId="2D813FBE" w14:textId="77777777" w:rsidR="00C869A6" w:rsidRPr="006B47D1" w:rsidRDefault="00C869A6" w:rsidP="00A13A28">
            <w:pPr>
              <w:jc w:val="center"/>
              <w:rPr>
                <w:rFonts w:ascii="Myriad Pro" w:hAnsi="Myriad Pro" w:cs="Calibri"/>
                <w:b/>
                <w:bCs/>
                <w:color w:val="FFFFFF"/>
                <w:sz w:val="16"/>
                <w:szCs w:val="16"/>
              </w:rPr>
            </w:pPr>
            <w:r>
              <w:rPr>
                <w:rFonts w:ascii="Myriad Pro" w:hAnsi="Myriad Pro" w:cs="Calibri"/>
                <w:b/>
                <w:bCs/>
                <w:color w:val="FFFFFF"/>
                <w:sz w:val="16"/>
                <w:szCs w:val="16"/>
              </w:rPr>
              <w:t>2</w:t>
            </w:r>
          </w:p>
        </w:tc>
        <w:tc>
          <w:tcPr>
            <w:tcW w:w="298" w:type="pct"/>
            <w:tcBorders>
              <w:top w:val="nil"/>
              <w:left w:val="nil"/>
              <w:bottom w:val="single" w:sz="4" w:space="0" w:color="FFFFFF"/>
              <w:right w:val="single" w:sz="4" w:space="0" w:color="FFFFFF"/>
            </w:tcBorders>
            <w:shd w:val="clear" w:color="000000" w:fill="4F6228"/>
            <w:vAlign w:val="center"/>
          </w:tcPr>
          <w:p w14:paraId="52772FDE" w14:textId="77777777" w:rsidR="00C869A6" w:rsidRPr="006B47D1" w:rsidRDefault="00C869A6" w:rsidP="00987B6C">
            <w:pPr>
              <w:jc w:val="center"/>
              <w:rPr>
                <w:rFonts w:ascii="Myriad Pro" w:hAnsi="Myriad Pro" w:cs="Calibri"/>
                <w:b/>
                <w:bCs/>
                <w:color w:val="FFFFFF"/>
                <w:sz w:val="16"/>
                <w:szCs w:val="16"/>
              </w:rPr>
            </w:pPr>
            <w:r>
              <w:rPr>
                <w:rFonts w:ascii="Myriad Pro" w:hAnsi="Myriad Pro" w:cs="Calibri"/>
                <w:b/>
                <w:bCs/>
                <w:color w:val="FFFFFF"/>
                <w:sz w:val="16"/>
                <w:szCs w:val="16"/>
              </w:rPr>
              <w:t>3</w:t>
            </w:r>
          </w:p>
        </w:tc>
        <w:tc>
          <w:tcPr>
            <w:tcW w:w="298" w:type="pct"/>
            <w:tcBorders>
              <w:top w:val="nil"/>
              <w:left w:val="nil"/>
              <w:bottom w:val="single" w:sz="4" w:space="0" w:color="FFFFFF"/>
              <w:right w:val="single" w:sz="4" w:space="0" w:color="FFFFFF"/>
            </w:tcBorders>
            <w:shd w:val="clear" w:color="000000" w:fill="4F6228"/>
            <w:vAlign w:val="center"/>
          </w:tcPr>
          <w:p w14:paraId="41743B4E" w14:textId="77777777" w:rsidR="00C869A6" w:rsidRPr="006B47D1" w:rsidRDefault="00C869A6" w:rsidP="00A35A4B">
            <w:pPr>
              <w:jc w:val="center"/>
              <w:rPr>
                <w:rFonts w:ascii="Myriad Pro" w:hAnsi="Myriad Pro" w:cs="Calibri"/>
                <w:b/>
                <w:bCs/>
                <w:color w:val="FFFFFF"/>
                <w:sz w:val="16"/>
                <w:szCs w:val="16"/>
              </w:rPr>
            </w:pPr>
            <w:r>
              <w:rPr>
                <w:rFonts w:ascii="Myriad Pro" w:hAnsi="Myriad Pro" w:cs="Calibri"/>
                <w:b/>
                <w:bCs/>
                <w:color w:val="FFFFFF"/>
                <w:sz w:val="16"/>
                <w:szCs w:val="16"/>
              </w:rPr>
              <w:t>4</w:t>
            </w:r>
          </w:p>
        </w:tc>
        <w:tc>
          <w:tcPr>
            <w:tcW w:w="393" w:type="pct"/>
            <w:tcBorders>
              <w:top w:val="nil"/>
              <w:left w:val="nil"/>
              <w:bottom w:val="single" w:sz="4" w:space="0" w:color="FFFFFF"/>
              <w:right w:val="single" w:sz="4" w:space="0" w:color="FFFFFF"/>
            </w:tcBorders>
            <w:shd w:val="clear" w:color="000000" w:fill="4F6228"/>
            <w:vAlign w:val="center"/>
          </w:tcPr>
          <w:p w14:paraId="2313E924" w14:textId="77777777" w:rsidR="00C869A6" w:rsidRPr="006B47D1" w:rsidRDefault="00C869A6" w:rsidP="00A35A4B">
            <w:pPr>
              <w:jc w:val="center"/>
              <w:rPr>
                <w:rFonts w:ascii="Myriad Pro" w:hAnsi="Myriad Pro" w:cs="Calibri"/>
                <w:b/>
                <w:bCs/>
                <w:color w:val="FFFFFF"/>
                <w:sz w:val="16"/>
                <w:szCs w:val="16"/>
              </w:rPr>
            </w:pPr>
            <w:r>
              <w:rPr>
                <w:rFonts w:ascii="Myriad Pro" w:hAnsi="Myriad Pro" w:cs="Calibri"/>
                <w:b/>
                <w:bCs/>
                <w:color w:val="FFFFFF"/>
                <w:sz w:val="16"/>
                <w:szCs w:val="16"/>
              </w:rPr>
              <w:t>5</w:t>
            </w:r>
          </w:p>
        </w:tc>
        <w:tc>
          <w:tcPr>
            <w:tcW w:w="357" w:type="pct"/>
            <w:tcBorders>
              <w:top w:val="nil"/>
              <w:left w:val="nil"/>
              <w:bottom w:val="single" w:sz="4" w:space="0" w:color="FFFFFF"/>
              <w:right w:val="single" w:sz="4" w:space="0" w:color="FFFFFF"/>
            </w:tcBorders>
            <w:shd w:val="clear" w:color="000000" w:fill="4F6228"/>
            <w:vAlign w:val="center"/>
          </w:tcPr>
          <w:p w14:paraId="4DE3E0B2"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6</w:t>
            </w:r>
          </w:p>
        </w:tc>
        <w:tc>
          <w:tcPr>
            <w:tcW w:w="399" w:type="pct"/>
            <w:tcBorders>
              <w:top w:val="nil"/>
              <w:left w:val="nil"/>
              <w:bottom w:val="single" w:sz="4" w:space="0" w:color="FFFFFF"/>
              <w:right w:val="single" w:sz="4" w:space="0" w:color="FFFFFF"/>
            </w:tcBorders>
            <w:shd w:val="clear" w:color="000000" w:fill="4F6228"/>
            <w:vAlign w:val="center"/>
          </w:tcPr>
          <w:p w14:paraId="3A2FE59B"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7</w:t>
            </w:r>
          </w:p>
        </w:tc>
        <w:tc>
          <w:tcPr>
            <w:tcW w:w="253" w:type="pct"/>
            <w:tcBorders>
              <w:top w:val="nil"/>
              <w:left w:val="nil"/>
              <w:bottom w:val="single" w:sz="4" w:space="0" w:color="FFFFFF"/>
              <w:right w:val="single" w:sz="4" w:space="0" w:color="FFFFFF"/>
            </w:tcBorders>
            <w:shd w:val="clear" w:color="000000" w:fill="4F6228"/>
            <w:vAlign w:val="center"/>
          </w:tcPr>
          <w:p w14:paraId="5A883616"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8</w:t>
            </w:r>
          </w:p>
        </w:tc>
        <w:tc>
          <w:tcPr>
            <w:tcW w:w="307" w:type="pct"/>
            <w:tcBorders>
              <w:top w:val="nil"/>
              <w:left w:val="nil"/>
              <w:bottom w:val="single" w:sz="4" w:space="0" w:color="FFFFFF"/>
              <w:right w:val="single" w:sz="4" w:space="0" w:color="FFFFFF"/>
            </w:tcBorders>
            <w:shd w:val="clear" w:color="000000" w:fill="4F6228"/>
            <w:vAlign w:val="center"/>
          </w:tcPr>
          <w:p w14:paraId="368FCE79"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9</w:t>
            </w:r>
          </w:p>
        </w:tc>
        <w:tc>
          <w:tcPr>
            <w:tcW w:w="393" w:type="pct"/>
            <w:tcBorders>
              <w:top w:val="nil"/>
              <w:left w:val="nil"/>
              <w:bottom w:val="single" w:sz="4" w:space="0" w:color="FFFFFF"/>
              <w:right w:val="single" w:sz="4" w:space="0" w:color="FFFFFF"/>
            </w:tcBorders>
            <w:shd w:val="clear" w:color="000000" w:fill="4F6228"/>
            <w:vAlign w:val="center"/>
          </w:tcPr>
          <w:p w14:paraId="45F0C1B0"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10</w:t>
            </w:r>
          </w:p>
        </w:tc>
        <w:tc>
          <w:tcPr>
            <w:tcW w:w="357" w:type="pct"/>
            <w:tcBorders>
              <w:top w:val="nil"/>
              <w:left w:val="nil"/>
              <w:bottom w:val="single" w:sz="4" w:space="0" w:color="FFFFFF"/>
              <w:right w:val="single" w:sz="4" w:space="0" w:color="FFFFFF"/>
            </w:tcBorders>
            <w:shd w:val="clear" w:color="000000" w:fill="4F6228"/>
            <w:vAlign w:val="center"/>
          </w:tcPr>
          <w:p w14:paraId="40434C96"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11</w:t>
            </w:r>
          </w:p>
        </w:tc>
        <w:tc>
          <w:tcPr>
            <w:tcW w:w="399" w:type="pct"/>
            <w:tcBorders>
              <w:top w:val="nil"/>
              <w:left w:val="nil"/>
              <w:bottom w:val="single" w:sz="4" w:space="0" w:color="FFFFFF"/>
              <w:right w:val="single" w:sz="4" w:space="0" w:color="FFFFFF"/>
            </w:tcBorders>
            <w:shd w:val="clear" w:color="000000" w:fill="4F6228"/>
            <w:vAlign w:val="center"/>
          </w:tcPr>
          <w:p w14:paraId="70DDF38D"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12</w:t>
            </w:r>
          </w:p>
        </w:tc>
        <w:tc>
          <w:tcPr>
            <w:tcW w:w="317" w:type="pct"/>
            <w:tcBorders>
              <w:top w:val="nil"/>
              <w:left w:val="nil"/>
              <w:bottom w:val="single" w:sz="4" w:space="0" w:color="FFFFFF"/>
              <w:right w:val="single" w:sz="4" w:space="0" w:color="FFFFFF"/>
            </w:tcBorders>
            <w:shd w:val="clear" w:color="000000" w:fill="4F6228"/>
            <w:vAlign w:val="center"/>
          </w:tcPr>
          <w:p w14:paraId="0DD558FE"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13</w:t>
            </w:r>
          </w:p>
        </w:tc>
        <w:tc>
          <w:tcPr>
            <w:tcW w:w="393" w:type="pct"/>
            <w:tcBorders>
              <w:top w:val="nil"/>
              <w:left w:val="nil"/>
              <w:bottom w:val="single" w:sz="4" w:space="0" w:color="FFFFFF"/>
              <w:right w:val="single" w:sz="4" w:space="0" w:color="FFFFFF"/>
            </w:tcBorders>
            <w:shd w:val="clear" w:color="000000" w:fill="4F6228"/>
            <w:vAlign w:val="center"/>
          </w:tcPr>
          <w:p w14:paraId="4CC3C9FC" w14:textId="77777777" w:rsidR="00C869A6" w:rsidRPr="006B47D1" w:rsidRDefault="00C869A6">
            <w:pPr>
              <w:jc w:val="center"/>
              <w:rPr>
                <w:rFonts w:ascii="Myriad Pro" w:hAnsi="Myriad Pro" w:cs="Calibri"/>
                <w:b/>
                <w:bCs/>
                <w:color w:val="FFFFFF"/>
                <w:sz w:val="16"/>
                <w:szCs w:val="16"/>
              </w:rPr>
            </w:pPr>
            <w:r>
              <w:rPr>
                <w:rFonts w:ascii="Myriad Pro" w:hAnsi="Myriad Pro" w:cs="Calibri"/>
                <w:b/>
                <w:bCs/>
                <w:color w:val="FFFFFF"/>
                <w:sz w:val="16"/>
                <w:szCs w:val="16"/>
              </w:rPr>
              <w:t>14</w:t>
            </w:r>
          </w:p>
        </w:tc>
      </w:tr>
      <w:tr w:rsidR="006C1E66" w:rsidRPr="006B47D1" w14:paraId="38E0EB13" w14:textId="77777777" w:rsidTr="006C1E66">
        <w:trPr>
          <w:trHeight w:val="300"/>
        </w:trPr>
        <w:tc>
          <w:tcPr>
            <w:tcW w:w="439" w:type="pct"/>
            <w:tcBorders>
              <w:top w:val="nil"/>
              <w:left w:val="single" w:sz="4" w:space="0" w:color="auto"/>
              <w:bottom w:val="single" w:sz="4" w:space="0" w:color="auto"/>
              <w:right w:val="single" w:sz="4" w:space="0" w:color="auto"/>
            </w:tcBorders>
            <w:shd w:val="clear" w:color="000000" w:fill="FFFFFF"/>
            <w:vAlign w:val="center"/>
            <w:hideMark/>
          </w:tcPr>
          <w:p w14:paraId="49A24DD9" w14:textId="77777777" w:rsidR="00A5061F" w:rsidRPr="00BA2A9B" w:rsidRDefault="00A5061F" w:rsidP="00A5061F">
            <w:pPr>
              <w:rPr>
                <w:rFonts w:ascii="Myriad Pro" w:hAnsi="Myriad Pro" w:cs="Calibri"/>
                <w:sz w:val="18"/>
                <w:szCs w:val="16"/>
              </w:rPr>
            </w:pPr>
            <w:r w:rsidRPr="00BA2A9B">
              <w:rPr>
                <w:rFonts w:ascii="Myriad Pro" w:hAnsi="Myriad Pro" w:cs="Calibri"/>
                <w:sz w:val="18"/>
                <w:szCs w:val="16"/>
              </w:rPr>
              <w:t>Отпуск электроэнергии в сеть</w:t>
            </w:r>
          </w:p>
        </w:tc>
        <w:tc>
          <w:tcPr>
            <w:tcW w:w="399" w:type="pct"/>
            <w:tcBorders>
              <w:top w:val="nil"/>
              <w:left w:val="nil"/>
              <w:bottom w:val="single" w:sz="4" w:space="0" w:color="auto"/>
              <w:right w:val="single" w:sz="4" w:space="0" w:color="auto"/>
            </w:tcBorders>
            <w:shd w:val="clear" w:color="000000" w:fill="FFFFFF"/>
            <w:vAlign w:val="center"/>
            <w:hideMark/>
          </w:tcPr>
          <w:p w14:paraId="72916CDF" w14:textId="51251908"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4</w:t>
            </w:r>
            <w:r w:rsidR="008427FF">
              <w:rPr>
                <w:rFonts w:ascii="Myriad Pro" w:hAnsi="Myriad Pro" w:cs="Calibri"/>
                <w:sz w:val="18"/>
                <w:szCs w:val="16"/>
              </w:rPr>
              <w:t xml:space="preserve"> </w:t>
            </w:r>
            <w:r w:rsidRPr="00BA2A9B">
              <w:rPr>
                <w:rFonts w:ascii="Myriad Pro" w:hAnsi="Myriad Pro" w:cs="Calibri"/>
                <w:sz w:val="18"/>
                <w:szCs w:val="16"/>
              </w:rPr>
              <w:t>160,774</w:t>
            </w:r>
          </w:p>
        </w:tc>
        <w:tc>
          <w:tcPr>
            <w:tcW w:w="298" w:type="pct"/>
            <w:tcBorders>
              <w:top w:val="nil"/>
              <w:left w:val="nil"/>
              <w:bottom w:val="single" w:sz="4" w:space="0" w:color="auto"/>
              <w:right w:val="single" w:sz="4" w:space="0" w:color="auto"/>
            </w:tcBorders>
            <w:shd w:val="clear" w:color="000000" w:fill="FFFFFF"/>
            <w:noWrap/>
            <w:vAlign w:val="center"/>
            <w:hideMark/>
          </w:tcPr>
          <w:p w14:paraId="500AAE8E" w14:textId="77777777" w:rsidR="00A5061F" w:rsidRPr="00BA2A9B" w:rsidRDefault="00A5061F" w:rsidP="006B47D1">
            <w:pPr>
              <w:ind w:left="-109"/>
              <w:jc w:val="right"/>
              <w:rPr>
                <w:rFonts w:ascii="Myriad Pro" w:hAnsi="Myriad Pro" w:cs="Calibri"/>
                <w:sz w:val="18"/>
                <w:szCs w:val="16"/>
              </w:rPr>
            </w:pPr>
            <w:r w:rsidRPr="00BA2A9B">
              <w:rPr>
                <w:rFonts w:ascii="Myriad Pro" w:hAnsi="Myriad Pro" w:cs="Calibri"/>
                <w:sz w:val="18"/>
                <w:szCs w:val="16"/>
              </w:rPr>
              <w:t>4 195,0289</w:t>
            </w:r>
          </w:p>
        </w:tc>
        <w:tc>
          <w:tcPr>
            <w:tcW w:w="298" w:type="pct"/>
            <w:tcBorders>
              <w:top w:val="nil"/>
              <w:left w:val="nil"/>
              <w:bottom w:val="single" w:sz="4" w:space="0" w:color="auto"/>
              <w:right w:val="single" w:sz="4" w:space="0" w:color="auto"/>
            </w:tcBorders>
            <w:shd w:val="clear" w:color="000000" w:fill="FFFFFF"/>
            <w:noWrap/>
            <w:vAlign w:val="center"/>
            <w:hideMark/>
          </w:tcPr>
          <w:p w14:paraId="44D76E0E" w14:textId="77777777" w:rsidR="00A5061F" w:rsidRPr="00BA2A9B" w:rsidRDefault="00A5061F" w:rsidP="006B47D1">
            <w:pPr>
              <w:ind w:left="-109"/>
              <w:jc w:val="right"/>
              <w:rPr>
                <w:rFonts w:ascii="Myriad Pro" w:hAnsi="Myriad Pro" w:cs="Calibri"/>
                <w:sz w:val="18"/>
                <w:szCs w:val="16"/>
              </w:rPr>
            </w:pPr>
            <w:r w:rsidRPr="00BA2A9B">
              <w:rPr>
                <w:rFonts w:ascii="Myriad Pro" w:hAnsi="Myriad Pro" w:cs="Calibri"/>
                <w:sz w:val="18"/>
                <w:szCs w:val="16"/>
              </w:rPr>
              <w:t>4 178,5629</w:t>
            </w:r>
          </w:p>
        </w:tc>
        <w:tc>
          <w:tcPr>
            <w:tcW w:w="393" w:type="pct"/>
            <w:tcBorders>
              <w:top w:val="nil"/>
              <w:left w:val="nil"/>
              <w:bottom w:val="single" w:sz="4" w:space="0" w:color="auto"/>
              <w:right w:val="single" w:sz="4" w:space="0" w:color="auto"/>
            </w:tcBorders>
            <w:shd w:val="clear" w:color="000000" w:fill="FFFFFF"/>
            <w:noWrap/>
            <w:vAlign w:val="center"/>
            <w:hideMark/>
          </w:tcPr>
          <w:p w14:paraId="17A5DB37"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0,43%</w:t>
            </w:r>
          </w:p>
        </w:tc>
        <w:tc>
          <w:tcPr>
            <w:tcW w:w="357" w:type="pct"/>
            <w:tcBorders>
              <w:top w:val="nil"/>
              <w:left w:val="nil"/>
              <w:bottom w:val="single" w:sz="4" w:space="0" w:color="auto"/>
              <w:right w:val="single" w:sz="4" w:space="0" w:color="auto"/>
            </w:tcBorders>
            <w:shd w:val="clear" w:color="000000" w:fill="FFFFFF"/>
            <w:noWrap/>
            <w:vAlign w:val="center"/>
            <w:hideMark/>
          </w:tcPr>
          <w:p w14:paraId="50D7956F"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-0,39%</w:t>
            </w:r>
          </w:p>
        </w:tc>
        <w:tc>
          <w:tcPr>
            <w:tcW w:w="399" w:type="pct"/>
            <w:tcBorders>
              <w:top w:val="nil"/>
              <w:left w:val="nil"/>
              <w:bottom w:val="single" w:sz="4" w:space="0" w:color="auto"/>
              <w:right w:val="single" w:sz="4" w:space="0" w:color="auto"/>
            </w:tcBorders>
            <w:shd w:val="clear" w:color="000000" w:fill="FFFFFF"/>
            <w:noWrap/>
            <w:vAlign w:val="center"/>
            <w:hideMark/>
          </w:tcPr>
          <w:p w14:paraId="798CB5F6"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4 219,3000</w:t>
            </w:r>
          </w:p>
        </w:tc>
        <w:tc>
          <w:tcPr>
            <w:tcW w:w="253" w:type="pct"/>
            <w:tcBorders>
              <w:top w:val="nil"/>
              <w:left w:val="nil"/>
              <w:bottom w:val="single" w:sz="4" w:space="0" w:color="auto"/>
              <w:right w:val="single" w:sz="4" w:space="0" w:color="auto"/>
            </w:tcBorders>
            <w:shd w:val="clear" w:color="000000" w:fill="FFFFFF"/>
            <w:noWrap/>
            <w:vAlign w:val="center"/>
            <w:hideMark/>
          </w:tcPr>
          <w:p w14:paraId="262D9B20"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4 214,3</w:t>
            </w:r>
            <w:r w:rsidR="006C1E66" w:rsidRPr="00BA2A9B">
              <w:rPr>
                <w:rFonts w:ascii="Myriad Pro" w:hAnsi="Myriad Pro" w:cs="Calibri"/>
                <w:sz w:val="18"/>
                <w:szCs w:val="16"/>
              </w:rPr>
              <w:t>1</w:t>
            </w:r>
          </w:p>
        </w:tc>
        <w:tc>
          <w:tcPr>
            <w:tcW w:w="307" w:type="pct"/>
            <w:tcBorders>
              <w:top w:val="nil"/>
              <w:left w:val="nil"/>
              <w:bottom w:val="single" w:sz="4" w:space="0" w:color="auto"/>
              <w:right w:val="single" w:sz="4" w:space="0" w:color="auto"/>
            </w:tcBorders>
            <w:shd w:val="clear" w:color="000000" w:fill="FFFFFF"/>
            <w:noWrap/>
            <w:vAlign w:val="center"/>
            <w:hideMark/>
          </w:tcPr>
          <w:p w14:paraId="3EA4DEBC"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4 214,305</w:t>
            </w:r>
          </w:p>
        </w:tc>
        <w:tc>
          <w:tcPr>
            <w:tcW w:w="393" w:type="pct"/>
            <w:tcBorders>
              <w:top w:val="nil"/>
              <w:left w:val="nil"/>
              <w:bottom w:val="single" w:sz="4" w:space="0" w:color="auto"/>
              <w:right w:val="single" w:sz="4" w:space="0" w:color="auto"/>
            </w:tcBorders>
            <w:shd w:val="clear" w:color="000000" w:fill="FFFFFF"/>
            <w:noWrap/>
            <w:vAlign w:val="center"/>
            <w:hideMark/>
          </w:tcPr>
          <w:p w14:paraId="5601B068"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-0,12%</w:t>
            </w:r>
          </w:p>
        </w:tc>
        <w:tc>
          <w:tcPr>
            <w:tcW w:w="357" w:type="pct"/>
            <w:tcBorders>
              <w:top w:val="nil"/>
              <w:left w:val="nil"/>
              <w:bottom w:val="single" w:sz="4" w:space="0" w:color="auto"/>
              <w:right w:val="single" w:sz="4" w:space="0" w:color="auto"/>
            </w:tcBorders>
            <w:shd w:val="clear" w:color="000000" w:fill="FFFFFF"/>
            <w:noWrap/>
            <w:vAlign w:val="center"/>
            <w:hideMark/>
          </w:tcPr>
          <w:p w14:paraId="19D96505"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-0,0001%</w:t>
            </w:r>
          </w:p>
        </w:tc>
        <w:tc>
          <w:tcPr>
            <w:tcW w:w="399" w:type="pct"/>
            <w:tcBorders>
              <w:top w:val="nil"/>
              <w:left w:val="nil"/>
              <w:bottom w:val="single" w:sz="4" w:space="0" w:color="auto"/>
              <w:right w:val="single" w:sz="4" w:space="0" w:color="auto"/>
            </w:tcBorders>
            <w:shd w:val="clear" w:color="000000" w:fill="FFFFFF"/>
            <w:noWrap/>
            <w:vAlign w:val="center"/>
            <w:hideMark/>
          </w:tcPr>
          <w:p w14:paraId="44051F1F"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4 147,5130</w:t>
            </w:r>
          </w:p>
        </w:tc>
        <w:tc>
          <w:tcPr>
            <w:tcW w:w="317" w:type="pct"/>
            <w:tcBorders>
              <w:top w:val="nil"/>
              <w:left w:val="nil"/>
              <w:bottom w:val="single" w:sz="4" w:space="0" w:color="auto"/>
              <w:right w:val="single" w:sz="4" w:space="0" w:color="auto"/>
            </w:tcBorders>
            <w:shd w:val="clear" w:color="000000" w:fill="FFFFFF"/>
            <w:noWrap/>
            <w:vAlign w:val="center"/>
            <w:hideMark/>
          </w:tcPr>
          <w:p w14:paraId="1387CBD8"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4 189,135</w:t>
            </w:r>
          </w:p>
        </w:tc>
        <w:tc>
          <w:tcPr>
            <w:tcW w:w="393" w:type="pct"/>
            <w:tcBorders>
              <w:top w:val="nil"/>
              <w:left w:val="nil"/>
              <w:bottom w:val="single" w:sz="4" w:space="0" w:color="auto"/>
              <w:right w:val="single" w:sz="4" w:space="0" w:color="auto"/>
            </w:tcBorders>
            <w:shd w:val="clear" w:color="000000" w:fill="FFFFFF"/>
            <w:noWrap/>
            <w:vAlign w:val="center"/>
            <w:hideMark/>
          </w:tcPr>
          <w:p w14:paraId="5BA3E04E"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1,00%</w:t>
            </w:r>
          </w:p>
        </w:tc>
      </w:tr>
      <w:tr w:rsidR="006C1E66" w:rsidRPr="006B47D1" w14:paraId="2782486C" w14:textId="77777777" w:rsidTr="006C1E66">
        <w:trPr>
          <w:trHeight w:val="300"/>
        </w:trPr>
        <w:tc>
          <w:tcPr>
            <w:tcW w:w="439" w:type="pct"/>
            <w:tcBorders>
              <w:top w:val="nil"/>
              <w:left w:val="single" w:sz="4" w:space="0" w:color="auto"/>
              <w:bottom w:val="single" w:sz="4" w:space="0" w:color="auto"/>
              <w:right w:val="single" w:sz="4" w:space="0" w:color="auto"/>
            </w:tcBorders>
            <w:shd w:val="clear" w:color="auto" w:fill="auto"/>
            <w:vAlign w:val="bottom"/>
            <w:hideMark/>
          </w:tcPr>
          <w:p w14:paraId="27A71078" w14:textId="77777777" w:rsidR="00A5061F" w:rsidRPr="00BA2A9B" w:rsidRDefault="00A5061F" w:rsidP="00A5061F">
            <w:pPr>
              <w:rPr>
                <w:rFonts w:ascii="Myriad Pro" w:hAnsi="Myriad Pro" w:cs="Calibri"/>
                <w:color w:val="000000"/>
                <w:sz w:val="18"/>
                <w:szCs w:val="16"/>
              </w:rPr>
            </w:pPr>
            <w:r w:rsidRPr="00BA2A9B">
              <w:rPr>
                <w:rFonts w:ascii="Myriad Pro" w:hAnsi="Myriad Pro" w:cs="Calibri"/>
                <w:color w:val="000000"/>
                <w:sz w:val="18"/>
                <w:szCs w:val="16"/>
              </w:rPr>
              <w:t>Потери электроэнергии в сети</w:t>
            </w:r>
          </w:p>
        </w:tc>
        <w:tc>
          <w:tcPr>
            <w:tcW w:w="399" w:type="pct"/>
            <w:tcBorders>
              <w:top w:val="nil"/>
              <w:left w:val="nil"/>
              <w:bottom w:val="single" w:sz="4" w:space="0" w:color="auto"/>
              <w:right w:val="single" w:sz="4" w:space="0" w:color="auto"/>
            </w:tcBorders>
            <w:shd w:val="clear" w:color="000000" w:fill="FFFFFF"/>
            <w:vAlign w:val="center"/>
            <w:hideMark/>
          </w:tcPr>
          <w:p w14:paraId="4F2F99E5"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732,0712</w:t>
            </w:r>
          </w:p>
        </w:tc>
        <w:tc>
          <w:tcPr>
            <w:tcW w:w="298" w:type="pct"/>
            <w:tcBorders>
              <w:top w:val="nil"/>
              <w:left w:val="nil"/>
              <w:bottom w:val="single" w:sz="4" w:space="0" w:color="auto"/>
              <w:right w:val="single" w:sz="4" w:space="0" w:color="auto"/>
            </w:tcBorders>
            <w:shd w:val="clear" w:color="000000" w:fill="FFFFFF"/>
            <w:noWrap/>
            <w:vAlign w:val="center"/>
            <w:hideMark/>
          </w:tcPr>
          <w:p w14:paraId="702FB8E9" w14:textId="77777777" w:rsidR="00A5061F" w:rsidRPr="00BA2A9B" w:rsidRDefault="00A5061F" w:rsidP="006B47D1">
            <w:pPr>
              <w:ind w:left="-109"/>
              <w:jc w:val="right"/>
              <w:rPr>
                <w:rFonts w:ascii="Myriad Pro" w:hAnsi="Myriad Pro" w:cs="Calibri"/>
                <w:sz w:val="18"/>
                <w:szCs w:val="16"/>
              </w:rPr>
            </w:pPr>
            <w:r w:rsidRPr="00BA2A9B">
              <w:rPr>
                <w:rFonts w:ascii="Myriad Pro" w:hAnsi="Myriad Pro" w:cs="Calibri"/>
                <w:sz w:val="18"/>
                <w:szCs w:val="16"/>
              </w:rPr>
              <w:t>737,9056</w:t>
            </w:r>
          </w:p>
        </w:tc>
        <w:tc>
          <w:tcPr>
            <w:tcW w:w="298" w:type="pct"/>
            <w:tcBorders>
              <w:top w:val="nil"/>
              <w:left w:val="nil"/>
              <w:bottom w:val="single" w:sz="4" w:space="0" w:color="auto"/>
              <w:right w:val="single" w:sz="4" w:space="0" w:color="auto"/>
            </w:tcBorders>
            <w:shd w:val="clear" w:color="000000" w:fill="FFFFFF"/>
            <w:noWrap/>
            <w:vAlign w:val="center"/>
            <w:hideMark/>
          </w:tcPr>
          <w:p w14:paraId="71D5B0DD" w14:textId="77777777" w:rsidR="00A5061F" w:rsidRPr="00BA2A9B" w:rsidRDefault="00A5061F" w:rsidP="006B47D1">
            <w:pPr>
              <w:ind w:left="-109"/>
              <w:jc w:val="right"/>
              <w:rPr>
                <w:rFonts w:ascii="Myriad Pro" w:hAnsi="Myriad Pro" w:cs="Calibri"/>
                <w:sz w:val="18"/>
                <w:szCs w:val="16"/>
              </w:rPr>
            </w:pPr>
            <w:r w:rsidRPr="00BA2A9B">
              <w:rPr>
                <w:rFonts w:ascii="Myriad Pro" w:hAnsi="Myriad Pro" w:cs="Calibri"/>
                <w:sz w:val="18"/>
                <w:szCs w:val="16"/>
              </w:rPr>
              <w:t>646,6270</w:t>
            </w:r>
          </w:p>
        </w:tc>
        <w:tc>
          <w:tcPr>
            <w:tcW w:w="393" w:type="pct"/>
            <w:tcBorders>
              <w:top w:val="nil"/>
              <w:left w:val="nil"/>
              <w:bottom w:val="single" w:sz="4" w:space="0" w:color="auto"/>
              <w:right w:val="single" w:sz="4" w:space="0" w:color="auto"/>
            </w:tcBorders>
            <w:shd w:val="clear" w:color="000000" w:fill="FFFFFF"/>
            <w:noWrap/>
            <w:vAlign w:val="center"/>
            <w:hideMark/>
          </w:tcPr>
          <w:p w14:paraId="2DEEEF9E"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-11,67%</w:t>
            </w:r>
          </w:p>
        </w:tc>
        <w:tc>
          <w:tcPr>
            <w:tcW w:w="357" w:type="pct"/>
            <w:tcBorders>
              <w:top w:val="nil"/>
              <w:left w:val="nil"/>
              <w:bottom w:val="single" w:sz="4" w:space="0" w:color="auto"/>
              <w:right w:val="single" w:sz="4" w:space="0" w:color="auto"/>
            </w:tcBorders>
            <w:shd w:val="clear" w:color="000000" w:fill="FFFFFF"/>
            <w:noWrap/>
            <w:vAlign w:val="center"/>
            <w:hideMark/>
          </w:tcPr>
          <w:p w14:paraId="426B5870"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-12,37%</w:t>
            </w:r>
          </w:p>
        </w:tc>
        <w:tc>
          <w:tcPr>
            <w:tcW w:w="399" w:type="pct"/>
            <w:tcBorders>
              <w:top w:val="nil"/>
              <w:left w:val="nil"/>
              <w:bottom w:val="single" w:sz="4" w:space="0" w:color="auto"/>
              <w:right w:val="single" w:sz="4" w:space="0" w:color="auto"/>
            </w:tcBorders>
            <w:shd w:val="clear" w:color="000000" w:fill="FFFFFF"/>
            <w:noWrap/>
            <w:vAlign w:val="center"/>
            <w:hideMark/>
          </w:tcPr>
          <w:p w14:paraId="2B2CAAF0"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728,8100</w:t>
            </w:r>
          </w:p>
        </w:tc>
        <w:tc>
          <w:tcPr>
            <w:tcW w:w="253" w:type="pct"/>
            <w:tcBorders>
              <w:top w:val="nil"/>
              <w:left w:val="nil"/>
              <w:bottom w:val="single" w:sz="4" w:space="0" w:color="auto"/>
              <w:right w:val="single" w:sz="4" w:space="0" w:color="auto"/>
            </w:tcBorders>
            <w:shd w:val="clear" w:color="000000" w:fill="FFFFFF"/>
            <w:noWrap/>
            <w:vAlign w:val="center"/>
            <w:hideMark/>
          </w:tcPr>
          <w:p w14:paraId="6BA68264"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727,81</w:t>
            </w:r>
            <w:r w:rsidR="006C1E66" w:rsidRPr="00BA2A9B">
              <w:rPr>
                <w:rFonts w:ascii="Myriad Pro" w:hAnsi="Myriad Pro" w:cs="Calibri"/>
                <w:sz w:val="18"/>
                <w:szCs w:val="16"/>
              </w:rPr>
              <w:t>1</w:t>
            </w:r>
          </w:p>
        </w:tc>
        <w:tc>
          <w:tcPr>
            <w:tcW w:w="307" w:type="pct"/>
            <w:tcBorders>
              <w:top w:val="nil"/>
              <w:left w:val="nil"/>
              <w:bottom w:val="single" w:sz="4" w:space="0" w:color="auto"/>
              <w:right w:val="single" w:sz="4" w:space="0" w:color="auto"/>
            </w:tcBorders>
            <w:shd w:val="clear" w:color="000000" w:fill="FFFFFF"/>
            <w:noWrap/>
            <w:vAlign w:val="center"/>
            <w:hideMark/>
          </w:tcPr>
          <w:p w14:paraId="6DE521EC"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528,0437</w:t>
            </w:r>
          </w:p>
        </w:tc>
        <w:tc>
          <w:tcPr>
            <w:tcW w:w="393" w:type="pct"/>
            <w:tcBorders>
              <w:top w:val="nil"/>
              <w:left w:val="nil"/>
              <w:bottom w:val="single" w:sz="4" w:space="0" w:color="auto"/>
              <w:right w:val="single" w:sz="4" w:space="0" w:color="auto"/>
            </w:tcBorders>
            <w:shd w:val="clear" w:color="000000" w:fill="FFFFFF"/>
            <w:noWrap/>
            <w:vAlign w:val="center"/>
            <w:hideMark/>
          </w:tcPr>
          <w:p w14:paraId="0A5354A5"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-27,55%</w:t>
            </w:r>
          </w:p>
        </w:tc>
        <w:tc>
          <w:tcPr>
            <w:tcW w:w="357" w:type="pct"/>
            <w:tcBorders>
              <w:top w:val="nil"/>
              <w:left w:val="nil"/>
              <w:bottom w:val="single" w:sz="4" w:space="0" w:color="auto"/>
              <w:right w:val="single" w:sz="4" w:space="0" w:color="auto"/>
            </w:tcBorders>
            <w:shd w:val="clear" w:color="000000" w:fill="FFFFFF"/>
            <w:noWrap/>
            <w:vAlign w:val="center"/>
            <w:hideMark/>
          </w:tcPr>
          <w:p w14:paraId="39E305CC"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-27,45%</w:t>
            </w:r>
          </w:p>
        </w:tc>
        <w:tc>
          <w:tcPr>
            <w:tcW w:w="399" w:type="pct"/>
            <w:tcBorders>
              <w:top w:val="nil"/>
              <w:left w:val="nil"/>
              <w:bottom w:val="single" w:sz="4" w:space="0" w:color="auto"/>
              <w:right w:val="single" w:sz="4" w:space="0" w:color="auto"/>
            </w:tcBorders>
            <w:shd w:val="clear" w:color="000000" w:fill="FFFFFF"/>
            <w:noWrap/>
            <w:vAlign w:val="center"/>
            <w:hideMark/>
          </w:tcPr>
          <w:p w14:paraId="5562445E"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579,1750</w:t>
            </w:r>
          </w:p>
        </w:tc>
        <w:tc>
          <w:tcPr>
            <w:tcW w:w="317" w:type="pct"/>
            <w:tcBorders>
              <w:top w:val="nil"/>
              <w:left w:val="nil"/>
              <w:bottom w:val="single" w:sz="4" w:space="0" w:color="auto"/>
              <w:right w:val="single" w:sz="4" w:space="0" w:color="auto"/>
            </w:tcBorders>
            <w:shd w:val="clear" w:color="000000" w:fill="FFFFFF"/>
            <w:noWrap/>
            <w:vAlign w:val="center"/>
            <w:hideMark/>
          </w:tcPr>
          <w:p w14:paraId="35E59B26"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577,3271</w:t>
            </w:r>
          </w:p>
        </w:tc>
        <w:tc>
          <w:tcPr>
            <w:tcW w:w="393" w:type="pct"/>
            <w:tcBorders>
              <w:top w:val="nil"/>
              <w:left w:val="nil"/>
              <w:bottom w:val="single" w:sz="4" w:space="0" w:color="auto"/>
              <w:right w:val="single" w:sz="4" w:space="0" w:color="auto"/>
            </w:tcBorders>
            <w:shd w:val="clear" w:color="000000" w:fill="FFFFFF"/>
            <w:noWrap/>
            <w:vAlign w:val="center"/>
            <w:hideMark/>
          </w:tcPr>
          <w:p w14:paraId="447DC1D8"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-0,32%</w:t>
            </w:r>
          </w:p>
        </w:tc>
      </w:tr>
      <w:tr w:rsidR="006C1E66" w:rsidRPr="006B47D1" w14:paraId="435DD22A" w14:textId="77777777" w:rsidTr="006C1E66">
        <w:trPr>
          <w:trHeight w:val="300"/>
        </w:trPr>
        <w:tc>
          <w:tcPr>
            <w:tcW w:w="439" w:type="pct"/>
            <w:tcBorders>
              <w:top w:val="nil"/>
              <w:left w:val="single" w:sz="4" w:space="0" w:color="auto"/>
              <w:bottom w:val="single" w:sz="4" w:space="0" w:color="auto"/>
              <w:right w:val="single" w:sz="4" w:space="0" w:color="auto"/>
            </w:tcBorders>
            <w:shd w:val="clear" w:color="000000" w:fill="FFFFFF"/>
            <w:vAlign w:val="center"/>
            <w:hideMark/>
          </w:tcPr>
          <w:p w14:paraId="4C211F9D" w14:textId="77777777" w:rsidR="00A5061F" w:rsidRPr="00BA2A9B" w:rsidRDefault="00A5061F" w:rsidP="00A5061F">
            <w:pPr>
              <w:rPr>
                <w:rFonts w:ascii="Myriad Pro" w:hAnsi="Myriad Pro" w:cs="Calibri"/>
                <w:sz w:val="18"/>
                <w:szCs w:val="16"/>
              </w:rPr>
            </w:pPr>
            <w:r w:rsidRPr="00BA2A9B">
              <w:rPr>
                <w:rFonts w:ascii="Myriad Pro" w:hAnsi="Myriad Pro" w:cs="Calibri"/>
                <w:sz w:val="18"/>
                <w:szCs w:val="16"/>
              </w:rPr>
              <w:t>то же в % к отпуску в сеть</w:t>
            </w:r>
          </w:p>
        </w:tc>
        <w:tc>
          <w:tcPr>
            <w:tcW w:w="399" w:type="pct"/>
            <w:tcBorders>
              <w:top w:val="nil"/>
              <w:left w:val="nil"/>
              <w:bottom w:val="single" w:sz="4" w:space="0" w:color="auto"/>
              <w:right w:val="single" w:sz="4" w:space="0" w:color="auto"/>
            </w:tcBorders>
            <w:shd w:val="clear" w:color="000000" w:fill="FFFFFF"/>
            <w:noWrap/>
            <w:vAlign w:val="center"/>
            <w:hideMark/>
          </w:tcPr>
          <w:p w14:paraId="2DC6B5B5"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17,59%</w:t>
            </w:r>
          </w:p>
        </w:tc>
        <w:tc>
          <w:tcPr>
            <w:tcW w:w="298" w:type="pct"/>
            <w:tcBorders>
              <w:top w:val="nil"/>
              <w:left w:val="nil"/>
              <w:bottom w:val="single" w:sz="4" w:space="0" w:color="auto"/>
              <w:right w:val="single" w:sz="4" w:space="0" w:color="auto"/>
            </w:tcBorders>
            <w:shd w:val="clear" w:color="000000" w:fill="FFFFFF"/>
            <w:noWrap/>
            <w:vAlign w:val="center"/>
            <w:hideMark/>
          </w:tcPr>
          <w:p w14:paraId="3B35BB45" w14:textId="77777777" w:rsidR="00A5061F" w:rsidRPr="00BA2A9B" w:rsidRDefault="00A5061F" w:rsidP="006B47D1">
            <w:pPr>
              <w:ind w:left="-109"/>
              <w:jc w:val="right"/>
              <w:rPr>
                <w:rFonts w:ascii="Myriad Pro" w:hAnsi="Myriad Pro" w:cs="Calibri"/>
                <w:sz w:val="18"/>
                <w:szCs w:val="16"/>
              </w:rPr>
            </w:pPr>
            <w:r w:rsidRPr="00BA2A9B">
              <w:rPr>
                <w:rFonts w:ascii="Myriad Pro" w:hAnsi="Myriad Pro" w:cs="Calibri"/>
                <w:sz w:val="18"/>
                <w:szCs w:val="16"/>
              </w:rPr>
              <w:t>17,59%</w:t>
            </w:r>
          </w:p>
        </w:tc>
        <w:tc>
          <w:tcPr>
            <w:tcW w:w="298" w:type="pct"/>
            <w:tcBorders>
              <w:top w:val="nil"/>
              <w:left w:val="nil"/>
              <w:bottom w:val="single" w:sz="4" w:space="0" w:color="auto"/>
              <w:right w:val="single" w:sz="4" w:space="0" w:color="auto"/>
            </w:tcBorders>
            <w:shd w:val="clear" w:color="000000" w:fill="FFFFFF"/>
            <w:noWrap/>
            <w:vAlign w:val="center"/>
            <w:hideMark/>
          </w:tcPr>
          <w:p w14:paraId="175E09BB" w14:textId="77777777" w:rsidR="00A5061F" w:rsidRPr="00BA2A9B" w:rsidRDefault="00A5061F" w:rsidP="006B47D1">
            <w:pPr>
              <w:ind w:left="-109"/>
              <w:jc w:val="right"/>
              <w:rPr>
                <w:rFonts w:ascii="Myriad Pro" w:hAnsi="Myriad Pro" w:cs="Calibri"/>
                <w:sz w:val="18"/>
                <w:szCs w:val="16"/>
              </w:rPr>
            </w:pPr>
            <w:r w:rsidRPr="00BA2A9B">
              <w:rPr>
                <w:rFonts w:ascii="Myriad Pro" w:hAnsi="Myriad Pro" w:cs="Calibri"/>
                <w:sz w:val="18"/>
                <w:szCs w:val="16"/>
              </w:rPr>
              <w:t>15,47%</w:t>
            </w:r>
          </w:p>
        </w:tc>
        <w:tc>
          <w:tcPr>
            <w:tcW w:w="393" w:type="pct"/>
            <w:tcBorders>
              <w:top w:val="nil"/>
              <w:left w:val="nil"/>
              <w:bottom w:val="single" w:sz="4" w:space="0" w:color="auto"/>
              <w:right w:val="single" w:sz="4" w:space="0" w:color="auto"/>
            </w:tcBorders>
            <w:shd w:val="clear" w:color="000000" w:fill="FFFFFF"/>
            <w:noWrap/>
            <w:vAlign w:val="center"/>
            <w:hideMark/>
          </w:tcPr>
          <w:p w14:paraId="0DA7FF3D" w14:textId="77777777" w:rsidR="00A5061F" w:rsidRPr="00BA2A9B" w:rsidRDefault="00A5061F">
            <w:pPr>
              <w:jc w:val="right"/>
              <w:rPr>
                <w:rFonts w:ascii="Myriad Pro" w:hAnsi="Myriad Pro" w:cs="Calibri"/>
                <w:sz w:val="18"/>
                <w:szCs w:val="16"/>
              </w:rPr>
            </w:pPr>
            <w:r w:rsidRPr="00BA2A9B">
              <w:rPr>
                <w:rFonts w:ascii="Myriad Pro" w:hAnsi="Myriad Pro" w:cs="Calibri"/>
                <w:sz w:val="18"/>
                <w:szCs w:val="16"/>
              </w:rPr>
              <w:t>-2,12п.п</w:t>
            </w:r>
          </w:p>
        </w:tc>
        <w:tc>
          <w:tcPr>
            <w:tcW w:w="357" w:type="pct"/>
            <w:tcBorders>
              <w:top w:val="nil"/>
              <w:left w:val="nil"/>
              <w:bottom w:val="single" w:sz="4" w:space="0" w:color="auto"/>
              <w:right w:val="single" w:sz="4" w:space="0" w:color="auto"/>
            </w:tcBorders>
            <w:shd w:val="clear" w:color="000000" w:fill="FFFFFF"/>
            <w:noWrap/>
            <w:vAlign w:val="center"/>
            <w:hideMark/>
          </w:tcPr>
          <w:p w14:paraId="00F77266" w14:textId="77777777" w:rsidR="00A5061F" w:rsidRPr="00BA2A9B" w:rsidRDefault="00A5061F">
            <w:pPr>
              <w:jc w:val="right"/>
              <w:rPr>
                <w:rFonts w:ascii="Myriad Pro" w:hAnsi="Myriad Pro" w:cs="Calibri"/>
                <w:sz w:val="18"/>
                <w:szCs w:val="16"/>
              </w:rPr>
            </w:pPr>
            <w:r w:rsidRPr="00BA2A9B">
              <w:rPr>
                <w:rFonts w:ascii="Myriad Pro" w:hAnsi="Myriad Pro" w:cs="Calibri"/>
                <w:sz w:val="18"/>
                <w:szCs w:val="16"/>
              </w:rPr>
              <w:t>-2,12п.п.</w:t>
            </w:r>
          </w:p>
        </w:tc>
        <w:tc>
          <w:tcPr>
            <w:tcW w:w="399" w:type="pct"/>
            <w:tcBorders>
              <w:top w:val="nil"/>
              <w:left w:val="nil"/>
              <w:bottom w:val="single" w:sz="4" w:space="0" w:color="auto"/>
              <w:right w:val="single" w:sz="4" w:space="0" w:color="auto"/>
            </w:tcBorders>
            <w:shd w:val="clear" w:color="000000" w:fill="FFFFFF"/>
            <w:noWrap/>
            <w:vAlign w:val="center"/>
            <w:hideMark/>
          </w:tcPr>
          <w:p w14:paraId="2FEC5F1D"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17,27%</w:t>
            </w:r>
          </w:p>
        </w:tc>
        <w:tc>
          <w:tcPr>
            <w:tcW w:w="253" w:type="pct"/>
            <w:tcBorders>
              <w:top w:val="nil"/>
              <w:left w:val="nil"/>
              <w:bottom w:val="single" w:sz="4" w:space="0" w:color="auto"/>
              <w:right w:val="single" w:sz="4" w:space="0" w:color="auto"/>
            </w:tcBorders>
            <w:shd w:val="clear" w:color="000000" w:fill="FFFFFF"/>
            <w:noWrap/>
            <w:vAlign w:val="center"/>
            <w:hideMark/>
          </w:tcPr>
          <w:p w14:paraId="1A09ADE3"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19,39%</w:t>
            </w:r>
          </w:p>
        </w:tc>
        <w:tc>
          <w:tcPr>
            <w:tcW w:w="307" w:type="pct"/>
            <w:tcBorders>
              <w:top w:val="nil"/>
              <w:left w:val="nil"/>
              <w:bottom w:val="single" w:sz="4" w:space="0" w:color="auto"/>
              <w:right w:val="single" w:sz="4" w:space="0" w:color="auto"/>
            </w:tcBorders>
            <w:shd w:val="clear" w:color="000000" w:fill="FFFFFF"/>
            <w:noWrap/>
            <w:vAlign w:val="center"/>
            <w:hideMark/>
          </w:tcPr>
          <w:p w14:paraId="00608DFC"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19,39%</w:t>
            </w:r>
          </w:p>
        </w:tc>
        <w:tc>
          <w:tcPr>
            <w:tcW w:w="393" w:type="pct"/>
            <w:tcBorders>
              <w:top w:val="nil"/>
              <w:left w:val="nil"/>
              <w:bottom w:val="single" w:sz="4" w:space="0" w:color="auto"/>
              <w:right w:val="single" w:sz="4" w:space="0" w:color="auto"/>
            </w:tcBorders>
            <w:shd w:val="clear" w:color="000000" w:fill="FFFFFF"/>
            <w:noWrap/>
            <w:vAlign w:val="center"/>
            <w:hideMark/>
          </w:tcPr>
          <w:p w14:paraId="1333B456" w14:textId="77777777" w:rsidR="00A5061F" w:rsidRPr="00BA2A9B" w:rsidRDefault="00A5061F">
            <w:pPr>
              <w:jc w:val="right"/>
              <w:rPr>
                <w:rFonts w:ascii="Myriad Pro" w:hAnsi="Myriad Pro" w:cs="Calibri"/>
                <w:sz w:val="18"/>
                <w:szCs w:val="16"/>
              </w:rPr>
            </w:pPr>
            <w:r w:rsidRPr="00BA2A9B">
              <w:rPr>
                <w:rFonts w:ascii="Myriad Pro" w:hAnsi="Myriad Pro" w:cs="Calibri"/>
                <w:sz w:val="18"/>
                <w:szCs w:val="16"/>
              </w:rPr>
              <w:t>2,12п.п.</w:t>
            </w:r>
          </w:p>
        </w:tc>
        <w:tc>
          <w:tcPr>
            <w:tcW w:w="357" w:type="pct"/>
            <w:tcBorders>
              <w:top w:val="nil"/>
              <w:left w:val="nil"/>
              <w:bottom w:val="single" w:sz="4" w:space="0" w:color="auto"/>
              <w:right w:val="single" w:sz="4" w:space="0" w:color="auto"/>
            </w:tcBorders>
            <w:shd w:val="clear" w:color="000000" w:fill="FFFFFF"/>
            <w:noWrap/>
            <w:vAlign w:val="center"/>
            <w:hideMark/>
          </w:tcPr>
          <w:p w14:paraId="4199F06B" w14:textId="77777777" w:rsidR="00A5061F" w:rsidRPr="00BA2A9B" w:rsidRDefault="00A5061F">
            <w:pPr>
              <w:jc w:val="right"/>
              <w:rPr>
                <w:rFonts w:ascii="Myriad Pro" w:hAnsi="Myriad Pro" w:cs="Calibri"/>
                <w:sz w:val="18"/>
                <w:szCs w:val="16"/>
              </w:rPr>
            </w:pPr>
            <w:r w:rsidRPr="00BA2A9B">
              <w:rPr>
                <w:rFonts w:ascii="Myriad Pro" w:hAnsi="Myriad Pro" w:cs="Calibri"/>
                <w:sz w:val="18"/>
                <w:szCs w:val="16"/>
              </w:rPr>
              <w:t>0,00</w:t>
            </w:r>
            <w:r w:rsidR="00A9736C" w:rsidRPr="00BA2A9B">
              <w:rPr>
                <w:rFonts w:ascii="Myriad Pro" w:hAnsi="Myriad Pro" w:cs="Calibri"/>
                <w:sz w:val="18"/>
                <w:szCs w:val="16"/>
              </w:rPr>
              <w:t>п.п.</w:t>
            </w:r>
          </w:p>
        </w:tc>
        <w:tc>
          <w:tcPr>
            <w:tcW w:w="399" w:type="pct"/>
            <w:tcBorders>
              <w:top w:val="nil"/>
              <w:left w:val="nil"/>
              <w:bottom w:val="single" w:sz="4" w:space="0" w:color="auto"/>
              <w:right w:val="single" w:sz="4" w:space="0" w:color="auto"/>
            </w:tcBorders>
            <w:shd w:val="clear" w:color="000000" w:fill="FFFFFF"/>
            <w:noWrap/>
            <w:vAlign w:val="center"/>
            <w:hideMark/>
          </w:tcPr>
          <w:p w14:paraId="49A906AA"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13,96%</w:t>
            </w:r>
          </w:p>
        </w:tc>
        <w:tc>
          <w:tcPr>
            <w:tcW w:w="317" w:type="pct"/>
            <w:tcBorders>
              <w:top w:val="nil"/>
              <w:left w:val="nil"/>
              <w:bottom w:val="single" w:sz="4" w:space="0" w:color="auto"/>
              <w:right w:val="single" w:sz="4" w:space="0" w:color="auto"/>
            </w:tcBorders>
            <w:shd w:val="clear" w:color="000000" w:fill="FFFFFF"/>
            <w:noWrap/>
            <w:vAlign w:val="center"/>
            <w:hideMark/>
          </w:tcPr>
          <w:p w14:paraId="74718E8E"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13,78%</w:t>
            </w:r>
          </w:p>
        </w:tc>
        <w:tc>
          <w:tcPr>
            <w:tcW w:w="393" w:type="pct"/>
            <w:tcBorders>
              <w:top w:val="nil"/>
              <w:left w:val="nil"/>
              <w:bottom w:val="single" w:sz="4" w:space="0" w:color="auto"/>
              <w:right w:val="single" w:sz="4" w:space="0" w:color="auto"/>
            </w:tcBorders>
            <w:shd w:val="clear" w:color="000000" w:fill="FFFFFF"/>
            <w:noWrap/>
            <w:vAlign w:val="center"/>
            <w:hideMark/>
          </w:tcPr>
          <w:p w14:paraId="4376E5E1" w14:textId="77777777" w:rsidR="00A5061F" w:rsidRPr="00BA2A9B" w:rsidRDefault="00A5061F">
            <w:pPr>
              <w:jc w:val="right"/>
              <w:rPr>
                <w:rFonts w:ascii="Myriad Pro" w:hAnsi="Myriad Pro" w:cs="Calibri"/>
                <w:sz w:val="18"/>
                <w:szCs w:val="16"/>
              </w:rPr>
            </w:pPr>
            <w:r w:rsidRPr="00BA2A9B">
              <w:rPr>
                <w:rFonts w:ascii="Myriad Pro" w:hAnsi="Myriad Pro" w:cs="Calibri"/>
                <w:sz w:val="18"/>
                <w:szCs w:val="16"/>
              </w:rPr>
              <w:t>-0,18</w:t>
            </w:r>
            <w:r w:rsidR="00A9736C" w:rsidRPr="00BA2A9B">
              <w:rPr>
                <w:rFonts w:ascii="Myriad Pro" w:hAnsi="Myriad Pro" w:cs="Calibri"/>
                <w:sz w:val="18"/>
                <w:szCs w:val="16"/>
              </w:rPr>
              <w:t>п.п.</w:t>
            </w:r>
          </w:p>
        </w:tc>
      </w:tr>
      <w:tr w:rsidR="006C1E66" w:rsidRPr="006B47D1" w14:paraId="4211C5C5" w14:textId="77777777" w:rsidTr="006C1E66">
        <w:trPr>
          <w:trHeight w:val="375"/>
        </w:trPr>
        <w:tc>
          <w:tcPr>
            <w:tcW w:w="439" w:type="pct"/>
            <w:tcBorders>
              <w:top w:val="nil"/>
              <w:left w:val="single" w:sz="4" w:space="0" w:color="auto"/>
              <w:bottom w:val="single" w:sz="4" w:space="0" w:color="auto"/>
              <w:right w:val="single" w:sz="4" w:space="0" w:color="auto"/>
            </w:tcBorders>
            <w:shd w:val="clear" w:color="000000" w:fill="FFFFFF"/>
            <w:vAlign w:val="center"/>
            <w:hideMark/>
          </w:tcPr>
          <w:p w14:paraId="01545E8B" w14:textId="77777777" w:rsidR="00A5061F" w:rsidRPr="00BA2A9B" w:rsidRDefault="00A5061F" w:rsidP="00A5061F">
            <w:pPr>
              <w:rPr>
                <w:rFonts w:ascii="Myriad Pro" w:hAnsi="Myriad Pro" w:cs="Calibri"/>
                <w:sz w:val="18"/>
                <w:szCs w:val="16"/>
              </w:rPr>
            </w:pPr>
            <w:r w:rsidRPr="00BA2A9B">
              <w:rPr>
                <w:rFonts w:ascii="Myriad Pro" w:hAnsi="Myriad Pro" w:cs="Calibri"/>
                <w:sz w:val="18"/>
                <w:szCs w:val="16"/>
              </w:rPr>
              <w:t>Полезный отпуск электроэнергии</w:t>
            </w:r>
          </w:p>
        </w:tc>
        <w:tc>
          <w:tcPr>
            <w:tcW w:w="399" w:type="pct"/>
            <w:tcBorders>
              <w:top w:val="nil"/>
              <w:left w:val="nil"/>
              <w:bottom w:val="single" w:sz="4" w:space="0" w:color="auto"/>
              <w:right w:val="single" w:sz="4" w:space="0" w:color="auto"/>
            </w:tcBorders>
            <w:shd w:val="clear" w:color="000000" w:fill="FFFFFF"/>
            <w:vAlign w:val="center"/>
            <w:hideMark/>
          </w:tcPr>
          <w:p w14:paraId="1CBBA056" w14:textId="79AF8F1A"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3</w:t>
            </w:r>
            <w:r w:rsidR="008427FF">
              <w:rPr>
                <w:rFonts w:ascii="Myriad Pro" w:hAnsi="Myriad Pro" w:cs="Calibri"/>
                <w:sz w:val="18"/>
                <w:szCs w:val="16"/>
              </w:rPr>
              <w:t xml:space="preserve"> </w:t>
            </w:r>
            <w:r w:rsidRPr="00BA2A9B">
              <w:rPr>
                <w:rFonts w:ascii="Myriad Pro" w:hAnsi="Myriad Pro" w:cs="Calibri"/>
                <w:sz w:val="18"/>
                <w:szCs w:val="16"/>
              </w:rPr>
              <w:t>428,703</w:t>
            </w:r>
          </w:p>
        </w:tc>
        <w:tc>
          <w:tcPr>
            <w:tcW w:w="298" w:type="pct"/>
            <w:tcBorders>
              <w:top w:val="nil"/>
              <w:left w:val="nil"/>
              <w:bottom w:val="single" w:sz="4" w:space="0" w:color="auto"/>
              <w:right w:val="single" w:sz="4" w:space="0" w:color="auto"/>
            </w:tcBorders>
            <w:shd w:val="clear" w:color="000000" w:fill="FFFFFF"/>
            <w:noWrap/>
            <w:vAlign w:val="center"/>
            <w:hideMark/>
          </w:tcPr>
          <w:p w14:paraId="6502D2AA" w14:textId="77777777" w:rsidR="00A5061F" w:rsidRPr="00BA2A9B" w:rsidRDefault="00A5061F" w:rsidP="006B47D1">
            <w:pPr>
              <w:ind w:left="-109"/>
              <w:jc w:val="right"/>
              <w:rPr>
                <w:rFonts w:ascii="Myriad Pro" w:hAnsi="Myriad Pro" w:cs="Calibri"/>
                <w:sz w:val="18"/>
                <w:szCs w:val="16"/>
              </w:rPr>
            </w:pPr>
            <w:r w:rsidRPr="00BA2A9B">
              <w:rPr>
                <w:rFonts w:ascii="Myriad Pro" w:hAnsi="Myriad Pro" w:cs="Calibri"/>
                <w:sz w:val="18"/>
                <w:szCs w:val="16"/>
              </w:rPr>
              <w:t>3 378,6400</w:t>
            </w:r>
          </w:p>
        </w:tc>
        <w:tc>
          <w:tcPr>
            <w:tcW w:w="298" w:type="pct"/>
            <w:tcBorders>
              <w:top w:val="nil"/>
              <w:left w:val="nil"/>
              <w:bottom w:val="single" w:sz="4" w:space="0" w:color="auto"/>
              <w:right w:val="single" w:sz="4" w:space="0" w:color="auto"/>
            </w:tcBorders>
            <w:shd w:val="clear" w:color="000000" w:fill="FFFFFF"/>
            <w:noWrap/>
            <w:vAlign w:val="center"/>
            <w:hideMark/>
          </w:tcPr>
          <w:p w14:paraId="3858BDC8" w14:textId="77777777" w:rsidR="00A5061F" w:rsidRPr="00BA2A9B" w:rsidRDefault="00A5061F" w:rsidP="006B47D1">
            <w:pPr>
              <w:ind w:left="-109"/>
              <w:jc w:val="right"/>
              <w:rPr>
                <w:rFonts w:ascii="Myriad Pro" w:hAnsi="Myriad Pro" w:cs="Calibri"/>
                <w:sz w:val="18"/>
                <w:szCs w:val="16"/>
              </w:rPr>
            </w:pPr>
            <w:r w:rsidRPr="00BA2A9B">
              <w:rPr>
                <w:rFonts w:ascii="Myriad Pro" w:hAnsi="Myriad Pro" w:cs="Calibri"/>
                <w:sz w:val="18"/>
                <w:szCs w:val="16"/>
              </w:rPr>
              <w:t>3 510,2600</w:t>
            </w:r>
          </w:p>
        </w:tc>
        <w:tc>
          <w:tcPr>
            <w:tcW w:w="393" w:type="pct"/>
            <w:tcBorders>
              <w:top w:val="nil"/>
              <w:left w:val="nil"/>
              <w:bottom w:val="single" w:sz="4" w:space="0" w:color="auto"/>
              <w:right w:val="single" w:sz="4" w:space="0" w:color="auto"/>
            </w:tcBorders>
            <w:shd w:val="clear" w:color="000000" w:fill="FFFFFF"/>
            <w:noWrap/>
            <w:vAlign w:val="center"/>
            <w:hideMark/>
          </w:tcPr>
          <w:p w14:paraId="3F7560BF"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2,38%</w:t>
            </w:r>
          </w:p>
        </w:tc>
        <w:tc>
          <w:tcPr>
            <w:tcW w:w="357" w:type="pct"/>
            <w:tcBorders>
              <w:top w:val="nil"/>
              <w:left w:val="nil"/>
              <w:bottom w:val="single" w:sz="4" w:space="0" w:color="auto"/>
              <w:right w:val="single" w:sz="4" w:space="0" w:color="auto"/>
            </w:tcBorders>
            <w:shd w:val="clear" w:color="000000" w:fill="FFFFFF"/>
            <w:noWrap/>
            <w:vAlign w:val="center"/>
            <w:hideMark/>
          </w:tcPr>
          <w:p w14:paraId="150D56FB"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3,90%</w:t>
            </w:r>
          </w:p>
        </w:tc>
        <w:tc>
          <w:tcPr>
            <w:tcW w:w="399" w:type="pct"/>
            <w:tcBorders>
              <w:top w:val="nil"/>
              <w:left w:val="nil"/>
              <w:bottom w:val="single" w:sz="4" w:space="0" w:color="auto"/>
              <w:right w:val="single" w:sz="4" w:space="0" w:color="auto"/>
            </w:tcBorders>
            <w:shd w:val="clear" w:color="000000" w:fill="FFFFFF"/>
            <w:noWrap/>
            <w:vAlign w:val="center"/>
            <w:hideMark/>
          </w:tcPr>
          <w:p w14:paraId="3BCE9B9F"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3 490,5100</w:t>
            </w:r>
          </w:p>
        </w:tc>
        <w:tc>
          <w:tcPr>
            <w:tcW w:w="253" w:type="pct"/>
            <w:tcBorders>
              <w:top w:val="nil"/>
              <w:left w:val="nil"/>
              <w:bottom w:val="single" w:sz="4" w:space="0" w:color="auto"/>
              <w:right w:val="single" w:sz="4" w:space="0" w:color="auto"/>
            </w:tcBorders>
            <w:shd w:val="clear" w:color="000000" w:fill="FFFFFF"/>
            <w:noWrap/>
            <w:vAlign w:val="center"/>
            <w:hideMark/>
          </w:tcPr>
          <w:p w14:paraId="003504B2"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3 439,67</w:t>
            </w:r>
          </w:p>
        </w:tc>
        <w:tc>
          <w:tcPr>
            <w:tcW w:w="307" w:type="pct"/>
            <w:tcBorders>
              <w:top w:val="nil"/>
              <w:left w:val="nil"/>
              <w:bottom w:val="single" w:sz="4" w:space="0" w:color="auto"/>
              <w:right w:val="single" w:sz="4" w:space="0" w:color="auto"/>
            </w:tcBorders>
            <w:shd w:val="clear" w:color="000000" w:fill="FFFFFF"/>
            <w:noWrap/>
            <w:vAlign w:val="center"/>
            <w:hideMark/>
          </w:tcPr>
          <w:p w14:paraId="0D01E3A7"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3 543,7852</w:t>
            </w:r>
          </w:p>
        </w:tc>
        <w:tc>
          <w:tcPr>
            <w:tcW w:w="393" w:type="pct"/>
            <w:tcBorders>
              <w:top w:val="nil"/>
              <w:left w:val="nil"/>
              <w:bottom w:val="single" w:sz="4" w:space="0" w:color="auto"/>
              <w:right w:val="single" w:sz="4" w:space="0" w:color="auto"/>
            </w:tcBorders>
            <w:shd w:val="clear" w:color="000000" w:fill="FFFFFF"/>
            <w:noWrap/>
            <w:vAlign w:val="center"/>
            <w:hideMark/>
          </w:tcPr>
          <w:p w14:paraId="1C873FFC"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1,53%</w:t>
            </w:r>
          </w:p>
        </w:tc>
        <w:tc>
          <w:tcPr>
            <w:tcW w:w="357" w:type="pct"/>
            <w:tcBorders>
              <w:top w:val="nil"/>
              <w:left w:val="nil"/>
              <w:bottom w:val="single" w:sz="4" w:space="0" w:color="auto"/>
              <w:right w:val="single" w:sz="4" w:space="0" w:color="auto"/>
            </w:tcBorders>
            <w:shd w:val="clear" w:color="000000" w:fill="FFFFFF"/>
            <w:noWrap/>
            <w:vAlign w:val="center"/>
            <w:hideMark/>
          </w:tcPr>
          <w:p w14:paraId="0BAE5EE3"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3,03%</w:t>
            </w:r>
          </w:p>
        </w:tc>
        <w:tc>
          <w:tcPr>
            <w:tcW w:w="399" w:type="pct"/>
            <w:tcBorders>
              <w:top w:val="nil"/>
              <w:left w:val="nil"/>
              <w:bottom w:val="single" w:sz="4" w:space="0" w:color="auto"/>
              <w:right w:val="single" w:sz="4" w:space="0" w:color="auto"/>
            </w:tcBorders>
            <w:shd w:val="clear" w:color="000000" w:fill="FFFFFF"/>
            <w:noWrap/>
            <w:vAlign w:val="center"/>
            <w:hideMark/>
          </w:tcPr>
          <w:p w14:paraId="3B7AE579"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3 568,3380</w:t>
            </w:r>
          </w:p>
        </w:tc>
        <w:tc>
          <w:tcPr>
            <w:tcW w:w="317" w:type="pct"/>
            <w:tcBorders>
              <w:top w:val="nil"/>
              <w:left w:val="nil"/>
              <w:bottom w:val="single" w:sz="4" w:space="0" w:color="auto"/>
              <w:right w:val="single" w:sz="4" w:space="0" w:color="auto"/>
            </w:tcBorders>
            <w:shd w:val="clear" w:color="000000" w:fill="FFFFFF"/>
            <w:noWrap/>
            <w:vAlign w:val="center"/>
            <w:hideMark/>
          </w:tcPr>
          <w:p w14:paraId="74C21B39"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3 611,8</w:t>
            </w:r>
          </w:p>
        </w:tc>
        <w:tc>
          <w:tcPr>
            <w:tcW w:w="393" w:type="pct"/>
            <w:tcBorders>
              <w:top w:val="nil"/>
              <w:left w:val="nil"/>
              <w:bottom w:val="single" w:sz="4" w:space="0" w:color="auto"/>
              <w:right w:val="single" w:sz="4" w:space="0" w:color="auto"/>
            </w:tcBorders>
            <w:shd w:val="clear" w:color="000000" w:fill="FFFFFF"/>
            <w:noWrap/>
            <w:vAlign w:val="center"/>
            <w:hideMark/>
          </w:tcPr>
          <w:p w14:paraId="559B4E25" w14:textId="77777777" w:rsidR="00A5061F" w:rsidRPr="00BA2A9B" w:rsidRDefault="00A5061F" w:rsidP="00A5061F">
            <w:pPr>
              <w:jc w:val="right"/>
              <w:rPr>
                <w:rFonts w:ascii="Myriad Pro" w:hAnsi="Myriad Pro" w:cs="Calibri"/>
                <w:sz w:val="18"/>
                <w:szCs w:val="16"/>
              </w:rPr>
            </w:pPr>
            <w:r w:rsidRPr="00BA2A9B">
              <w:rPr>
                <w:rFonts w:ascii="Myriad Pro" w:hAnsi="Myriad Pro" w:cs="Calibri"/>
                <w:sz w:val="18"/>
                <w:szCs w:val="16"/>
              </w:rPr>
              <w:t>1,22%</w:t>
            </w:r>
          </w:p>
        </w:tc>
      </w:tr>
    </w:tbl>
    <w:p w14:paraId="3EDCF8B9" w14:textId="77777777" w:rsidR="00A5061F" w:rsidRPr="000561AB" w:rsidRDefault="00A5061F" w:rsidP="00CF018F">
      <w:pPr>
        <w:spacing w:line="360" w:lineRule="auto"/>
        <w:ind w:firstLine="567"/>
        <w:jc w:val="both"/>
        <w:rPr>
          <w:rStyle w:val="afff1"/>
          <w:rFonts w:ascii="Myriad Pro" w:hAnsi="Myriad Pro"/>
          <w:b w:val="0"/>
          <w:color w:val="auto"/>
          <w:sz w:val="26"/>
          <w:szCs w:val="26"/>
        </w:rPr>
      </w:pPr>
    </w:p>
    <w:p w14:paraId="3E3EA919" w14:textId="77777777" w:rsidR="00A5061F" w:rsidRPr="000561AB" w:rsidRDefault="00A5061F" w:rsidP="00CF018F">
      <w:pPr>
        <w:spacing w:line="360" w:lineRule="auto"/>
        <w:ind w:firstLine="567"/>
        <w:jc w:val="both"/>
        <w:rPr>
          <w:rStyle w:val="afff1"/>
          <w:rFonts w:ascii="Myriad Pro" w:hAnsi="Myriad Pro"/>
          <w:b w:val="0"/>
          <w:color w:val="auto"/>
          <w:sz w:val="26"/>
          <w:szCs w:val="26"/>
        </w:rPr>
      </w:pPr>
    </w:p>
    <w:p w14:paraId="04EA0066" w14:textId="77777777" w:rsidR="00A5061F" w:rsidRPr="000561AB" w:rsidRDefault="00A5061F" w:rsidP="00CF018F">
      <w:pPr>
        <w:spacing w:line="360" w:lineRule="auto"/>
        <w:ind w:firstLine="567"/>
        <w:jc w:val="both"/>
        <w:rPr>
          <w:rStyle w:val="afff1"/>
          <w:rFonts w:ascii="Myriad Pro" w:hAnsi="Myriad Pro"/>
          <w:b w:val="0"/>
          <w:color w:val="auto"/>
          <w:sz w:val="26"/>
          <w:szCs w:val="26"/>
        </w:rPr>
      </w:pPr>
    </w:p>
    <w:p w14:paraId="201DF424" w14:textId="77777777" w:rsidR="00A5061F" w:rsidRPr="000561AB" w:rsidRDefault="00A5061F" w:rsidP="00CF018F">
      <w:pPr>
        <w:spacing w:line="360" w:lineRule="auto"/>
        <w:ind w:firstLine="567"/>
        <w:jc w:val="both"/>
        <w:rPr>
          <w:rStyle w:val="afff1"/>
          <w:rFonts w:ascii="Myriad Pro" w:hAnsi="Myriad Pro"/>
          <w:b w:val="0"/>
          <w:color w:val="auto"/>
          <w:sz w:val="26"/>
          <w:szCs w:val="26"/>
        </w:rPr>
        <w:sectPr w:rsidR="00A5061F" w:rsidRPr="000561AB" w:rsidSect="009A1AAE">
          <w:pgSz w:w="16838" w:h="11906" w:orient="landscape"/>
          <w:pgMar w:top="851" w:right="1134" w:bottom="1701" w:left="1134" w:header="709" w:footer="709" w:gutter="0"/>
          <w:cols w:space="708"/>
          <w:docGrid w:linePitch="360"/>
        </w:sectPr>
      </w:pPr>
    </w:p>
    <w:p w14:paraId="382BCD90" w14:textId="792D9686" w:rsidR="001F4EC0" w:rsidRPr="000561AB" w:rsidRDefault="00CF018F" w:rsidP="00C8112F">
      <w:pPr>
        <w:spacing w:line="360" w:lineRule="auto"/>
        <w:ind w:firstLine="567"/>
        <w:jc w:val="both"/>
        <w:rPr>
          <w:rStyle w:val="afff1"/>
          <w:rFonts w:ascii="Myriad Pro" w:hAnsi="Myriad Pro"/>
          <w:b w:val="0"/>
          <w:color w:val="auto"/>
          <w:sz w:val="26"/>
          <w:szCs w:val="26"/>
        </w:rPr>
      </w:pPr>
      <w:r w:rsidRPr="000561AB">
        <w:rPr>
          <w:rStyle w:val="afff1"/>
          <w:rFonts w:ascii="Myriad Pro" w:hAnsi="Myriad Pro"/>
          <w:b w:val="0"/>
          <w:color w:val="auto"/>
          <w:sz w:val="26"/>
          <w:szCs w:val="26"/>
        </w:rPr>
        <w:lastRenderedPageBreak/>
        <w:t xml:space="preserve">Исполнитель отмечает, что Служба по государственному регулированию цен и тарифов Калининградской области не предоставляет </w:t>
      </w:r>
      <w:r w:rsidR="00EA4374">
        <w:rPr>
          <w:rStyle w:val="afff1"/>
          <w:rFonts w:ascii="Myriad Pro" w:hAnsi="Myriad Pro"/>
          <w:b w:val="0"/>
          <w:color w:val="auto"/>
          <w:sz w:val="26"/>
          <w:szCs w:val="26"/>
        </w:rPr>
        <w:t xml:space="preserve">АО </w:t>
      </w:r>
      <w:r w:rsidR="001F4688">
        <w:rPr>
          <w:rStyle w:val="afff1"/>
          <w:rFonts w:ascii="Myriad Pro" w:hAnsi="Myriad Pro"/>
          <w:b w:val="0"/>
          <w:color w:val="auto"/>
          <w:sz w:val="26"/>
          <w:szCs w:val="26"/>
        </w:rPr>
        <w:t>«</w:t>
      </w:r>
      <w:r w:rsidR="00EA4374">
        <w:rPr>
          <w:rStyle w:val="afff1"/>
          <w:rFonts w:ascii="Myriad Pro" w:hAnsi="Myriad Pro"/>
          <w:b w:val="0"/>
          <w:color w:val="auto"/>
          <w:sz w:val="26"/>
          <w:szCs w:val="26"/>
        </w:rPr>
        <w:t>Янтарьэнерго</w:t>
      </w:r>
      <w:r w:rsidR="001F4688">
        <w:rPr>
          <w:rStyle w:val="afff1"/>
          <w:rFonts w:ascii="Myriad Pro" w:hAnsi="Myriad Pro"/>
          <w:b w:val="0"/>
          <w:color w:val="auto"/>
          <w:sz w:val="26"/>
          <w:szCs w:val="26"/>
        </w:rPr>
        <w:t>»</w:t>
      </w:r>
      <w:r w:rsidRPr="000561AB">
        <w:rPr>
          <w:rStyle w:val="afff1"/>
          <w:rFonts w:ascii="Myriad Pro" w:hAnsi="Myriad Pro"/>
          <w:b w:val="0"/>
          <w:color w:val="auto"/>
          <w:sz w:val="26"/>
          <w:szCs w:val="26"/>
        </w:rPr>
        <w:t xml:space="preserve"> информацию о результатах рассмотрения предложения компании в части объемов полезного отпуска электрической энергии, включая обоснования конкретных изменений, что нарушает п. 14 </w:t>
      </w:r>
      <w:r w:rsidR="0030245A" w:rsidRPr="000561AB">
        <w:rPr>
          <w:rFonts w:ascii="Myriad Pro" w:hAnsi="Myriad Pro"/>
          <w:bCs/>
          <w:sz w:val="26"/>
          <w:szCs w:val="26"/>
        </w:rPr>
        <w:t xml:space="preserve">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w:t>
      </w:r>
      <w:r w:rsidRPr="000561AB">
        <w:rPr>
          <w:rStyle w:val="afff1"/>
          <w:rFonts w:ascii="Myriad Pro" w:hAnsi="Myriad Pro"/>
          <w:b w:val="0"/>
          <w:color w:val="auto"/>
          <w:sz w:val="26"/>
          <w:szCs w:val="26"/>
        </w:rPr>
        <w:t>Приказ</w:t>
      </w:r>
      <w:r w:rsidR="0030245A" w:rsidRPr="000561AB">
        <w:rPr>
          <w:rStyle w:val="afff1"/>
          <w:rFonts w:ascii="Myriad Pro" w:hAnsi="Myriad Pro"/>
          <w:b w:val="0"/>
          <w:color w:val="auto"/>
          <w:sz w:val="26"/>
          <w:szCs w:val="26"/>
        </w:rPr>
        <w:t>ом</w:t>
      </w:r>
      <w:r w:rsidRPr="000561AB">
        <w:rPr>
          <w:rStyle w:val="afff1"/>
          <w:rFonts w:ascii="Myriad Pro" w:hAnsi="Myriad Pro"/>
          <w:b w:val="0"/>
          <w:color w:val="auto"/>
          <w:sz w:val="26"/>
          <w:szCs w:val="26"/>
        </w:rPr>
        <w:t xml:space="preserve"> ФСТ России от 12.04.12 № 53-э/1</w:t>
      </w:r>
      <w:r w:rsidR="0030245A" w:rsidRPr="000561AB">
        <w:rPr>
          <w:rStyle w:val="afff1"/>
          <w:rFonts w:ascii="Myriad Pro" w:hAnsi="Myriad Pro"/>
          <w:b w:val="0"/>
          <w:color w:val="auto"/>
          <w:sz w:val="26"/>
          <w:szCs w:val="26"/>
        </w:rPr>
        <w:t xml:space="preserve">. </w:t>
      </w:r>
    </w:p>
    <w:p w14:paraId="0379E7E8" w14:textId="269D1A21" w:rsidR="00FC2A31" w:rsidRPr="000561AB" w:rsidRDefault="00FD3AAB" w:rsidP="00C84E2E">
      <w:pPr>
        <w:spacing w:line="360" w:lineRule="auto"/>
        <w:ind w:firstLine="567"/>
        <w:jc w:val="both"/>
        <w:rPr>
          <w:rFonts w:ascii="Myriad Pro" w:hAnsi="Myriad Pro"/>
          <w:bCs/>
          <w:sz w:val="26"/>
          <w:szCs w:val="26"/>
        </w:rPr>
      </w:pPr>
      <w:r w:rsidRPr="000561AB">
        <w:rPr>
          <w:rStyle w:val="afff1"/>
          <w:rFonts w:ascii="Myriad Pro" w:hAnsi="Myriad Pro"/>
          <w:b w:val="0"/>
          <w:color w:val="auto"/>
          <w:sz w:val="26"/>
          <w:szCs w:val="26"/>
        </w:rPr>
        <w:t xml:space="preserve">Исполнитель рекомендует </w:t>
      </w:r>
      <w:r w:rsidR="00EA4374">
        <w:rPr>
          <w:rStyle w:val="afff1"/>
          <w:rFonts w:ascii="Myriad Pro" w:hAnsi="Myriad Pro"/>
          <w:b w:val="0"/>
          <w:color w:val="auto"/>
          <w:sz w:val="26"/>
          <w:szCs w:val="26"/>
        </w:rPr>
        <w:t xml:space="preserve">АО </w:t>
      </w:r>
      <w:r w:rsidR="001F4688">
        <w:rPr>
          <w:rStyle w:val="afff1"/>
          <w:rFonts w:ascii="Myriad Pro" w:hAnsi="Myriad Pro"/>
          <w:b w:val="0"/>
          <w:color w:val="auto"/>
          <w:sz w:val="26"/>
          <w:szCs w:val="26"/>
        </w:rPr>
        <w:t>«</w:t>
      </w:r>
      <w:r w:rsidR="00EA4374">
        <w:rPr>
          <w:rStyle w:val="afff1"/>
          <w:rFonts w:ascii="Myriad Pro" w:hAnsi="Myriad Pro"/>
          <w:b w:val="0"/>
          <w:color w:val="auto"/>
          <w:sz w:val="26"/>
          <w:szCs w:val="26"/>
        </w:rPr>
        <w:t>Янтарьэнерго</w:t>
      </w:r>
      <w:r w:rsidR="001F4688">
        <w:rPr>
          <w:rStyle w:val="afff1"/>
          <w:rFonts w:ascii="Myriad Pro" w:hAnsi="Myriad Pro"/>
          <w:b w:val="0"/>
          <w:color w:val="auto"/>
          <w:sz w:val="26"/>
          <w:szCs w:val="26"/>
        </w:rPr>
        <w:t>»</w:t>
      </w:r>
      <w:r w:rsidR="00A9736C" w:rsidRPr="000561AB">
        <w:rPr>
          <w:rStyle w:val="afff1"/>
          <w:rFonts w:ascii="Myriad Pro" w:hAnsi="Myriad Pro"/>
          <w:b w:val="0"/>
          <w:color w:val="auto"/>
          <w:sz w:val="26"/>
          <w:szCs w:val="26"/>
        </w:rPr>
        <w:t xml:space="preserve"> </w:t>
      </w:r>
      <w:r w:rsidR="006F05A0" w:rsidRPr="000561AB">
        <w:rPr>
          <w:rFonts w:ascii="Myriad Pro" w:hAnsi="Myriad Pro"/>
          <w:bCs/>
          <w:sz w:val="26"/>
          <w:szCs w:val="26"/>
        </w:rPr>
        <w:t>усилить взаимодействие с ФАС</w:t>
      </w:r>
      <w:r w:rsidR="006C1E66">
        <w:rPr>
          <w:rFonts w:ascii="Myriad Pro" w:hAnsi="Myriad Pro"/>
          <w:bCs/>
          <w:sz w:val="26"/>
          <w:szCs w:val="26"/>
        </w:rPr>
        <w:t> </w:t>
      </w:r>
      <w:r w:rsidR="006F05A0" w:rsidRPr="000561AB">
        <w:rPr>
          <w:rFonts w:ascii="Myriad Pro" w:hAnsi="Myriad Pro"/>
          <w:bCs/>
          <w:sz w:val="26"/>
          <w:szCs w:val="26"/>
        </w:rPr>
        <w:t>России</w:t>
      </w:r>
      <w:r w:rsidR="006F05A0" w:rsidRPr="000561AB">
        <w:rPr>
          <w:rStyle w:val="afff1"/>
          <w:rFonts w:ascii="Myriad Pro" w:hAnsi="Myriad Pro"/>
          <w:b w:val="0"/>
          <w:color w:val="auto"/>
          <w:sz w:val="26"/>
          <w:szCs w:val="26"/>
        </w:rPr>
        <w:t xml:space="preserve"> (включая </w:t>
      </w:r>
      <w:r w:rsidR="00A9736C" w:rsidRPr="000561AB">
        <w:rPr>
          <w:rStyle w:val="afff1"/>
          <w:rFonts w:ascii="Myriad Pro" w:hAnsi="Myriad Pro"/>
          <w:b w:val="0"/>
          <w:color w:val="auto"/>
          <w:sz w:val="26"/>
          <w:szCs w:val="26"/>
        </w:rPr>
        <w:t xml:space="preserve">активное участие в </w:t>
      </w:r>
      <w:r w:rsidR="006F05A0" w:rsidRPr="000561AB">
        <w:rPr>
          <w:rStyle w:val="afff1"/>
          <w:rFonts w:ascii="Myriad Pro" w:hAnsi="Myriad Pro"/>
          <w:b w:val="0"/>
          <w:color w:val="auto"/>
          <w:sz w:val="26"/>
          <w:szCs w:val="26"/>
        </w:rPr>
        <w:t>с</w:t>
      </w:r>
      <w:r w:rsidR="00A9736C" w:rsidRPr="000561AB">
        <w:rPr>
          <w:rStyle w:val="afff1"/>
          <w:rFonts w:ascii="Myriad Pro" w:hAnsi="Myriad Pro"/>
          <w:b w:val="0"/>
          <w:color w:val="auto"/>
          <w:sz w:val="26"/>
          <w:szCs w:val="26"/>
        </w:rPr>
        <w:t xml:space="preserve">овещаниях, организуемых ФАС России в рамках подготовки Сводного прогнозного баланса </w:t>
      </w:r>
      <w:r w:rsidR="00A9736C" w:rsidRPr="000561AB">
        <w:rPr>
          <w:rFonts w:ascii="Myriad Pro" w:hAnsi="Myriad Pro"/>
          <w:bCs/>
          <w:sz w:val="26"/>
          <w:szCs w:val="26"/>
        </w:rPr>
        <w:t>производства и поставок электрической энергии (мощности) в рамках Единой энергетической системы России</w:t>
      </w:r>
      <w:r w:rsidR="006F05A0" w:rsidRPr="000561AB">
        <w:rPr>
          <w:rFonts w:ascii="Myriad Pro" w:hAnsi="Myriad Pro"/>
          <w:bCs/>
          <w:sz w:val="26"/>
          <w:szCs w:val="26"/>
        </w:rPr>
        <w:t>), а также с</w:t>
      </w:r>
      <w:r w:rsidR="00A9736C" w:rsidRPr="000561AB">
        <w:rPr>
          <w:rFonts w:ascii="Myriad Pro" w:hAnsi="Myriad Pro"/>
          <w:bCs/>
          <w:sz w:val="26"/>
          <w:szCs w:val="26"/>
        </w:rPr>
        <w:t xml:space="preserve"> АО </w:t>
      </w:r>
      <w:r w:rsidR="001F4688">
        <w:rPr>
          <w:rFonts w:ascii="Myriad Pro" w:hAnsi="Myriad Pro"/>
          <w:bCs/>
          <w:sz w:val="26"/>
          <w:szCs w:val="26"/>
        </w:rPr>
        <w:t>«</w:t>
      </w:r>
      <w:r w:rsidR="00A9736C" w:rsidRPr="000561AB">
        <w:rPr>
          <w:rFonts w:ascii="Myriad Pro" w:hAnsi="Myriad Pro"/>
          <w:bCs/>
          <w:sz w:val="26"/>
          <w:szCs w:val="26"/>
        </w:rPr>
        <w:t>СО ЕЭС</w:t>
      </w:r>
      <w:r w:rsidR="001F4688">
        <w:rPr>
          <w:rFonts w:ascii="Myriad Pro" w:hAnsi="Myriad Pro"/>
          <w:bCs/>
          <w:sz w:val="26"/>
          <w:szCs w:val="26"/>
        </w:rPr>
        <w:t>»</w:t>
      </w:r>
      <w:r w:rsidR="006F05A0" w:rsidRPr="000561AB">
        <w:rPr>
          <w:rFonts w:ascii="Myriad Pro" w:hAnsi="Myriad Pro"/>
          <w:bCs/>
          <w:sz w:val="26"/>
          <w:szCs w:val="26"/>
        </w:rPr>
        <w:t xml:space="preserve"> и</w:t>
      </w:r>
      <w:r w:rsidR="00A9736C" w:rsidRPr="000561AB">
        <w:rPr>
          <w:rFonts w:ascii="Myriad Pro" w:hAnsi="Myriad Pro"/>
          <w:bCs/>
          <w:sz w:val="26"/>
          <w:szCs w:val="26"/>
        </w:rPr>
        <w:t xml:space="preserve"> Службой по государственному регулированию цен и тарифов Калининградской области в процессе </w:t>
      </w:r>
      <w:r w:rsidR="006F05A0" w:rsidRPr="000561AB">
        <w:rPr>
          <w:rFonts w:ascii="Myriad Pro" w:hAnsi="Myriad Pro"/>
          <w:bCs/>
          <w:sz w:val="26"/>
          <w:szCs w:val="26"/>
        </w:rPr>
        <w:t xml:space="preserve">обоснования и </w:t>
      </w:r>
      <w:r w:rsidR="00A9736C" w:rsidRPr="000561AB">
        <w:rPr>
          <w:rFonts w:ascii="Myriad Pro" w:hAnsi="Myriad Pro"/>
          <w:bCs/>
          <w:sz w:val="26"/>
          <w:szCs w:val="26"/>
        </w:rPr>
        <w:t>формирования</w:t>
      </w:r>
      <w:r w:rsidR="00C80EE8" w:rsidRPr="000561AB">
        <w:rPr>
          <w:rFonts w:ascii="Myriad Pro" w:hAnsi="Myriad Pro"/>
          <w:bCs/>
          <w:sz w:val="26"/>
          <w:szCs w:val="26"/>
        </w:rPr>
        <w:t xml:space="preserve"> балансовых </w:t>
      </w:r>
      <w:r w:rsidR="00A9736C" w:rsidRPr="000561AB">
        <w:rPr>
          <w:rFonts w:ascii="Myriad Pro" w:hAnsi="Myriad Pro"/>
          <w:bCs/>
          <w:sz w:val="26"/>
          <w:szCs w:val="26"/>
        </w:rPr>
        <w:t>показателей</w:t>
      </w:r>
      <w:r w:rsidR="00A9077C" w:rsidRPr="000561AB">
        <w:rPr>
          <w:rFonts w:ascii="Myriad Pro" w:hAnsi="Myriad Pro"/>
          <w:bCs/>
          <w:sz w:val="26"/>
          <w:szCs w:val="26"/>
        </w:rPr>
        <w:t xml:space="preserve">, включая получение информации в установленном порядке о </w:t>
      </w:r>
      <w:r w:rsidR="00A9077C" w:rsidRPr="000561AB">
        <w:rPr>
          <w:rStyle w:val="afff1"/>
          <w:rFonts w:ascii="Myriad Pro" w:hAnsi="Myriad Pro"/>
          <w:b w:val="0"/>
          <w:color w:val="auto"/>
          <w:sz w:val="26"/>
          <w:szCs w:val="26"/>
        </w:rPr>
        <w:t>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76C2538B" w14:textId="77777777" w:rsidR="00A9736C" w:rsidRPr="000561AB" w:rsidRDefault="00A9736C" w:rsidP="00C84E2E">
      <w:pPr>
        <w:spacing w:line="360" w:lineRule="auto"/>
        <w:ind w:firstLine="567"/>
        <w:jc w:val="both"/>
        <w:rPr>
          <w:rStyle w:val="afff1"/>
          <w:rFonts w:ascii="Myriad Pro" w:hAnsi="Myriad Pro"/>
          <w:b w:val="0"/>
          <w:color w:val="auto"/>
          <w:sz w:val="26"/>
          <w:szCs w:val="26"/>
        </w:rPr>
      </w:pPr>
    </w:p>
    <w:p w14:paraId="180BF868" w14:textId="77777777" w:rsidR="00CB2ABD" w:rsidRPr="000561AB" w:rsidRDefault="007C7928" w:rsidP="00C84E2E">
      <w:pPr>
        <w:spacing w:line="360" w:lineRule="auto"/>
        <w:ind w:firstLine="567"/>
        <w:jc w:val="both"/>
        <w:rPr>
          <w:rStyle w:val="afff1"/>
          <w:rFonts w:ascii="Myriad Pro" w:hAnsi="Myriad Pro"/>
          <w:b w:val="0"/>
          <w:color w:val="auto"/>
          <w:sz w:val="26"/>
          <w:szCs w:val="26"/>
        </w:rPr>
      </w:pPr>
      <w:r w:rsidRPr="000561AB">
        <w:rPr>
          <w:rStyle w:val="afff1"/>
          <w:rFonts w:ascii="Myriad Pro" w:hAnsi="Myriad Pro"/>
          <w:b w:val="0"/>
          <w:color w:val="auto"/>
          <w:sz w:val="26"/>
          <w:szCs w:val="26"/>
        </w:rPr>
        <w:br w:type="page"/>
      </w:r>
    </w:p>
    <w:p w14:paraId="1E455978" w14:textId="77777777" w:rsidR="004D7D17" w:rsidRPr="000561AB" w:rsidRDefault="00D129A7" w:rsidP="00166F05">
      <w:pPr>
        <w:pStyle w:val="3"/>
        <w:numPr>
          <w:ilvl w:val="0"/>
          <w:numId w:val="82"/>
        </w:numPr>
        <w:tabs>
          <w:tab w:val="left" w:pos="567"/>
        </w:tabs>
        <w:spacing w:line="360" w:lineRule="auto"/>
        <w:jc w:val="both"/>
        <w:rPr>
          <w:rFonts w:ascii="Myriad Pro" w:hAnsi="Myriad Pro"/>
          <w:b/>
          <w:color w:val="4F6228" w:themeColor="accent3" w:themeShade="80"/>
          <w:sz w:val="28"/>
          <w:szCs w:val="28"/>
        </w:rPr>
      </w:pPr>
      <w:bookmarkStart w:id="33" w:name="_Toc40374832"/>
      <w:r w:rsidRPr="000561AB">
        <w:rPr>
          <w:rFonts w:ascii="Myriad Pro" w:hAnsi="Myriad Pro"/>
          <w:b/>
          <w:color w:val="4F6228" w:themeColor="accent3" w:themeShade="80"/>
          <w:sz w:val="28"/>
          <w:szCs w:val="28"/>
        </w:rPr>
        <w:lastRenderedPageBreak/>
        <w:t xml:space="preserve">Экспертиза экономической обоснованности базового уровня подконтрольных расходов по статьям расходов, учтенных </w:t>
      </w:r>
      <w:r w:rsidR="004A12F4" w:rsidRPr="000561AB">
        <w:rPr>
          <w:rFonts w:ascii="Myriad Pro" w:hAnsi="Myriad Pro"/>
          <w:b/>
          <w:color w:val="4F6228" w:themeColor="accent3" w:themeShade="80"/>
          <w:sz w:val="28"/>
          <w:szCs w:val="28"/>
        </w:rPr>
        <w:t>регулирующими органами</w:t>
      </w:r>
      <w:r w:rsidRPr="000561AB">
        <w:rPr>
          <w:rFonts w:ascii="Myriad Pro" w:hAnsi="Myriad Pro"/>
          <w:b/>
          <w:color w:val="4F6228" w:themeColor="accent3" w:themeShade="80"/>
          <w:sz w:val="28"/>
          <w:szCs w:val="28"/>
        </w:rPr>
        <w:t xml:space="preserve"> в необходимой валовой выручке при установлении тарифов на 2019 год, являющийся первым годом долгосрочного периода регулирования.</w:t>
      </w:r>
      <w:bookmarkEnd w:id="33"/>
    </w:p>
    <w:p w14:paraId="65860019" w14:textId="0F7D474C" w:rsidR="00003598" w:rsidRPr="000561AB" w:rsidRDefault="00003598" w:rsidP="00003598">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11 Методических указаний необходимая валовая выручка в части содержания электрических сетей на базовый (первый) и i-й год долгосрочного периода регулирования (</w:t>
      </w:r>
      <w:r w:rsidRPr="000561AB">
        <w:rPr>
          <w:rFonts w:ascii="Myriad Pro" w:hAnsi="Myriad Pro"/>
          <w:noProof/>
          <w:position w:val="-9"/>
        </w:rPr>
        <w:drawing>
          <wp:inline distT="0" distB="0" distL="0" distR="0" wp14:anchorId="39DFBBB7" wp14:editId="57313372">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00A62224" w:rsidRPr="000561A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тыс.</w:t>
      </w:r>
      <w:r w:rsidR="008427FF">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руб.) определяется по формулам:</w:t>
      </w:r>
    </w:p>
    <w:p w14:paraId="60BE9F10" w14:textId="77777777" w:rsidR="00003598" w:rsidRPr="000561AB" w:rsidRDefault="00003598" w:rsidP="00003598">
      <w:pPr>
        <w:widowControl w:val="0"/>
        <w:autoSpaceDE w:val="0"/>
        <w:autoSpaceDN w:val="0"/>
        <w:adjustRightInd w:val="0"/>
        <w:jc w:val="center"/>
        <w:rPr>
          <w:rFonts w:ascii="Myriad Pro" w:hAnsi="Myriad Pro" w:cs="Arial"/>
          <w:sz w:val="20"/>
          <w:szCs w:val="20"/>
        </w:rPr>
      </w:pPr>
      <w:r w:rsidRPr="000561AB">
        <w:rPr>
          <w:rFonts w:ascii="Myriad Pro" w:hAnsi="Myriad Pro" w:cs="Arial"/>
          <w:noProof/>
          <w:position w:val="-9"/>
          <w:sz w:val="20"/>
          <w:szCs w:val="20"/>
        </w:rPr>
        <w:drawing>
          <wp:inline distT="0" distB="0" distL="0" distR="0" wp14:anchorId="158F7FB2" wp14:editId="3D229CFE">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0561AB">
        <w:rPr>
          <w:rFonts w:ascii="Myriad Pro" w:eastAsia="Calibri" w:hAnsi="Myriad Pro"/>
          <w:color w:val="000000" w:themeColor="text1"/>
          <w:sz w:val="26"/>
          <w:szCs w:val="26"/>
        </w:rPr>
        <w:t>(1),</w:t>
      </w:r>
    </w:p>
    <w:p w14:paraId="0BE91CCE" w14:textId="77777777" w:rsidR="00003598" w:rsidRPr="000561AB" w:rsidRDefault="00003598" w:rsidP="00003598">
      <w:pPr>
        <w:widowControl w:val="0"/>
        <w:autoSpaceDE w:val="0"/>
        <w:autoSpaceDN w:val="0"/>
        <w:adjustRightInd w:val="0"/>
        <w:ind w:firstLine="540"/>
        <w:jc w:val="both"/>
        <w:rPr>
          <w:rFonts w:ascii="Myriad Pro" w:hAnsi="Myriad Pro" w:cs="Arial"/>
          <w:sz w:val="20"/>
          <w:szCs w:val="20"/>
        </w:rPr>
      </w:pPr>
    </w:p>
    <w:p w14:paraId="0902C535" w14:textId="77777777" w:rsidR="00003598" w:rsidRPr="000561AB" w:rsidRDefault="00003598" w:rsidP="00003598">
      <w:pPr>
        <w:widowControl w:val="0"/>
        <w:autoSpaceDE w:val="0"/>
        <w:autoSpaceDN w:val="0"/>
        <w:adjustRightInd w:val="0"/>
        <w:jc w:val="center"/>
        <w:rPr>
          <w:rFonts w:ascii="Myriad Pro" w:hAnsi="Myriad Pro" w:cs="Arial"/>
          <w:sz w:val="28"/>
          <w:szCs w:val="28"/>
        </w:rPr>
      </w:pPr>
      <w:r w:rsidRPr="000561AB">
        <w:rPr>
          <w:rFonts w:ascii="Myriad Pro" w:hAnsi="Myriad Pro" w:cs="Arial"/>
          <w:noProof/>
          <w:position w:val="-23"/>
          <w:sz w:val="20"/>
          <w:szCs w:val="20"/>
        </w:rPr>
        <w:drawing>
          <wp:inline distT="0" distB="0" distL="0" distR="0" wp14:anchorId="73ED8121" wp14:editId="797FCC6A">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561AB">
        <w:rPr>
          <w:rFonts w:ascii="Myriad Pro" w:hAnsi="Myriad Pro" w:cs="Arial"/>
          <w:sz w:val="20"/>
          <w:szCs w:val="20"/>
        </w:rPr>
        <w:t>,</w:t>
      </w:r>
    </w:p>
    <w:p w14:paraId="4A5448D6" w14:textId="77777777" w:rsidR="00003598" w:rsidRPr="000561AB" w:rsidRDefault="00003598" w:rsidP="00003598">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где:</w:t>
      </w:r>
    </w:p>
    <w:p w14:paraId="1E7B17A1" w14:textId="77777777" w:rsidR="00003598" w:rsidRPr="000561AB" w:rsidRDefault="00003598" w:rsidP="00003598">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i - год долгосрочного периода регулирования (i &gt; l);</w:t>
      </w:r>
    </w:p>
    <w:p w14:paraId="734645D0" w14:textId="77777777" w:rsidR="00003598" w:rsidRPr="000561AB" w:rsidRDefault="00003598" w:rsidP="00003598">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ПР</w:t>
      </w:r>
      <w:r w:rsidRPr="000561AB">
        <w:rPr>
          <w:rFonts w:ascii="Myriad Pro" w:eastAsia="Calibri" w:hAnsi="Myriad Pro"/>
          <w:color w:val="000000" w:themeColor="text1"/>
          <w:sz w:val="26"/>
          <w:szCs w:val="26"/>
          <w:vertAlign w:val="subscript"/>
        </w:rPr>
        <w:t>1</w:t>
      </w:r>
      <w:r w:rsidRPr="000561AB">
        <w:rPr>
          <w:rFonts w:ascii="Myriad Pro" w:eastAsia="Calibri" w:hAnsi="Myriad Pro"/>
          <w:color w:val="000000" w:themeColor="text1"/>
          <w:sz w:val="26"/>
          <w:szCs w:val="26"/>
        </w:rPr>
        <w:t>, ПР</w:t>
      </w:r>
      <w:r w:rsidRPr="000561AB">
        <w:rPr>
          <w:rFonts w:ascii="Myriad Pro" w:eastAsia="Calibri" w:hAnsi="Myriad Pro"/>
          <w:color w:val="000000" w:themeColor="text1"/>
          <w:sz w:val="26"/>
          <w:szCs w:val="26"/>
          <w:vertAlign w:val="subscript"/>
        </w:rPr>
        <w:t>i-1</w:t>
      </w:r>
      <w:r w:rsidRPr="000561AB">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69F143F5" w14:textId="77777777" w:rsidR="00003598" w:rsidRPr="000561AB" w:rsidRDefault="00003598" w:rsidP="00003598">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w:t>
      </w:r>
      <w:r w:rsidR="008C7358" w:rsidRPr="000561AB">
        <w:rPr>
          <w:rFonts w:ascii="Myriad Pro" w:eastAsia="Calibri" w:hAnsi="Myriad Pro"/>
          <w:color w:val="000000" w:themeColor="text1"/>
          <w:sz w:val="26"/>
          <w:szCs w:val="26"/>
        </w:rPr>
        <w:t>п.</w:t>
      </w:r>
      <w:r w:rsidRPr="000561AB">
        <w:rPr>
          <w:rFonts w:ascii="Myriad Pro" w:eastAsia="Calibri" w:hAnsi="Myriad Pro"/>
          <w:color w:val="000000" w:themeColor="text1"/>
          <w:sz w:val="26"/>
          <w:szCs w:val="26"/>
        </w:rPr>
        <w:t>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sidR="00A62224" w:rsidRPr="000561AB">
        <w:rPr>
          <w:rFonts w:ascii="Myriad Pro" w:eastAsia="Calibri" w:hAnsi="Myriad Pro"/>
          <w:color w:val="000000" w:themeColor="text1"/>
          <w:sz w:val="26"/>
          <w:szCs w:val="26"/>
        </w:rPr>
        <w:t>.</w:t>
      </w:r>
    </w:p>
    <w:p w14:paraId="67C8F088" w14:textId="77777777" w:rsidR="00003598" w:rsidRPr="000561AB" w:rsidRDefault="00003598" w:rsidP="00003598">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I</w:t>
      </w:r>
      <w:r w:rsidRPr="000561AB">
        <w:rPr>
          <w:rFonts w:ascii="Myriad Pro" w:eastAsia="Calibri" w:hAnsi="Myriad Pro"/>
          <w:color w:val="000000" w:themeColor="text1"/>
          <w:sz w:val="26"/>
          <w:szCs w:val="26"/>
          <w:vertAlign w:val="subscript"/>
        </w:rPr>
        <w:t>i</w:t>
      </w:r>
      <w:r w:rsidRPr="000561AB">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22C08C24" w14:textId="77777777" w:rsidR="00003598" w:rsidRPr="000561AB" w:rsidRDefault="00003598" w:rsidP="00003598">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К</w:t>
      </w:r>
      <w:r w:rsidRPr="000561AB">
        <w:rPr>
          <w:rFonts w:ascii="Myriad Pro" w:eastAsia="Calibri" w:hAnsi="Myriad Pro"/>
          <w:color w:val="000000" w:themeColor="text1"/>
          <w:sz w:val="26"/>
          <w:szCs w:val="26"/>
          <w:vertAlign w:val="subscript"/>
        </w:rPr>
        <w:t>эл</w:t>
      </w:r>
      <w:r w:rsidRPr="000561AB">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4FCD08C9" w14:textId="77777777" w:rsidR="00003598" w:rsidRPr="000561AB" w:rsidRDefault="00003598" w:rsidP="00003598">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уе</w:t>
      </w:r>
      <w:r w:rsidRPr="000561AB">
        <w:rPr>
          <w:rFonts w:ascii="Myriad Pro" w:eastAsia="Calibri" w:hAnsi="Myriad Pro"/>
          <w:color w:val="000000" w:themeColor="text1"/>
          <w:sz w:val="26"/>
          <w:szCs w:val="26"/>
          <w:vertAlign w:val="subscript"/>
        </w:rPr>
        <w:t>i</w:t>
      </w:r>
      <w:r w:rsidRPr="000561AB">
        <w:rPr>
          <w:rFonts w:ascii="Myriad Pro" w:eastAsia="Calibri" w:hAnsi="Myriad Pro"/>
          <w:color w:val="000000" w:themeColor="text1"/>
          <w:sz w:val="26"/>
          <w:szCs w:val="26"/>
        </w:rPr>
        <w:t>, уе</w:t>
      </w:r>
      <w:r w:rsidRPr="000561AB">
        <w:rPr>
          <w:rFonts w:ascii="Myriad Pro" w:eastAsia="Calibri" w:hAnsi="Myriad Pro"/>
          <w:color w:val="000000" w:themeColor="text1"/>
          <w:sz w:val="26"/>
          <w:szCs w:val="26"/>
          <w:vertAlign w:val="subscript"/>
        </w:rPr>
        <w:t>i-1</w:t>
      </w:r>
      <w:r w:rsidRPr="000561AB">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07D6DA58" w14:textId="77777777" w:rsidR="00003598" w:rsidRPr="000561AB" w:rsidRDefault="00003598" w:rsidP="00003598">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Х</w:t>
      </w:r>
      <w:r w:rsidRPr="000561AB">
        <w:rPr>
          <w:rFonts w:ascii="Myriad Pro" w:eastAsia="Calibri" w:hAnsi="Myriad Pro"/>
          <w:color w:val="000000" w:themeColor="text1"/>
          <w:sz w:val="26"/>
          <w:szCs w:val="26"/>
          <w:vertAlign w:val="subscript"/>
        </w:rPr>
        <w:t>i</w:t>
      </w:r>
      <w:r w:rsidRPr="000561AB">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588314D8" w14:textId="77777777" w:rsidR="00003598" w:rsidRPr="000561AB" w:rsidRDefault="00003598" w:rsidP="00003598">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НР</w:t>
      </w:r>
      <w:r w:rsidRPr="000561AB">
        <w:rPr>
          <w:rFonts w:ascii="Myriad Pro" w:eastAsia="Calibri" w:hAnsi="Myriad Pro"/>
          <w:color w:val="000000" w:themeColor="text1"/>
          <w:sz w:val="26"/>
          <w:szCs w:val="26"/>
          <w:vertAlign w:val="subscript"/>
        </w:rPr>
        <w:t>1</w:t>
      </w:r>
      <w:r w:rsidRPr="000561AB">
        <w:rPr>
          <w:rFonts w:ascii="Myriad Pro" w:eastAsia="Calibri" w:hAnsi="Myriad Pro"/>
          <w:color w:val="000000" w:themeColor="text1"/>
          <w:sz w:val="26"/>
          <w:szCs w:val="26"/>
        </w:rPr>
        <w:t>, НР</w:t>
      </w:r>
      <w:r w:rsidRPr="000561AB">
        <w:rPr>
          <w:rFonts w:ascii="Myriad Pro" w:eastAsia="Calibri" w:hAnsi="Myriad Pro"/>
          <w:color w:val="000000" w:themeColor="text1"/>
          <w:sz w:val="26"/>
          <w:szCs w:val="26"/>
          <w:vertAlign w:val="subscript"/>
        </w:rPr>
        <w:t>i</w:t>
      </w:r>
      <w:r w:rsidRPr="000561AB">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37C3891F" w14:textId="77777777" w:rsidR="00F47231" w:rsidRPr="000561AB" w:rsidRDefault="00F47231" w:rsidP="00F47231">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w:t>
      </w:r>
      <w:r w:rsidRPr="000561AB">
        <w:rPr>
          <w:rFonts w:ascii="Myriad Pro" w:eastAsia="Calibri" w:hAnsi="Myriad Pro"/>
          <w:color w:val="000000" w:themeColor="text1"/>
          <w:sz w:val="26"/>
          <w:szCs w:val="26"/>
          <w:vertAlign w:val="subscript"/>
        </w:rPr>
        <w:t>1</w:t>
      </w:r>
      <w:r w:rsidRPr="000561AB">
        <w:rPr>
          <w:rFonts w:ascii="Myriad Pro" w:eastAsia="Calibri" w:hAnsi="Myriad Pro"/>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0561AB">
        <w:rPr>
          <w:rFonts w:ascii="Myriad Pro" w:eastAsia="Calibri" w:hAnsi="Myriad Pro"/>
          <w:color w:val="000000" w:themeColor="text1"/>
          <w:sz w:val="26"/>
          <w:szCs w:val="26"/>
          <w:vertAlign w:val="subscript"/>
        </w:rPr>
        <w:t>1</w:t>
      </w:r>
      <w:r w:rsidRPr="000561AB">
        <w:rPr>
          <w:rFonts w:ascii="Myriad Pro" w:eastAsia="Calibri" w:hAnsi="Myriad Pro"/>
          <w:color w:val="000000" w:themeColor="text1"/>
          <w:sz w:val="26"/>
          <w:szCs w:val="26"/>
        </w:rPr>
        <w:t xml:space="preserve"> соответствует величине </w:t>
      </w:r>
      <w:r w:rsidRPr="000561AB">
        <w:rPr>
          <w:rFonts w:ascii="Myriad Pro" w:eastAsia="Calibri" w:hAnsi="Myriad Pro"/>
          <w:noProof/>
          <w:color w:val="000000" w:themeColor="text1"/>
          <w:sz w:val="26"/>
          <w:szCs w:val="26"/>
        </w:rPr>
        <w:drawing>
          <wp:inline distT="0" distB="0" distL="0" distR="0" wp14:anchorId="36D20169" wp14:editId="318CD936">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0561AB">
        <w:rPr>
          <w:rFonts w:ascii="Myriad Pro" w:eastAsia="Calibri" w:hAnsi="Myriad Pro"/>
          <w:color w:val="000000" w:themeColor="text1"/>
          <w:sz w:val="26"/>
          <w:szCs w:val="26"/>
        </w:rPr>
        <w:t>, определенной для первого года долгосрочного периода регулирования</w:t>
      </w:r>
      <w:r w:rsidR="00A62224" w:rsidRPr="000561AB">
        <w:rPr>
          <w:rFonts w:ascii="Myriad Pro" w:eastAsia="Calibri" w:hAnsi="Myriad Pro"/>
          <w:color w:val="000000" w:themeColor="text1"/>
          <w:sz w:val="26"/>
          <w:szCs w:val="26"/>
        </w:rPr>
        <w:t>.</w:t>
      </w:r>
    </w:p>
    <w:p w14:paraId="63703E41" w14:textId="438FD295" w:rsidR="00F47231" w:rsidRPr="000561AB" w:rsidRDefault="00F47231" w:rsidP="00F47231">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w:t>
      </w:r>
      <w:r w:rsidRPr="000561AB">
        <w:rPr>
          <w:rFonts w:ascii="Myriad Pro" w:eastAsia="Calibri" w:hAnsi="Myriad Pro"/>
          <w:color w:val="000000" w:themeColor="text1"/>
          <w:sz w:val="26"/>
          <w:szCs w:val="26"/>
          <w:vertAlign w:val="subscript"/>
        </w:rPr>
        <w:t>i</w:t>
      </w:r>
      <w:r w:rsidRPr="000561AB">
        <w:rPr>
          <w:rFonts w:ascii="Myriad Pro" w:eastAsia="Calibri" w:hAnsi="Myriad Pro"/>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плюс</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или полученного избытка (со знаком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минус</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0561AB">
        <w:rPr>
          <w:rFonts w:ascii="Myriad Pro" w:eastAsia="Calibri" w:hAnsi="Myriad Pro"/>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0561AB">
          <w:rPr>
            <w:rStyle w:val="aa"/>
            <w:rFonts w:ascii="Myriad Pro" w:eastAsia="Calibri" w:hAnsi="Myriad Pro"/>
            <w:color w:val="auto"/>
            <w:sz w:val="26"/>
            <w:szCs w:val="26"/>
            <w:u w:val="none"/>
          </w:rPr>
          <w:t>пункте 9</w:t>
        </w:r>
      </w:hyperlink>
      <w:r w:rsidRPr="000561AB">
        <w:rPr>
          <w:rFonts w:ascii="Myriad Pro" w:eastAsia="Calibri"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0561AB">
          <w:rPr>
            <w:rStyle w:val="aa"/>
            <w:rFonts w:ascii="Myriad Pro" w:eastAsia="Calibri" w:hAnsi="Myriad Pro"/>
            <w:color w:val="auto"/>
            <w:sz w:val="26"/>
            <w:szCs w:val="26"/>
            <w:u w:val="none"/>
          </w:rPr>
          <w:t>пунктом 10</w:t>
        </w:r>
      </w:hyperlink>
      <w:r w:rsidRPr="000561AB">
        <w:rPr>
          <w:rFonts w:ascii="Myriad Pro" w:eastAsia="Calibri" w:hAnsi="Myriad Pro"/>
          <w:color w:val="000000" w:themeColor="text1"/>
          <w:sz w:val="26"/>
          <w:szCs w:val="26"/>
        </w:rPr>
        <w:t>Методических указаний №98-э и корректировка необходимой валовой выручки в соответствии с пунктом 32 Основ ценообразования № 1178.</w:t>
      </w:r>
    </w:p>
    <w:p w14:paraId="64113534" w14:textId="08874EEB" w:rsidR="00003598" w:rsidRPr="000561AB" w:rsidRDefault="00F47231" w:rsidP="00F47231">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КНК</w:t>
      </w:r>
      <w:r w:rsidRPr="000561AB">
        <w:rPr>
          <w:rFonts w:ascii="Myriad Pro" w:eastAsia="Calibri" w:hAnsi="Myriad Pro"/>
          <w:color w:val="000000" w:themeColor="text1"/>
          <w:sz w:val="26"/>
          <w:szCs w:val="26"/>
          <w:vertAlign w:val="subscript"/>
        </w:rPr>
        <w:t>i</w:t>
      </w:r>
      <w:r w:rsidRPr="000561AB">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w:t>
      </w:r>
      <w:r w:rsidRPr="000561AB">
        <w:rPr>
          <w:rFonts w:ascii="Myriad Pro" w:eastAsia="Calibri" w:hAnsi="Myriad Pro"/>
          <w:color w:val="000000" w:themeColor="text1"/>
          <w:sz w:val="26"/>
          <w:szCs w:val="26"/>
        </w:rPr>
        <w:lastRenderedPageBreak/>
        <w:t xml:space="preserve">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w:t>
      </w:r>
      <w:r w:rsidR="00B91A12">
        <w:rPr>
          <w:rFonts w:ascii="Myriad Pro" w:eastAsia="Calibri" w:hAnsi="Myriad Pro"/>
          <w:color w:val="000000" w:themeColor="text1"/>
          <w:sz w:val="26"/>
          <w:szCs w:val="26"/>
        </w:rPr>
        <w:br/>
      </w:r>
      <w:r w:rsidRPr="000561AB">
        <w:rPr>
          <w:rFonts w:ascii="Myriad Pro" w:eastAsia="Calibri" w:hAnsi="Myriad Pro"/>
          <w:color w:val="000000" w:themeColor="text1"/>
          <w:sz w:val="26"/>
          <w:szCs w:val="26"/>
        </w:rPr>
        <w:t>ФСТ России от 26.12.2010 № 254-э/1.</w:t>
      </w:r>
    </w:p>
    <w:p w14:paraId="0332F3D2" w14:textId="77777777" w:rsidR="00293282" w:rsidRPr="000561AB" w:rsidRDefault="00293282" w:rsidP="00003598">
      <w:pPr>
        <w:spacing w:line="360" w:lineRule="auto"/>
        <w:ind w:firstLine="567"/>
        <w:contextualSpacing/>
        <w:jc w:val="both"/>
        <w:rPr>
          <w:rFonts w:ascii="Myriad Pro" w:eastAsia="Calibri" w:hAnsi="Myriad Pro"/>
          <w:color w:val="000000" w:themeColor="text1"/>
          <w:sz w:val="26"/>
          <w:szCs w:val="26"/>
        </w:rPr>
      </w:pPr>
    </w:p>
    <w:p w14:paraId="54C0704B" w14:textId="77777777" w:rsidR="00003598" w:rsidRPr="000561AB" w:rsidRDefault="00003598" w:rsidP="00003598">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Согласно п. 12 Методических указаний </w:t>
      </w:r>
      <w:r w:rsidR="00F47231" w:rsidRPr="000561AB">
        <w:rPr>
          <w:rFonts w:ascii="Myriad Pro" w:eastAsia="Calibri" w:hAnsi="Myriad Pro"/>
          <w:color w:val="000000" w:themeColor="text1"/>
          <w:sz w:val="26"/>
          <w:szCs w:val="26"/>
        </w:rPr>
        <w:t xml:space="preserve">№98-э </w:t>
      </w:r>
      <w:r w:rsidRPr="000561AB">
        <w:rPr>
          <w:rFonts w:ascii="Myriad Pro" w:eastAsia="Calibri" w:hAnsi="Myriad Pro"/>
          <w:color w:val="000000" w:themeColor="text1"/>
          <w:sz w:val="26"/>
          <w:szCs w:val="26"/>
        </w:rPr>
        <w:t>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75A0BF24" w14:textId="77777777" w:rsidR="00003598" w:rsidRPr="000561AB" w:rsidRDefault="00003598" w:rsidP="00FE32D9">
      <w:pPr>
        <w:pStyle w:val="a3"/>
        <w:numPr>
          <w:ilvl w:val="0"/>
          <w:numId w:val="6"/>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сырье и материалы, определяемые в соответствии с пунктом 25 Основ ценообразования</w:t>
      </w:r>
      <w:r w:rsidR="00F47231" w:rsidRPr="000561AB">
        <w:rPr>
          <w:rFonts w:ascii="Myriad Pro" w:hAnsi="Myriad Pro"/>
          <w:color w:val="000000" w:themeColor="text1"/>
          <w:sz w:val="26"/>
          <w:szCs w:val="26"/>
        </w:rPr>
        <w:t xml:space="preserve"> № 1178</w:t>
      </w:r>
      <w:r w:rsidRPr="000561AB">
        <w:rPr>
          <w:rFonts w:ascii="Myriad Pro" w:hAnsi="Myriad Pro"/>
          <w:color w:val="000000" w:themeColor="text1"/>
          <w:sz w:val="26"/>
          <w:szCs w:val="26"/>
        </w:rPr>
        <w:t>;</w:t>
      </w:r>
    </w:p>
    <w:p w14:paraId="32D1CD60" w14:textId="77777777" w:rsidR="00003598" w:rsidRPr="000561AB" w:rsidRDefault="00003598" w:rsidP="00FE32D9">
      <w:pPr>
        <w:pStyle w:val="a3"/>
        <w:numPr>
          <w:ilvl w:val="0"/>
          <w:numId w:val="6"/>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ремонт основных средств, определяемый на основе пункта 26 Основ ценообразования</w:t>
      </w:r>
      <w:r w:rsidR="00F47231" w:rsidRPr="000561AB">
        <w:rPr>
          <w:rFonts w:ascii="Myriad Pro" w:hAnsi="Myriad Pro"/>
          <w:color w:val="000000" w:themeColor="text1"/>
          <w:sz w:val="26"/>
          <w:szCs w:val="26"/>
        </w:rPr>
        <w:t xml:space="preserve"> № 1178</w:t>
      </w:r>
      <w:r w:rsidRPr="000561AB">
        <w:rPr>
          <w:rFonts w:ascii="Myriad Pro" w:hAnsi="Myriad Pro"/>
          <w:color w:val="000000" w:themeColor="text1"/>
          <w:sz w:val="26"/>
          <w:szCs w:val="26"/>
        </w:rPr>
        <w:t>;</w:t>
      </w:r>
    </w:p>
    <w:p w14:paraId="35C0BB1C" w14:textId="77777777" w:rsidR="00003598" w:rsidRPr="000561AB" w:rsidRDefault="00003598" w:rsidP="00FE32D9">
      <w:pPr>
        <w:pStyle w:val="a3"/>
        <w:numPr>
          <w:ilvl w:val="0"/>
          <w:numId w:val="6"/>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оплата труда, определяемая на основе пункта 27 Основ ценообразования</w:t>
      </w:r>
      <w:r w:rsidR="00F47231" w:rsidRPr="000561AB">
        <w:rPr>
          <w:rFonts w:ascii="Myriad Pro" w:hAnsi="Myriad Pro"/>
          <w:color w:val="000000" w:themeColor="text1"/>
          <w:sz w:val="26"/>
          <w:szCs w:val="26"/>
        </w:rPr>
        <w:t xml:space="preserve"> №1178</w:t>
      </w:r>
      <w:r w:rsidRPr="000561AB">
        <w:rPr>
          <w:rFonts w:ascii="Myriad Pro" w:hAnsi="Myriad Pro"/>
          <w:color w:val="000000" w:themeColor="text1"/>
          <w:sz w:val="26"/>
          <w:szCs w:val="26"/>
        </w:rPr>
        <w:t>;</w:t>
      </w:r>
    </w:p>
    <w:p w14:paraId="3DD6F5D7" w14:textId="77777777" w:rsidR="00003598" w:rsidRPr="000561AB" w:rsidRDefault="00003598" w:rsidP="00FE32D9">
      <w:pPr>
        <w:pStyle w:val="a3"/>
        <w:numPr>
          <w:ilvl w:val="0"/>
          <w:numId w:val="6"/>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7AA21CAF" w14:textId="0889992A" w:rsidR="00003598" w:rsidRPr="000561AB" w:rsidRDefault="00003598" w:rsidP="00003598">
      <w:pPr>
        <w:spacing w:line="360" w:lineRule="auto"/>
        <w:ind w:firstLine="567"/>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1F4688">
        <w:rPr>
          <w:rFonts w:ascii="Myriad Pro" w:hAnsi="Myriad Pro"/>
          <w:color w:val="000000" w:themeColor="text1"/>
          <w:sz w:val="26"/>
          <w:szCs w:val="26"/>
        </w:rPr>
        <w:t>«</w:t>
      </w:r>
      <w:r w:rsidRPr="000561AB">
        <w:rPr>
          <w:rFonts w:ascii="Myriad Pro" w:hAnsi="Myriad Pro"/>
          <w:color w:val="000000" w:themeColor="text1"/>
          <w:sz w:val="26"/>
          <w:szCs w:val="26"/>
        </w:rPr>
        <w:t>плюс</w:t>
      </w:r>
      <w:r w:rsidR="001F4688">
        <w:rPr>
          <w:rFonts w:ascii="Myriad Pro" w:hAnsi="Myriad Pro"/>
          <w:color w:val="000000" w:themeColor="text1"/>
          <w:sz w:val="26"/>
          <w:szCs w:val="26"/>
        </w:rPr>
        <w:t>»</w:t>
      </w:r>
      <w:r w:rsidRPr="000561AB">
        <w:rPr>
          <w:rFonts w:ascii="Myriad Pro" w:hAnsi="Myriad Pro"/>
          <w:color w:val="000000" w:themeColor="text1"/>
          <w:sz w:val="26"/>
          <w:szCs w:val="26"/>
        </w:rPr>
        <w:t xml:space="preserve">) или полученного избытка (со знаком </w:t>
      </w:r>
      <w:r w:rsidR="001F4688">
        <w:rPr>
          <w:rFonts w:ascii="Myriad Pro" w:hAnsi="Myriad Pro"/>
          <w:color w:val="000000" w:themeColor="text1"/>
          <w:sz w:val="26"/>
          <w:szCs w:val="26"/>
        </w:rPr>
        <w:t>«</w:t>
      </w:r>
      <w:r w:rsidRPr="000561AB">
        <w:rPr>
          <w:rFonts w:ascii="Myriad Pro" w:hAnsi="Myriad Pro"/>
          <w:color w:val="000000" w:themeColor="text1"/>
          <w:sz w:val="26"/>
          <w:szCs w:val="26"/>
        </w:rPr>
        <w:t>минус</w:t>
      </w:r>
      <w:r w:rsidR="001F4688">
        <w:rPr>
          <w:rFonts w:ascii="Myriad Pro" w:hAnsi="Myriad Pro"/>
          <w:color w:val="000000" w:themeColor="text1"/>
          <w:sz w:val="26"/>
          <w:szCs w:val="26"/>
        </w:rPr>
        <w:t>»</w:t>
      </w:r>
      <w:r w:rsidRPr="000561AB">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38334EC6" w14:textId="77777777" w:rsidR="00003598" w:rsidRPr="000561AB" w:rsidRDefault="00003598" w:rsidP="00003598">
      <w:pPr>
        <w:spacing w:line="360" w:lineRule="auto"/>
        <w:ind w:firstLine="567"/>
        <w:jc w:val="both"/>
        <w:rPr>
          <w:rFonts w:ascii="Myriad Pro" w:hAnsi="Myriad Pro"/>
          <w:color w:val="000000" w:themeColor="text1"/>
          <w:sz w:val="26"/>
          <w:szCs w:val="26"/>
        </w:rPr>
      </w:pPr>
      <w:r w:rsidRPr="000561AB">
        <w:rPr>
          <w:rFonts w:ascii="Myriad Pro" w:hAnsi="Myriad Pro"/>
          <w:color w:val="000000" w:themeColor="text1"/>
          <w:sz w:val="26"/>
          <w:szCs w:val="26"/>
        </w:rPr>
        <w:t>В соответствии с п. 38 Основ ценообразования</w:t>
      </w:r>
      <w:r w:rsidR="00F47231" w:rsidRPr="000561AB">
        <w:rPr>
          <w:rFonts w:ascii="Myriad Pro" w:hAnsi="Myriad Pro"/>
          <w:color w:val="000000" w:themeColor="text1"/>
          <w:sz w:val="26"/>
          <w:szCs w:val="26"/>
        </w:rPr>
        <w:t xml:space="preserve"> № 1178</w:t>
      </w:r>
      <w:r w:rsidRPr="000561AB">
        <w:rPr>
          <w:rFonts w:ascii="Myriad Pro" w:hAnsi="Myriad Pro"/>
          <w:color w:val="000000" w:themeColor="text1"/>
          <w:sz w:val="26"/>
          <w:szCs w:val="26"/>
        </w:rPr>
        <w:t xml:space="preserve"> базовый уровень подконтрольных расходов определяется регулирующими органами с </w:t>
      </w:r>
      <w:r w:rsidRPr="000561AB">
        <w:rPr>
          <w:rFonts w:ascii="Myriad Pro" w:hAnsi="Myriad Pro"/>
          <w:color w:val="000000" w:themeColor="text1"/>
          <w:sz w:val="26"/>
          <w:szCs w:val="26"/>
        </w:rPr>
        <w:lastRenderedPageBreak/>
        <w:t>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361DCAB" w14:textId="5E5E94C2" w:rsidR="00444243" w:rsidRPr="000561AB" w:rsidRDefault="00003598" w:rsidP="007C2BF4">
      <w:pPr>
        <w:spacing w:line="360" w:lineRule="auto"/>
        <w:ind w:firstLine="567"/>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Указанные в пункте </w:t>
      </w:r>
      <w:r w:rsidR="00D32174" w:rsidRPr="000561AB">
        <w:rPr>
          <w:rFonts w:ascii="Myriad Pro" w:hAnsi="Myriad Pro"/>
          <w:color w:val="000000" w:themeColor="text1"/>
          <w:sz w:val="26"/>
          <w:szCs w:val="26"/>
        </w:rPr>
        <w:t xml:space="preserve">38 Основ ценообразование № 1178 </w:t>
      </w:r>
      <w:r w:rsidRPr="000561AB">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r w:rsidR="001E220E">
        <w:rPr>
          <w:rFonts w:ascii="Myriad Pro" w:hAnsi="Myriad Pro"/>
          <w:color w:val="000000" w:themeColor="text1"/>
          <w:sz w:val="26"/>
          <w:szCs w:val="26"/>
        </w:rPr>
        <w:t xml:space="preserve"> </w:t>
      </w:r>
      <w:r w:rsidR="00444243" w:rsidRPr="000561AB">
        <w:rPr>
          <w:rFonts w:ascii="Myriad Pro" w:hAnsi="Myriad Pro"/>
          <w:color w:val="000000" w:themeColor="text1"/>
          <w:sz w:val="26"/>
          <w:szCs w:val="26"/>
        </w:rPr>
        <w:t>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w:t>
      </w:r>
      <w:r w:rsidR="00BF159A" w:rsidRPr="000561AB">
        <w:rPr>
          <w:rFonts w:ascii="Myriad Pro" w:hAnsi="Myriad Pro"/>
          <w:color w:val="000000" w:themeColor="text1"/>
          <w:sz w:val="26"/>
          <w:szCs w:val="26"/>
        </w:rPr>
        <w:t xml:space="preserve"> нормативно предусмотренных</w:t>
      </w:r>
      <w:r w:rsidR="00444243" w:rsidRPr="000561AB">
        <w:rPr>
          <w:rFonts w:ascii="Myriad Pro" w:hAnsi="Myriad Pro"/>
          <w:color w:val="000000" w:themeColor="text1"/>
          <w:sz w:val="26"/>
          <w:szCs w:val="26"/>
        </w:rPr>
        <w:t xml:space="preserve"> случаях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w:t>
      </w:r>
      <w:r w:rsidR="00CD1E2D">
        <w:rPr>
          <w:rFonts w:ascii="Myriad Pro" w:hAnsi="Myriad Pro"/>
          <w:color w:val="000000" w:themeColor="text1"/>
          <w:sz w:val="26"/>
          <w:szCs w:val="26"/>
        </w:rPr>
        <w:t xml:space="preserve"> </w:t>
      </w:r>
      <w:r w:rsidR="00444243" w:rsidRPr="000561AB">
        <w:rPr>
          <w:rFonts w:ascii="Myriad Pro" w:hAnsi="Myriad Pro"/>
          <w:color w:val="000000" w:themeColor="text1"/>
          <w:sz w:val="26"/>
          <w:szCs w:val="26"/>
        </w:rPr>
        <w:t xml:space="preserve">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w:t>
      </w:r>
      <w:r w:rsidR="00444243" w:rsidRPr="000561AB">
        <w:rPr>
          <w:rFonts w:ascii="Myriad Pro" w:hAnsi="Myriad Pro"/>
          <w:color w:val="000000" w:themeColor="text1"/>
          <w:sz w:val="26"/>
          <w:szCs w:val="26"/>
        </w:rPr>
        <w:lastRenderedPageBreak/>
        <w:t>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C5B64AF" w14:textId="6077B39D" w:rsidR="00444243" w:rsidRPr="000561AB" w:rsidRDefault="00444243" w:rsidP="007C2BF4">
      <w:pPr>
        <w:spacing w:line="360" w:lineRule="auto"/>
        <w:ind w:firstLine="567"/>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Пунктом 29 Основ ценообразования </w:t>
      </w:r>
      <w:r w:rsidR="00B91A12">
        <w:rPr>
          <w:rFonts w:ascii="Myriad Pro" w:hAnsi="Myriad Pro"/>
          <w:color w:val="000000" w:themeColor="text1"/>
          <w:sz w:val="26"/>
          <w:szCs w:val="26"/>
        </w:rPr>
        <w:t xml:space="preserve">№ 1178 </w:t>
      </w:r>
      <w:r w:rsidRPr="000561AB">
        <w:rPr>
          <w:rFonts w:ascii="Myriad Pro" w:hAnsi="Myriad Pro"/>
          <w:color w:val="000000" w:themeColor="text1"/>
          <w:sz w:val="26"/>
          <w:szCs w:val="26"/>
        </w:rPr>
        <w:t>предусмотрено, что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932823D" w14:textId="77777777" w:rsidR="00444243" w:rsidRPr="00BA2A9B" w:rsidRDefault="00444243" w:rsidP="00BA2A9B">
      <w:pPr>
        <w:pStyle w:val="a3"/>
        <w:numPr>
          <w:ilvl w:val="0"/>
          <w:numId w:val="85"/>
        </w:numPr>
        <w:spacing w:line="360" w:lineRule="auto"/>
        <w:jc w:val="both"/>
        <w:rPr>
          <w:rFonts w:ascii="Myriad Pro" w:hAnsi="Myriad Pro"/>
          <w:color w:val="000000" w:themeColor="text1"/>
          <w:sz w:val="26"/>
          <w:szCs w:val="26"/>
        </w:rPr>
      </w:pPr>
      <w:r w:rsidRPr="00BA2A9B">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1BB30F6" w14:textId="77777777" w:rsidR="00444243" w:rsidRPr="00BA2A9B" w:rsidRDefault="00444243" w:rsidP="00BA2A9B">
      <w:pPr>
        <w:pStyle w:val="a3"/>
        <w:numPr>
          <w:ilvl w:val="0"/>
          <w:numId w:val="85"/>
        </w:numPr>
        <w:spacing w:line="360" w:lineRule="auto"/>
        <w:jc w:val="both"/>
        <w:rPr>
          <w:rFonts w:ascii="Myriad Pro" w:hAnsi="Myriad Pro"/>
          <w:color w:val="000000" w:themeColor="text1"/>
          <w:sz w:val="26"/>
          <w:szCs w:val="26"/>
        </w:rPr>
      </w:pPr>
      <w:r w:rsidRPr="00BA2A9B">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0551F5D5" w14:textId="77777777" w:rsidR="00444243" w:rsidRPr="00BA2A9B" w:rsidRDefault="00444243" w:rsidP="00BA2A9B">
      <w:pPr>
        <w:pStyle w:val="a3"/>
        <w:numPr>
          <w:ilvl w:val="0"/>
          <w:numId w:val="85"/>
        </w:numPr>
        <w:spacing w:line="360" w:lineRule="auto"/>
        <w:jc w:val="both"/>
        <w:rPr>
          <w:rFonts w:ascii="Myriad Pro" w:hAnsi="Myriad Pro"/>
          <w:color w:val="000000" w:themeColor="text1"/>
          <w:sz w:val="26"/>
          <w:szCs w:val="26"/>
        </w:rPr>
      </w:pPr>
      <w:r w:rsidRPr="00BA2A9B">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450A328" w14:textId="77777777" w:rsidR="00444243" w:rsidRPr="00BA2A9B" w:rsidRDefault="00444243" w:rsidP="00BA2A9B">
      <w:pPr>
        <w:pStyle w:val="a3"/>
        <w:numPr>
          <w:ilvl w:val="0"/>
          <w:numId w:val="85"/>
        </w:numPr>
        <w:spacing w:line="360" w:lineRule="auto"/>
        <w:jc w:val="both"/>
        <w:rPr>
          <w:rFonts w:ascii="Myriad Pro" w:hAnsi="Myriad Pro"/>
          <w:color w:val="000000" w:themeColor="text1"/>
          <w:sz w:val="26"/>
          <w:szCs w:val="26"/>
        </w:rPr>
      </w:pPr>
      <w:r w:rsidRPr="00BA2A9B">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48FF789" w14:textId="77777777" w:rsidR="00444243" w:rsidRPr="000561AB" w:rsidRDefault="00444243" w:rsidP="007C2BF4">
      <w:pPr>
        <w:spacing w:line="360" w:lineRule="auto"/>
        <w:ind w:firstLine="567"/>
        <w:jc w:val="both"/>
        <w:rPr>
          <w:rFonts w:ascii="Myriad Pro" w:hAnsi="Myriad Pro"/>
          <w:color w:val="000000" w:themeColor="text1"/>
          <w:sz w:val="26"/>
          <w:szCs w:val="26"/>
        </w:rPr>
      </w:pPr>
      <w:r w:rsidRPr="000561AB">
        <w:rPr>
          <w:rFonts w:ascii="Myriad Pro"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72180E55" w14:textId="77777777" w:rsidR="00003598" w:rsidRPr="000561AB" w:rsidRDefault="00003598" w:rsidP="00003598">
      <w:pPr>
        <w:spacing w:line="360" w:lineRule="auto"/>
        <w:ind w:firstLine="567"/>
        <w:jc w:val="both"/>
        <w:rPr>
          <w:rFonts w:ascii="Myriad Pro" w:hAnsi="Myriad Pro"/>
          <w:color w:val="000000" w:themeColor="text1"/>
          <w:sz w:val="26"/>
          <w:szCs w:val="26"/>
        </w:rPr>
      </w:pPr>
      <w:r w:rsidRPr="000561AB">
        <w:rPr>
          <w:rFonts w:ascii="Myriad Pro" w:hAnsi="Myriad Pro"/>
          <w:color w:val="000000" w:themeColor="text1"/>
          <w:sz w:val="26"/>
          <w:szCs w:val="26"/>
        </w:rPr>
        <w:lastRenderedPageBreak/>
        <w:t>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1FEAC6FC" w14:textId="77777777" w:rsidR="00FD3AAB" w:rsidRPr="000561AB" w:rsidRDefault="00FD3AAB" w:rsidP="00003598">
      <w:pPr>
        <w:spacing w:line="360" w:lineRule="auto"/>
        <w:ind w:firstLine="567"/>
        <w:jc w:val="both"/>
        <w:rPr>
          <w:rFonts w:ascii="Myriad Pro" w:hAnsi="Myriad Pro"/>
          <w:color w:val="000000" w:themeColor="text1"/>
          <w:sz w:val="26"/>
          <w:szCs w:val="26"/>
        </w:rPr>
      </w:pPr>
    </w:p>
    <w:p w14:paraId="0CE0633A" w14:textId="77777777" w:rsidR="007C7928" w:rsidRPr="000561AB" w:rsidRDefault="007C7928" w:rsidP="00F47231">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br w:type="page"/>
      </w:r>
    </w:p>
    <w:p w14:paraId="174B6BF5" w14:textId="77777777" w:rsidR="00003598" w:rsidRPr="000561AB" w:rsidRDefault="00CA2B21" w:rsidP="00166F05">
      <w:pPr>
        <w:pStyle w:val="3"/>
        <w:numPr>
          <w:ilvl w:val="1"/>
          <w:numId w:val="82"/>
        </w:numPr>
        <w:tabs>
          <w:tab w:val="left" w:pos="567"/>
        </w:tabs>
        <w:spacing w:line="360" w:lineRule="auto"/>
        <w:ind w:left="709"/>
        <w:jc w:val="both"/>
        <w:rPr>
          <w:rFonts w:ascii="Myriad Pro" w:hAnsi="Myriad Pro"/>
          <w:b/>
          <w:color w:val="4F6228" w:themeColor="accent3" w:themeShade="80"/>
          <w:sz w:val="28"/>
          <w:szCs w:val="28"/>
        </w:rPr>
      </w:pPr>
      <w:bookmarkStart w:id="34" w:name="_Toc40374833"/>
      <w:r w:rsidRPr="000561AB">
        <w:rPr>
          <w:rFonts w:ascii="Myriad Pro" w:hAnsi="Myriad Pro"/>
          <w:b/>
          <w:color w:val="4F6228" w:themeColor="accent3" w:themeShade="80"/>
          <w:sz w:val="28"/>
          <w:szCs w:val="28"/>
        </w:rPr>
        <w:lastRenderedPageBreak/>
        <w:t>Постатейн</w:t>
      </w:r>
      <w:r w:rsidR="00A17539" w:rsidRPr="000561AB">
        <w:rPr>
          <w:rFonts w:ascii="Myriad Pro" w:hAnsi="Myriad Pro"/>
          <w:b/>
          <w:color w:val="4F6228" w:themeColor="accent3" w:themeShade="80"/>
          <w:sz w:val="28"/>
          <w:szCs w:val="28"/>
        </w:rPr>
        <w:t>ая</w:t>
      </w:r>
      <w:r w:rsidR="002D3F5F">
        <w:rPr>
          <w:rFonts w:ascii="Myriad Pro" w:hAnsi="Myriad Pro"/>
          <w:b/>
          <w:color w:val="4F6228" w:themeColor="accent3" w:themeShade="80"/>
          <w:sz w:val="28"/>
          <w:szCs w:val="28"/>
        </w:rPr>
        <w:t xml:space="preserve"> </w:t>
      </w:r>
      <w:r w:rsidR="00A17539" w:rsidRPr="000561AB">
        <w:rPr>
          <w:rFonts w:ascii="Myriad Pro" w:hAnsi="Myriad Pro"/>
          <w:b/>
          <w:color w:val="4F6228" w:themeColor="accent3" w:themeShade="80"/>
          <w:sz w:val="28"/>
          <w:szCs w:val="28"/>
        </w:rPr>
        <w:t>экспертиза экономической обоснованности</w:t>
      </w:r>
      <w:r w:rsidR="002D3F5F">
        <w:rPr>
          <w:rFonts w:ascii="Myriad Pro" w:hAnsi="Myriad Pro"/>
          <w:b/>
          <w:color w:val="4F6228" w:themeColor="accent3" w:themeShade="80"/>
          <w:sz w:val="28"/>
          <w:szCs w:val="28"/>
        </w:rPr>
        <w:t xml:space="preserve"> </w:t>
      </w:r>
      <w:r w:rsidR="00E5573E" w:rsidRPr="000561AB">
        <w:rPr>
          <w:rFonts w:ascii="Myriad Pro" w:hAnsi="Myriad Pro"/>
          <w:b/>
          <w:color w:val="4F6228" w:themeColor="accent3" w:themeShade="80"/>
          <w:sz w:val="28"/>
          <w:szCs w:val="28"/>
        </w:rPr>
        <w:t xml:space="preserve">базового уровня </w:t>
      </w:r>
      <w:r w:rsidRPr="000561AB">
        <w:rPr>
          <w:rFonts w:ascii="Myriad Pro" w:hAnsi="Myriad Pro"/>
          <w:b/>
          <w:color w:val="4F6228" w:themeColor="accent3" w:themeShade="80"/>
          <w:sz w:val="28"/>
          <w:szCs w:val="28"/>
        </w:rPr>
        <w:t>п</w:t>
      </w:r>
      <w:r w:rsidR="00F47231" w:rsidRPr="000561AB">
        <w:rPr>
          <w:rFonts w:ascii="Myriad Pro" w:hAnsi="Myriad Pro"/>
          <w:b/>
          <w:color w:val="4F6228" w:themeColor="accent3" w:themeShade="80"/>
          <w:sz w:val="28"/>
          <w:szCs w:val="28"/>
        </w:rPr>
        <w:t>одконтрольных расходов</w:t>
      </w:r>
      <w:r w:rsidRPr="000561AB">
        <w:rPr>
          <w:rFonts w:ascii="Myriad Pro" w:hAnsi="Myriad Pro"/>
          <w:b/>
          <w:color w:val="4F6228" w:themeColor="accent3" w:themeShade="80"/>
          <w:sz w:val="28"/>
          <w:szCs w:val="28"/>
        </w:rPr>
        <w:t xml:space="preserve">, </w:t>
      </w:r>
      <w:r w:rsidR="00023DB1" w:rsidRPr="000561AB">
        <w:rPr>
          <w:rFonts w:ascii="Myriad Pro" w:hAnsi="Myriad Pro"/>
          <w:b/>
          <w:color w:val="4F6228" w:themeColor="accent3" w:themeShade="80"/>
          <w:sz w:val="28"/>
          <w:szCs w:val="28"/>
        </w:rPr>
        <w:t xml:space="preserve">определенного </w:t>
      </w:r>
      <w:r w:rsidR="00C73549" w:rsidRPr="000561AB">
        <w:rPr>
          <w:rFonts w:ascii="Myriad Pro" w:hAnsi="Myriad Pro"/>
          <w:b/>
          <w:color w:val="4F6228" w:themeColor="accent3" w:themeShade="80"/>
          <w:sz w:val="28"/>
          <w:szCs w:val="28"/>
        </w:rPr>
        <w:t>Службой по государственному регулированию цен и тарифов Калининградской области</w:t>
      </w:r>
      <w:r w:rsidR="002D3F5F">
        <w:rPr>
          <w:rFonts w:ascii="Myriad Pro" w:hAnsi="Myriad Pro"/>
          <w:b/>
          <w:color w:val="4F6228" w:themeColor="accent3" w:themeShade="80"/>
          <w:sz w:val="28"/>
          <w:szCs w:val="28"/>
        </w:rPr>
        <w:t xml:space="preserve"> </w:t>
      </w:r>
      <w:r w:rsidR="00023DB1" w:rsidRPr="000561AB">
        <w:rPr>
          <w:rFonts w:ascii="Myriad Pro" w:hAnsi="Myriad Pro"/>
          <w:b/>
          <w:color w:val="4F6228" w:themeColor="accent3" w:themeShade="80"/>
          <w:sz w:val="28"/>
          <w:szCs w:val="28"/>
        </w:rPr>
        <w:t>методом</w:t>
      </w:r>
      <w:r w:rsidR="002D3F5F">
        <w:rPr>
          <w:rFonts w:ascii="Myriad Pro" w:hAnsi="Myriad Pro"/>
          <w:b/>
          <w:color w:val="4F6228" w:themeColor="accent3" w:themeShade="80"/>
          <w:sz w:val="28"/>
          <w:szCs w:val="28"/>
        </w:rPr>
        <w:t xml:space="preserve"> </w:t>
      </w:r>
      <w:r w:rsidR="00E5573E" w:rsidRPr="000561AB">
        <w:rPr>
          <w:rFonts w:ascii="Myriad Pro" w:hAnsi="Myriad Pro"/>
          <w:b/>
          <w:color w:val="4F6228" w:themeColor="accent3" w:themeShade="80"/>
          <w:sz w:val="28"/>
          <w:szCs w:val="28"/>
        </w:rPr>
        <w:t>экономически обоснованных расходов</w:t>
      </w:r>
      <w:r w:rsidR="007C7928" w:rsidRPr="000561AB">
        <w:rPr>
          <w:rFonts w:ascii="Myriad Pro" w:hAnsi="Myriad Pro"/>
          <w:b/>
          <w:color w:val="4F6228" w:themeColor="accent3" w:themeShade="80"/>
          <w:sz w:val="28"/>
          <w:szCs w:val="28"/>
        </w:rPr>
        <w:t>.</w:t>
      </w:r>
      <w:bookmarkEnd w:id="34"/>
    </w:p>
    <w:p w14:paraId="43795F35" w14:textId="3137C233"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2019 год является первым годом </w:t>
      </w:r>
      <w:r w:rsidR="00B91A12">
        <w:rPr>
          <w:rFonts w:ascii="Myriad Pro" w:eastAsia="Calibri" w:hAnsi="Myriad Pro"/>
          <w:sz w:val="26"/>
          <w:szCs w:val="26"/>
        </w:rPr>
        <w:t xml:space="preserve">очередного </w:t>
      </w:r>
      <w:r w:rsidRPr="000561AB">
        <w:rPr>
          <w:rFonts w:ascii="Myriad Pro" w:eastAsia="Calibri" w:hAnsi="Myriad Pro"/>
          <w:sz w:val="26"/>
          <w:szCs w:val="26"/>
        </w:rPr>
        <w:t xml:space="preserve">долгосрочного периода регулирования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w:t>
      </w:r>
    </w:p>
    <w:p w14:paraId="22465FDA" w14:textId="14B02790"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Приказом </w:t>
      </w:r>
      <w:r w:rsidR="002242C2" w:rsidRPr="000561AB">
        <w:rPr>
          <w:rFonts w:ascii="Myriad Pro" w:eastAsia="Calibri" w:hAnsi="Myriad Pro"/>
          <w:sz w:val="26"/>
          <w:szCs w:val="26"/>
        </w:rPr>
        <w:t>Службы по</w:t>
      </w:r>
      <w:r w:rsidR="00FB76AF" w:rsidRPr="000561AB">
        <w:rPr>
          <w:rFonts w:ascii="Myriad Pro" w:eastAsia="Calibri"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от 24.12.2018 № 118-10э/18 </w:t>
      </w:r>
      <w:r w:rsidR="001F4688">
        <w:rPr>
          <w:rFonts w:ascii="Myriad Pro" w:eastAsia="Calibri" w:hAnsi="Myriad Pro"/>
          <w:sz w:val="26"/>
          <w:szCs w:val="26"/>
        </w:rPr>
        <w:t>«</w:t>
      </w:r>
      <w:r w:rsidRPr="000561AB">
        <w:rPr>
          <w:rFonts w:ascii="Myriad Pro" w:hAnsi="Myriad Pro"/>
          <w:sz w:val="26"/>
          <w:szCs w:val="26"/>
        </w:rPr>
        <w:t xml:space="preserve">Об установлении долгосрочных параметров регулирования, необходимой валовой выручки для территориальной сетевой организации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долгосрочный период регулирования 2019 – 2023 годов</w:t>
      </w:r>
      <w:r w:rsidR="001F4688">
        <w:rPr>
          <w:rFonts w:ascii="Myriad Pro" w:eastAsia="Calibri" w:hAnsi="Myriad Pro"/>
          <w:sz w:val="26"/>
          <w:szCs w:val="26"/>
        </w:rPr>
        <w:t>»</w:t>
      </w:r>
      <w:r w:rsidRPr="000561AB">
        <w:rPr>
          <w:rFonts w:ascii="Myriad Pro" w:eastAsia="Calibri" w:hAnsi="Myriad Pro"/>
          <w:sz w:val="26"/>
          <w:szCs w:val="26"/>
        </w:rPr>
        <w:t xml:space="preserve"> на 2019 год утвержден базовый уровень подконтрольных расходов в размере 1</w:t>
      </w:r>
      <w:r w:rsidR="008427FF">
        <w:rPr>
          <w:rFonts w:ascii="Myriad Pro" w:eastAsia="Calibri" w:hAnsi="Myriad Pro"/>
          <w:sz w:val="26"/>
          <w:szCs w:val="26"/>
        </w:rPr>
        <w:t xml:space="preserve"> </w:t>
      </w:r>
      <w:r w:rsidRPr="000561AB">
        <w:rPr>
          <w:rFonts w:ascii="Myriad Pro" w:eastAsia="Calibri" w:hAnsi="Myriad Pro"/>
          <w:sz w:val="26"/>
          <w:szCs w:val="26"/>
        </w:rPr>
        <w:t>394</w:t>
      </w:r>
      <w:r w:rsidR="008427FF">
        <w:rPr>
          <w:rFonts w:ascii="Myriad Pro" w:eastAsia="Calibri" w:hAnsi="Myriad Pro"/>
          <w:sz w:val="26"/>
          <w:szCs w:val="26"/>
        </w:rPr>
        <w:t xml:space="preserve"> </w:t>
      </w:r>
      <w:r w:rsidRPr="000561AB">
        <w:rPr>
          <w:rFonts w:ascii="Myriad Pro" w:eastAsia="Calibri" w:hAnsi="Myriad Pro"/>
          <w:sz w:val="26"/>
          <w:szCs w:val="26"/>
        </w:rPr>
        <w:t>915,74тыс. руб.</w:t>
      </w:r>
    </w:p>
    <w:p w14:paraId="00D801BF" w14:textId="6B826AC2"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Позиция </w:t>
      </w:r>
      <w:r w:rsidR="002242C2" w:rsidRPr="000561AB">
        <w:rPr>
          <w:rFonts w:ascii="Myriad Pro" w:eastAsia="Calibri" w:hAnsi="Myriad Pro"/>
          <w:sz w:val="26"/>
          <w:szCs w:val="26"/>
        </w:rPr>
        <w:t>Службы по</w:t>
      </w:r>
      <w:r w:rsidR="00FB76AF" w:rsidRPr="000561AB">
        <w:rPr>
          <w:rFonts w:ascii="Myriad Pro" w:eastAsia="Calibri" w:hAnsi="Myriad Pro"/>
          <w:sz w:val="26"/>
          <w:szCs w:val="26"/>
        </w:rPr>
        <w:t xml:space="preserve"> государственному регулированию цен и тарифов Калининградской области</w:t>
      </w:r>
      <w:r w:rsidR="002D3F5F">
        <w:rPr>
          <w:rFonts w:ascii="Myriad Pro" w:eastAsia="Calibri" w:hAnsi="Myriad Pro"/>
          <w:sz w:val="26"/>
          <w:szCs w:val="26"/>
        </w:rPr>
        <w:t xml:space="preserve"> </w:t>
      </w:r>
      <w:r w:rsidRPr="000561AB">
        <w:rPr>
          <w:rFonts w:ascii="Myriad Pro" w:eastAsia="Calibri" w:hAnsi="Myriad Pro"/>
          <w:sz w:val="26"/>
          <w:szCs w:val="26"/>
        </w:rPr>
        <w:t xml:space="preserve">по определению экономически обоснованного базового уровня подконтрольных расходов отражена в Выписке </w:t>
      </w:r>
      <w:r w:rsidRPr="000561AB">
        <w:rPr>
          <w:rFonts w:ascii="Myriad Pro" w:eastAsia="Calibri" w:hAnsi="Myriad Pro"/>
          <w:color w:val="000000" w:themeColor="text1"/>
          <w:sz w:val="26"/>
          <w:szCs w:val="26"/>
        </w:rPr>
        <w:t xml:space="preserve">из Протокола заседания правления </w:t>
      </w:r>
      <w:r w:rsidRPr="000561AB">
        <w:rPr>
          <w:rFonts w:ascii="Myriad Pro" w:hAnsi="Myriad Pro"/>
          <w:color w:val="000000" w:themeColor="text1"/>
          <w:sz w:val="26"/>
          <w:szCs w:val="26"/>
        </w:rPr>
        <w:t xml:space="preserve">Службы по государственному регулированию </w:t>
      </w:r>
      <w:r w:rsidRPr="000561AB">
        <w:rPr>
          <w:rFonts w:ascii="Myriad Pro" w:hAnsi="Myriad Pro"/>
          <w:sz w:val="26"/>
          <w:szCs w:val="26"/>
        </w:rPr>
        <w:t>цен и тарифов Калининградск</w:t>
      </w:r>
      <w:r w:rsidR="00AD69B4" w:rsidRPr="000561AB">
        <w:rPr>
          <w:rFonts w:ascii="Myriad Pro" w:hAnsi="Myriad Pro"/>
          <w:sz w:val="26"/>
          <w:szCs w:val="26"/>
        </w:rPr>
        <w:t>ой</w:t>
      </w:r>
      <w:r w:rsidRPr="000561AB">
        <w:rPr>
          <w:rFonts w:ascii="Myriad Pro" w:hAnsi="Myriad Pro"/>
          <w:sz w:val="26"/>
          <w:szCs w:val="26"/>
        </w:rPr>
        <w:t xml:space="preserve"> области</w:t>
      </w:r>
      <w:r w:rsidR="002D3F5F">
        <w:rPr>
          <w:rFonts w:ascii="Myriad Pro" w:hAnsi="Myriad Pro"/>
          <w:sz w:val="26"/>
          <w:szCs w:val="26"/>
        </w:rPr>
        <w:t xml:space="preserve"> </w:t>
      </w:r>
      <w:r w:rsidRPr="000561AB">
        <w:rPr>
          <w:rFonts w:ascii="Myriad Pro" w:eastAsia="Calibri" w:hAnsi="Myriad Pro"/>
          <w:sz w:val="26"/>
          <w:szCs w:val="26"/>
        </w:rPr>
        <w:t>от 24.12.2018</w:t>
      </w:r>
      <w:r w:rsidR="009E6D86">
        <w:rPr>
          <w:rFonts w:ascii="Myriad Pro" w:eastAsia="Calibri" w:hAnsi="Myriad Pro"/>
          <w:sz w:val="26"/>
          <w:szCs w:val="26"/>
        </w:rPr>
        <w:t xml:space="preserve"> </w:t>
      </w:r>
      <w:r w:rsidRPr="000561AB">
        <w:rPr>
          <w:rFonts w:ascii="Myriad Pro" w:eastAsia="Calibri" w:hAnsi="Myriad Pro"/>
          <w:sz w:val="26"/>
          <w:szCs w:val="26"/>
        </w:rPr>
        <w:t>№118/18.</w:t>
      </w:r>
    </w:p>
    <w:p w14:paraId="79C79DCD" w14:textId="1AE1065E"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На основании материалов и документов, предоставленных АО</w:t>
      </w:r>
      <w:r w:rsidR="00BA2A9B">
        <w:rPr>
          <w:rFonts w:ascii="Myriad Pro" w:eastAsia="Calibri" w:hAnsi="Myriad Pro"/>
          <w:sz w:val="26"/>
          <w:szCs w:val="26"/>
        </w:rPr>
        <w:t>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Службу по </w:t>
      </w:r>
      <w:r w:rsidR="00A17539" w:rsidRPr="000561AB">
        <w:rPr>
          <w:rFonts w:ascii="Myriad Pro" w:eastAsia="Calibri" w:hAnsi="Myriad Pro"/>
          <w:sz w:val="26"/>
          <w:szCs w:val="26"/>
        </w:rPr>
        <w:t xml:space="preserve">государственному </w:t>
      </w:r>
      <w:r w:rsidRPr="000561AB">
        <w:rPr>
          <w:rFonts w:ascii="Myriad Pro" w:eastAsia="Calibri" w:hAnsi="Myriad Pro"/>
          <w:sz w:val="26"/>
          <w:szCs w:val="26"/>
        </w:rPr>
        <w:t>регулированию</w:t>
      </w:r>
      <w:r w:rsidR="00A17539" w:rsidRPr="000561AB">
        <w:rPr>
          <w:rFonts w:ascii="Myriad Pro" w:eastAsia="Calibri" w:hAnsi="Myriad Pro"/>
          <w:sz w:val="26"/>
          <w:szCs w:val="26"/>
        </w:rPr>
        <w:t xml:space="preserve"> цен и</w:t>
      </w:r>
      <w:r w:rsidRPr="000561AB">
        <w:rPr>
          <w:rFonts w:ascii="Myriad Pro" w:eastAsia="Calibri" w:hAnsi="Myriad Pro"/>
          <w:sz w:val="26"/>
          <w:szCs w:val="26"/>
        </w:rPr>
        <w:t xml:space="preserve"> тарифов Калининградской области в рамках кампании по установлению НВВ и тарифов на услуги по передаче электрической энергии на 2019 год, Исполнителем произведен постатейный анализ обоснованности расчета базового уровня подконтрольных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w:t>
      </w:r>
    </w:p>
    <w:p w14:paraId="79FDC21F" w14:textId="74296FEF" w:rsidR="00C560EF"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при постатейном анализе подконтрольных расходов, принятых Службой в состав базового уровня подконтрольных расходов на 2019 год, руководствовался принципом существенности отклонений величин расходов, утвержденных Службой по </w:t>
      </w:r>
      <w:r w:rsidR="00A17539" w:rsidRPr="000561AB">
        <w:rPr>
          <w:rFonts w:ascii="Myriad Pro" w:eastAsia="Calibri" w:hAnsi="Myriad Pro"/>
          <w:sz w:val="26"/>
          <w:szCs w:val="26"/>
        </w:rPr>
        <w:t xml:space="preserve">государственному </w:t>
      </w:r>
      <w:r w:rsidRPr="000561AB">
        <w:rPr>
          <w:rFonts w:ascii="Myriad Pro" w:eastAsia="Calibri" w:hAnsi="Myriad Pro"/>
          <w:sz w:val="26"/>
          <w:szCs w:val="26"/>
        </w:rPr>
        <w:t xml:space="preserve">регулированию </w:t>
      </w:r>
      <w:r w:rsidR="00A17539" w:rsidRPr="000561AB">
        <w:rPr>
          <w:rFonts w:ascii="Myriad Pro" w:eastAsia="Calibri" w:hAnsi="Myriad Pro"/>
          <w:sz w:val="26"/>
          <w:szCs w:val="26"/>
        </w:rPr>
        <w:t xml:space="preserve">цен и </w:t>
      </w:r>
      <w:r w:rsidRPr="000561AB">
        <w:rPr>
          <w:rFonts w:ascii="Myriad Pro" w:eastAsia="Calibri" w:hAnsi="Myriad Pro"/>
          <w:sz w:val="26"/>
          <w:szCs w:val="26"/>
        </w:rPr>
        <w:t>тарифов Калининградской области</w:t>
      </w:r>
      <w:r w:rsidR="002D3F5F">
        <w:rPr>
          <w:rFonts w:ascii="Myriad Pro" w:eastAsia="Calibri" w:hAnsi="Myriad Pro"/>
          <w:sz w:val="26"/>
          <w:szCs w:val="26"/>
        </w:rPr>
        <w:t xml:space="preserve"> </w:t>
      </w:r>
      <w:r w:rsidRPr="000561AB">
        <w:rPr>
          <w:rFonts w:ascii="Myriad Pro" w:eastAsia="Calibri" w:hAnsi="Myriad Pro"/>
          <w:sz w:val="26"/>
          <w:szCs w:val="26"/>
        </w:rPr>
        <w:t>на 2019 год, от сумм расходов, заявленных АО</w:t>
      </w:r>
      <w:r w:rsidR="00BA2A9B">
        <w:rPr>
          <w:rFonts w:ascii="Myriad Pro" w:eastAsia="Calibri" w:hAnsi="Myriad Pro"/>
          <w:sz w:val="26"/>
          <w:szCs w:val="26"/>
        </w:rPr>
        <w:t>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Кроме того</w:t>
      </w:r>
      <w:r w:rsidR="00F4255A" w:rsidRPr="000561AB">
        <w:rPr>
          <w:rFonts w:ascii="Myriad Pro" w:eastAsia="Calibri" w:hAnsi="Myriad Pro"/>
          <w:sz w:val="26"/>
          <w:szCs w:val="26"/>
        </w:rPr>
        <w:t>,</w:t>
      </w:r>
      <w:r w:rsidRPr="000561AB">
        <w:rPr>
          <w:rFonts w:ascii="Myriad Pro" w:eastAsia="Calibri" w:hAnsi="Myriad Pro"/>
          <w:sz w:val="26"/>
          <w:szCs w:val="26"/>
        </w:rPr>
        <w:t xml:space="preserve"> Исполнителем было принято во внимание наличие превышения фактических затрат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за 2017 год над </w:t>
      </w:r>
      <w:r w:rsidRPr="000561AB">
        <w:rPr>
          <w:rFonts w:ascii="Myriad Pro" w:eastAsia="Calibri" w:hAnsi="Myriad Pro"/>
          <w:sz w:val="26"/>
          <w:szCs w:val="26"/>
        </w:rPr>
        <w:lastRenderedPageBreak/>
        <w:t xml:space="preserve">расходами, принятыми по соответствующим статьям Службой </w:t>
      </w:r>
      <w:r w:rsidR="00904017" w:rsidRPr="000561AB">
        <w:rPr>
          <w:rFonts w:ascii="Myriad Pro" w:eastAsia="Calibri" w:hAnsi="Myriad Pro"/>
          <w:sz w:val="26"/>
          <w:szCs w:val="26"/>
        </w:rPr>
        <w:t>государственному регулированию цен и тарифов Калининградской области</w:t>
      </w:r>
      <w:r w:rsidR="002D3F5F">
        <w:rPr>
          <w:rFonts w:ascii="Myriad Pro" w:eastAsia="Calibri" w:hAnsi="Myriad Pro"/>
          <w:sz w:val="26"/>
          <w:szCs w:val="26"/>
        </w:rPr>
        <w:t xml:space="preserve"> </w:t>
      </w:r>
      <w:r w:rsidR="009D3EFE" w:rsidRPr="000561AB">
        <w:rPr>
          <w:rFonts w:ascii="Myriad Pro" w:eastAsia="Calibri" w:hAnsi="Myriad Pro"/>
          <w:sz w:val="26"/>
          <w:szCs w:val="26"/>
        </w:rPr>
        <w:t>на 2017 год</w:t>
      </w:r>
      <w:r w:rsidRPr="000561AB">
        <w:rPr>
          <w:rFonts w:ascii="Myriad Pro" w:eastAsia="Calibri" w:hAnsi="Myriad Pro"/>
          <w:sz w:val="26"/>
          <w:szCs w:val="26"/>
        </w:rPr>
        <w:t>.</w:t>
      </w:r>
    </w:p>
    <w:p w14:paraId="21CD5105" w14:textId="31507295" w:rsidR="004F1813" w:rsidRPr="000561AB" w:rsidRDefault="005558F6" w:rsidP="00C560E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соответствии с письмом ФАС России от 19.06.2017 г. № ИА/41019/17 </w:t>
      </w:r>
      <w:r w:rsidR="00DE2A12">
        <w:rPr>
          <w:rFonts w:ascii="Myriad Pro" w:eastAsia="Calibri" w:hAnsi="Myriad Pro"/>
          <w:sz w:val="26"/>
          <w:szCs w:val="26"/>
        </w:rPr>
        <w:br/>
      </w:r>
      <w:r w:rsidR="001F4688">
        <w:rPr>
          <w:rFonts w:ascii="Myriad Pro" w:eastAsia="Calibri" w:hAnsi="Myriad Pro"/>
          <w:sz w:val="26"/>
          <w:szCs w:val="26"/>
        </w:rPr>
        <w:t>«</w:t>
      </w:r>
      <w:r>
        <w:rPr>
          <w:rFonts w:ascii="Myriad Pro" w:eastAsia="Calibri" w:hAnsi="Myriad Pro"/>
          <w:sz w:val="26"/>
          <w:szCs w:val="26"/>
        </w:rPr>
        <w:t xml:space="preserve">О формировании </w:t>
      </w:r>
      <w:r w:rsidRPr="005558F6">
        <w:rPr>
          <w:rFonts w:ascii="Myriad Pro" w:eastAsia="Calibri" w:hAnsi="Myriad Pro"/>
          <w:sz w:val="26"/>
          <w:szCs w:val="26"/>
        </w:rPr>
        <w:t>расходов на второй и последующие долгосрочные периоды регулирования</w:t>
      </w:r>
      <w:r w:rsidR="001F4688">
        <w:rPr>
          <w:rFonts w:ascii="Myriad Pro" w:eastAsia="Calibri" w:hAnsi="Myriad Pro"/>
          <w:sz w:val="26"/>
          <w:szCs w:val="26"/>
        </w:rPr>
        <w:t>»</w:t>
      </w:r>
      <w:r w:rsidR="000D24C0" w:rsidRPr="000D24C0">
        <w:rPr>
          <w:rFonts w:ascii="Myriad Pro" w:eastAsia="Calibri" w:hAnsi="Myriad Pro"/>
          <w:sz w:val="26"/>
          <w:szCs w:val="26"/>
        </w:rPr>
        <w:t xml:space="preserve"> органам регулирования следует считать максимально возможной экономически обоснованной величину ОПР на первый год нового ДПР, определенную исходя из величины ОПР, установленной на последний год текущего ДПР, с учетом прогноза социально-экономического развития Российской Федерации (индекс потребительских цен) на соответствующий год</w:t>
      </w:r>
      <w:r w:rsidR="000D24C0">
        <w:rPr>
          <w:rFonts w:ascii="Myriad Pro" w:eastAsia="Calibri" w:hAnsi="Myriad Pro"/>
          <w:sz w:val="26"/>
          <w:szCs w:val="26"/>
        </w:rPr>
        <w:t>.</w:t>
      </w:r>
    </w:p>
    <w:p w14:paraId="170D265C" w14:textId="51472482"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целях определения отклонений </w:t>
      </w:r>
      <w:r w:rsidR="004F1813">
        <w:rPr>
          <w:rFonts w:ascii="Myriad Pro" w:eastAsia="Calibri" w:hAnsi="Myriad Pro"/>
          <w:sz w:val="26"/>
          <w:szCs w:val="26"/>
        </w:rPr>
        <w:t>величин</w:t>
      </w:r>
      <w:r w:rsidR="00376228" w:rsidRPr="000561AB">
        <w:rPr>
          <w:rFonts w:ascii="Myriad Pro" w:eastAsia="Calibri" w:hAnsi="Myriad Pro"/>
          <w:sz w:val="26"/>
          <w:szCs w:val="26"/>
        </w:rPr>
        <w:t xml:space="preserve"> </w:t>
      </w:r>
      <w:r w:rsidR="004F1813">
        <w:rPr>
          <w:rFonts w:ascii="Myriad Pro" w:eastAsia="Calibri" w:hAnsi="Myriad Pro"/>
          <w:sz w:val="26"/>
          <w:szCs w:val="26"/>
        </w:rPr>
        <w:t>расходов</w:t>
      </w:r>
      <w:r w:rsidR="00DE2A12">
        <w:rPr>
          <w:rFonts w:ascii="Myriad Pro" w:eastAsia="Calibri" w:hAnsi="Myriad Pro"/>
          <w:sz w:val="26"/>
          <w:szCs w:val="26"/>
        </w:rPr>
        <w:t xml:space="preserve">, </w:t>
      </w:r>
      <w:r w:rsidR="00DE2A12" w:rsidRPr="000561AB">
        <w:rPr>
          <w:rFonts w:ascii="Myriad Pro" w:eastAsia="Calibri" w:hAnsi="Myriad Pro"/>
          <w:sz w:val="26"/>
          <w:szCs w:val="26"/>
        </w:rPr>
        <w:t>приняты</w:t>
      </w:r>
      <w:r w:rsidR="00DE2A12">
        <w:rPr>
          <w:rFonts w:ascii="Myriad Pro" w:eastAsia="Calibri" w:hAnsi="Myriad Pro"/>
          <w:sz w:val="26"/>
          <w:szCs w:val="26"/>
        </w:rPr>
        <w:t xml:space="preserve">х </w:t>
      </w:r>
      <w:r w:rsidR="00DE2A12" w:rsidRPr="000561AB">
        <w:rPr>
          <w:rFonts w:ascii="Myriad Pro" w:eastAsia="Calibri" w:hAnsi="Myriad Pro"/>
          <w:sz w:val="26"/>
          <w:szCs w:val="26"/>
        </w:rPr>
        <w:t>Служб</w:t>
      </w:r>
      <w:r w:rsidR="00DE2A12">
        <w:rPr>
          <w:rFonts w:ascii="Myriad Pro" w:eastAsia="Calibri" w:hAnsi="Myriad Pro"/>
          <w:sz w:val="26"/>
          <w:szCs w:val="26"/>
        </w:rPr>
        <w:t>ой</w:t>
      </w:r>
      <w:r w:rsidR="00DE2A12" w:rsidRPr="000561AB">
        <w:rPr>
          <w:rFonts w:ascii="Myriad Pro" w:eastAsia="Calibri" w:hAnsi="Myriad Pro"/>
          <w:sz w:val="26"/>
          <w:szCs w:val="26"/>
        </w:rPr>
        <w:t xml:space="preserve"> по государственному регулированию цен и тарифов Калининградской области при установлении базового уровня подконтрольных расходов на 2019 год</w:t>
      </w:r>
      <w:r w:rsidR="00DE2A12">
        <w:rPr>
          <w:rFonts w:ascii="Myriad Pro" w:eastAsia="Calibri" w:hAnsi="Myriad Pro"/>
          <w:sz w:val="26"/>
          <w:szCs w:val="26"/>
        </w:rPr>
        <w:t>,</w:t>
      </w:r>
      <w:r w:rsidR="004F1813">
        <w:rPr>
          <w:rFonts w:ascii="Myriad Pro" w:eastAsia="Calibri" w:hAnsi="Myriad Pro"/>
          <w:sz w:val="26"/>
          <w:szCs w:val="26"/>
        </w:rPr>
        <w:t xml:space="preserve"> </w:t>
      </w:r>
      <w:r w:rsidR="00376228" w:rsidRPr="000561AB">
        <w:rPr>
          <w:rFonts w:ascii="Myriad Pro" w:eastAsia="Calibri" w:hAnsi="Myriad Pro"/>
          <w:sz w:val="26"/>
          <w:szCs w:val="26"/>
        </w:rPr>
        <w:t xml:space="preserve">по соответствующим статьям </w:t>
      </w:r>
      <w:r w:rsidR="004F1813" w:rsidRPr="000561AB">
        <w:rPr>
          <w:rFonts w:ascii="Myriad Pro" w:eastAsia="Calibri" w:hAnsi="Myriad Pro"/>
          <w:sz w:val="26"/>
          <w:szCs w:val="26"/>
        </w:rPr>
        <w:t>по сравнению с фактически</w:t>
      </w:r>
      <w:r w:rsidR="004F1813">
        <w:rPr>
          <w:rFonts w:ascii="Myriad Pro" w:eastAsia="Calibri" w:hAnsi="Myriad Pro"/>
          <w:sz w:val="26"/>
          <w:szCs w:val="26"/>
        </w:rPr>
        <w:t>ми</w:t>
      </w:r>
      <w:r w:rsidR="004F1813" w:rsidRPr="000561AB">
        <w:rPr>
          <w:rFonts w:ascii="Myriad Pro" w:eastAsia="Calibri" w:hAnsi="Myriad Pro"/>
          <w:sz w:val="26"/>
          <w:szCs w:val="26"/>
        </w:rPr>
        <w:t xml:space="preserve"> </w:t>
      </w:r>
      <w:r w:rsidRPr="000561AB">
        <w:rPr>
          <w:rFonts w:ascii="Myriad Pro" w:eastAsia="Calibri" w:hAnsi="Myriad Pro"/>
          <w:sz w:val="26"/>
          <w:szCs w:val="26"/>
        </w:rPr>
        <w:t>затрат</w:t>
      </w:r>
      <w:r w:rsidR="004F1813">
        <w:rPr>
          <w:rFonts w:ascii="Myriad Pro" w:eastAsia="Calibri" w:hAnsi="Myriad Pro"/>
          <w:sz w:val="26"/>
          <w:szCs w:val="26"/>
        </w:rPr>
        <w:t>ами</w:t>
      </w:r>
      <w:r w:rsidRPr="000561AB">
        <w:rPr>
          <w:rFonts w:ascii="Myriad Pro" w:eastAsia="Calibri" w:hAnsi="Myriad Pro"/>
          <w:sz w:val="26"/>
          <w:szCs w:val="26"/>
        </w:rPr>
        <w:t xml:space="preserve"> АО</w:t>
      </w:r>
      <w:r w:rsidR="00BA2A9B">
        <w:rPr>
          <w:rFonts w:ascii="Myriad Pro" w:eastAsia="Calibri" w:hAnsi="Myriad Pro"/>
          <w:sz w:val="26"/>
          <w:szCs w:val="26"/>
        </w:rPr>
        <w:t>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за 2017 </w:t>
      </w:r>
      <w:r w:rsidR="008427FF">
        <w:rPr>
          <w:rFonts w:ascii="Myriad Pro" w:eastAsia="Calibri" w:hAnsi="Myriad Pro"/>
          <w:sz w:val="26"/>
          <w:szCs w:val="26"/>
        </w:rPr>
        <w:t>год</w:t>
      </w:r>
      <w:r w:rsidRPr="000561AB">
        <w:rPr>
          <w:rFonts w:ascii="Myriad Pro" w:eastAsia="Calibri" w:hAnsi="Myriad Pro"/>
          <w:sz w:val="26"/>
          <w:szCs w:val="26"/>
        </w:rPr>
        <w:t>, Исполнителем выполнено приведение фактических расходов 2017 года к уровню расходов, планируемых на 2019 год.</w:t>
      </w:r>
      <w:r w:rsidR="00F4255A" w:rsidRPr="000561AB">
        <w:rPr>
          <w:rFonts w:ascii="Myriad Pro" w:eastAsia="Calibri" w:hAnsi="Myriad Pro"/>
          <w:sz w:val="26"/>
          <w:szCs w:val="26"/>
        </w:rPr>
        <w:t xml:space="preserve"> В частности</w:t>
      </w:r>
      <w:r w:rsidRPr="000561AB">
        <w:rPr>
          <w:rFonts w:ascii="Myriad Pro" w:eastAsia="Calibri" w:hAnsi="Myriad Pro"/>
          <w:sz w:val="26"/>
          <w:szCs w:val="26"/>
        </w:rPr>
        <w:t xml:space="preserve">, для расчета приведенных расходов 2017 года Исполнителем учтены ИПЦ по Прогнозу социально-экономического развития Российской Федерации на 2019 год и на плановый период 2020 и 2021 годов по состоянию на 01.10.2018(оценка на 2018 год – 102,7%, прогноз на 2019 год – 104,6%) и </w:t>
      </w:r>
      <w:r w:rsidR="00F4255A" w:rsidRPr="000561AB">
        <w:rPr>
          <w:rFonts w:ascii="Myriad Pro" w:eastAsia="Calibri" w:hAnsi="Myriad Pro"/>
          <w:sz w:val="26"/>
          <w:szCs w:val="26"/>
        </w:rPr>
        <w:t>динамика</w:t>
      </w:r>
      <w:r w:rsidRPr="000561AB">
        <w:rPr>
          <w:rFonts w:ascii="Myriad Pro" w:eastAsia="Calibri" w:hAnsi="Myriad Pro"/>
          <w:sz w:val="26"/>
          <w:szCs w:val="26"/>
        </w:rPr>
        <w:t xml:space="preserve"> объем</w:t>
      </w:r>
      <w:r w:rsidR="00F4255A" w:rsidRPr="000561AB">
        <w:rPr>
          <w:rFonts w:ascii="Myriad Pro" w:eastAsia="Calibri" w:hAnsi="Myriad Pro"/>
          <w:sz w:val="26"/>
          <w:szCs w:val="26"/>
        </w:rPr>
        <w:t>ов</w:t>
      </w:r>
      <w:r w:rsidRPr="000561AB">
        <w:rPr>
          <w:rFonts w:ascii="Myriad Pro" w:eastAsia="Calibri" w:hAnsi="Myriad Pro"/>
          <w:sz w:val="26"/>
          <w:szCs w:val="26"/>
        </w:rPr>
        <w:t xml:space="preserve"> условных единиц электросетевого оборудования по факту за 2017 год (70</w:t>
      </w:r>
      <w:r w:rsidR="00DE2A12">
        <w:rPr>
          <w:rFonts w:ascii="Myriad Pro" w:eastAsia="Calibri" w:hAnsi="Myriad Pro"/>
          <w:sz w:val="26"/>
          <w:szCs w:val="26"/>
        </w:rPr>
        <w:t> </w:t>
      </w:r>
      <w:r w:rsidRPr="000561AB">
        <w:rPr>
          <w:rFonts w:ascii="Myriad Pro" w:eastAsia="Calibri" w:hAnsi="Myriad Pro"/>
          <w:sz w:val="26"/>
          <w:szCs w:val="26"/>
        </w:rPr>
        <w:t>062 у.е.), по оценке за 2018 год (72</w:t>
      </w:r>
      <w:r w:rsidR="00DE2A12">
        <w:rPr>
          <w:rFonts w:ascii="Myriad Pro" w:eastAsia="Calibri" w:hAnsi="Myriad Pro"/>
          <w:sz w:val="26"/>
          <w:szCs w:val="26"/>
        </w:rPr>
        <w:t> </w:t>
      </w:r>
      <w:r w:rsidRPr="000561AB">
        <w:rPr>
          <w:rFonts w:ascii="Myriad Pro" w:eastAsia="Calibri" w:hAnsi="Myriad Pro"/>
          <w:sz w:val="26"/>
          <w:szCs w:val="26"/>
        </w:rPr>
        <w:t>184 у.е.), по плану на 2019 год (72</w:t>
      </w:r>
      <w:r w:rsidR="00DE2A12">
        <w:rPr>
          <w:rFonts w:ascii="Myriad Pro" w:eastAsia="Calibri" w:hAnsi="Myriad Pro"/>
          <w:sz w:val="26"/>
          <w:szCs w:val="26"/>
        </w:rPr>
        <w:t> </w:t>
      </w:r>
      <w:r w:rsidRPr="000561AB">
        <w:rPr>
          <w:rFonts w:ascii="Myriad Pro" w:eastAsia="Calibri" w:hAnsi="Myriad Pro"/>
          <w:sz w:val="26"/>
          <w:szCs w:val="26"/>
        </w:rPr>
        <w:t>611,86 у.е.).</w:t>
      </w:r>
    </w:p>
    <w:p w14:paraId="6E855E14" w14:textId="016D4173" w:rsidR="00C560EF"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следующей таблице приведен сравнительный анализ фактических сумм подконтрольных расходов по статьям за 201</w:t>
      </w:r>
      <w:r w:rsidR="00874DD6">
        <w:rPr>
          <w:rFonts w:ascii="Myriad Pro" w:eastAsia="Calibri" w:hAnsi="Myriad Pro"/>
          <w:sz w:val="26"/>
          <w:szCs w:val="26"/>
        </w:rPr>
        <w:t>7</w:t>
      </w:r>
      <w:r w:rsidRPr="000561AB">
        <w:rPr>
          <w:rFonts w:ascii="Myriad Pro" w:eastAsia="Calibri" w:hAnsi="Myriad Pro"/>
          <w:sz w:val="26"/>
          <w:szCs w:val="26"/>
        </w:rPr>
        <w:t xml:space="preserve"> год, величин расходов, заявленных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EA4374">
        <w:rPr>
          <w:rFonts w:ascii="Myriad Pro" w:eastAsia="Calibri" w:hAnsi="Myriad Pro"/>
          <w:sz w:val="26"/>
          <w:szCs w:val="26"/>
        </w:rPr>
        <w:t xml:space="preserve"> </w:t>
      </w:r>
      <w:r w:rsidRPr="000561AB">
        <w:rPr>
          <w:rFonts w:ascii="Myriad Pro" w:eastAsia="Calibri" w:hAnsi="Myriad Pro"/>
          <w:sz w:val="26"/>
          <w:szCs w:val="26"/>
        </w:rPr>
        <w:t xml:space="preserve">на 2019 год, и расходов, принятых Службой по </w:t>
      </w:r>
      <w:r w:rsidR="00904017" w:rsidRPr="000561AB">
        <w:rPr>
          <w:rFonts w:ascii="Myriad Pro" w:eastAsia="Calibri" w:hAnsi="Myriad Pro"/>
          <w:sz w:val="26"/>
          <w:szCs w:val="26"/>
        </w:rPr>
        <w:t>государственному регулированию цен и тарифов Калининградской области</w:t>
      </w:r>
      <w:r w:rsidRPr="000561AB">
        <w:rPr>
          <w:rFonts w:ascii="Myriad Pro" w:eastAsia="Calibri" w:hAnsi="Myriad Pro"/>
          <w:sz w:val="26"/>
          <w:szCs w:val="26"/>
        </w:rPr>
        <w:t xml:space="preserve"> в состав базового уровня подконтрольных расходов на 2019 год.</w:t>
      </w:r>
    </w:p>
    <w:p w14:paraId="0D770A1F" w14:textId="77777777" w:rsidR="002D3F5F" w:rsidRPr="000561AB" w:rsidRDefault="002D3F5F" w:rsidP="00C560EF">
      <w:pPr>
        <w:spacing w:line="360" w:lineRule="auto"/>
        <w:ind w:firstLine="567"/>
        <w:contextualSpacing/>
        <w:jc w:val="both"/>
        <w:rPr>
          <w:rFonts w:ascii="Myriad Pro" w:eastAsia="Calibri" w:hAnsi="Myriad Pro"/>
          <w:color w:val="000000" w:themeColor="text1"/>
          <w:sz w:val="26"/>
          <w:szCs w:val="26"/>
        </w:rPr>
      </w:pPr>
    </w:p>
    <w:p w14:paraId="2ACC0D9F"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sectPr w:rsidR="00C560EF" w:rsidRPr="000561AB" w:rsidSect="00C560EF">
          <w:pgSz w:w="11906" w:h="16838"/>
          <w:pgMar w:top="1134" w:right="850" w:bottom="1134" w:left="1701" w:header="708" w:footer="708" w:gutter="0"/>
          <w:cols w:space="708"/>
          <w:docGrid w:linePitch="360"/>
        </w:sectPr>
      </w:pPr>
    </w:p>
    <w:tbl>
      <w:tblPr>
        <w:tblW w:w="14763" w:type="dxa"/>
        <w:tblInd w:w="91" w:type="dxa"/>
        <w:tblLayout w:type="fixed"/>
        <w:tblLook w:val="04A0" w:firstRow="1" w:lastRow="0" w:firstColumn="1" w:lastColumn="0" w:noHBand="0" w:noVBand="1"/>
      </w:tblPr>
      <w:tblGrid>
        <w:gridCol w:w="726"/>
        <w:gridCol w:w="2580"/>
        <w:gridCol w:w="22"/>
        <w:gridCol w:w="1228"/>
        <w:gridCol w:w="26"/>
        <w:gridCol w:w="1108"/>
        <w:gridCol w:w="1134"/>
        <w:gridCol w:w="1134"/>
        <w:gridCol w:w="1275"/>
        <w:gridCol w:w="1134"/>
        <w:gridCol w:w="27"/>
        <w:gridCol w:w="1391"/>
        <w:gridCol w:w="973"/>
        <w:gridCol w:w="19"/>
        <w:gridCol w:w="973"/>
        <w:gridCol w:w="19"/>
        <w:gridCol w:w="994"/>
      </w:tblGrid>
      <w:tr w:rsidR="00C560EF" w:rsidRPr="006C1E66" w14:paraId="6621D3D3" w14:textId="77777777" w:rsidTr="00416D1A">
        <w:trPr>
          <w:trHeight w:val="300"/>
          <w:tblHeader/>
        </w:trPr>
        <w:tc>
          <w:tcPr>
            <w:tcW w:w="7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13355BD"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lastRenderedPageBreak/>
              <w:t>№ п/п</w:t>
            </w:r>
          </w:p>
        </w:tc>
        <w:tc>
          <w:tcPr>
            <w:tcW w:w="25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6D30B7"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Наименование статьи расходов</w:t>
            </w:r>
          </w:p>
        </w:tc>
        <w:tc>
          <w:tcPr>
            <w:tcW w:w="1276"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4CF2BC77"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 xml:space="preserve"> Факт за 2017, тыс. руб. </w:t>
            </w:r>
          </w:p>
        </w:tc>
        <w:tc>
          <w:tcPr>
            <w:tcW w:w="11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1734EEDC" w14:textId="77777777" w:rsidR="00C560EF" w:rsidRPr="006C1E66" w:rsidRDefault="00174A48" w:rsidP="00874DD6">
            <w:pPr>
              <w:jc w:val="center"/>
              <w:rPr>
                <w:rFonts w:ascii="Myriad Pro" w:hAnsi="Myriad Pro" w:cs="Arial"/>
                <w:b/>
                <w:bCs/>
                <w:color w:val="FFFFFF"/>
                <w:sz w:val="20"/>
                <w:szCs w:val="20"/>
              </w:rPr>
            </w:pPr>
            <w:r w:rsidRPr="006C1E66">
              <w:rPr>
                <w:rFonts w:ascii="Myriad Pro" w:hAnsi="Myriad Pro" w:cs="Arial"/>
                <w:b/>
                <w:bCs/>
                <w:color w:val="FFFFFF"/>
                <w:sz w:val="20"/>
                <w:szCs w:val="20"/>
              </w:rPr>
              <w:t xml:space="preserve">   Приведенный факт 201</w:t>
            </w:r>
            <w:r w:rsidR="00874DD6">
              <w:rPr>
                <w:rFonts w:ascii="Myriad Pro" w:hAnsi="Myriad Pro" w:cs="Arial"/>
                <w:b/>
                <w:bCs/>
                <w:color w:val="FFFFFF"/>
                <w:sz w:val="20"/>
                <w:szCs w:val="20"/>
              </w:rPr>
              <w:t>7</w:t>
            </w:r>
            <w:r w:rsidRPr="006C1E66">
              <w:rPr>
                <w:rFonts w:ascii="Myriad Pro" w:hAnsi="Myriad Pro" w:cs="Arial"/>
                <w:b/>
                <w:bCs/>
                <w:color w:val="FFFFFF"/>
                <w:sz w:val="20"/>
                <w:szCs w:val="20"/>
              </w:rPr>
              <w:t xml:space="preserve">, с уч. ИЦП и ИКА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64BC284A"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 xml:space="preserve"> Тарифная заявка на 2019, тыс. руб.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21628BD5"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 xml:space="preserve"> ТБР 2019 (</w:t>
            </w:r>
            <w:r w:rsidR="00B26653" w:rsidRPr="006C1E66">
              <w:rPr>
                <w:rFonts w:ascii="Myriad Pro" w:hAnsi="Myriad Pro" w:cs="Arial"/>
                <w:b/>
                <w:bCs/>
                <w:color w:val="FFFFFF"/>
                <w:sz w:val="20"/>
                <w:szCs w:val="20"/>
              </w:rPr>
              <w:t>Приказ)</w:t>
            </w:r>
            <w:r w:rsidRPr="006C1E66">
              <w:rPr>
                <w:rFonts w:ascii="Myriad Pro" w:hAnsi="Myriad Pro" w:cs="Arial"/>
                <w:b/>
                <w:bCs/>
                <w:color w:val="FFFFFF"/>
                <w:sz w:val="20"/>
                <w:szCs w:val="20"/>
              </w:rPr>
              <w:t xml:space="preserve">, тыс. руб. </w:t>
            </w:r>
          </w:p>
        </w:tc>
        <w:tc>
          <w:tcPr>
            <w:tcW w:w="481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C9B21E6"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 xml:space="preserve"> Отклонение </w:t>
            </w:r>
          </w:p>
        </w:tc>
        <w:tc>
          <w:tcPr>
            <w:tcW w:w="99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70653F"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Доля отклонения по статье (гр.7) в общ.отклонении НВВ на содержание, %</w:t>
            </w:r>
          </w:p>
        </w:tc>
        <w:tc>
          <w:tcPr>
            <w:tcW w:w="9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E902EB"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Доля отклонения по статье (гр.11) в общ.отклонении НВВ на содержание, %</w:t>
            </w:r>
          </w:p>
        </w:tc>
      </w:tr>
      <w:tr w:rsidR="00C560EF" w:rsidRPr="006C1E66" w14:paraId="12DBFF3C" w14:textId="77777777" w:rsidTr="00416D1A">
        <w:trPr>
          <w:trHeight w:val="1787"/>
          <w:tblHeader/>
        </w:trPr>
        <w:tc>
          <w:tcPr>
            <w:tcW w:w="7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C8396B" w14:textId="77777777" w:rsidR="00C560EF" w:rsidRPr="006C1E66" w:rsidRDefault="00C560EF" w:rsidP="00C560EF">
            <w:pPr>
              <w:keepNext/>
              <w:keepLines/>
              <w:spacing w:before="240"/>
              <w:outlineLvl w:val="0"/>
              <w:rPr>
                <w:rFonts w:ascii="Myriad Pro" w:hAnsi="Myriad Pro" w:cs="Arial"/>
                <w:b/>
                <w:bCs/>
                <w:color w:val="FFFFFF"/>
                <w:sz w:val="20"/>
                <w:szCs w:val="20"/>
              </w:rPr>
            </w:pPr>
          </w:p>
        </w:tc>
        <w:tc>
          <w:tcPr>
            <w:tcW w:w="25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4F89B3" w14:textId="77777777" w:rsidR="00C560EF" w:rsidRPr="006C1E66" w:rsidRDefault="00C560EF" w:rsidP="00C560EF">
            <w:pPr>
              <w:keepNext/>
              <w:keepLines/>
              <w:spacing w:before="240"/>
              <w:outlineLvl w:val="0"/>
              <w:rPr>
                <w:rFonts w:ascii="Myriad Pro" w:hAnsi="Myriad Pro" w:cs="Arial"/>
                <w:b/>
                <w:bCs/>
                <w:color w:val="FFFFFF"/>
                <w:sz w:val="20"/>
                <w:szCs w:val="20"/>
              </w:rPr>
            </w:pPr>
          </w:p>
        </w:tc>
        <w:tc>
          <w:tcPr>
            <w:tcW w:w="1276"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626AF9" w14:textId="77777777" w:rsidR="00C560EF" w:rsidRPr="006C1E66" w:rsidRDefault="00C560EF" w:rsidP="00C560EF">
            <w:pPr>
              <w:keepNext/>
              <w:keepLines/>
              <w:spacing w:before="240"/>
              <w:outlineLvl w:val="0"/>
              <w:rPr>
                <w:rFonts w:ascii="Myriad Pro" w:hAnsi="Myriad Pro" w:cs="Arial"/>
                <w:b/>
                <w:bCs/>
                <w:color w:val="FFFFFF"/>
                <w:sz w:val="20"/>
                <w:szCs w:val="20"/>
              </w:rPr>
            </w:pPr>
          </w:p>
        </w:tc>
        <w:tc>
          <w:tcPr>
            <w:tcW w:w="11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AEAF38" w14:textId="77777777" w:rsidR="00C560EF" w:rsidRPr="006C1E66" w:rsidRDefault="00C560EF" w:rsidP="00C560EF">
            <w:pPr>
              <w:keepNext/>
              <w:keepLines/>
              <w:spacing w:before="240"/>
              <w:outlineLvl w:val="0"/>
              <w:rPr>
                <w:rFonts w:ascii="Myriad Pro" w:hAnsi="Myriad Pro" w:cs="Arial"/>
                <w:b/>
                <w:bCs/>
                <w:color w:val="FFFFFF"/>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84CC3E" w14:textId="77777777" w:rsidR="00C560EF" w:rsidRPr="006C1E66" w:rsidRDefault="00C560EF" w:rsidP="00C560EF">
            <w:pPr>
              <w:keepNext/>
              <w:keepLines/>
              <w:spacing w:before="240"/>
              <w:outlineLvl w:val="0"/>
              <w:rPr>
                <w:rFonts w:ascii="Myriad Pro" w:hAnsi="Myriad Pro" w:cs="Arial"/>
                <w:b/>
                <w:bCs/>
                <w:color w:val="FFFFFF"/>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9C1247" w14:textId="77777777" w:rsidR="00C560EF" w:rsidRPr="006C1E66" w:rsidRDefault="00C560EF" w:rsidP="00C560EF">
            <w:pPr>
              <w:keepNext/>
              <w:keepLines/>
              <w:spacing w:before="240"/>
              <w:outlineLvl w:val="0"/>
              <w:rPr>
                <w:rFonts w:ascii="Myriad Pro" w:hAnsi="Myriad Pro" w:cs="Arial"/>
                <w:b/>
                <w:bCs/>
                <w:color w:val="FFFFFF"/>
                <w:sz w:val="20"/>
                <w:szCs w:val="20"/>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217630FF"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 xml:space="preserve"> ТБР на 2019 - Заявка (гр.6-гр.5) </w:t>
            </w:r>
          </w:p>
        </w:tc>
        <w:tc>
          <w:tcPr>
            <w:tcW w:w="11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4E425C36"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 xml:space="preserve"> ТБР на 2019 / заявка на 2019, %  </w:t>
            </w:r>
          </w:p>
        </w:tc>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62D85896" w14:textId="77777777" w:rsidR="00C560EF" w:rsidRPr="006C1E66" w:rsidRDefault="00174A48" w:rsidP="002F7DBD">
            <w:pPr>
              <w:jc w:val="center"/>
              <w:rPr>
                <w:rFonts w:ascii="Myriad Pro" w:hAnsi="Myriad Pro" w:cs="Arial"/>
                <w:b/>
                <w:bCs/>
                <w:color w:val="FFFFFF"/>
                <w:sz w:val="20"/>
                <w:szCs w:val="20"/>
              </w:rPr>
            </w:pPr>
            <w:r w:rsidRPr="006C1E66">
              <w:rPr>
                <w:rFonts w:ascii="Myriad Pro" w:hAnsi="Myriad Pro" w:cs="Arial"/>
                <w:b/>
                <w:bCs/>
                <w:color w:val="FFFFFF"/>
                <w:sz w:val="20"/>
                <w:szCs w:val="20"/>
              </w:rPr>
              <w:t>ТБР на 2019 - факт 2017 с уч. ИПЦ и ИКА (гр.</w:t>
            </w:r>
            <w:r w:rsidR="002F7DBD">
              <w:rPr>
                <w:rFonts w:ascii="Myriad Pro" w:hAnsi="Myriad Pro" w:cs="Arial"/>
                <w:b/>
                <w:bCs/>
                <w:color w:val="FFFFFF"/>
                <w:sz w:val="20"/>
                <w:szCs w:val="20"/>
              </w:rPr>
              <w:t>6</w:t>
            </w:r>
            <w:r w:rsidRPr="006C1E66">
              <w:rPr>
                <w:rFonts w:ascii="Myriad Pro" w:hAnsi="Myriad Pro" w:cs="Arial"/>
                <w:b/>
                <w:bCs/>
                <w:color w:val="FFFFFF"/>
                <w:sz w:val="20"/>
                <w:szCs w:val="20"/>
              </w:rPr>
              <w:t xml:space="preserve">-гр.4) </w:t>
            </w:r>
          </w:p>
        </w:tc>
        <w:tc>
          <w:tcPr>
            <w:tcW w:w="9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20CB4B96"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 xml:space="preserve"> ТБР на 2019 / факт за 2017, % </w:t>
            </w:r>
          </w:p>
        </w:tc>
        <w:tc>
          <w:tcPr>
            <w:tcW w:w="99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1F6BD8" w14:textId="77777777" w:rsidR="00C560EF" w:rsidRPr="006C1E66" w:rsidRDefault="00C560EF" w:rsidP="00C560EF">
            <w:pPr>
              <w:keepNext/>
              <w:keepLines/>
              <w:spacing w:before="240"/>
              <w:outlineLvl w:val="0"/>
              <w:rPr>
                <w:rFonts w:ascii="Myriad Pro" w:hAnsi="Myriad Pro" w:cs="Arial"/>
                <w:b/>
                <w:bCs/>
                <w:color w:val="FFFFFF"/>
                <w:sz w:val="20"/>
                <w:szCs w:val="20"/>
              </w:rPr>
            </w:pPr>
          </w:p>
        </w:tc>
        <w:tc>
          <w:tcPr>
            <w:tcW w:w="9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7919B4" w14:textId="77777777" w:rsidR="00C560EF" w:rsidRPr="006C1E66" w:rsidRDefault="00C560EF" w:rsidP="00C560EF">
            <w:pPr>
              <w:keepNext/>
              <w:keepLines/>
              <w:spacing w:before="240"/>
              <w:outlineLvl w:val="0"/>
              <w:rPr>
                <w:rFonts w:ascii="Myriad Pro" w:hAnsi="Myriad Pro" w:cs="Arial"/>
                <w:b/>
                <w:bCs/>
                <w:color w:val="FFFFFF"/>
                <w:sz w:val="20"/>
                <w:szCs w:val="20"/>
              </w:rPr>
            </w:pPr>
          </w:p>
        </w:tc>
      </w:tr>
      <w:tr w:rsidR="00C560EF" w:rsidRPr="006C1E66" w14:paraId="6F9CE531" w14:textId="77777777" w:rsidTr="00416D1A">
        <w:trPr>
          <w:trHeight w:val="300"/>
          <w:tblHeader/>
        </w:trPr>
        <w:tc>
          <w:tcPr>
            <w:tcW w:w="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CDB698E"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1</w:t>
            </w:r>
          </w:p>
        </w:tc>
        <w:tc>
          <w:tcPr>
            <w:tcW w:w="26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86D2E60"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2</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F98DEC8"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3</w:t>
            </w:r>
          </w:p>
        </w:tc>
        <w:tc>
          <w:tcPr>
            <w:tcW w:w="11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6A78A8E"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47B32A5"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529B3E"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6</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D1A4EF2"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7</w:t>
            </w:r>
          </w:p>
        </w:tc>
        <w:tc>
          <w:tcPr>
            <w:tcW w:w="11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538750"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8</w:t>
            </w:r>
          </w:p>
        </w:tc>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07AC307"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9</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098E1E0"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10</w:t>
            </w:r>
          </w:p>
        </w:tc>
        <w:tc>
          <w:tcPr>
            <w:tcW w:w="9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41E0B70"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11</w:t>
            </w:r>
          </w:p>
        </w:tc>
        <w:tc>
          <w:tcPr>
            <w:tcW w:w="101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A9C950" w14:textId="77777777" w:rsidR="00C560EF" w:rsidRPr="006C1E66" w:rsidRDefault="00174A48" w:rsidP="00C560EF">
            <w:pPr>
              <w:jc w:val="center"/>
              <w:rPr>
                <w:rFonts w:ascii="Myriad Pro" w:hAnsi="Myriad Pro" w:cs="Arial"/>
                <w:b/>
                <w:bCs/>
                <w:color w:val="FFFFFF"/>
                <w:sz w:val="20"/>
                <w:szCs w:val="20"/>
              </w:rPr>
            </w:pPr>
            <w:r w:rsidRPr="006C1E66">
              <w:rPr>
                <w:rFonts w:ascii="Myriad Pro" w:hAnsi="Myriad Pro" w:cs="Arial"/>
                <w:b/>
                <w:bCs/>
                <w:color w:val="FFFFFF"/>
                <w:sz w:val="20"/>
                <w:szCs w:val="20"/>
              </w:rPr>
              <w:t>12</w:t>
            </w:r>
          </w:p>
        </w:tc>
      </w:tr>
      <w:tr w:rsidR="002F7DBD" w:rsidRPr="006C1E66" w14:paraId="42FDC903" w14:textId="77777777" w:rsidTr="002F7DBD">
        <w:trPr>
          <w:trHeight w:val="405"/>
        </w:trPr>
        <w:tc>
          <w:tcPr>
            <w:tcW w:w="7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116E8D"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1</w:t>
            </w:r>
          </w:p>
        </w:tc>
        <w:tc>
          <w:tcPr>
            <w:tcW w:w="2602"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44CB0AD6"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Материальные расходы, всего</w:t>
            </w:r>
          </w:p>
        </w:tc>
        <w:tc>
          <w:tcPr>
            <w:tcW w:w="122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6B981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300 012</w:t>
            </w:r>
          </w:p>
        </w:tc>
        <w:tc>
          <w:tcPr>
            <w:tcW w:w="1134"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06B5CCB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337 267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7AA08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345 904</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6E43E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317 395</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2FA00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-28 509</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1A0AD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-8,2%</w:t>
            </w:r>
          </w:p>
        </w:tc>
        <w:tc>
          <w:tcPr>
            <w:tcW w:w="1418"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1F016C"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-16 620</w:t>
            </w:r>
          </w:p>
        </w:tc>
        <w:tc>
          <w:tcPr>
            <w:tcW w:w="992"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338656F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5,8%</w:t>
            </w:r>
          </w:p>
        </w:tc>
        <w:tc>
          <w:tcPr>
            <w:tcW w:w="992"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C212B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13%</w:t>
            </w:r>
          </w:p>
        </w:tc>
        <w:tc>
          <w:tcPr>
            <w:tcW w:w="99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542AE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w:t>
            </w:r>
          </w:p>
        </w:tc>
      </w:tr>
      <w:tr w:rsidR="002F7DBD" w:rsidRPr="006C1E66" w14:paraId="2C34C6D6" w14:textId="77777777" w:rsidTr="002F7DBD">
        <w:trPr>
          <w:trHeight w:val="48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1D1558AD"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1.1</w:t>
            </w:r>
          </w:p>
        </w:tc>
        <w:tc>
          <w:tcPr>
            <w:tcW w:w="2602" w:type="dxa"/>
            <w:gridSpan w:val="2"/>
            <w:tcBorders>
              <w:top w:val="nil"/>
              <w:left w:val="nil"/>
              <w:bottom w:val="single" w:sz="4" w:space="0" w:color="auto"/>
              <w:right w:val="single" w:sz="4" w:space="0" w:color="auto"/>
            </w:tcBorders>
            <w:shd w:val="clear" w:color="auto" w:fill="auto"/>
            <w:vAlign w:val="center"/>
            <w:hideMark/>
          </w:tcPr>
          <w:p w14:paraId="56F79D7E"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 сырье, материалы, запасные части, инструмент, топливо</w:t>
            </w:r>
          </w:p>
        </w:tc>
        <w:tc>
          <w:tcPr>
            <w:tcW w:w="1228" w:type="dxa"/>
            <w:tcBorders>
              <w:top w:val="nil"/>
              <w:left w:val="nil"/>
              <w:bottom w:val="single" w:sz="4" w:space="0" w:color="auto"/>
              <w:right w:val="single" w:sz="4" w:space="0" w:color="auto"/>
            </w:tcBorders>
            <w:shd w:val="clear" w:color="auto" w:fill="auto"/>
            <w:vAlign w:val="center"/>
            <w:hideMark/>
          </w:tcPr>
          <w:p w14:paraId="7461D0E6"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188 923</w:t>
            </w:r>
          </w:p>
        </w:tc>
        <w:tc>
          <w:tcPr>
            <w:tcW w:w="1134" w:type="dxa"/>
            <w:gridSpan w:val="2"/>
            <w:tcBorders>
              <w:top w:val="nil"/>
              <w:left w:val="nil"/>
              <w:bottom w:val="single" w:sz="4" w:space="0" w:color="auto"/>
              <w:right w:val="single" w:sz="4" w:space="0" w:color="auto"/>
            </w:tcBorders>
            <w:shd w:val="clear" w:color="auto" w:fill="auto"/>
            <w:vAlign w:val="center"/>
            <w:hideMark/>
          </w:tcPr>
          <w:p w14:paraId="6797F77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212 383</w:t>
            </w:r>
          </w:p>
        </w:tc>
        <w:tc>
          <w:tcPr>
            <w:tcW w:w="1134" w:type="dxa"/>
            <w:tcBorders>
              <w:top w:val="nil"/>
              <w:left w:val="nil"/>
              <w:bottom w:val="single" w:sz="4" w:space="0" w:color="auto"/>
              <w:right w:val="single" w:sz="4" w:space="0" w:color="auto"/>
            </w:tcBorders>
            <w:shd w:val="clear" w:color="auto" w:fill="auto"/>
            <w:vAlign w:val="center"/>
            <w:hideMark/>
          </w:tcPr>
          <w:p w14:paraId="4BFEAB5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234 429</w:t>
            </w:r>
          </w:p>
        </w:tc>
        <w:tc>
          <w:tcPr>
            <w:tcW w:w="1134" w:type="dxa"/>
            <w:tcBorders>
              <w:top w:val="nil"/>
              <w:left w:val="nil"/>
              <w:bottom w:val="single" w:sz="4" w:space="0" w:color="auto"/>
              <w:right w:val="single" w:sz="4" w:space="0" w:color="auto"/>
            </w:tcBorders>
            <w:shd w:val="clear" w:color="auto" w:fill="auto"/>
            <w:vAlign w:val="center"/>
            <w:hideMark/>
          </w:tcPr>
          <w:p w14:paraId="0400DBAA"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206 442</w:t>
            </w:r>
          </w:p>
        </w:tc>
        <w:tc>
          <w:tcPr>
            <w:tcW w:w="1275" w:type="dxa"/>
            <w:tcBorders>
              <w:top w:val="nil"/>
              <w:left w:val="nil"/>
              <w:bottom w:val="single" w:sz="4" w:space="0" w:color="auto"/>
              <w:right w:val="single" w:sz="4" w:space="0" w:color="auto"/>
            </w:tcBorders>
            <w:shd w:val="clear" w:color="auto" w:fill="auto"/>
            <w:vAlign w:val="center"/>
            <w:hideMark/>
          </w:tcPr>
          <w:p w14:paraId="2FF7CA2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-27 987</w:t>
            </w:r>
          </w:p>
        </w:tc>
        <w:tc>
          <w:tcPr>
            <w:tcW w:w="1134" w:type="dxa"/>
            <w:tcBorders>
              <w:top w:val="nil"/>
              <w:left w:val="nil"/>
              <w:bottom w:val="single" w:sz="4" w:space="0" w:color="auto"/>
              <w:right w:val="single" w:sz="4" w:space="0" w:color="auto"/>
            </w:tcBorders>
            <w:shd w:val="clear" w:color="auto" w:fill="auto"/>
            <w:vAlign w:val="center"/>
            <w:hideMark/>
          </w:tcPr>
          <w:p w14:paraId="5013C36A"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-11,9%</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13C93A6"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-216 910</w:t>
            </w:r>
          </w:p>
        </w:tc>
        <w:tc>
          <w:tcPr>
            <w:tcW w:w="992" w:type="dxa"/>
            <w:gridSpan w:val="2"/>
            <w:tcBorders>
              <w:top w:val="nil"/>
              <w:left w:val="nil"/>
              <w:bottom w:val="single" w:sz="4" w:space="0" w:color="auto"/>
              <w:right w:val="single" w:sz="4" w:space="0" w:color="auto"/>
            </w:tcBorders>
            <w:shd w:val="clear" w:color="auto" w:fill="auto"/>
            <w:vAlign w:val="center"/>
            <w:hideMark/>
          </w:tcPr>
          <w:p w14:paraId="2BF90E7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9,3%</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0CAD9A5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13%</w:t>
            </w:r>
          </w:p>
        </w:tc>
        <w:tc>
          <w:tcPr>
            <w:tcW w:w="994" w:type="dxa"/>
            <w:tcBorders>
              <w:top w:val="nil"/>
              <w:left w:val="nil"/>
              <w:bottom w:val="single" w:sz="4" w:space="0" w:color="auto"/>
              <w:right w:val="single" w:sz="4" w:space="0" w:color="auto"/>
            </w:tcBorders>
            <w:shd w:val="clear" w:color="auto" w:fill="auto"/>
            <w:noWrap/>
            <w:vAlign w:val="center"/>
            <w:hideMark/>
          </w:tcPr>
          <w:p w14:paraId="7B05E525"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14%</w:t>
            </w:r>
          </w:p>
        </w:tc>
      </w:tr>
      <w:tr w:rsidR="002F7DBD" w:rsidRPr="006C1E66" w14:paraId="08A22BD4" w14:textId="77777777" w:rsidTr="002F7DBD">
        <w:trPr>
          <w:trHeight w:val="87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7FBCC619"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1.2</w:t>
            </w:r>
          </w:p>
        </w:tc>
        <w:tc>
          <w:tcPr>
            <w:tcW w:w="2602" w:type="dxa"/>
            <w:gridSpan w:val="2"/>
            <w:tcBorders>
              <w:top w:val="nil"/>
              <w:left w:val="nil"/>
              <w:bottom w:val="single" w:sz="4" w:space="0" w:color="auto"/>
              <w:right w:val="single" w:sz="4" w:space="0" w:color="auto"/>
            </w:tcBorders>
            <w:shd w:val="clear" w:color="auto" w:fill="auto"/>
            <w:vAlign w:val="center"/>
            <w:hideMark/>
          </w:tcPr>
          <w:p w14:paraId="08089C6E"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 работы и услуги производственного характера (в том числе сторонних организаций по содержанию сетей и распределительных устройств)</w:t>
            </w:r>
          </w:p>
        </w:tc>
        <w:tc>
          <w:tcPr>
            <w:tcW w:w="1228" w:type="dxa"/>
            <w:tcBorders>
              <w:top w:val="nil"/>
              <w:left w:val="nil"/>
              <w:bottom w:val="single" w:sz="4" w:space="0" w:color="auto"/>
              <w:right w:val="single" w:sz="4" w:space="0" w:color="auto"/>
            </w:tcBorders>
            <w:shd w:val="clear" w:color="auto" w:fill="auto"/>
            <w:vAlign w:val="center"/>
            <w:hideMark/>
          </w:tcPr>
          <w:p w14:paraId="4D65D87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111 089</w:t>
            </w:r>
          </w:p>
        </w:tc>
        <w:tc>
          <w:tcPr>
            <w:tcW w:w="1134" w:type="dxa"/>
            <w:gridSpan w:val="2"/>
            <w:tcBorders>
              <w:top w:val="nil"/>
              <w:left w:val="nil"/>
              <w:bottom w:val="single" w:sz="4" w:space="0" w:color="auto"/>
              <w:right w:val="single" w:sz="4" w:space="0" w:color="auto"/>
            </w:tcBorders>
            <w:shd w:val="clear" w:color="auto" w:fill="auto"/>
            <w:vAlign w:val="center"/>
            <w:hideMark/>
          </w:tcPr>
          <w:p w14:paraId="572D2E8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124 884</w:t>
            </w:r>
          </w:p>
        </w:tc>
        <w:tc>
          <w:tcPr>
            <w:tcW w:w="1134" w:type="dxa"/>
            <w:tcBorders>
              <w:top w:val="nil"/>
              <w:left w:val="nil"/>
              <w:bottom w:val="single" w:sz="4" w:space="0" w:color="auto"/>
              <w:right w:val="single" w:sz="4" w:space="0" w:color="auto"/>
            </w:tcBorders>
            <w:shd w:val="clear" w:color="auto" w:fill="auto"/>
            <w:vAlign w:val="center"/>
            <w:hideMark/>
          </w:tcPr>
          <w:p w14:paraId="7B5EFC2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111 475</w:t>
            </w:r>
          </w:p>
        </w:tc>
        <w:tc>
          <w:tcPr>
            <w:tcW w:w="1134" w:type="dxa"/>
            <w:tcBorders>
              <w:top w:val="nil"/>
              <w:left w:val="nil"/>
              <w:bottom w:val="single" w:sz="4" w:space="0" w:color="auto"/>
              <w:right w:val="single" w:sz="4" w:space="0" w:color="auto"/>
            </w:tcBorders>
            <w:shd w:val="clear" w:color="auto" w:fill="auto"/>
            <w:vAlign w:val="center"/>
            <w:hideMark/>
          </w:tcPr>
          <w:p w14:paraId="05FD7CA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110 953</w:t>
            </w:r>
          </w:p>
        </w:tc>
        <w:tc>
          <w:tcPr>
            <w:tcW w:w="1275" w:type="dxa"/>
            <w:tcBorders>
              <w:top w:val="nil"/>
              <w:left w:val="nil"/>
              <w:bottom w:val="single" w:sz="4" w:space="0" w:color="auto"/>
              <w:right w:val="single" w:sz="4" w:space="0" w:color="auto"/>
            </w:tcBorders>
            <w:shd w:val="clear" w:color="auto" w:fill="auto"/>
            <w:vAlign w:val="center"/>
            <w:hideMark/>
          </w:tcPr>
          <w:p w14:paraId="68A4DE6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-522</w:t>
            </w:r>
          </w:p>
        </w:tc>
        <w:tc>
          <w:tcPr>
            <w:tcW w:w="1134" w:type="dxa"/>
            <w:tcBorders>
              <w:top w:val="nil"/>
              <w:left w:val="nil"/>
              <w:bottom w:val="single" w:sz="4" w:space="0" w:color="auto"/>
              <w:right w:val="single" w:sz="4" w:space="0" w:color="auto"/>
            </w:tcBorders>
            <w:shd w:val="clear" w:color="auto" w:fill="auto"/>
            <w:vAlign w:val="center"/>
            <w:hideMark/>
          </w:tcPr>
          <w:p w14:paraId="17F3E77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-0,5%</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03027002"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-111 611</w:t>
            </w:r>
          </w:p>
        </w:tc>
        <w:tc>
          <w:tcPr>
            <w:tcW w:w="992" w:type="dxa"/>
            <w:gridSpan w:val="2"/>
            <w:tcBorders>
              <w:top w:val="nil"/>
              <w:left w:val="nil"/>
              <w:bottom w:val="single" w:sz="4" w:space="0" w:color="auto"/>
              <w:right w:val="single" w:sz="4" w:space="0" w:color="auto"/>
            </w:tcBorders>
            <w:shd w:val="clear" w:color="auto" w:fill="auto"/>
            <w:vAlign w:val="center"/>
            <w:hideMark/>
          </w:tcPr>
          <w:p w14:paraId="0F8FB8A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-0,1%</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17AC5DF4"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c>
          <w:tcPr>
            <w:tcW w:w="994" w:type="dxa"/>
            <w:tcBorders>
              <w:top w:val="nil"/>
              <w:left w:val="nil"/>
              <w:bottom w:val="single" w:sz="4" w:space="0" w:color="auto"/>
              <w:right w:val="single" w:sz="4" w:space="0" w:color="auto"/>
            </w:tcBorders>
            <w:shd w:val="clear" w:color="auto" w:fill="auto"/>
            <w:noWrap/>
            <w:vAlign w:val="center"/>
            <w:hideMark/>
          </w:tcPr>
          <w:p w14:paraId="4A9D1E5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7%</w:t>
            </w:r>
          </w:p>
        </w:tc>
      </w:tr>
      <w:tr w:rsidR="002F7DBD" w:rsidRPr="006C1E66" w14:paraId="381DE3F0" w14:textId="77777777" w:rsidTr="002F7DBD">
        <w:trPr>
          <w:trHeight w:val="30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50782248"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2</w:t>
            </w:r>
          </w:p>
        </w:tc>
        <w:tc>
          <w:tcPr>
            <w:tcW w:w="2602" w:type="dxa"/>
            <w:gridSpan w:val="2"/>
            <w:tcBorders>
              <w:top w:val="nil"/>
              <w:left w:val="nil"/>
              <w:bottom w:val="single" w:sz="4" w:space="0" w:color="auto"/>
              <w:right w:val="single" w:sz="4" w:space="0" w:color="auto"/>
            </w:tcBorders>
            <w:shd w:val="clear" w:color="auto" w:fill="auto"/>
            <w:vAlign w:val="center"/>
            <w:hideMark/>
          </w:tcPr>
          <w:p w14:paraId="2BC7FBD3"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Расходы на оплату труда</w:t>
            </w:r>
          </w:p>
        </w:tc>
        <w:tc>
          <w:tcPr>
            <w:tcW w:w="1228" w:type="dxa"/>
            <w:tcBorders>
              <w:top w:val="nil"/>
              <w:left w:val="nil"/>
              <w:bottom w:val="single" w:sz="4" w:space="0" w:color="auto"/>
              <w:right w:val="single" w:sz="4" w:space="0" w:color="auto"/>
            </w:tcBorders>
            <w:shd w:val="clear" w:color="auto" w:fill="auto"/>
            <w:vAlign w:val="center"/>
            <w:hideMark/>
          </w:tcPr>
          <w:p w14:paraId="3214950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760 684</w:t>
            </w:r>
          </w:p>
        </w:tc>
        <w:tc>
          <w:tcPr>
            <w:tcW w:w="1134" w:type="dxa"/>
            <w:gridSpan w:val="2"/>
            <w:tcBorders>
              <w:top w:val="nil"/>
              <w:left w:val="nil"/>
              <w:bottom w:val="single" w:sz="4" w:space="0" w:color="auto"/>
              <w:right w:val="single" w:sz="4" w:space="0" w:color="auto"/>
            </w:tcBorders>
            <w:shd w:val="clear" w:color="auto" w:fill="auto"/>
            <w:vAlign w:val="center"/>
            <w:hideMark/>
          </w:tcPr>
          <w:p w14:paraId="5AA73E4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855 145</w:t>
            </w:r>
          </w:p>
        </w:tc>
        <w:tc>
          <w:tcPr>
            <w:tcW w:w="1134" w:type="dxa"/>
            <w:tcBorders>
              <w:top w:val="nil"/>
              <w:left w:val="nil"/>
              <w:bottom w:val="single" w:sz="4" w:space="0" w:color="auto"/>
              <w:right w:val="single" w:sz="4" w:space="0" w:color="auto"/>
            </w:tcBorders>
            <w:shd w:val="clear" w:color="auto" w:fill="auto"/>
            <w:vAlign w:val="center"/>
            <w:hideMark/>
          </w:tcPr>
          <w:p w14:paraId="5D0C53B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919 568</w:t>
            </w:r>
          </w:p>
        </w:tc>
        <w:tc>
          <w:tcPr>
            <w:tcW w:w="1134" w:type="dxa"/>
            <w:tcBorders>
              <w:top w:val="nil"/>
              <w:left w:val="nil"/>
              <w:bottom w:val="single" w:sz="4" w:space="0" w:color="auto"/>
              <w:right w:val="single" w:sz="4" w:space="0" w:color="auto"/>
            </w:tcBorders>
            <w:shd w:val="clear" w:color="auto" w:fill="auto"/>
            <w:vAlign w:val="center"/>
            <w:hideMark/>
          </w:tcPr>
          <w:p w14:paraId="3CF3DF2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853 492</w:t>
            </w:r>
          </w:p>
        </w:tc>
        <w:tc>
          <w:tcPr>
            <w:tcW w:w="1275" w:type="dxa"/>
            <w:tcBorders>
              <w:top w:val="nil"/>
              <w:left w:val="nil"/>
              <w:bottom w:val="single" w:sz="4" w:space="0" w:color="auto"/>
              <w:right w:val="single" w:sz="4" w:space="0" w:color="auto"/>
            </w:tcBorders>
            <w:shd w:val="clear" w:color="auto" w:fill="auto"/>
            <w:vAlign w:val="center"/>
            <w:hideMark/>
          </w:tcPr>
          <w:p w14:paraId="72C5C9CA"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-66 076</w:t>
            </w:r>
          </w:p>
        </w:tc>
        <w:tc>
          <w:tcPr>
            <w:tcW w:w="1134" w:type="dxa"/>
            <w:tcBorders>
              <w:top w:val="nil"/>
              <w:left w:val="nil"/>
              <w:bottom w:val="single" w:sz="4" w:space="0" w:color="auto"/>
              <w:right w:val="single" w:sz="4" w:space="0" w:color="auto"/>
            </w:tcBorders>
            <w:shd w:val="clear" w:color="auto" w:fill="auto"/>
            <w:vAlign w:val="center"/>
            <w:hideMark/>
          </w:tcPr>
          <w:p w14:paraId="28DB41A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-7,2%</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7E731D8D"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-826 760</w:t>
            </w:r>
          </w:p>
        </w:tc>
        <w:tc>
          <w:tcPr>
            <w:tcW w:w="992" w:type="dxa"/>
            <w:gridSpan w:val="2"/>
            <w:tcBorders>
              <w:top w:val="nil"/>
              <w:left w:val="nil"/>
              <w:bottom w:val="single" w:sz="4" w:space="0" w:color="auto"/>
              <w:right w:val="single" w:sz="4" w:space="0" w:color="auto"/>
            </w:tcBorders>
            <w:shd w:val="clear" w:color="auto" w:fill="auto"/>
            <w:vAlign w:val="center"/>
            <w:hideMark/>
          </w:tcPr>
          <w:p w14:paraId="2141A1A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12,2%</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6DE3988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31%</w:t>
            </w:r>
          </w:p>
        </w:tc>
        <w:tc>
          <w:tcPr>
            <w:tcW w:w="994" w:type="dxa"/>
            <w:tcBorders>
              <w:top w:val="nil"/>
              <w:left w:val="nil"/>
              <w:bottom w:val="single" w:sz="4" w:space="0" w:color="auto"/>
              <w:right w:val="single" w:sz="4" w:space="0" w:color="auto"/>
            </w:tcBorders>
            <w:shd w:val="clear" w:color="auto" w:fill="auto"/>
            <w:noWrap/>
            <w:vAlign w:val="center"/>
            <w:hideMark/>
          </w:tcPr>
          <w:p w14:paraId="4F602FF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55%</w:t>
            </w:r>
          </w:p>
        </w:tc>
      </w:tr>
      <w:tr w:rsidR="002F7DBD" w:rsidRPr="006C1E66" w14:paraId="14FBAA0D" w14:textId="77777777" w:rsidTr="002F7DBD">
        <w:trPr>
          <w:trHeight w:val="465"/>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6DBE3EA8"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3</w:t>
            </w:r>
          </w:p>
        </w:tc>
        <w:tc>
          <w:tcPr>
            <w:tcW w:w="2602" w:type="dxa"/>
            <w:gridSpan w:val="2"/>
            <w:tcBorders>
              <w:top w:val="nil"/>
              <w:left w:val="nil"/>
              <w:bottom w:val="single" w:sz="4" w:space="0" w:color="auto"/>
              <w:right w:val="single" w:sz="4" w:space="0" w:color="auto"/>
            </w:tcBorders>
            <w:shd w:val="clear" w:color="auto" w:fill="auto"/>
            <w:vAlign w:val="center"/>
            <w:hideMark/>
          </w:tcPr>
          <w:p w14:paraId="3676B662"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Прочие подконтрольные расходы</w:t>
            </w:r>
          </w:p>
        </w:tc>
        <w:tc>
          <w:tcPr>
            <w:tcW w:w="1228" w:type="dxa"/>
            <w:tcBorders>
              <w:top w:val="nil"/>
              <w:left w:val="nil"/>
              <w:bottom w:val="single" w:sz="4" w:space="0" w:color="auto"/>
              <w:right w:val="single" w:sz="4" w:space="0" w:color="auto"/>
            </w:tcBorders>
            <w:shd w:val="clear" w:color="auto" w:fill="auto"/>
            <w:vAlign w:val="center"/>
            <w:hideMark/>
          </w:tcPr>
          <w:p w14:paraId="033F911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234 368</w:t>
            </w:r>
          </w:p>
        </w:tc>
        <w:tc>
          <w:tcPr>
            <w:tcW w:w="1134" w:type="dxa"/>
            <w:gridSpan w:val="2"/>
            <w:tcBorders>
              <w:top w:val="nil"/>
              <w:left w:val="nil"/>
              <w:bottom w:val="single" w:sz="4" w:space="0" w:color="auto"/>
              <w:right w:val="single" w:sz="4" w:space="0" w:color="auto"/>
            </w:tcBorders>
            <w:shd w:val="clear" w:color="auto" w:fill="auto"/>
            <w:vAlign w:val="center"/>
            <w:hideMark/>
          </w:tcPr>
          <w:p w14:paraId="38AED24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263 472</w:t>
            </w:r>
          </w:p>
        </w:tc>
        <w:tc>
          <w:tcPr>
            <w:tcW w:w="1134" w:type="dxa"/>
            <w:tcBorders>
              <w:top w:val="nil"/>
              <w:left w:val="nil"/>
              <w:bottom w:val="single" w:sz="4" w:space="0" w:color="auto"/>
              <w:right w:val="single" w:sz="4" w:space="0" w:color="auto"/>
            </w:tcBorders>
            <w:shd w:val="clear" w:color="auto" w:fill="auto"/>
            <w:vAlign w:val="center"/>
            <w:hideMark/>
          </w:tcPr>
          <w:p w14:paraId="25C52E2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342 075</w:t>
            </w:r>
          </w:p>
        </w:tc>
        <w:tc>
          <w:tcPr>
            <w:tcW w:w="1134" w:type="dxa"/>
            <w:tcBorders>
              <w:top w:val="nil"/>
              <w:left w:val="nil"/>
              <w:bottom w:val="single" w:sz="4" w:space="0" w:color="auto"/>
              <w:right w:val="single" w:sz="4" w:space="0" w:color="auto"/>
            </w:tcBorders>
            <w:shd w:val="clear" w:color="auto" w:fill="auto"/>
            <w:vAlign w:val="center"/>
            <w:hideMark/>
          </w:tcPr>
          <w:p w14:paraId="1889836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224 029</w:t>
            </w:r>
          </w:p>
        </w:tc>
        <w:tc>
          <w:tcPr>
            <w:tcW w:w="1275" w:type="dxa"/>
            <w:tcBorders>
              <w:top w:val="nil"/>
              <w:left w:val="nil"/>
              <w:bottom w:val="single" w:sz="4" w:space="0" w:color="auto"/>
              <w:right w:val="single" w:sz="4" w:space="0" w:color="auto"/>
            </w:tcBorders>
            <w:shd w:val="clear" w:color="auto" w:fill="auto"/>
            <w:vAlign w:val="center"/>
            <w:hideMark/>
          </w:tcPr>
          <w:p w14:paraId="6E823D4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-118 046</w:t>
            </w:r>
          </w:p>
        </w:tc>
        <w:tc>
          <w:tcPr>
            <w:tcW w:w="1134" w:type="dxa"/>
            <w:tcBorders>
              <w:top w:val="nil"/>
              <w:left w:val="nil"/>
              <w:bottom w:val="single" w:sz="4" w:space="0" w:color="auto"/>
              <w:right w:val="single" w:sz="4" w:space="0" w:color="auto"/>
            </w:tcBorders>
            <w:shd w:val="clear" w:color="auto" w:fill="auto"/>
            <w:vAlign w:val="center"/>
            <w:hideMark/>
          </w:tcPr>
          <w:p w14:paraId="15760EE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-34,5%</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6D27B293"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-352 414</w:t>
            </w:r>
          </w:p>
        </w:tc>
        <w:tc>
          <w:tcPr>
            <w:tcW w:w="992" w:type="dxa"/>
            <w:gridSpan w:val="2"/>
            <w:tcBorders>
              <w:top w:val="nil"/>
              <w:left w:val="nil"/>
              <w:bottom w:val="single" w:sz="4" w:space="0" w:color="auto"/>
              <w:right w:val="single" w:sz="4" w:space="0" w:color="auto"/>
            </w:tcBorders>
            <w:shd w:val="clear" w:color="auto" w:fill="auto"/>
            <w:vAlign w:val="center"/>
            <w:hideMark/>
          </w:tcPr>
          <w:p w14:paraId="26FAA3B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-4,4%</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7868910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56%</w:t>
            </w:r>
          </w:p>
        </w:tc>
        <w:tc>
          <w:tcPr>
            <w:tcW w:w="994" w:type="dxa"/>
            <w:tcBorders>
              <w:top w:val="nil"/>
              <w:left w:val="nil"/>
              <w:bottom w:val="single" w:sz="4" w:space="0" w:color="auto"/>
              <w:right w:val="single" w:sz="4" w:space="0" w:color="auto"/>
            </w:tcBorders>
            <w:shd w:val="clear" w:color="auto" w:fill="auto"/>
            <w:noWrap/>
            <w:vAlign w:val="center"/>
            <w:hideMark/>
          </w:tcPr>
          <w:p w14:paraId="5E91A88A"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23%</w:t>
            </w:r>
          </w:p>
        </w:tc>
      </w:tr>
      <w:tr w:rsidR="002F7DBD" w:rsidRPr="006C1E66" w14:paraId="43A66076" w14:textId="77777777" w:rsidTr="002F7DBD">
        <w:trPr>
          <w:trHeight w:val="465"/>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15B76820"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3.1</w:t>
            </w:r>
          </w:p>
        </w:tc>
        <w:tc>
          <w:tcPr>
            <w:tcW w:w="2602" w:type="dxa"/>
            <w:gridSpan w:val="2"/>
            <w:tcBorders>
              <w:top w:val="nil"/>
              <w:left w:val="nil"/>
              <w:bottom w:val="single" w:sz="4" w:space="0" w:color="auto"/>
              <w:right w:val="single" w:sz="4" w:space="0" w:color="auto"/>
            </w:tcBorders>
            <w:shd w:val="clear" w:color="auto" w:fill="auto"/>
            <w:vAlign w:val="center"/>
            <w:hideMark/>
          </w:tcPr>
          <w:p w14:paraId="38225E54"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 Оплата работ и услуг сторонних организаций</w:t>
            </w:r>
          </w:p>
        </w:tc>
        <w:tc>
          <w:tcPr>
            <w:tcW w:w="1228" w:type="dxa"/>
            <w:tcBorders>
              <w:top w:val="nil"/>
              <w:left w:val="nil"/>
              <w:bottom w:val="single" w:sz="4" w:space="0" w:color="auto"/>
              <w:right w:val="single" w:sz="4" w:space="0" w:color="auto"/>
            </w:tcBorders>
            <w:shd w:val="clear" w:color="auto" w:fill="auto"/>
            <w:vAlign w:val="center"/>
            <w:hideMark/>
          </w:tcPr>
          <w:p w14:paraId="19899A0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100 319</w:t>
            </w:r>
          </w:p>
        </w:tc>
        <w:tc>
          <w:tcPr>
            <w:tcW w:w="1134" w:type="dxa"/>
            <w:gridSpan w:val="2"/>
            <w:tcBorders>
              <w:top w:val="nil"/>
              <w:left w:val="nil"/>
              <w:bottom w:val="single" w:sz="4" w:space="0" w:color="auto"/>
              <w:right w:val="single" w:sz="4" w:space="0" w:color="auto"/>
            </w:tcBorders>
            <w:shd w:val="clear" w:color="auto" w:fill="auto"/>
            <w:vAlign w:val="center"/>
            <w:hideMark/>
          </w:tcPr>
          <w:p w14:paraId="4EE6CC65"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112 777</w:t>
            </w:r>
          </w:p>
        </w:tc>
        <w:tc>
          <w:tcPr>
            <w:tcW w:w="1134" w:type="dxa"/>
            <w:tcBorders>
              <w:top w:val="nil"/>
              <w:left w:val="nil"/>
              <w:bottom w:val="single" w:sz="4" w:space="0" w:color="auto"/>
              <w:right w:val="single" w:sz="4" w:space="0" w:color="auto"/>
            </w:tcBorders>
            <w:shd w:val="clear" w:color="auto" w:fill="auto"/>
            <w:vAlign w:val="center"/>
            <w:hideMark/>
          </w:tcPr>
          <w:p w14:paraId="073C0DF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152 185</w:t>
            </w:r>
          </w:p>
        </w:tc>
        <w:tc>
          <w:tcPr>
            <w:tcW w:w="1134" w:type="dxa"/>
            <w:tcBorders>
              <w:top w:val="nil"/>
              <w:left w:val="nil"/>
              <w:bottom w:val="single" w:sz="4" w:space="0" w:color="auto"/>
              <w:right w:val="single" w:sz="4" w:space="0" w:color="auto"/>
            </w:tcBorders>
            <w:shd w:val="clear" w:color="auto" w:fill="auto"/>
            <w:vAlign w:val="center"/>
            <w:hideMark/>
          </w:tcPr>
          <w:p w14:paraId="25F09D51"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119 366</w:t>
            </w:r>
          </w:p>
        </w:tc>
        <w:tc>
          <w:tcPr>
            <w:tcW w:w="1275" w:type="dxa"/>
            <w:tcBorders>
              <w:top w:val="nil"/>
              <w:left w:val="nil"/>
              <w:bottom w:val="single" w:sz="4" w:space="0" w:color="auto"/>
              <w:right w:val="single" w:sz="4" w:space="0" w:color="auto"/>
            </w:tcBorders>
            <w:shd w:val="clear" w:color="auto" w:fill="auto"/>
            <w:vAlign w:val="center"/>
            <w:hideMark/>
          </w:tcPr>
          <w:p w14:paraId="1ACFE51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-32 819</w:t>
            </w:r>
          </w:p>
        </w:tc>
        <w:tc>
          <w:tcPr>
            <w:tcW w:w="1134" w:type="dxa"/>
            <w:tcBorders>
              <w:top w:val="nil"/>
              <w:left w:val="nil"/>
              <w:bottom w:val="single" w:sz="4" w:space="0" w:color="auto"/>
              <w:right w:val="single" w:sz="4" w:space="0" w:color="auto"/>
            </w:tcBorders>
            <w:shd w:val="clear" w:color="auto" w:fill="auto"/>
            <w:vAlign w:val="center"/>
            <w:hideMark/>
          </w:tcPr>
          <w:p w14:paraId="3493C9A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-21,6%</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4AC6EB4"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-133 138</w:t>
            </w:r>
          </w:p>
        </w:tc>
        <w:tc>
          <w:tcPr>
            <w:tcW w:w="992" w:type="dxa"/>
            <w:gridSpan w:val="2"/>
            <w:tcBorders>
              <w:top w:val="nil"/>
              <w:left w:val="nil"/>
              <w:bottom w:val="single" w:sz="4" w:space="0" w:color="auto"/>
              <w:right w:val="single" w:sz="4" w:space="0" w:color="auto"/>
            </w:tcBorders>
            <w:shd w:val="clear" w:color="auto" w:fill="auto"/>
            <w:vAlign w:val="center"/>
            <w:hideMark/>
          </w:tcPr>
          <w:p w14:paraId="061FB11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19,0%</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08DA17C1"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15%</w:t>
            </w:r>
          </w:p>
        </w:tc>
        <w:tc>
          <w:tcPr>
            <w:tcW w:w="994" w:type="dxa"/>
            <w:tcBorders>
              <w:top w:val="nil"/>
              <w:left w:val="nil"/>
              <w:bottom w:val="single" w:sz="4" w:space="0" w:color="auto"/>
              <w:right w:val="single" w:sz="4" w:space="0" w:color="auto"/>
            </w:tcBorders>
            <w:shd w:val="clear" w:color="auto" w:fill="auto"/>
            <w:noWrap/>
            <w:vAlign w:val="center"/>
            <w:hideMark/>
          </w:tcPr>
          <w:p w14:paraId="31CDEA6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9%</w:t>
            </w:r>
          </w:p>
        </w:tc>
      </w:tr>
      <w:tr w:rsidR="002F7DBD" w:rsidRPr="006C1E66" w14:paraId="06F5BE3A" w14:textId="77777777" w:rsidTr="002F7DBD">
        <w:trPr>
          <w:trHeight w:val="30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60CF700C"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3.1.1</w:t>
            </w:r>
          </w:p>
        </w:tc>
        <w:tc>
          <w:tcPr>
            <w:tcW w:w="2602" w:type="dxa"/>
            <w:gridSpan w:val="2"/>
            <w:tcBorders>
              <w:top w:val="nil"/>
              <w:left w:val="nil"/>
              <w:bottom w:val="single" w:sz="4" w:space="0" w:color="auto"/>
              <w:right w:val="single" w:sz="4" w:space="0" w:color="auto"/>
            </w:tcBorders>
            <w:shd w:val="clear" w:color="auto" w:fill="auto"/>
            <w:vAlign w:val="center"/>
            <w:hideMark/>
          </w:tcPr>
          <w:p w14:paraId="110A6CC1"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услуги связи</w:t>
            </w:r>
          </w:p>
        </w:tc>
        <w:tc>
          <w:tcPr>
            <w:tcW w:w="1228" w:type="dxa"/>
            <w:tcBorders>
              <w:top w:val="nil"/>
              <w:left w:val="nil"/>
              <w:bottom w:val="single" w:sz="4" w:space="0" w:color="auto"/>
              <w:right w:val="single" w:sz="4" w:space="0" w:color="auto"/>
            </w:tcBorders>
            <w:shd w:val="clear" w:color="auto" w:fill="auto"/>
            <w:vAlign w:val="center"/>
            <w:hideMark/>
          </w:tcPr>
          <w:p w14:paraId="57FAED45"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14 374</w:t>
            </w:r>
          </w:p>
        </w:tc>
        <w:tc>
          <w:tcPr>
            <w:tcW w:w="1134" w:type="dxa"/>
            <w:gridSpan w:val="2"/>
            <w:tcBorders>
              <w:top w:val="nil"/>
              <w:left w:val="nil"/>
              <w:bottom w:val="single" w:sz="4" w:space="0" w:color="auto"/>
              <w:right w:val="single" w:sz="4" w:space="0" w:color="auto"/>
            </w:tcBorders>
            <w:shd w:val="clear" w:color="auto" w:fill="auto"/>
            <w:vAlign w:val="center"/>
            <w:hideMark/>
          </w:tcPr>
          <w:p w14:paraId="506D6301"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16 159</w:t>
            </w:r>
          </w:p>
        </w:tc>
        <w:tc>
          <w:tcPr>
            <w:tcW w:w="1134" w:type="dxa"/>
            <w:tcBorders>
              <w:top w:val="nil"/>
              <w:left w:val="nil"/>
              <w:bottom w:val="single" w:sz="4" w:space="0" w:color="auto"/>
              <w:right w:val="single" w:sz="4" w:space="0" w:color="auto"/>
            </w:tcBorders>
            <w:shd w:val="clear" w:color="auto" w:fill="auto"/>
            <w:vAlign w:val="center"/>
            <w:hideMark/>
          </w:tcPr>
          <w:p w14:paraId="0F7C0FA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31 586</w:t>
            </w:r>
          </w:p>
        </w:tc>
        <w:tc>
          <w:tcPr>
            <w:tcW w:w="1134" w:type="dxa"/>
            <w:tcBorders>
              <w:top w:val="nil"/>
              <w:left w:val="nil"/>
              <w:bottom w:val="single" w:sz="4" w:space="0" w:color="auto"/>
              <w:right w:val="single" w:sz="4" w:space="0" w:color="auto"/>
            </w:tcBorders>
            <w:shd w:val="clear" w:color="auto" w:fill="auto"/>
            <w:vAlign w:val="center"/>
            <w:hideMark/>
          </w:tcPr>
          <w:p w14:paraId="25706D6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16 308</w:t>
            </w:r>
          </w:p>
        </w:tc>
        <w:tc>
          <w:tcPr>
            <w:tcW w:w="1275" w:type="dxa"/>
            <w:tcBorders>
              <w:top w:val="nil"/>
              <w:left w:val="nil"/>
              <w:bottom w:val="single" w:sz="4" w:space="0" w:color="auto"/>
              <w:right w:val="single" w:sz="4" w:space="0" w:color="auto"/>
            </w:tcBorders>
            <w:shd w:val="clear" w:color="auto" w:fill="auto"/>
            <w:vAlign w:val="center"/>
            <w:hideMark/>
          </w:tcPr>
          <w:p w14:paraId="6521E10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-15 278</w:t>
            </w:r>
          </w:p>
        </w:tc>
        <w:tc>
          <w:tcPr>
            <w:tcW w:w="1134" w:type="dxa"/>
            <w:tcBorders>
              <w:top w:val="nil"/>
              <w:left w:val="nil"/>
              <w:bottom w:val="single" w:sz="4" w:space="0" w:color="auto"/>
              <w:right w:val="single" w:sz="4" w:space="0" w:color="auto"/>
            </w:tcBorders>
            <w:shd w:val="clear" w:color="auto" w:fill="auto"/>
            <w:vAlign w:val="center"/>
            <w:hideMark/>
          </w:tcPr>
          <w:p w14:paraId="5FC3D1B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-48,4%</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76514E71"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-29 652</w:t>
            </w:r>
          </w:p>
        </w:tc>
        <w:tc>
          <w:tcPr>
            <w:tcW w:w="992" w:type="dxa"/>
            <w:gridSpan w:val="2"/>
            <w:tcBorders>
              <w:top w:val="nil"/>
              <w:left w:val="nil"/>
              <w:bottom w:val="single" w:sz="4" w:space="0" w:color="auto"/>
              <w:right w:val="single" w:sz="4" w:space="0" w:color="auto"/>
            </w:tcBorders>
            <w:shd w:val="clear" w:color="auto" w:fill="auto"/>
            <w:vAlign w:val="center"/>
            <w:hideMark/>
          </w:tcPr>
          <w:p w14:paraId="283B33A6"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13,5%</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02391EA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7%</w:t>
            </w:r>
          </w:p>
        </w:tc>
        <w:tc>
          <w:tcPr>
            <w:tcW w:w="994" w:type="dxa"/>
            <w:tcBorders>
              <w:top w:val="nil"/>
              <w:left w:val="nil"/>
              <w:bottom w:val="single" w:sz="4" w:space="0" w:color="auto"/>
              <w:right w:val="single" w:sz="4" w:space="0" w:color="auto"/>
            </w:tcBorders>
            <w:shd w:val="clear" w:color="auto" w:fill="auto"/>
            <w:noWrap/>
            <w:vAlign w:val="center"/>
            <w:hideMark/>
          </w:tcPr>
          <w:p w14:paraId="645AB59A"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w:t>
            </w:r>
          </w:p>
        </w:tc>
      </w:tr>
      <w:tr w:rsidR="002F7DBD" w:rsidRPr="006C1E66" w14:paraId="672FBB3E" w14:textId="77777777" w:rsidTr="002F7DBD">
        <w:trPr>
          <w:trHeight w:val="675"/>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1C8F630E"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3.1.2</w:t>
            </w:r>
          </w:p>
        </w:tc>
        <w:tc>
          <w:tcPr>
            <w:tcW w:w="2602" w:type="dxa"/>
            <w:gridSpan w:val="2"/>
            <w:tcBorders>
              <w:top w:val="nil"/>
              <w:left w:val="nil"/>
              <w:bottom w:val="single" w:sz="4" w:space="0" w:color="auto"/>
              <w:right w:val="single" w:sz="4" w:space="0" w:color="auto"/>
            </w:tcBorders>
            <w:shd w:val="clear" w:color="auto" w:fill="auto"/>
            <w:vAlign w:val="center"/>
            <w:hideMark/>
          </w:tcPr>
          <w:p w14:paraId="43D7DB77"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расходы на услуги вневедомственной охраны и коммунального хозяйства</w:t>
            </w:r>
          </w:p>
        </w:tc>
        <w:tc>
          <w:tcPr>
            <w:tcW w:w="1228" w:type="dxa"/>
            <w:tcBorders>
              <w:top w:val="nil"/>
              <w:left w:val="nil"/>
              <w:bottom w:val="single" w:sz="4" w:space="0" w:color="auto"/>
              <w:right w:val="single" w:sz="4" w:space="0" w:color="auto"/>
            </w:tcBorders>
            <w:shd w:val="clear" w:color="auto" w:fill="auto"/>
            <w:vAlign w:val="center"/>
            <w:hideMark/>
          </w:tcPr>
          <w:p w14:paraId="4B0B33B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66 130</w:t>
            </w:r>
          </w:p>
        </w:tc>
        <w:tc>
          <w:tcPr>
            <w:tcW w:w="1134" w:type="dxa"/>
            <w:gridSpan w:val="2"/>
            <w:tcBorders>
              <w:top w:val="nil"/>
              <w:left w:val="nil"/>
              <w:bottom w:val="single" w:sz="4" w:space="0" w:color="auto"/>
              <w:right w:val="single" w:sz="4" w:space="0" w:color="auto"/>
            </w:tcBorders>
            <w:shd w:val="clear" w:color="auto" w:fill="auto"/>
            <w:vAlign w:val="center"/>
            <w:hideMark/>
          </w:tcPr>
          <w:p w14:paraId="07CC5C1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74 342</w:t>
            </w:r>
          </w:p>
        </w:tc>
        <w:tc>
          <w:tcPr>
            <w:tcW w:w="1134" w:type="dxa"/>
            <w:tcBorders>
              <w:top w:val="nil"/>
              <w:left w:val="nil"/>
              <w:bottom w:val="single" w:sz="4" w:space="0" w:color="auto"/>
              <w:right w:val="single" w:sz="4" w:space="0" w:color="auto"/>
            </w:tcBorders>
            <w:shd w:val="clear" w:color="auto" w:fill="auto"/>
            <w:vAlign w:val="center"/>
            <w:hideMark/>
          </w:tcPr>
          <w:p w14:paraId="45F47E1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81 518</w:t>
            </w:r>
          </w:p>
        </w:tc>
        <w:tc>
          <w:tcPr>
            <w:tcW w:w="1134" w:type="dxa"/>
            <w:tcBorders>
              <w:top w:val="nil"/>
              <w:left w:val="nil"/>
              <w:bottom w:val="single" w:sz="4" w:space="0" w:color="auto"/>
              <w:right w:val="single" w:sz="4" w:space="0" w:color="auto"/>
            </w:tcBorders>
            <w:shd w:val="clear" w:color="auto" w:fill="auto"/>
            <w:vAlign w:val="center"/>
            <w:hideMark/>
          </w:tcPr>
          <w:p w14:paraId="4F9645F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79 835</w:t>
            </w:r>
          </w:p>
        </w:tc>
        <w:tc>
          <w:tcPr>
            <w:tcW w:w="1275" w:type="dxa"/>
            <w:tcBorders>
              <w:top w:val="nil"/>
              <w:left w:val="nil"/>
              <w:bottom w:val="single" w:sz="4" w:space="0" w:color="auto"/>
              <w:right w:val="single" w:sz="4" w:space="0" w:color="auto"/>
            </w:tcBorders>
            <w:shd w:val="clear" w:color="auto" w:fill="auto"/>
            <w:vAlign w:val="center"/>
            <w:hideMark/>
          </w:tcPr>
          <w:p w14:paraId="5307207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-1 683</w:t>
            </w:r>
          </w:p>
        </w:tc>
        <w:tc>
          <w:tcPr>
            <w:tcW w:w="1134" w:type="dxa"/>
            <w:tcBorders>
              <w:top w:val="nil"/>
              <w:left w:val="nil"/>
              <w:bottom w:val="single" w:sz="4" w:space="0" w:color="auto"/>
              <w:right w:val="single" w:sz="4" w:space="0" w:color="auto"/>
            </w:tcBorders>
            <w:shd w:val="clear" w:color="auto" w:fill="auto"/>
            <w:vAlign w:val="center"/>
            <w:hideMark/>
          </w:tcPr>
          <w:p w14:paraId="53759294"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-2,1%</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608522B0"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-67 813</w:t>
            </w:r>
          </w:p>
        </w:tc>
        <w:tc>
          <w:tcPr>
            <w:tcW w:w="992" w:type="dxa"/>
            <w:gridSpan w:val="2"/>
            <w:tcBorders>
              <w:top w:val="nil"/>
              <w:left w:val="nil"/>
              <w:bottom w:val="single" w:sz="4" w:space="0" w:color="auto"/>
              <w:right w:val="single" w:sz="4" w:space="0" w:color="auto"/>
            </w:tcBorders>
            <w:shd w:val="clear" w:color="auto" w:fill="auto"/>
            <w:vAlign w:val="center"/>
            <w:hideMark/>
          </w:tcPr>
          <w:p w14:paraId="6E909B7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20,7%</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3CAA1DA5"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w:t>
            </w:r>
          </w:p>
        </w:tc>
        <w:tc>
          <w:tcPr>
            <w:tcW w:w="994" w:type="dxa"/>
            <w:tcBorders>
              <w:top w:val="nil"/>
              <w:left w:val="nil"/>
              <w:bottom w:val="single" w:sz="4" w:space="0" w:color="auto"/>
              <w:right w:val="single" w:sz="4" w:space="0" w:color="auto"/>
            </w:tcBorders>
            <w:shd w:val="clear" w:color="auto" w:fill="auto"/>
            <w:noWrap/>
            <w:vAlign w:val="center"/>
            <w:hideMark/>
          </w:tcPr>
          <w:p w14:paraId="654019E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w:t>
            </w:r>
          </w:p>
        </w:tc>
      </w:tr>
      <w:tr w:rsidR="002F7DBD" w:rsidRPr="006C1E66" w14:paraId="0B55D8DC" w14:textId="77777777" w:rsidTr="002F7DBD">
        <w:trPr>
          <w:trHeight w:val="45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2D2F1610"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3.1.3</w:t>
            </w:r>
          </w:p>
        </w:tc>
        <w:tc>
          <w:tcPr>
            <w:tcW w:w="2602" w:type="dxa"/>
            <w:gridSpan w:val="2"/>
            <w:tcBorders>
              <w:top w:val="nil"/>
              <w:left w:val="nil"/>
              <w:bottom w:val="single" w:sz="4" w:space="0" w:color="auto"/>
              <w:right w:val="single" w:sz="4" w:space="0" w:color="auto"/>
            </w:tcBorders>
            <w:shd w:val="clear" w:color="auto" w:fill="auto"/>
            <w:vAlign w:val="center"/>
            <w:hideMark/>
          </w:tcPr>
          <w:p w14:paraId="026E23CE"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расходы на юридические и информационные услуги</w:t>
            </w:r>
          </w:p>
        </w:tc>
        <w:tc>
          <w:tcPr>
            <w:tcW w:w="1228" w:type="dxa"/>
            <w:tcBorders>
              <w:top w:val="nil"/>
              <w:left w:val="nil"/>
              <w:bottom w:val="single" w:sz="4" w:space="0" w:color="auto"/>
              <w:right w:val="single" w:sz="4" w:space="0" w:color="auto"/>
            </w:tcBorders>
            <w:shd w:val="clear" w:color="auto" w:fill="auto"/>
            <w:vAlign w:val="center"/>
            <w:hideMark/>
          </w:tcPr>
          <w:p w14:paraId="56604DF5"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875</w:t>
            </w:r>
          </w:p>
        </w:tc>
        <w:tc>
          <w:tcPr>
            <w:tcW w:w="1134" w:type="dxa"/>
            <w:gridSpan w:val="2"/>
            <w:tcBorders>
              <w:top w:val="nil"/>
              <w:left w:val="nil"/>
              <w:bottom w:val="single" w:sz="4" w:space="0" w:color="auto"/>
              <w:right w:val="single" w:sz="4" w:space="0" w:color="auto"/>
            </w:tcBorders>
            <w:shd w:val="clear" w:color="auto" w:fill="auto"/>
            <w:vAlign w:val="center"/>
            <w:hideMark/>
          </w:tcPr>
          <w:p w14:paraId="479B8BB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984</w:t>
            </w:r>
          </w:p>
        </w:tc>
        <w:tc>
          <w:tcPr>
            <w:tcW w:w="1134" w:type="dxa"/>
            <w:tcBorders>
              <w:top w:val="nil"/>
              <w:left w:val="nil"/>
              <w:bottom w:val="single" w:sz="4" w:space="0" w:color="auto"/>
              <w:right w:val="single" w:sz="4" w:space="0" w:color="auto"/>
            </w:tcBorders>
            <w:shd w:val="clear" w:color="auto" w:fill="auto"/>
            <w:vAlign w:val="center"/>
            <w:hideMark/>
          </w:tcPr>
          <w:p w14:paraId="354BE8E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1 321</w:t>
            </w:r>
          </w:p>
        </w:tc>
        <w:tc>
          <w:tcPr>
            <w:tcW w:w="1134" w:type="dxa"/>
            <w:tcBorders>
              <w:top w:val="nil"/>
              <w:left w:val="nil"/>
              <w:bottom w:val="single" w:sz="4" w:space="0" w:color="auto"/>
              <w:right w:val="single" w:sz="4" w:space="0" w:color="auto"/>
            </w:tcBorders>
            <w:shd w:val="clear" w:color="auto" w:fill="auto"/>
            <w:vAlign w:val="center"/>
            <w:hideMark/>
          </w:tcPr>
          <w:p w14:paraId="3C330F0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1 321</w:t>
            </w:r>
          </w:p>
        </w:tc>
        <w:tc>
          <w:tcPr>
            <w:tcW w:w="1275" w:type="dxa"/>
            <w:tcBorders>
              <w:top w:val="nil"/>
              <w:left w:val="nil"/>
              <w:bottom w:val="single" w:sz="4" w:space="0" w:color="auto"/>
              <w:right w:val="single" w:sz="4" w:space="0" w:color="auto"/>
            </w:tcBorders>
            <w:shd w:val="clear" w:color="auto" w:fill="auto"/>
            <w:vAlign w:val="center"/>
            <w:hideMark/>
          </w:tcPr>
          <w:p w14:paraId="0DD47E5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BFEF684"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0,0%</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6F4400EA"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-875</w:t>
            </w:r>
          </w:p>
        </w:tc>
        <w:tc>
          <w:tcPr>
            <w:tcW w:w="992" w:type="dxa"/>
            <w:gridSpan w:val="2"/>
            <w:tcBorders>
              <w:top w:val="nil"/>
              <w:left w:val="nil"/>
              <w:bottom w:val="single" w:sz="4" w:space="0" w:color="auto"/>
              <w:right w:val="single" w:sz="4" w:space="0" w:color="auto"/>
            </w:tcBorders>
            <w:shd w:val="clear" w:color="auto" w:fill="auto"/>
            <w:vAlign w:val="center"/>
            <w:hideMark/>
          </w:tcPr>
          <w:p w14:paraId="1EE3FE7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50,9%</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2BA676B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c>
          <w:tcPr>
            <w:tcW w:w="994" w:type="dxa"/>
            <w:tcBorders>
              <w:top w:val="nil"/>
              <w:left w:val="nil"/>
              <w:bottom w:val="single" w:sz="4" w:space="0" w:color="auto"/>
              <w:right w:val="single" w:sz="4" w:space="0" w:color="auto"/>
            </w:tcBorders>
            <w:shd w:val="clear" w:color="auto" w:fill="auto"/>
            <w:noWrap/>
            <w:vAlign w:val="center"/>
            <w:hideMark/>
          </w:tcPr>
          <w:p w14:paraId="2C24657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r>
      <w:tr w:rsidR="002F7DBD" w:rsidRPr="006C1E66" w14:paraId="65D3AA48" w14:textId="77777777" w:rsidTr="002F7DBD">
        <w:trPr>
          <w:trHeight w:val="45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776D13BC"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lastRenderedPageBreak/>
              <w:t xml:space="preserve"> 3.1.4</w:t>
            </w:r>
          </w:p>
        </w:tc>
        <w:tc>
          <w:tcPr>
            <w:tcW w:w="2602" w:type="dxa"/>
            <w:gridSpan w:val="2"/>
            <w:tcBorders>
              <w:top w:val="nil"/>
              <w:left w:val="nil"/>
              <w:bottom w:val="single" w:sz="4" w:space="0" w:color="auto"/>
              <w:right w:val="single" w:sz="4" w:space="0" w:color="auto"/>
            </w:tcBorders>
            <w:shd w:val="clear" w:color="auto" w:fill="auto"/>
            <w:vAlign w:val="center"/>
            <w:hideMark/>
          </w:tcPr>
          <w:p w14:paraId="2E9B0CC2"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расходы на аудиторские и консультационные услуги</w:t>
            </w:r>
          </w:p>
        </w:tc>
        <w:tc>
          <w:tcPr>
            <w:tcW w:w="1228" w:type="dxa"/>
            <w:tcBorders>
              <w:top w:val="nil"/>
              <w:left w:val="nil"/>
              <w:bottom w:val="single" w:sz="4" w:space="0" w:color="auto"/>
              <w:right w:val="single" w:sz="4" w:space="0" w:color="auto"/>
            </w:tcBorders>
            <w:shd w:val="clear" w:color="auto" w:fill="auto"/>
            <w:vAlign w:val="center"/>
            <w:hideMark/>
          </w:tcPr>
          <w:p w14:paraId="0D4532E4"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5 690</w:t>
            </w:r>
          </w:p>
        </w:tc>
        <w:tc>
          <w:tcPr>
            <w:tcW w:w="1134" w:type="dxa"/>
            <w:gridSpan w:val="2"/>
            <w:tcBorders>
              <w:top w:val="nil"/>
              <w:left w:val="nil"/>
              <w:bottom w:val="single" w:sz="4" w:space="0" w:color="auto"/>
              <w:right w:val="single" w:sz="4" w:space="0" w:color="auto"/>
            </w:tcBorders>
            <w:shd w:val="clear" w:color="auto" w:fill="auto"/>
            <w:vAlign w:val="center"/>
            <w:hideMark/>
          </w:tcPr>
          <w:p w14:paraId="32BE0216"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6 397</w:t>
            </w:r>
          </w:p>
        </w:tc>
        <w:tc>
          <w:tcPr>
            <w:tcW w:w="1134" w:type="dxa"/>
            <w:tcBorders>
              <w:top w:val="nil"/>
              <w:left w:val="nil"/>
              <w:bottom w:val="single" w:sz="4" w:space="0" w:color="auto"/>
              <w:right w:val="single" w:sz="4" w:space="0" w:color="auto"/>
            </w:tcBorders>
            <w:shd w:val="clear" w:color="auto" w:fill="auto"/>
            <w:vAlign w:val="center"/>
            <w:hideMark/>
          </w:tcPr>
          <w:p w14:paraId="3E62D4B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14 488</w:t>
            </w:r>
          </w:p>
        </w:tc>
        <w:tc>
          <w:tcPr>
            <w:tcW w:w="1134" w:type="dxa"/>
            <w:tcBorders>
              <w:top w:val="nil"/>
              <w:left w:val="nil"/>
              <w:bottom w:val="single" w:sz="4" w:space="0" w:color="auto"/>
              <w:right w:val="single" w:sz="4" w:space="0" w:color="auto"/>
            </w:tcBorders>
            <w:shd w:val="clear" w:color="auto" w:fill="auto"/>
            <w:vAlign w:val="center"/>
            <w:hideMark/>
          </w:tcPr>
          <w:p w14:paraId="7088533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10 221</w:t>
            </w:r>
          </w:p>
        </w:tc>
        <w:tc>
          <w:tcPr>
            <w:tcW w:w="1275" w:type="dxa"/>
            <w:tcBorders>
              <w:top w:val="nil"/>
              <w:left w:val="nil"/>
              <w:bottom w:val="single" w:sz="4" w:space="0" w:color="auto"/>
              <w:right w:val="single" w:sz="4" w:space="0" w:color="auto"/>
            </w:tcBorders>
            <w:shd w:val="clear" w:color="auto" w:fill="auto"/>
            <w:vAlign w:val="center"/>
            <w:hideMark/>
          </w:tcPr>
          <w:p w14:paraId="38EC544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-4 267</w:t>
            </w:r>
          </w:p>
        </w:tc>
        <w:tc>
          <w:tcPr>
            <w:tcW w:w="1134" w:type="dxa"/>
            <w:tcBorders>
              <w:top w:val="nil"/>
              <w:left w:val="nil"/>
              <w:bottom w:val="single" w:sz="4" w:space="0" w:color="auto"/>
              <w:right w:val="single" w:sz="4" w:space="0" w:color="auto"/>
            </w:tcBorders>
            <w:shd w:val="clear" w:color="auto" w:fill="auto"/>
            <w:vAlign w:val="center"/>
            <w:hideMark/>
          </w:tcPr>
          <w:p w14:paraId="5D6AA4D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-29,5%</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5F421BDA"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-9 957</w:t>
            </w:r>
          </w:p>
        </w:tc>
        <w:tc>
          <w:tcPr>
            <w:tcW w:w="992" w:type="dxa"/>
            <w:gridSpan w:val="2"/>
            <w:tcBorders>
              <w:top w:val="nil"/>
              <w:left w:val="nil"/>
              <w:bottom w:val="single" w:sz="4" w:space="0" w:color="auto"/>
              <w:right w:val="single" w:sz="4" w:space="0" w:color="auto"/>
            </w:tcBorders>
            <w:shd w:val="clear" w:color="auto" w:fill="auto"/>
            <w:vAlign w:val="center"/>
            <w:hideMark/>
          </w:tcPr>
          <w:p w14:paraId="063354F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79,6%</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7A4E2D6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w:t>
            </w:r>
          </w:p>
        </w:tc>
        <w:tc>
          <w:tcPr>
            <w:tcW w:w="994" w:type="dxa"/>
            <w:tcBorders>
              <w:top w:val="nil"/>
              <w:left w:val="nil"/>
              <w:bottom w:val="single" w:sz="4" w:space="0" w:color="auto"/>
              <w:right w:val="single" w:sz="4" w:space="0" w:color="auto"/>
            </w:tcBorders>
            <w:shd w:val="clear" w:color="auto" w:fill="auto"/>
            <w:noWrap/>
            <w:vAlign w:val="center"/>
            <w:hideMark/>
          </w:tcPr>
          <w:p w14:paraId="243023A1"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w:t>
            </w:r>
          </w:p>
        </w:tc>
      </w:tr>
      <w:tr w:rsidR="002F7DBD" w:rsidRPr="006C1E66" w14:paraId="5256BC72" w14:textId="77777777" w:rsidTr="002F7DBD">
        <w:trPr>
          <w:trHeight w:val="30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04388159"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3.1.5</w:t>
            </w:r>
          </w:p>
        </w:tc>
        <w:tc>
          <w:tcPr>
            <w:tcW w:w="2602" w:type="dxa"/>
            <w:gridSpan w:val="2"/>
            <w:tcBorders>
              <w:top w:val="nil"/>
              <w:left w:val="nil"/>
              <w:bottom w:val="single" w:sz="4" w:space="0" w:color="auto"/>
              <w:right w:val="single" w:sz="4" w:space="0" w:color="auto"/>
            </w:tcBorders>
            <w:shd w:val="clear" w:color="auto" w:fill="auto"/>
            <w:vAlign w:val="center"/>
            <w:hideMark/>
          </w:tcPr>
          <w:p w14:paraId="06C6EA1C"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транспортные услуги</w:t>
            </w:r>
          </w:p>
        </w:tc>
        <w:tc>
          <w:tcPr>
            <w:tcW w:w="1228" w:type="dxa"/>
            <w:tcBorders>
              <w:top w:val="nil"/>
              <w:left w:val="nil"/>
              <w:bottom w:val="single" w:sz="4" w:space="0" w:color="auto"/>
              <w:right w:val="single" w:sz="4" w:space="0" w:color="auto"/>
            </w:tcBorders>
            <w:shd w:val="clear" w:color="auto" w:fill="auto"/>
            <w:vAlign w:val="center"/>
            <w:hideMark/>
          </w:tcPr>
          <w:p w14:paraId="180FDF2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838</w:t>
            </w:r>
          </w:p>
        </w:tc>
        <w:tc>
          <w:tcPr>
            <w:tcW w:w="1134" w:type="dxa"/>
            <w:gridSpan w:val="2"/>
            <w:tcBorders>
              <w:top w:val="nil"/>
              <w:left w:val="nil"/>
              <w:bottom w:val="single" w:sz="4" w:space="0" w:color="auto"/>
              <w:right w:val="single" w:sz="4" w:space="0" w:color="auto"/>
            </w:tcBorders>
            <w:shd w:val="clear" w:color="auto" w:fill="auto"/>
            <w:vAlign w:val="center"/>
            <w:hideMark/>
          </w:tcPr>
          <w:p w14:paraId="33F1CB9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942</w:t>
            </w:r>
          </w:p>
        </w:tc>
        <w:tc>
          <w:tcPr>
            <w:tcW w:w="1134" w:type="dxa"/>
            <w:tcBorders>
              <w:top w:val="nil"/>
              <w:left w:val="nil"/>
              <w:bottom w:val="single" w:sz="4" w:space="0" w:color="auto"/>
              <w:right w:val="single" w:sz="4" w:space="0" w:color="auto"/>
            </w:tcBorders>
            <w:shd w:val="clear" w:color="auto" w:fill="auto"/>
            <w:vAlign w:val="center"/>
            <w:hideMark/>
          </w:tcPr>
          <w:p w14:paraId="5E1C3E9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1 674</w:t>
            </w:r>
          </w:p>
        </w:tc>
        <w:tc>
          <w:tcPr>
            <w:tcW w:w="1134" w:type="dxa"/>
            <w:tcBorders>
              <w:top w:val="nil"/>
              <w:left w:val="nil"/>
              <w:bottom w:val="single" w:sz="4" w:space="0" w:color="auto"/>
              <w:right w:val="single" w:sz="4" w:space="0" w:color="auto"/>
            </w:tcBorders>
            <w:shd w:val="clear" w:color="auto" w:fill="auto"/>
            <w:vAlign w:val="center"/>
            <w:hideMark/>
          </w:tcPr>
          <w:p w14:paraId="7C990AE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1 674</w:t>
            </w:r>
          </w:p>
        </w:tc>
        <w:tc>
          <w:tcPr>
            <w:tcW w:w="1275" w:type="dxa"/>
            <w:tcBorders>
              <w:top w:val="nil"/>
              <w:left w:val="nil"/>
              <w:bottom w:val="single" w:sz="4" w:space="0" w:color="auto"/>
              <w:right w:val="single" w:sz="4" w:space="0" w:color="auto"/>
            </w:tcBorders>
            <w:shd w:val="clear" w:color="auto" w:fill="auto"/>
            <w:vAlign w:val="center"/>
            <w:hideMark/>
          </w:tcPr>
          <w:p w14:paraId="1645268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75E3C96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0,0%</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3EB275BF"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-838</w:t>
            </w:r>
          </w:p>
        </w:tc>
        <w:tc>
          <w:tcPr>
            <w:tcW w:w="992" w:type="dxa"/>
            <w:gridSpan w:val="2"/>
            <w:tcBorders>
              <w:top w:val="nil"/>
              <w:left w:val="nil"/>
              <w:bottom w:val="single" w:sz="4" w:space="0" w:color="auto"/>
              <w:right w:val="single" w:sz="4" w:space="0" w:color="auto"/>
            </w:tcBorders>
            <w:shd w:val="clear" w:color="auto" w:fill="auto"/>
            <w:vAlign w:val="center"/>
            <w:hideMark/>
          </w:tcPr>
          <w:p w14:paraId="5F5BE7A4"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99,8%</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63D274D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c>
          <w:tcPr>
            <w:tcW w:w="994" w:type="dxa"/>
            <w:tcBorders>
              <w:top w:val="nil"/>
              <w:left w:val="nil"/>
              <w:bottom w:val="single" w:sz="4" w:space="0" w:color="auto"/>
              <w:right w:val="single" w:sz="4" w:space="0" w:color="auto"/>
            </w:tcBorders>
            <w:shd w:val="clear" w:color="auto" w:fill="auto"/>
            <w:noWrap/>
            <w:vAlign w:val="center"/>
            <w:hideMark/>
          </w:tcPr>
          <w:p w14:paraId="1BD8418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r>
      <w:tr w:rsidR="002F7DBD" w:rsidRPr="006C1E66" w14:paraId="67177842" w14:textId="77777777" w:rsidTr="002F7DBD">
        <w:trPr>
          <w:trHeight w:val="465"/>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64884A89"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3.1.6</w:t>
            </w:r>
          </w:p>
        </w:tc>
        <w:tc>
          <w:tcPr>
            <w:tcW w:w="2602" w:type="dxa"/>
            <w:gridSpan w:val="2"/>
            <w:tcBorders>
              <w:top w:val="nil"/>
              <w:left w:val="nil"/>
              <w:bottom w:val="single" w:sz="4" w:space="0" w:color="auto"/>
              <w:right w:val="single" w:sz="4" w:space="0" w:color="auto"/>
            </w:tcBorders>
            <w:shd w:val="clear" w:color="auto" w:fill="auto"/>
            <w:vAlign w:val="center"/>
            <w:hideMark/>
          </w:tcPr>
          <w:p w14:paraId="5BA063E7"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прочие услуги сторонних организаций</w:t>
            </w:r>
          </w:p>
        </w:tc>
        <w:tc>
          <w:tcPr>
            <w:tcW w:w="1228" w:type="dxa"/>
            <w:tcBorders>
              <w:top w:val="nil"/>
              <w:left w:val="nil"/>
              <w:bottom w:val="single" w:sz="4" w:space="0" w:color="auto"/>
              <w:right w:val="single" w:sz="4" w:space="0" w:color="auto"/>
            </w:tcBorders>
            <w:shd w:val="clear" w:color="auto" w:fill="auto"/>
            <w:vAlign w:val="center"/>
            <w:hideMark/>
          </w:tcPr>
          <w:p w14:paraId="3325719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12 412</w:t>
            </w:r>
          </w:p>
        </w:tc>
        <w:tc>
          <w:tcPr>
            <w:tcW w:w="1134" w:type="dxa"/>
            <w:gridSpan w:val="2"/>
            <w:tcBorders>
              <w:top w:val="nil"/>
              <w:left w:val="nil"/>
              <w:bottom w:val="single" w:sz="4" w:space="0" w:color="auto"/>
              <w:right w:val="single" w:sz="4" w:space="0" w:color="auto"/>
            </w:tcBorders>
            <w:shd w:val="clear" w:color="auto" w:fill="auto"/>
            <w:vAlign w:val="center"/>
            <w:hideMark/>
          </w:tcPr>
          <w:p w14:paraId="3E84153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13 953</w:t>
            </w:r>
          </w:p>
        </w:tc>
        <w:tc>
          <w:tcPr>
            <w:tcW w:w="1134" w:type="dxa"/>
            <w:tcBorders>
              <w:top w:val="nil"/>
              <w:left w:val="nil"/>
              <w:bottom w:val="single" w:sz="4" w:space="0" w:color="auto"/>
              <w:right w:val="single" w:sz="4" w:space="0" w:color="auto"/>
            </w:tcBorders>
            <w:shd w:val="clear" w:color="auto" w:fill="auto"/>
            <w:vAlign w:val="center"/>
            <w:hideMark/>
          </w:tcPr>
          <w:p w14:paraId="6C2F750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21 598</w:t>
            </w:r>
          </w:p>
        </w:tc>
        <w:tc>
          <w:tcPr>
            <w:tcW w:w="1134" w:type="dxa"/>
            <w:tcBorders>
              <w:top w:val="nil"/>
              <w:left w:val="nil"/>
              <w:bottom w:val="single" w:sz="4" w:space="0" w:color="auto"/>
              <w:right w:val="single" w:sz="4" w:space="0" w:color="auto"/>
            </w:tcBorders>
            <w:shd w:val="clear" w:color="auto" w:fill="auto"/>
            <w:vAlign w:val="center"/>
            <w:hideMark/>
          </w:tcPr>
          <w:p w14:paraId="73A9DD1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10 007</w:t>
            </w:r>
          </w:p>
        </w:tc>
        <w:tc>
          <w:tcPr>
            <w:tcW w:w="1275" w:type="dxa"/>
            <w:tcBorders>
              <w:top w:val="nil"/>
              <w:left w:val="nil"/>
              <w:bottom w:val="single" w:sz="4" w:space="0" w:color="auto"/>
              <w:right w:val="single" w:sz="4" w:space="0" w:color="auto"/>
            </w:tcBorders>
            <w:shd w:val="clear" w:color="auto" w:fill="auto"/>
            <w:vAlign w:val="center"/>
            <w:hideMark/>
          </w:tcPr>
          <w:p w14:paraId="5693C14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-11 591</w:t>
            </w:r>
          </w:p>
        </w:tc>
        <w:tc>
          <w:tcPr>
            <w:tcW w:w="1134" w:type="dxa"/>
            <w:tcBorders>
              <w:top w:val="nil"/>
              <w:left w:val="nil"/>
              <w:bottom w:val="single" w:sz="4" w:space="0" w:color="auto"/>
              <w:right w:val="single" w:sz="4" w:space="0" w:color="auto"/>
            </w:tcBorders>
            <w:shd w:val="clear" w:color="auto" w:fill="auto"/>
            <w:vAlign w:val="center"/>
            <w:hideMark/>
          </w:tcPr>
          <w:p w14:paraId="7D69A4D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-53,7%</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58E6B2B6"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-24 003</w:t>
            </w:r>
          </w:p>
        </w:tc>
        <w:tc>
          <w:tcPr>
            <w:tcW w:w="992" w:type="dxa"/>
            <w:gridSpan w:val="2"/>
            <w:tcBorders>
              <w:top w:val="nil"/>
              <w:left w:val="nil"/>
              <w:bottom w:val="single" w:sz="4" w:space="0" w:color="auto"/>
              <w:right w:val="single" w:sz="4" w:space="0" w:color="auto"/>
            </w:tcBorders>
            <w:shd w:val="clear" w:color="auto" w:fill="auto"/>
            <w:vAlign w:val="center"/>
            <w:hideMark/>
          </w:tcPr>
          <w:p w14:paraId="2562D6D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-19,4%</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5BD8F76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w:t>
            </w:r>
          </w:p>
        </w:tc>
        <w:tc>
          <w:tcPr>
            <w:tcW w:w="994" w:type="dxa"/>
            <w:tcBorders>
              <w:top w:val="nil"/>
              <w:left w:val="nil"/>
              <w:bottom w:val="single" w:sz="4" w:space="0" w:color="auto"/>
              <w:right w:val="single" w:sz="4" w:space="0" w:color="auto"/>
            </w:tcBorders>
            <w:shd w:val="clear" w:color="auto" w:fill="auto"/>
            <w:noWrap/>
            <w:vAlign w:val="center"/>
            <w:hideMark/>
          </w:tcPr>
          <w:p w14:paraId="2D99246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w:t>
            </w:r>
          </w:p>
        </w:tc>
      </w:tr>
      <w:tr w:rsidR="002F7DBD" w:rsidRPr="006C1E66" w14:paraId="0DAED3FB" w14:textId="77777777" w:rsidTr="002F7DBD">
        <w:trPr>
          <w:trHeight w:val="675"/>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0A6D7630"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3.2</w:t>
            </w:r>
          </w:p>
        </w:tc>
        <w:tc>
          <w:tcPr>
            <w:tcW w:w="2602" w:type="dxa"/>
            <w:gridSpan w:val="2"/>
            <w:tcBorders>
              <w:top w:val="nil"/>
              <w:left w:val="nil"/>
              <w:bottom w:val="single" w:sz="4" w:space="0" w:color="auto"/>
              <w:right w:val="single" w:sz="4" w:space="0" w:color="auto"/>
            </w:tcBorders>
            <w:shd w:val="clear" w:color="auto" w:fill="auto"/>
            <w:vAlign w:val="center"/>
            <w:hideMark/>
          </w:tcPr>
          <w:p w14:paraId="245BCCBB"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 Расходы на командировочные и представительские</w:t>
            </w:r>
          </w:p>
        </w:tc>
        <w:tc>
          <w:tcPr>
            <w:tcW w:w="1228" w:type="dxa"/>
            <w:tcBorders>
              <w:top w:val="nil"/>
              <w:left w:val="nil"/>
              <w:bottom w:val="single" w:sz="4" w:space="0" w:color="auto"/>
              <w:right w:val="single" w:sz="4" w:space="0" w:color="auto"/>
            </w:tcBorders>
            <w:shd w:val="clear" w:color="auto" w:fill="auto"/>
            <w:vAlign w:val="center"/>
            <w:hideMark/>
          </w:tcPr>
          <w:p w14:paraId="70C9EBB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16 952</w:t>
            </w:r>
          </w:p>
        </w:tc>
        <w:tc>
          <w:tcPr>
            <w:tcW w:w="1134" w:type="dxa"/>
            <w:gridSpan w:val="2"/>
            <w:tcBorders>
              <w:top w:val="nil"/>
              <w:left w:val="nil"/>
              <w:bottom w:val="single" w:sz="4" w:space="0" w:color="auto"/>
              <w:right w:val="single" w:sz="4" w:space="0" w:color="auto"/>
            </w:tcBorders>
            <w:shd w:val="clear" w:color="auto" w:fill="auto"/>
            <w:vAlign w:val="center"/>
            <w:hideMark/>
          </w:tcPr>
          <w:p w14:paraId="0D65884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19 057</w:t>
            </w:r>
          </w:p>
        </w:tc>
        <w:tc>
          <w:tcPr>
            <w:tcW w:w="1134" w:type="dxa"/>
            <w:tcBorders>
              <w:top w:val="nil"/>
              <w:left w:val="nil"/>
              <w:bottom w:val="single" w:sz="4" w:space="0" w:color="auto"/>
              <w:right w:val="single" w:sz="4" w:space="0" w:color="auto"/>
            </w:tcBorders>
            <w:shd w:val="clear" w:color="auto" w:fill="auto"/>
            <w:vAlign w:val="center"/>
            <w:hideMark/>
          </w:tcPr>
          <w:p w14:paraId="0B29E4B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18 749</w:t>
            </w:r>
          </w:p>
        </w:tc>
        <w:tc>
          <w:tcPr>
            <w:tcW w:w="1134" w:type="dxa"/>
            <w:tcBorders>
              <w:top w:val="nil"/>
              <w:left w:val="nil"/>
              <w:bottom w:val="single" w:sz="4" w:space="0" w:color="auto"/>
              <w:right w:val="single" w:sz="4" w:space="0" w:color="auto"/>
            </w:tcBorders>
            <w:shd w:val="clear" w:color="auto" w:fill="auto"/>
            <w:vAlign w:val="center"/>
            <w:hideMark/>
          </w:tcPr>
          <w:p w14:paraId="6138CB1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14 547</w:t>
            </w:r>
          </w:p>
        </w:tc>
        <w:tc>
          <w:tcPr>
            <w:tcW w:w="1275" w:type="dxa"/>
            <w:tcBorders>
              <w:top w:val="nil"/>
              <w:left w:val="nil"/>
              <w:bottom w:val="single" w:sz="4" w:space="0" w:color="auto"/>
              <w:right w:val="single" w:sz="4" w:space="0" w:color="auto"/>
            </w:tcBorders>
            <w:shd w:val="clear" w:color="auto" w:fill="auto"/>
            <w:vAlign w:val="center"/>
            <w:hideMark/>
          </w:tcPr>
          <w:p w14:paraId="5AD37C61"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-4 202</w:t>
            </w:r>
          </w:p>
        </w:tc>
        <w:tc>
          <w:tcPr>
            <w:tcW w:w="1134" w:type="dxa"/>
            <w:tcBorders>
              <w:top w:val="nil"/>
              <w:left w:val="nil"/>
              <w:bottom w:val="single" w:sz="4" w:space="0" w:color="auto"/>
              <w:right w:val="single" w:sz="4" w:space="0" w:color="auto"/>
            </w:tcBorders>
            <w:shd w:val="clear" w:color="auto" w:fill="auto"/>
            <w:vAlign w:val="center"/>
            <w:hideMark/>
          </w:tcPr>
          <w:p w14:paraId="7E578554"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-22,4%</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7EA2DD86"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-21 154</w:t>
            </w:r>
          </w:p>
        </w:tc>
        <w:tc>
          <w:tcPr>
            <w:tcW w:w="992" w:type="dxa"/>
            <w:gridSpan w:val="2"/>
            <w:tcBorders>
              <w:top w:val="nil"/>
              <w:left w:val="nil"/>
              <w:bottom w:val="single" w:sz="4" w:space="0" w:color="auto"/>
              <w:right w:val="single" w:sz="4" w:space="0" w:color="auto"/>
            </w:tcBorders>
            <w:shd w:val="clear" w:color="auto" w:fill="auto"/>
            <w:vAlign w:val="center"/>
            <w:hideMark/>
          </w:tcPr>
          <w:p w14:paraId="4919612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-14,2%</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6DB1F328"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w:t>
            </w:r>
          </w:p>
        </w:tc>
        <w:tc>
          <w:tcPr>
            <w:tcW w:w="994" w:type="dxa"/>
            <w:tcBorders>
              <w:top w:val="nil"/>
              <w:left w:val="nil"/>
              <w:bottom w:val="single" w:sz="4" w:space="0" w:color="auto"/>
              <w:right w:val="single" w:sz="4" w:space="0" w:color="auto"/>
            </w:tcBorders>
            <w:shd w:val="clear" w:color="auto" w:fill="auto"/>
            <w:noWrap/>
            <w:vAlign w:val="center"/>
            <w:hideMark/>
          </w:tcPr>
          <w:p w14:paraId="5ECA3061"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w:t>
            </w:r>
          </w:p>
        </w:tc>
      </w:tr>
      <w:tr w:rsidR="002F7DBD" w:rsidRPr="006C1E66" w14:paraId="65D471AB" w14:textId="77777777" w:rsidTr="002F7DBD">
        <w:trPr>
          <w:trHeight w:val="45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0706F664"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3.3</w:t>
            </w:r>
          </w:p>
        </w:tc>
        <w:tc>
          <w:tcPr>
            <w:tcW w:w="2602" w:type="dxa"/>
            <w:gridSpan w:val="2"/>
            <w:tcBorders>
              <w:top w:val="nil"/>
              <w:left w:val="nil"/>
              <w:bottom w:val="single" w:sz="4" w:space="0" w:color="auto"/>
              <w:right w:val="single" w:sz="4" w:space="0" w:color="auto"/>
            </w:tcBorders>
            <w:shd w:val="clear" w:color="auto" w:fill="auto"/>
            <w:vAlign w:val="center"/>
            <w:hideMark/>
          </w:tcPr>
          <w:p w14:paraId="31270244"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 Расходы на подготовку кадров</w:t>
            </w:r>
          </w:p>
        </w:tc>
        <w:tc>
          <w:tcPr>
            <w:tcW w:w="1228" w:type="dxa"/>
            <w:tcBorders>
              <w:top w:val="nil"/>
              <w:left w:val="nil"/>
              <w:bottom w:val="single" w:sz="4" w:space="0" w:color="auto"/>
              <w:right w:val="single" w:sz="4" w:space="0" w:color="auto"/>
            </w:tcBorders>
            <w:shd w:val="clear" w:color="auto" w:fill="auto"/>
            <w:vAlign w:val="center"/>
            <w:hideMark/>
          </w:tcPr>
          <w:p w14:paraId="408EBD6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3 339</w:t>
            </w:r>
          </w:p>
        </w:tc>
        <w:tc>
          <w:tcPr>
            <w:tcW w:w="1134" w:type="dxa"/>
            <w:gridSpan w:val="2"/>
            <w:tcBorders>
              <w:top w:val="nil"/>
              <w:left w:val="nil"/>
              <w:bottom w:val="single" w:sz="4" w:space="0" w:color="auto"/>
              <w:right w:val="single" w:sz="4" w:space="0" w:color="auto"/>
            </w:tcBorders>
            <w:shd w:val="clear" w:color="auto" w:fill="auto"/>
            <w:vAlign w:val="center"/>
            <w:hideMark/>
          </w:tcPr>
          <w:p w14:paraId="3F05C674"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3 754</w:t>
            </w:r>
          </w:p>
        </w:tc>
        <w:tc>
          <w:tcPr>
            <w:tcW w:w="1134" w:type="dxa"/>
            <w:tcBorders>
              <w:top w:val="nil"/>
              <w:left w:val="nil"/>
              <w:bottom w:val="single" w:sz="4" w:space="0" w:color="auto"/>
              <w:right w:val="single" w:sz="4" w:space="0" w:color="auto"/>
            </w:tcBorders>
            <w:shd w:val="clear" w:color="auto" w:fill="auto"/>
            <w:vAlign w:val="center"/>
            <w:hideMark/>
          </w:tcPr>
          <w:p w14:paraId="5B9B3165"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4 508</w:t>
            </w:r>
          </w:p>
        </w:tc>
        <w:tc>
          <w:tcPr>
            <w:tcW w:w="1134" w:type="dxa"/>
            <w:tcBorders>
              <w:top w:val="nil"/>
              <w:left w:val="nil"/>
              <w:bottom w:val="single" w:sz="4" w:space="0" w:color="auto"/>
              <w:right w:val="single" w:sz="4" w:space="0" w:color="auto"/>
            </w:tcBorders>
            <w:shd w:val="clear" w:color="auto" w:fill="auto"/>
            <w:vAlign w:val="center"/>
            <w:hideMark/>
          </w:tcPr>
          <w:p w14:paraId="6BC2E70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4 508</w:t>
            </w:r>
          </w:p>
        </w:tc>
        <w:tc>
          <w:tcPr>
            <w:tcW w:w="1275" w:type="dxa"/>
            <w:tcBorders>
              <w:top w:val="nil"/>
              <w:left w:val="nil"/>
              <w:bottom w:val="single" w:sz="4" w:space="0" w:color="auto"/>
              <w:right w:val="single" w:sz="4" w:space="0" w:color="auto"/>
            </w:tcBorders>
            <w:shd w:val="clear" w:color="auto" w:fill="auto"/>
            <w:vAlign w:val="center"/>
            <w:hideMark/>
          </w:tcPr>
          <w:p w14:paraId="2F26C52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7D65299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0,0%</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CF8DB26"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-3 339</w:t>
            </w:r>
          </w:p>
        </w:tc>
        <w:tc>
          <w:tcPr>
            <w:tcW w:w="992" w:type="dxa"/>
            <w:gridSpan w:val="2"/>
            <w:tcBorders>
              <w:top w:val="nil"/>
              <w:left w:val="nil"/>
              <w:bottom w:val="single" w:sz="4" w:space="0" w:color="auto"/>
              <w:right w:val="single" w:sz="4" w:space="0" w:color="auto"/>
            </w:tcBorders>
            <w:shd w:val="clear" w:color="auto" w:fill="auto"/>
            <w:vAlign w:val="center"/>
            <w:hideMark/>
          </w:tcPr>
          <w:p w14:paraId="61FC0643"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35,0%</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1C8920C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c>
          <w:tcPr>
            <w:tcW w:w="994" w:type="dxa"/>
            <w:tcBorders>
              <w:top w:val="nil"/>
              <w:left w:val="nil"/>
              <w:bottom w:val="single" w:sz="4" w:space="0" w:color="auto"/>
              <w:right w:val="single" w:sz="4" w:space="0" w:color="auto"/>
            </w:tcBorders>
            <w:shd w:val="clear" w:color="auto" w:fill="auto"/>
            <w:noWrap/>
            <w:vAlign w:val="center"/>
            <w:hideMark/>
          </w:tcPr>
          <w:p w14:paraId="53BBC72A"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0%</w:t>
            </w:r>
          </w:p>
        </w:tc>
      </w:tr>
      <w:tr w:rsidR="002F7DBD" w:rsidRPr="006C1E66" w14:paraId="5B7B40A6" w14:textId="77777777" w:rsidTr="002F7DBD">
        <w:trPr>
          <w:trHeight w:val="675"/>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22199E0A"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3.4</w:t>
            </w:r>
          </w:p>
        </w:tc>
        <w:tc>
          <w:tcPr>
            <w:tcW w:w="2602" w:type="dxa"/>
            <w:gridSpan w:val="2"/>
            <w:tcBorders>
              <w:top w:val="nil"/>
              <w:left w:val="nil"/>
              <w:bottom w:val="single" w:sz="4" w:space="0" w:color="auto"/>
              <w:right w:val="single" w:sz="4" w:space="0" w:color="auto"/>
            </w:tcBorders>
            <w:shd w:val="clear" w:color="auto" w:fill="auto"/>
            <w:vAlign w:val="center"/>
            <w:hideMark/>
          </w:tcPr>
          <w:p w14:paraId="4BD0B535"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 Расходы на обеспечение нормальных условий труда и мер по технике безопасности</w:t>
            </w:r>
          </w:p>
        </w:tc>
        <w:tc>
          <w:tcPr>
            <w:tcW w:w="1228" w:type="dxa"/>
            <w:tcBorders>
              <w:top w:val="nil"/>
              <w:left w:val="nil"/>
              <w:bottom w:val="single" w:sz="4" w:space="0" w:color="auto"/>
              <w:right w:val="single" w:sz="4" w:space="0" w:color="auto"/>
            </w:tcBorders>
            <w:shd w:val="clear" w:color="auto" w:fill="auto"/>
            <w:vAlign w:val="center"/>
            <w:hideMark/>
          </w:tcPr>
          <w:p w14:paraId="20C4885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4 889</w:t>
            </w:r>
          </w:p>
        </w:tc>
        <w:tc>
          <w:tcPr>
            <w:tcW w:w="1134" w:type="dxa"/>
            <w:gridSpan w:val="2"/>
            <w:tcBorders>
              <w:top w:val="nil"/>
              <w:left w:val="nil"/>
              <w:bottom w:val="single" w:sz="4" w:space="0" w:color="auto"/>
              <w:right w:val="single" w:sz="4" w:space="0" w:color="auto"/>
            </w:tcBorders>
            <w:shd w:val="clear" w:color="auto" w:fill="auto"/>
            <w:vAlign w:val="center"/>
            <w:hideMark/>
          </w:tcPr>
          <w:p w14:paraId="2EAF8CD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5 496</w:t>
            </w:r>
          </w:p>
        </w:tc>
        <w:tc>
          <w:tcPr>
            <w:tcW w:w="1134" w:type="dxa"/>
            <w:tcBorders>
              <w:top w:val="nil"/>
              <w:left w:val="nil"/>
              <w:bottom w:val="single" w:sz="4" w:space="0" w:color="auto"/>
              <w:right w:val="single" w:sz="4" w:space="0" w:color="auto"/>
            </w:tcBorders>
            <w:shd w:val="clear" w:color="auto" w:fill="auto"/>
            <w:vAlign w:val="center"/>
            <w:hideMark/>
          </w:tcPr>
          <w:p w14:paraId="1FBB953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12 025</w:t>
            </w:r>
          </w:p>
        </w:tc>
        <w:tc>
          <w:tcPr>
            <w:tcW w:w="1134" w:type="dxa"/>
            <w:tcBorders>
              <w:top w:val="nil"/>
              <w:left w:val="nil"/>
              <w:bottom w:val="single" w:sz="4" w:space="0" w:color="auto"/>
              <w:right w:val="single" w:sz="4" w:space="0" w:color="auto"/>
            </w:tcBorders>
            <w:shd w:val="clear" w:color="auto" w:fill="auto"/>
            <w:vAlign w:val="center"/>
            <w:hideMark/>
          </w:tcPr>
          <w:p w14:paraId="7A570DE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6 000</w:t>
            </w:r>
          </w:p>
        </w:tc>
        <w:tc>
          <w:tcPr>
            <w:tcW w:w="1275" w:type="dxa"/>
            <w:tcBorders>
              <w:top w:val="nil"/>
              <w:left w:val="nil"/>
              <w:bottom w:val="single" w:sz="4" w:space="0" w:color="auto"/>
              <w:right w:val="single" w:sz="4" w:space="0" w:color="auto"/>
            </w:tcBorders>
            <w:shd w:val="clear" w:color="auto" w:fill="auto"/>
            <w:vAlign w:val="center"/>
            <w:hideMark/>
          </w:tcPr>
          <w:p w14:paraId="78BE45D7"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-6 025</w:t>
            </w:r>
          </w:p>
        </w:tc>
        <w:tc>
          <w:tcPr>
            <w:tcW w:w="1134" w:type="dxa"/>
            <w:tcBorders>
              <w:top w:val="nil"/>
              <w:left w:val="nil"/>
              <w:bottom w:val="single" w:sz="4" w:space="0" w:color="auto"/>
              <w:right w:val="single" w:sz="4" w:space="0" w:color="auto"/>
            </w:tcBorders>
            <w:shd w:val="clear" w:color="auto" w:fill="auto"/>
            <w:vAlign w:val="center"/>
            <w:hideMark/>
          </w:tcPr>
          <w:p w14:paraId="368A35FA"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-50,1%</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6F458ECF"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-10 914</w:t>
            </w:r>
          </w:p>
        </w:tc>
        <w:tc>
          <w:tcPr>
            <w:tcW w:w="992" w:type="dxa"/>
            <w:gridSpan w:val="2"/>
            <w:tcBorders>
              <w:top w:val="nil"/>
              <w:left w:val="nil"/>
              <w:bottom w:val="single" w:sz="4" w:space="0" w:color="auto"/>
              <w:right w:val="single" w:sz="4" w:space="0" w:color="auto"/>
            </w:tcBorders>
            <w:shd w:val="clear" w:color="auto" w:fill="auto"/>
            <w:vAlign w:val="center"/>
            <w:hideMark/>
          </w:tcPr>
          <w:p w14:paraId="5A8496F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22,7%</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2BA0F7B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w:t>
            </w:r>
          </w:p>
        </w:tc>
        <w:tc>
          <w:tcPr>
            <w:tcW w:w="994" w:type="dxa"/>
            <w:tcBorders>
              <w:top w:val="nil"/>
              <w:left w:val="nil"/>
              <w:bottom w:val="single" w:sz="4" w:space="0" w:color="auto"/>
              <w:right w:val="single" w:sz="4" w:space="0" w:color="auto"/>
            </w:tcBorders>
            <w:shd w:val="clear" w:color="auto" w:fill="auto"/>
            <w:noWrap/>
            <w:vAlign w:val="center"/>
            <w:hideMark/>
          </w:tcPr>
          <w:p w14:paraId="594C343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w:t>
            </w:r>
          </w:p>
        </w:tc>
      </w:tr>
      <w:tr w:rsidR="002F7DBD" w:rsidRPr="006C1E66" w14:paraId="03CAB613" w14:textId="77777777" w:rsidTr="002F7DBD">
        <w:trPr>
          <w:trHeight w:val="30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226BFC05"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3.5</w:t>
            </w:r>
          </w:p>
        </w:tc>
        <w:tc>
          <w:tcPr>
            <w:tcW w:w="2602" w:type="dxa"/>
            <w:gridSpan w:val="2"/>
            <w:tcBorders>
              <w:top w:val="nil"/>
              <w:left w:val="nil"/>
              <w:bottom w:val="single" w:sz="4" w:space="0" w:color="auto"/>
              <w:right w:val="single" w:sz="4" w:space="0" w:color="auto"/>
            </w:tcBorders>
            <w:shd w:val="clear" w:color="auto" w:fill="auto"/>
            <w:vAlign w:val="center"/>
            <w:hideMark/>
          </w:tcPr>
          <w:p w14:paraId="23B00BE2"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 Расходы на страхование</w:t>
            </w:r>
          </w:p>
        </w:tc>
        <w:tc>
          <w:tcPr>
            <w:tcW w:w="1228" w:type="dxa"/>
            <w:tcBorders>
              <w:top w:val="nil"/>
              <w:left w:val="nil"/>
              <w:bottom w:val="single" w:sz="4" w:space="0" w:color="auto"/>
              <w:right w:val="single" w:sz="4" w:space="0" w:color="auto"/>
            </w:tcBorders>
            <w:shd w:val="clear" w:color="auto" w:fill="auto"/>
            <w:vAlign w:val="center"/>
            <w:hideMark/>
          </w:tcPr>
          <w:p w14:paraId="33C49C31"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13 050</w:t>
            </w:r>
          </w:p>
        </w:tc>
        <w:tc>
          <w:tcPr>
            <w:tcW w:w="1134" w:type="dxa"/>
            <w:gridSpan w:val="2"/>
            <w:tcBorders>
              <w:top w:val="nil"/>
              <w:left w:val="nil"/>
              <w:bottom w:val="single" w:sz="4" w:space="0" w:color="auto"/>
              <w:right w:val="single" w:sz="4" w:space="0" w:color="auto"/>
            </w:tcBorders>
            <w:shd w:val="clear" w:color="auto" w:fill="auto"/>
            <w:vAlign w:val="center"/>
            <w:hideMark/>
          </w:tcPr>
          <w:p w14:paraId="18A8DB65"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14 671</w:t>
            </w:r>
          </w:p>
        </w:tc>
        <w:tc>
          <w:tcPr>
            <w:tcW w:w="1134" w:type="dxa"/>
            <w:tcBorders>
              <w:top w:val="nil"/>
              <w:left w:val="nil"/>
              <w:bottom w:val="single" w:sz="4" w:space="0" w:color="auto"/>
              <w:right w:val="single" w:sz="4" w:space="0" w:color="auto"/>
            </w:tcBorders>
            <w:shd w:val="clear" w:color="auto" w:fill="auto"/>
            <w:vAlign w:val="center"/>
            <w:hideMark/>
          </w:tcPr>
          <w:p w14:paraId="20F5722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36 273</w:t>
            </w:r>
          </w:p>
        </w:tc>
        <w:tc>
          <w:tcPr>
            <w:tcW w:w="1134" w:type="dxa"/>
            <w:tcBorders>
              <w:top w:val="nil"/>
              <w:left w:val="nil"/>
              <w:bottom w:val="single" w:sz="4" w:space="0" w:color="auto"/>
              <w:right w:val="single" w:sz="4" w:space="0" w:color="auto"/>
            </w:tcBorders>
            <w:shd w:val="clear" w:color="auto" w:fill="auto"/>
            <w:vAlign w:val="center"/>
            <w:hideMark/>
          </w:tcPr>
          <w:p w14:paraId="03283DE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4 671</w:t>
            </w:r>
          </w:p>
        </w:tc>
        <w:tc>
          <w:tcPr>
            <w:tcW w:w="1275" w:type="dxa"/>
            <w:tcBorders>
              <w:top w:val="nil"/>
              <w:left w:val="nil"/>
              <w:bottom w:val="single" w:sz="4" w:space="0" w:color="auto"/>
              <w:right w:val="single" w:sz="4" w:space="0" w:color="auto"/>
            </w:tcBorders>
            <w:shd w:val="clear" w:color="auto" w:fill="auto"/>
            <w:vAlign w:val="center"/>
            <w:hideMark/>
          </w:tcPr>
          <w:p w14:paraId="39DC49B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-31 602</w:t>
            </w:r>
          </w:p>
        </w:tc>
        <w:tc>
          <w:tcPr>
            <w:tcW w:w="1134" w:type="dxa"/>
            <w:tcBorders>
              <w:top w:val="nil"/>
              <w:left w:val="nil"/>
              <w:bottom w:val="single" w:sz="4" w:space="0" w:color="auto"/>
              <w:right w:val="single" w:sz="4" w:space="0" w:color="auto"/>
            </w:tcBorders>
            <w:shd w:val="clear" w:color="auto" w:fill="auto"/>
            <w:vAlign w:val="center"/>
            <w:hideMark/>
          </w:tcPr>
          <w:p w14:paraId="53050085"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-87,1%</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01F1D5A6"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-44 652</w:t>
            </w:r>
          </w:p>
        </w:tc>
        <w:tc>
          <w:tcPr>
            <w:tcW w:w="992" w:type="dxa"/>
            <w:gridSpan w:val="2"/>
            <w:tcBorders>
              <w:top w:val="nil"/>
              <w:left w:val="nil"/>
              <w:bottom w:val="single" w:sz="4" w:space="0" w:color="auto"/>
              <w:right w:val="single" w:sz="4" w:space="0" w:color="auto"/>
            </w:tcBorders>
            <w:shd w:val="clear" w:color="auto" w:fill="auto"/>
            <w:vAlign w:val="center"/>
            <w:hideMark/>
          </w:tcPr>
          <w:p w14:paraId="359DE0ED"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-64,2%</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04CAB09B"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15%</w:t>
            </w:r>
          </w:p>
        </w:tc>
        <w:tc>
          <w:tcPr>
            <w:tcW w:w="994" w:type="dxa"/>
            <w:tcBorders>
              <w:top w:val="nil"/>
              <w:left w:val="nil"/>
              <w:bottom w:val="single" w:sz="4" w:space="0" w:color="auto"/>
              <w:right w:val="single" w:sz="4" w:space="0" w:color="auto"/>
            </w:tcBorders>
            <w:shd w:val="clear" w:color="auto" w:fill="auto"/>
            <w:noWrap/>
            <w:vAlign w:val="center"/>
            <w:hideMark/>
          </w:tcPr>
          <w:p w14:paraId="6EE5DFE1"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w:t>
            </w:r>
          </w:p>
        </w:tc>
      </w:tr>
      <w:tr w:rsidR="002F7DBD" w:rsidRPr="006C1E66" w14:paraId="21A3D477" w14:textId="77777777" w:rsidTr="002F7DBD">
        <w:trPr>
          <w:trHeight w:val="30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12B7A9C8"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 xml:space="preserve"> 3.6</w:t>
            </w:r>
          </w:p>
        </w:tc>
        <w:tc>
          <w:tcPr>
            <w:tcW w:w="2602" w:type="dxa"/>
            <w:gridSpan w:val="2"/>
            <w:tcBorders>
              <w:top w:val="nil"/>
              <w:left w:val="nil"/>
              <w:bottom w:val="single" w:sz="4" w:space="0" w:color="auto"/>
              <w:right w:val="single" w:sz="4" w:space="0" w:color="auto"/>
            </w:tcBorders>
            <w:shd w:val="clear" w:color="auto" w:fill="auto"/>
            <w:vAlign w:val="center"/>
            <w:hideMark/>
          </w:tcPr>
          <w:p w14:paraId="2AF91DF2" w14:textId="77777777" w:rsidR="002F7DBD" w:rsidRPr="006C1E66" w:rsidRDefault="002F7DBD" w:rsidP="002F7DBD">
            <w:pPr>
              <w:contextualSpacing/>
              <w:jc w:val="both"/>
              <w:rPr>
                <w:rFonts w:ascii="Myriad Pro" w:eastAsia="Calibri" w:hAnsi="Myriad Pro"/>
                <w:sz w:val="20"/>
                <w:szCs w:val="20"/>
              </w:rPr>
            </w:pPr>
            <w:r w:rsidRPr="006C1E66">
              <w:rPr>
                <w:rFonts w:ascii="Myriad Pro" w:eastAsia="Calibri" w:hAnsi="Myriad Pro"/>
                <w:sz w:val="20"/>
                <w:szCs w:val="20"/>
              </w:rPr>
              <w:t>Другие прочие расходы всего</w:t>
            </w:r>
          </w:p>
        </w:tc>
        <w:tc>
          <w:tcPr>
            <w:tcW w:w="1228" w:type="dxa"/>
            <w:tcBorders>
              <w:top w:val="nil"/>
              <w:left w:val="nil"/>
              <w:bottom w:val="single" w:sz="4" w:space="0" w:color="auto"/>
              <w:right w:val="single" w:sz="4" w:space="0" w:color="auto"/>
            </w:tcBorders>
            <w:shd w:val="clear" w:color="auto" w:fill="auto"/>
            <w:vAlign w:val="center"/>
            <w:hideMark/>
          </w:tcPr>
          <w:p w14:paraId="31FEA0E9"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95 819</w:t>
            </w:r>
          </w:p>
        </w:tc>
        <w:tc>
          <w:tcPr>
            <w:tcW w:w="1134" w:type="dxa"/>
            <w:gridSpan w:val="2"/>
            <w:tcBorders>
              <w:top w:val="nil"/>
              <w:left w:val="nil"/>
              <w:bottom w:val="single" w:sz="4" w:space="0" w:color="auto"/>
              <w:right w:val="single" w:sz="4" w:space="0" w:color="auto"/>
            </w:tcBorders>
            <w:shd w:val="clear" w:color="auto" w:fill="auto"/>
            <w:vAlign w:val="center"/>
            <w:hideMark/>
          </w:tcPr>
          <w:p w14:paraId="106FD5E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107 718</w:t>
            </w:r>
          </w:p>
        </w:tc>
        <w:tc>
          <w:tcPr>
            <w:tcW w:w="1134" w:type="dxa"/>
            <w:tcBorders>
              <w:top w:val="nil"/>
              <w:left w:val="nil"/>
              <w:bottom w:val="single" w:sz="4" w:space="0" w:color="auto"/>
              <w:right w:val="single" w:sz="4" w:space="0" w:color="auto"/>
            </w:tcBorders>
            <w:shd w:val="clear" w:color="auto" w:fill="auto"/>
            <w:vAlign w:val="center"/>
            <w:hideMark/>
          </w:tcPr>
          <w:p w14:paraId="2D6CB3F0"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118 335</w:t>
            </w:r>
          </w:p>
        </w:tc>
        <w:tc>
          <w:tcPr>
            <w:tcW w:w="1134" w:type="dxa"/>
            <w:tcBorders>
              <w:top w:val="nil"/>
              <w:left w:val="nil"/>
              <w:bottom w:val="single" w:sz="4" w:space="0" w:color="auto"/>
              <w:right w:val="single" w:sz="4" w:space="0" w:color="auto"/>
            </w:tcBorders>
            <w:shd w:val="clear" w:color="auto" w:fill="auto"/>
            <w:vAlign w:val="center"/>
            <w:hideMark/>
          </w:tcPr>
          <w:p w14:paraId="3E3FD58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74 936</w:t>
            </w:r>
          </w:p>
        </w:tc>
        <w:tc>
          <w:tcPr>
            <w:tcW w:w="1275" w:type="dxa"/>
            <w:tcBorders>
              <w:top w:val="nil"/>
              <w:left w:val="nil"/>
              <w:bottom w:val="single" w:sz="4" w:space="0" w:color="auto"/>
              <w:right w:val="single" w:sz="4" w:space="0" w:color="auto"/>
            </w:tcBorders>
            <w:shd w:val="clear" w:color="auto" w:fill="auto"/>
            <w:vAlign w:val="center"/>
            <w:hideMark/>
          </w:tcPr>
          <w:p w14:paraId="31F07A7C"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-43 399</w:t>
            </w:r>
          </w:p>
        </w:tc>
        <w:tc>
          <w:tcPr>
            <w:tcW w:w="1134" w:type="dxa"/>
            <w:tcBorders>
              <w:top w:val="nil"/>
              <w:left w:val="nil"/>
              <w:bottom w:val="single" w:sz="4" w:space="0" w:color="auto"/>
              <w:right w:val="single" w:sz="4" w:space="0" w:color="auto"/>
            </w:tcBorders>
            <w:shd w:val="clear" w:color="auto" w:fill="auto"/>
            <w:vAlign w:val="center"/>
            <w:hideMark/>
          </w:tcPr>
          <w:p w14:paraId="7197AEFA"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-36,7%</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6320950B" w14:textId="77777777" w:rsidR="002F7DBD" w:rsidRPr="002F7DBD" w:rsidRDefault="002F7DBD" w:rsidP="002F7DBD">
            <w:pPr>
              <w:contextualSpacing/>
              <w:jc w:val="center"/>
              <w:rPr>
                <w:rFonts w:ascii="Myriad Pro" w:eastAsia="Calibri" w:hAnsi="Myriad Pro"/>
                <w:sz w:val="20"/>
                <w:szCs w:val="20"/>
              </w:rPr>
            </w:pPr>
            <w:r w:rsidRPr="002F7DBD">
              <w:rPr>
                <w:rFonts w:ascii="Myriad Pro" w:eastAsia="Calibri" w:hAnsi="Myriad Pro"/>
                <w:sz w:val="20"/>
                <w:szCs w:val="20"/>
              </w:rPr>
              <w:t>-139 218</w:t>
            </w:r>
          </w:p>
        </w:tc>
        <w:tc>
          <w:tcPr>
            <w:tcW w:w="992" w:type="dxa"/>
            <w:gridSpan w:val="2"/>
            <w:tcBorders>
              <w:top w:val="nil"/>
              <w:left w:val="nil"/>
              <w:bottom w:val="single" w:sz="4" w:space="0" w:color="auto"/>
              <w:right w:val="single" w:sz="4" w:space="0" w:color="auto"/>
            </w:tcBorders>
            <w:shd w:val="clear" w:color="auto" w:fill="auto"/>
            <w:vAlign w:val="center"/>
            <w:hideMark/>
          </w:tcPr>
          <w:p w14:paraId="7402BA4F"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-21,8%</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27B25772"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20%</w:t>
            </w:r>
          </w:p>
        </w:tc>
        <w:tc>
          <w:tcPr>
            <w:tcW w:w="994" w:type="dxa"/>
            <w:tcBorders>
              <w:top w:val="nil"/>
              <w:left w:val="nil"/>
              <w:bottom w:val="single" w:sz="4" w:space="0" w:color="auto"/>
              <w:right w:val="single" w:sz="4" w:space="0" w:color="auto"/>
            </w:tcBorders>
            <w:shd w:val="clear" w:color="auto" w:fill="auto"/>
            <w:noWrap/>
            <w:vAlign w:val="center"/>
            <w:hideMark/>
          </w:tcPr>
          <w:p w14:paraId="7FD175DE" w14:textId="77777777" w:rsidR="002F7DBD" w:rsidRPr="006C1E66" w:rsidRDefault="002F7DBD" w:rsidP="002F7DBD">
            <w:pPr>
              <w:contextualSpacing/>
              <w:jc w:val="center"/>
              <w:rPr>
                <w:rFonts w:ascii="Myriad Pro" w:eastAsia="Calibri" w:hAnsi="Myriad Pro"/>
                <w:sz w:val="20"/>
                <w:szCs w:val="20"/>
              </w:rPr>
            </w:pPr>
            <w:r w:rsidRPr="006C1E66">
              <w:rPr>
                <w:rFonts w:ascii="Myriad Pro" w:eastAsia="Calibri" w:hAnsi="Myriad Pro"/>
                <w:sz w:val="20"/>
                <w:szCs w:val="20"/>
              </w:rPr>
              <w:t>9%</w:t>
            </w:r>
          </w:p>
        </w:tc>
      </w:tr>
      <w:tr w:rsidR="00C560EF" w:rsidRPr="006C1E66" w14:paraId="41871B26" w14:textId="77777777" w:rsidTr="002F7DBD">
        <w:trPr>
          <w:trHeight w:val="300"/>
        </w:trPr>
        <w:tc>
          <w:tcPr>
            <w:tcW w:w="726" w:type="dxa"/>
            <w:tcBorders>
              <w:top w:val="nil"/>
              <w:left w:val="single" w:sz="4" w:space="0" w:color="auto"/>
              <w:bottom w:val="single" w:sz="4" w:space="0" w:color="auto"/>
              <w:right w:val="single" w:sz="4" w:space="0" w:color="auto"/>
            </w:tcBorders>
            <w:shd w:val="clear" w:color="auto" w:fill="auto"/>
            <w:vAlign w:val="center"/>
            <w:hideMark/>
          </w:tcPr>
          <w:p w14:paraId="251A94CD" w14:textId="77777777" w:rsidR="00C560EF" w:rsidRPr="006C1E66" w:rsidRDefault="00F4255A" w:rsidP="00C560EF">
            <w:pPr>
              <w:contextualSpacing/>
              <w:jc w:val="both"/>
              <w:rPr>
                <w:rFonts w:ascii="Myriad Pro" w:eastAsia="Calibri" w:hAnsi="Myriad Pro"/>
                <w:sz w:val="20"/>
                <w:szCs w:val="20"/>
              </w:rPr>
            </w:pPr>
            <w:r w:rsidRPr="006C1E66">
              <w:rPr>
                <w:rFonts w:ascii="Myriad Pro" w:eastAsia="Calibri" w:hAnsi="Myriad Pro"/>
                <w:sz w:val="20"/>
                <w:szCs w:val="20"/>
              </w:rPr>
              <w:t xml:space="preserve"> 4</w:t>
            </w:r>
          </w:p>
        </w:tc>
        <w:tc>
          <w:tcPr>
            <w:tcW w:w="2602" w:type="dxa"/>
            <w:gridSpan w:val="2"/>
            <w:tcBorders>
              <w:top w:val="nil"/>
              <w:left w:val="nil"/>
              <w:bottom w:val="single" w:sz="4" w:space="0" w:color="auto"/>
              <w:right w:val="single" w:sz="4" w:space="0" w:color="auto"/>
            </w:tcBorders>
            <w:shd w:val="clear" w:color="auto" w:fill="auto"/>
            <w:vAlign w:val="bottom"/>
            <w:hideMark/>
          </w:tcPr>
          <w:p w14:paraId="07CB3F76" w14:textId="77777777" w:rsidR="00C560EF" w:rsidRPr="006C1E66" w:rsidRDefault="00174A48" w:rsidP="00C560EF">
            <w:pPr>
              <w:contextualSpacing/>
              <w:jc w:val="both"/>
              <w:rPr>
                <w:rFonts w:ascii="Myriad Pro" w:eastAsia="Calibri" w:hAnsi="Myriad Pro"/>
                <w:sz w:val="20"/>
                <w:szCs w:val="20"/>
              </w:rPr>
            </w:pPr>
            <w:r w:rsidRPr="006C1E66">
              <w:rPr>
                <w:rFonts w:ascii="Myriad Pro" w:eastAsia="Calibri" w:hAnsi="Myriad Pro"/>
                <w:sz w:val="20"/>
                <w:szCs w:val="20"/>
              </w:rPr>
              <w:t>Итого операционные (подконтрольные)</w:t>
            </w:r>
          </w:p>
        </w:tc>
        <w:tc>
          <w:tcPr>
            <w:tcW w:w="1228" w:type="dxa"/>
            <w:tcBorders>
              <w:top w:val="nil"/>
              <w:left w:val="nil"/>
              <w:bottom w:val="single" w:sz="4" w:space="0" w:color="auto"/>
              <w:right w:val="single" w:sz="4" w:space="0" w:color="auto"/>
            </w:tcBorders>
            <w:shd w:val="clear" w:color="auto" w:fill="auto"/>
            <w:vAlign w:val="center"/>
            <w:hideMark/>
          </w:tcPr>
          <w:p w14:paraId="1B4E542E" w14:textId="77777777" w:rsidR="00C560EF" w:rsidRPr="006C1E66" w:rsidRDefault="00174A48" w:rsidP="003F04F9">
            <w:pPr>
              <w:contextualSpacing/>
              <w:jc w:val="center"/>
              <w:rPr>
                <w:rFonts w:ascii="Myriad Pro" w:eastAsia="Calibri" w:hAnsi="Myriad Pro"/>
                <w:sz w:val="20"/>
                <w:szCs w:val="20"/>
              </w:rPr>
            </w:pPr>
            <w:r w:rsidRPr="006C1E66">
              <w:rPr>
                <w:rFonts w:ascii="Myriad Pro" w:eastAsia="Calibri" w:hAnsi="Myriad Pro"/>
                <w:sz w:val="20"/>
                <w:szCs w:val="20"/>
              </w:rPr>
              <w:t>1 295 064</w:t>
            </w:r>
          </w:p>
        </w:tc>
        <w:tc>
          <w:tcPr>
            <w:tcW w:w="1134" w:type="dxa"/>
            <w:gridSpan w:val="2"/>
            <w:tcBorders>
              <w:top w:val="nil"/>
              <w:left w:val="nil"/>
              <w:bottom w:val="single" w:sz="4" w:space="0" w:color="auto"/>
              <w:right w:val="single" w:sz="4" w:space="0" w:color="auto"/>
            </w:tcBorders>
            <w:shd w:val="clear" w:color="auto" w:fill="auto"/>
            <w:vAlign w:val="center"/>
            <w:hideMark/>
          </w:tcPr>
          <w:p w14:paraId="27003909" w14:textId="77777777" w:rsidR="00C560EF" w:rsidRPr="006C1E66" w:rsidRDefault="00174A48" w:rsidP="003F04F9">
            <w:pPr>
              <w:jc w:val="center"/>
              <w:rPr>
                <w:rFonts w:ascii="Myriad Pro" w:eastAsia="Calibri" w:hAnsi="Myriad Pro"/>
                <w:sz w:val="20"/>
                <w:szCs w:val="20"/>
              </w:rPr>
            </w:pPr>
            <w:r w:rsidRPr="006C1E66">
              <w:rPr>
                <w:rFonts w:ascii="Myriad Pro" w:eastAsia="Calibri" w:hAnsi="Myriad Pro"/>
                <w:sz w:val="20"/>
                <w:szCs w:val="20"/>
              </w:rPr>
              <w:t>1 455 884</w:t>
            </w:r>
          </w:p>
        </w:tc>
        <w:tc>
          <w:tcPr>
            <w:tcW w:w="1134" w:type="dxa"/>
            <w:tcBorders>
              <w:top w:val="nil"/>
              <w:left w:val="nil"/>
              <w:bottom w:val="single" w:sz="4" w:space="0" w:color="auto"/>
              <w:right w:val="single" w:sz="4" w:space="0" w:color="auto"/>
            </w:tcBorders>
            <w:shd w:val="clear" w:color="auto" w:fill="auto"/>
            <w:vAlign w:val="center"/>
            <w:hideMark/>
          </w:tcPr>
          <w:p w14:paraId="4E98DD51" w14:textId="77777777" w:rsidR="00C560EF" w:rsidRPr="006C1E66" w:rsidRDefault="00174A48" w:rsidP="003F04F9">
            <w:pPr>
              <w:jc w:val="center"/>
              <w:rPr>
                <w:rFonts w:ascii="Myriad Pro" w:eastAsia="Calibri" w:hAnsi="Myriad Pro"/>
                <w:sz w:val="20"/>
                <w:szCs w:val="20"/>
              </w:rPr>
            </w:pPr>
            <w:r w:rsidRPr="006C1E66">
              <w:rPr>
                <w:rFonts w:ascii="Myriad Pro" w:eastAsia="Calibri" w:hAnsi="Myriad Pro"/>
                <w:sz w:val="20"/>
                <w:szCs w:val="20"/>
              </w:rPr>
              <w:t>1 607 547</w:t>
            </w:r>
          </w:p>
        </w:tc>
        <w:tc>
          <w:tcPr>
            <w:tcW w:w="1134" w:type="dxa"/>
            <w:tcBorders>
              <w:top w:val="nil"/>
              <w:left w:val="nil"/>
              <w:bottom w:val="single" w:sz="4" w:space="0" w:color="auto"/>
              <w:right w:val="single" w:sz="4" w:space="0" w:color="auto"/>
            </w:tcBorders>
            <w:shd w:val="clear" w:color="auto" w:fill="auto"/>
            <w:vAlign w:val="center"/>
            <w:hideMark/>
          </w:tcPr>
          <w:p w14:paraId="596F5E77" w14:textId="77777777" w:rsidR="00C560EF" w:rsidRPr="006C1E66" w:rsidRDefault="00174A48" w:rsidP="003F04F9">
            <w:pPr>
              <w:jc w:val="center"/>
              <w:rPr>
                <w:rFonts w:ascii="Myriad Pro" w:eastAsia="Calibri" w:hAnsi="Myriad Pro"/>
                <w:sz w:val="20"/>
                <w:szCs w:val="20"/>
              </w:rPr>
            </w:pPr>
            <w:r w:rsidRPr="006C1E66">
              <w:rPr>
                <w:rFonts w:ascii="Myriad Pro" w:eastAsia="Calibri" w:hAnsi="Myriad Pro"/>
                <w:sz w:val="20"/>
                <w:szCs w:val="20"/>
              </w:rPr>
              <w:t>1 394 915</w:t>
            </w:r>
          </w:p>
        </w:tc>
        <w:tc>
          <w:tcPr>
            <w:tcW w:w="1275" w:type="dxa"/>
            <w:tcBorders>
              <w:top w:val="nil"/>
              <w:left w:val="nil"/>
              <w:bottom w:val="single" w:sz="4" w:space="0" w:color="auto"/>
              <w:right w:val="single" w:sz="4" w:space="0" w:color="auto"/>
            </w:tcBorders>
            <w:shd w:val="clear" w:color="auto" w:fill="auto"/>
            <w:vAlign w:val="center"/>
            <w:hideMark/>
          </w:tcPr>
          <w:p w14:paraId="2087E69B" w14:textId="77777777" w:rsidR="00C560EF" w:rsidRPr="006C1E66" w:rsidRDefault="00174A48" w:rsidP="003F04F9">
            <w:pPr>
              <w:jc w:val="center"/>
              <w:rPr>
                <w:rFonts w:ascii="Myriad Pro" w:eastAsia="Calibri" w:hAnsi="Myriad Pro"/>
                <w:sz w:val="20"/>
                <w:szCs w:val="20"/>
              </w:rPr>
            </w:pPr>
            <w:r w:rsidRPr="006C1E66">
              <w:rPr>
                <w:rFonts w:ascii="Myriad Pro" w:eastAsia="Calibri" w:hAnsi="Myriad Pro"/>
                <w:sz w:val="20"/>
                <w:szCs w:val="20"/>
              </w:rPr>
              <w:t>-212 632</w:t>
            </w:r>
          </w:p>
        </w:tc>
        <w:tc>
          <w:tcPr>
            <w:tcW w:w="1134" w:type="dxa"/>
            <w:tcBorders>
              <w:top w:val="nil"/>
              <w:left w:val="nil"/>
              <w:bottom w:val="single" w:sz="4" w:space="0" w:color="auto"/>
              <w:right w:val="single" w:sz="4" w:space="0" w:color="auto"/>
            </w:tcBorders>
            <w:shd w:val="clear" w:color="auto" w:fill="auto"/>
            <w:vAlign w:val="center"/>
            <w:hideMark/>
          </w:tcPr>
          <w:p w14:paraId="18A686F4" w14:textId="77777777" w:rsidR="00C560EF" w:rsidRPr="006C1E66" w:rsidRDefault="00874DD6" w:rsidP="00874DD6">
            <w:pPr>
              <w:contextualSpacing/>
              <w:jc w:val="center"/>
              <w:rPr>
                <w:rFonts w:ascii="Myriad Pro" w:eastAsia="Calibri" w:hAnsi="Myriad Pro"/>
                <w:sz w:val="20"/>
                <w:szCs w:val="20"/>
              </w:rPr>
            </w:pPr>
            <w:r w:rsidRPr="00874DD6">
              <w:rPr>
                <w:rFonts w:ascii="Myriad Pro" w:eastAsia="Calibri" w:hAnsi="Myriad Pro"/>
                <w:sz w:val="20"/>
                <w:szCs w:val="20"/>
              </w:rPr>
              <w:t>-13,2%</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4793EC6C" w14:textId="77777777" w:rsidR="00C560EF" w:rsidRPr="006C1E66" w:rsidRDefault="00174A48" w:rsidP="002F7DBD">
            <w:pPr>
              <w:contextualSpacing/>
              <w:jc w:val="center"/>
              <w:rPr>
                <w:rFonts w:ascii="Myriad Pro" w:eastAsia="Calibri" w:hAnsi="Myriad Pro"/>
                <w:sz w:val="20"/>
                <w:szCs w:val="20"/>
              </w:rPr>
            </w:pPr>
            <w:r w:rsidRPr="006C1E66">
              <w:rPr>
                <w:rFonts w:ascii="Myriad Pro" w:eastAsia="Calibri" w:hAnsi="Myriad Pro"/>
                <w:sz w:val="20"/>
                <w:szCs w:val="20"/>
              </w:rPr>
              <w:t>-1 507 696</w:t>
            </w:r>
          </w:p>
        </w:tc>
        <w:tc>
          <w:tcPr>
            <w:tcW w:w="992" w:type="dxa"/>
            <w:gridSpan w:val="2"/>
            <w:tcBorders>
              <w:top w:val="nil"/>
              <w:left w:val="nil"/>
              <w:bottom w:val="single" w:sz="4" w:space="0" w:color="auto"/>
              <w:right w:val="single" w:sz="4" w:space="0" w:color="auto"/>
            </w:tcBorders>
            <w:shd w:val="clear" w:color="auto" w:fill="auto"/>
            <w:vAlign w:val="center"/>
            <w:hideMark/>
          </w:tcPr>
          <w:p w14:paraId="10E1C467" w14:textId="77777777" w:rsidR="00C560EF" w:rsidRPr="006C1E66" w:rsidRDefault="00174A48" w:rsidP="003F04F9">
            <w:pPr>
              <w:contextualSpacing/>
              <w:jc w:val="center"/>
              <w:rPr>
                <w:rFonts w:ascii="Myriad Pro" w:eastAsia="Calibri" w:hAnsi="Myriad Pro"/>
                <w:sz w:val="20"/>
                <w:szCs w:val="20"/>
              </w:rPr>
            </w:pPr>
            <w:r w:rsidRPr="006C1E66">
              <w:rPr>
                <w:rFonts w:ascii="Myriad Pro" w:eastAsia="Calibri" w:hAnsi="Myriad Pro"/>
                <w:sz w:val="20"/>
                <w:szCs w:val="20"/>
              </w:rPr>
              <w:t>7,7%</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40385CBD" w14:textId="77777777" w:rsidR="00C560EF" w:rsidRPr="006C1E66" w:rsidRDefault="00174A48" w:rsidP="003F04F9">
            <w:pPr>
              <w:contextualSpacing/>
              <w:jc w:val="center"/>
              <w:rPr>
                <w:rFonts w:ascii="Myriad Pro" w:eastAsia="Calibri" w:hAnsi="Myriad Pro"/>
                <w:sz w:val="20"/>
                <w:szCs w:val="20"/>
              </w:rPr>
            </w:pPr>
            <w:r w:rsidRPr="006C1E66">
              <w:rPr>
                <w:rFonts w:ascii="Myriad Pro" w:eastAsia="Calibri" w:hAnsi="Myriad Pro"/>
                <w:sz w:val="20"/>
                <w:szCs w:val="20"/>
              </w:rPr>
              <w:t>100%</w:t>
            </w:r>
          </w:p>
        </w:tc>
        <w:tc>
          <w:tcPr>
            <w:tcW w:w="994" w:type="dxa"/>
            <w:tcBorders>
              <w:top w:val="nil"/>
              <w:left w:val="nil"/>
              <w:bottom w:val="single" w:sz="4" w:space="0" w:color="auto"/>
              <w:right w:val="single" w:sz="4" w:space="0" w:color="auto"/>
            </w:tcBorders>
            <w:shd w:val="clear" w:color="auto" w:fill="auto"/>
            <w:noWrap/>
            <w:vAlign w:val="center"/>
            <w:hideMark/>
          </w:tcPr>
          <w:p w14:paraId="4D4A96C6" w14:textId="77777777" w:rsidR="00C560EF" w:rsidRPr="006C1E66" w:rsidRDefault="00174A48" w:rsidP="003F04F9">
            <w:pPr>
              <w:contextualSpacing/>
              <w:jc w:val="center"/>
              <w:rPr>
                <w:rFonts w:ascii="Myriad Pro" w:eastAsia="Calibri" w:hAnsi="Myriad Pro"/>
                <w:sz w:val="20"/>
                <w:szCs w:val="20"/>
              </w:rPr>
            </w:pPr>
            <w:r w:rsidRPr="006C1E66">
              <w:rPr>
                <w:rFonts w:ascii="Myriad Pro" w:eastAsia="Calibri" w:hAnsi="Myriad Pro"/>
                <w:sz w:val="20"/>
                <w:szCs w:val="20"/>
              </w:rPr>
              <w:t>100%</w:t>
            </w:r>
          </w:p>
        </w:tc>
      </w:tr>
    </w:tbl>
    <w:p w14:paraId="772945E3" w14:textId="77777777" w:rsidR="00C560EF" w:rsidRPr="000561AB" w:rsidRDefault="00C560EF" w:rsidP="00C560EF">
      <w:pPr>
        <w:contextualSpacing/>
        <w:jc w:val="both"/>
        <w:rPr>
          <w:rFonts w:ascii="Myriad Pro" w:eastAsia="Calibri" w:hAnsi="Myriad Pro"/>
          <w:sz w:val="20"/>
          <w:szCs w:val="26"/>
        </w:rPr>
      </w:pPr>
    </w:p>
    <w:p w14:paraId="056B0171" w14:textId="77777777" w:rsidR="00C560EF" w:rsidRPr="000561AB" w:rsidRDefault="00C560EF" w:rsidP="00C560EF">
      <w:pPr>
        <w:spacing w:line="360" w:lineRule="auto"/>
        <w:contextualSpacing/>
        <w:jc w:val="both"/>
        <w:rPr>
          <w:rFonts w:ascii="Myriad Pro" w:eastAsia="Calibri" w:hAnsi="Myriad Pro"/>
          <w:color w:val="000000" w:themeColor="text1"/>
          <w:sz w:val="26"/>
          <w:szCs w:val="26"/>
        </w:rPr>
      </w:pPr>
    </w:p>
    <w:p w14:paraId="7522F5C8" w14:textId="77777777" w:rsidR="00C560EF" w:rsidRPr="000561AB" w:rsidRDefault="00C560EF" w:rsidP="00C560EF">
      <w:pPr>
        <w:spacing w:line="360" w:lineRule="auto"/>
        <w:contextualSpacing/>
        <w:jc w:val="both"/>
        <w:rPr>
          <w:rFonts w:ascii="Myriad Pro" w:eastAsia="Calibri" w:hAnsi="Myriad Pro"/>
          <w:color w:val="000000" w:themeColor="text1"/>
          <w:sz w:val="26"/>
          <w:szCs w:val="26"/>
        </w:rPr>
        <w:sectPr w:rsidR="00C560EF" w:rsidRPr="000561AB" w:rsidSect="00C560EF">
          <w:pgSz w:w="16838" w:h="11906" w:orient="landscape"/>
          <w:pgMar w:top="850" w:right="1134" w:bottom="1701" w:left="1134" w:header="708" w:footer="708" w:gutter="0"/>
          <w:cols w:space="708"/>
          <w:docGrid w:linePitch="360"/>
        </w:sectPr>
      </w:pPr>
    </w:p>
    <w:p w14:paraId="593C0087" w14:textId="77777777" w:rsidR="00C560EF" w:rsidRPr="000561AB" w:rsidRDefault="00174A48" w:rsidP="00C560EF">
      <w:pPr>
        <w:rPr>
          <w:rFonts w:ascii="Myriad Pro" w:eastAsia="Calibri" w:hAnsi="Myriad Pro"/>
          <w:b/>
          <w:color w:val="4F6228" w:themeColor="accent3" w:themeShade="80"/>
          <w:sz w:val="26"/>
          <w:szCs w:val="26"/>
        </w:rPr>
      </w:pPr>
      <w:r w:rsidRPr="000561AB">
        <w:rPr>
          <w:rFonts w:ascii="Myriad Pro" w:eastAsia="Calibri" w:hAnsi="Myriad Pro"/>
          <w:b/>
          <w:color w:val="4F6228" w:themeColor="accent3" w:themeShade="80"/>
          <w:sz w:val="26"/>
          <w:szCs w:val="26"/>
        </w:rPr>
        <w:lastRenderedPageBreak/>
        <w:t>Сырье, материалы, запасные части, инструмент, топливо</w:t>
      </w:r>
    </w:p>
    <w:p w14:paraId="6DED1315" w14:textId="77777777" w:rsidR="00C560EF" w:rsidRPr="000561AB" w:rsidRDefault="00C560EF" w:rsidP="00C560EF">
      <w:pPr>
        <w:spacing w:line="360" w:lineRule="auto"/>
        <w:contextualSpacing/>
        <w:jc w:val="both"/>
        <w:rPr>
          <w:rFonts w:ascii="Myriad Pro" w:eastAsia="Calibri" w:hAnsi="Myriad Pro"/>
          <w:b/>
          <w:color w:val="000000" w:themeColor="text1"/>
          <w:sz w:val="26"/>
          <w:szCs w:val="26"/>
        </w:rPr>
      </w:pPr>
    </w:p>
    <w:p w14:paraId="3B01F6E1" w14:textId="0935FFD1"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соответствии с п. 24 Основ ценообразования № 1178 расходы, связанные с производством и реализацией продукции (услуг) по регулируемым видам деятельности, включают в себя</w:t>
      </w:r>
      <w:r w:rsidR="002D3F5F">
        <w:rPr>
          <w:rFonts w:ascii="Myriad Pro" w:eastAsia="Calibri" w:hAnsi="Myriad Pro"/>
          <w:sz w:val="26"/>
          <w:szCs w:val="26"/>
        </w:rPr>
        <w:t>,</w:t>
      </w:r>
      <w:r w:rsidRPr="000561AB">
        <w:rPr>
          <w:rFonts w:ascii="Myriad Pro" w:eastAsia="Calibri" w:hAnsi="Myriad Pro"/>
          <w:sz w:val="26"/>
          <w:szCs w:val="26"/>
        </w:rPr>
        <w:t xml:space="preserve"> в том числе</w:t>
      </w:r>
      <w:r w:rsidR="002D3F5F">
        <w:rPr>
          <w:rFonts w:ascii="Myriad Pro" w:eastAsia="Calibri" w:hAnsi="Myriad Pro"/>
          <w:sz w:val="26"/>
          <w:szCs w:val="26"/>
        </w:rPr>
        <w:t xml:space="preserve"> </w:t>
      </w:r>
      <w:r w:rsidRPr="000561AB">
        <w:rPr>
          <w:rFonts w:ascii="Myriad Pro" w:eastAsia="Calibri" w:hAnsi="Myriad Pro"/>
          <w:sz w:val="26"/>
          <w:szCs w:val="26"/>
        </w:rPr>
        <w:t>расходы на сырье и материалы. При этом на основании п. 24 Основ ценообразования № 1178</w:t>
      </w:r>
      <w:r w:rsidR="00B91A12">
        <w:rPr>
          <w:rFonts w:ascii="Myriad Pro" w:eastAsia="Calibri" w:hAnsi="Myriad Pro"/>
          <w:sz w:val="26"/>
          <w:szCs w:val="26"/>
        </w:rPr>
        <w:t xml:space="preserve"> </w:t>
      </w:r>
      <w:r w:rsidRPr="000561AB">
        <w:rPr>
          <w:rFonts w:ascii="Myriad Pro" w:eastAsia="Calibri" w:hAnsi="Myriad Pro"/>
          <w:sz w:val="26"/>
          <w:szCs w:val="26"/>
        </w:rPr>
        <w:t>и информационного письма ФСТ России от 11.02.2015 г. № ЕП-1339/12,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 1178.</w:t>
      </w:r>
    </w:p>
    <w:p w14:paraId="5568DF18" w14:textId="77A398BD"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п. 29 Основ ценообразования</w:t>
      </w:r>
      <w:r w:rsidR="002D3F5F">
        <w:rPr>
          <w:rFonts w:ascii="Myriad Pro" w:eastAsia="Calibri" w:hAnsi="Myriad Pro"/>
          <w:sz w:val="26"/>
          <w:szCs w:val="26"/>
        </w:rPr>
        <w:t xml:space="preserve"> </w:t>
      </w:r>
      <w:r w:rsidRPr="000561AB">
        <w:rPr>
          <w:rFonts w:ascii="Myriad Pro" w:eastAsia="Calibri" w:hAnsi="Myriad Pro"/>
          <w:sz w:val="26"/>
          <w:szCs w:val="26"/>
        </w:rPr>
        <w:t>№ 1178</w:t>
      </w:r>
      <w:r w:rsidR="00B91A12">
        <w:rPr>
          <w:rFonts w:ascii="Myriad Pro" w:eastAsia="Calibri" w:hAnsi="Myriad Pro"/>
          <w:sz w:val="26"/>
          <w:szCs w:val="26"/>
        </w:rPr>
        <w:t xml:space="preserve"> </w:t>
      </w:r>
      <w:r w:rsidRPr="000561AB">
        <w:rPr>
          <w:rFonts w:ascii="Myriad Pro" w:eastAsia="Calibri" w:hAnsi="Myriad Pro"/>
          <w:sz w:val="26"/>
          <w:szCs w:val="26"/>
        </w:rPr>
        <w:t xml:space="preserve">указано, что при определении фактических/плановых значений расходов (цен) </w:t>
      </w:r>
      <w:r w:rsidR="00392361" w:rsidRPr="000561AB">
        <w:rPr>
          <w:rFonts w:ascii="Myriad Pro" w:eastAsia="Calibri" w:hAnsi="Myriad Pro"/>
          <w:sz w:val="26"/>
          <w:szCs w:val="26"/>
        </w:rPr>
        <w:t xml:space="preserve">(с учетом информационного письма ФСТ России от 11.02.2015 г. № ЕП-1339/12) </w:t>
      </w:r>
      <w:r w:rsidRPr="000561AB">
        <w:rPr>
          <w:rFonts w:ascii="Myriad Pro" w:eastAsia="Calibri" w:hAnsi="Myriad Pro"/>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 следующие расчетные показатели:</w:t>
      </w:r>
    </w:p>
    <w:p w14:paraId="33436EE4" w14:textId="77777777" w:rsidR="00B672B6" w:rsidRPr="000561AB" w:rsidRDefault="00174A48" w:rsidP="00BA2A9B">
      <w:pPr>
        <w:pStyle w:val="a3"/>
        <w:numPr>
          <w:ilvl w:val="0"/>
          <w:numId w:val="86"/>
        </w:numPr>
        <w:spacing w:line="360" w:lineRule="auto"/>
        <w:jc w:val="both"/>
        <w:rPr>
          <w:rFonts w:ascii="Myriad Pro" w:hAnsi="Myriad Pro"/>
          <w:sz w:val="26"/>
          <w:szCs w:val="26"/>
        </w:rPr>
      </w:pPr>
      <w:r w:rsidRPr="000561AB">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D01EC22" w14:textId="77777777" w:rsidR="00B672B6" w:rsidRPr="000561AB" w:rsidRDefault="00174A48" w:rsidP="00BA2A9B">
      <w:pPr>
        <w:pStyle w:val="a3"/>
        <w:numPr>
          <w:ilvl w:val="0"/>
          <w:numId w:val="86"/>
        </w:numPr>
        <w:spacing w:line="360" w:lineRule="auto"/>
        <w:jc w:val="both"/>
        <w:rPr>
          <w:rFonts w:ascii="Myriad Pro" w:hAnsi="Myriad Pro"/>
          <w:sz w:val="26"/>
          <w:szCs w:val="26"/>
        </w:rPr>
      </w:pPr>
      <w:r w:rsidRPr="000561AB">
        <w:rPr>
          <w:rFonts w:ascii="Myriad Pro" w:hAnsi="Myriad Pro"/>
          <w:sz w:val="26"/>
          <w:szCs w:val="26"/>
        </w:rPr>
        <w:t>расходы (цены), установленные в договорах, заключенных в результате проведения торгов;</w:t>
      </w:r>
    </w:p>
    <w:p w14:paraId="0DCC9CE3" w14:textId="77777777" w:rsidR="00B672B6" w:rsidRPr="000561AB" w:rsidRDefault="00174A48" w:rsidP="00BA2A9B">
      <w:pPr>
        <w:pStyle w:val="a3"/>
        <w:numPr>
          <w:ilvl w:val="0"/>
          <w:numId w:val="86"/>
        </w:numPr>
        <w:spacing w:line="360" w:lineRule="auto"/>
        <w:jc w:val="both"/>
        <w:rPr>
          <w:rFonts w:ascii="Myriad Pro" w:hAnsi="Myriad Pro"/>
          <w:sz w:val="26"/>
          <w:szCs w:val="26"/>
        </w:rPr>
      </w:pPr>
      <w:r w:rsidRPr="000561AB">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DAB5D58" w14:textId="77777777" w:rsidR="00B672B6" w:rsidRPr="000561AB" w:rsidRDefault="00174A48" w:rsidP="00BA2A9B">
      <w:pPr>
        <w:pStyle w:val="a3"/>
        <w:numPr>
          <w:ilvl w:val="0"/>
          <w:numId w:val="86"/>
        </w:numPr>
        <w:spacing w:line="360" w:lineRule="auto"/>
        <w:jc w:val="both"/>
        <w:rPr>
          <w:rFonts w:ascii="Myriad Pro" w:hAnsi="Myriad Pro"/>
          <w:sz w:val="26"/>
          <w:szCs w:val="26"/>
        </w:rPr>
      </w:pPr>
      <w:r w:rsidRPr="000561AB">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7C98BDE" w14:textId="1FEB7367" w:rsidR="00D37CE9" w:rsidRPr="000561AB" w:rsidRDefault="00C560EF" w:rsidP="00BA2A9B">
      <w:pPr>
        <w:spacing w:line="360" w:lineRule="auto"/>
        <w:ind w:firstLine="567"/>
        <w:contextualSpacing/>
        <w:jc w:val="both"/>
        <w:rPr>
          <w:rFonts w:ascii="Myriad Pro" w:eastAsia="Calibri" w:hAnsi="Myriad Pro"/>
          <w:b/>
          <w:color w:val="000000" w:themeColor="text1"/>
          <w:sz w:val="26"/>
          <w:szCs w:val="26"/>
        </w:rPr>
      </w:pPr>
      <w:r w:rsidRPr="000561AB">
        <w:rPr>
          <w:rFonts w:ascii="Myriad Pro" w:eastAsia="Calibri" w:hAnsi="Myriad Pro"/>
          <w:sz w:val="26"/>
          <w:szCs w:val="26"/>
        </w:rPr>
        <w:t xml:space="preserve">При отсутствии указанных данных расчетные значения расходов определяются с использованием официальной статистической информации. </w:t>
      </w:r>
      <w:r w:rsidR="00D37CE9" w:rsidRPr="000561AB">
        <w:rPr>
          <w:rFonts w:ascii="Myriad Pro" w:eastAsia="Calibri" w:hAnsi="Myriad Pro"/>
          <w:b/>
          <w:color w:val="000000" w:themeColor="text1"/>
          <w:sz w:val="26"/>
          <w:szCs w:val="26"/>
        </w:rPr>
        <w:br w:type="page"/>
      </w:r>
    </w:p>
    <w:p w14:paraId="3A07A535" w14:textId="77777777" w:rsidR="00C560EF" w:rsidRPr="000561AB" w:rsidRDefault="00C560EF" w:rsidP="00C560EF">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lastRenderedPageBreak/>
        <w:t>ПОЗИЦИЯ ТЕРРИТОРИАЛЬНОЙ СЕТЕВОЙ ОРГАНИЗАЦИИ</w:t>
      </w:r>
    </w:p>
    <w:p w14:paraId="5259A8C3" w14:textId="499FCA65" w:rsidR="00B672B6" w:rsidRPr="000561AB" w:rsidRDefault="00EA4374" w:rsidP="0044163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C560EF"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00C560EF" w:rsidRPr="000561AB">
        <w:rPr>
          <w:rFonts w:ascii="Myriad Pro" w:eastAsia="Calibri" w:hAnsi="Myriad Pro"/>
          <w:sz w:val="26"/>
          <w:szCs w:val="26"/>
        </w:rPr>
        <w:t>Сырье, материалы, запасные части, инструмент, топливо</w:t>
      </w:r>
      <w:r w:rsidR="001F4688">
        <w:rPr>
          <w:rFonts w:ascii="Myriad Pro" w:eastAsia="Calibri" w:hAnsi="Myriad Pro"/>
          <w:sz w:val="26"/>
          <w:szCs w:val="26"/>
        </w:rPr>
        <w:t>»</w:t>
      </w:r>
      <w:r w:rsidR="00C560EF" w:rsidRPr="000561AB">
        <w:rPr>
          <w:rFonts w:ascii="Myriad Pro" w:eastAsia="Calibri" w:hAnsi="Myriad Pro"/>
          <w:sz w:val="26"/>
          <w:szCs w:val="26"/>
        </w:rPr>
        <w:t xml:space="preserve"> на 2019 год была заявлена сумма расходов в размере 234</w:t>
      </w:r>
      <w:r w:rsidR="0025072A">
        <w:rPr>
          <w:rFonts w:ascii="Myriad Pro" w:eastAsia="Calibri" w:hAnsi="Myriad Pro"/>
          <w:sz w:val="26"/>
          <w:szCs w:val="26"/>
        </w:rPr>
        <w:t xml:space="preserve"> </w:t>
      </w:r>
      <w:r w:rsidR="00C560EF" w:rsidRPr="000561AB">
        <w:rPr>
          <w:rFonts w:ascii="Myriad Pro" w:eastAsia="Calibri" w:hAnsi="Myriad Pro"/>
          <w:sz w:val="26"/>
          <w:szCs w:val="26"/>
        </w:rPr>
        <w:t>429 тыс. руб.</w:t>
      </w:r>
    </w:p>
    <w:p w14:paraId="54AC17C1" w14:textId="39C771CB" w:rsidR="00B672B6" w:rsidRPr="000561AB" w:rsidRDefault="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обоснование заявленной суммы АО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были предоставлены следующие документы:</w:t>
      </w:r>
    </w:p>
    <w:p w14:paraId="69183BED" w14:textId="77777777"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Пояснительная записка;</w:t>
      </w:r>
    </w:p>
    <w:p w14:paraId="61BFD3C1" w14:textId="504F1F7A"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 xml:space="preserve">Данные о плановых показателях и фактических результатах деятельности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за 2016-2018 гг., включая данные о материальных затратах с разбивкой по статьям расходов;</w:t>
      </w:r>
    </w:p>
    <w:p w14:paraId="172B7918" w14:textId="3600C09C"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 xml:space="preserve">Фактические показатели за 2017 год, ожидаемые на 2018 г. и расчетные на 2019 год по затратам на </w:t>
      </w:r>
      <w:r w:rsidR="001F4688">
        <w:rPr>
          <w:rFonts w:ascii="Myriad Pro" w:hAnsi="Myriad Pro"/>
          <w:sz w:val="26"/>
          <w:szCs w:val="26"/>
        </w:rPr>
        <w:t>«</w:t>
      </w:r>
      <w:r w:rsidRPr="000561AB">
        <w:rPr>
          <w:rFonts w:ascii="Myriad Pro" w:hAnsi="Myriad Pro"/>
          <w:sz w:val="26"/>
          <w:szCs w:val="26"/>
        </w:rPr>
        <w:t>Материалы на ремонт, выполненный хозяйственным способом</w:t>
      </w:r>
      <w:r w:rsidR="001F4688">
        <w:rPr>
          <w:rFonts w:ascii="Myriad Pro" w:hAnsi="Myriad Pro"/>
          <w:sz w:val="26"/>
          <w:szCs w:val="26"/>
        </w:rPr>
        <w:t>»</w:t>
      </w:r>
      <w:r w:rsidRPr="000561AB">
        <w:rPr>
          <w:rFonts w:ascii="Myriad Pro" w:hAnsi="Myriad Pro"/>
          <w:sz w:val="26"/>
          <w:szCs w:val="26"/>
        </w:rPr>
        <w:t xml:space="preserve"> по филиалам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 детализацией по видам материалов, количеством и ценой за единицу;</w:t>
      </w:r>
    </w:p>
    <w:p w14:paraId="79D1495C" w14:textId="1AE5A486"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Инструменты, приспособления, инвентарь, приборы, лабораторное оборудование, комплектующие</w:t>
      </w:r>
      <w:r w:rsidR="001F4688">
        <w:rPr>
          <w:rFonts w:ascii="Myriad Pro" w:hAnsi="Myriad Pro"/>
          <w:sz w:val="26"/>
          <w:szCs w:val="26"/>
        </w:rPr>
        <w:t>»</w:t>
      </w:r>
      <w:r w:rsidRPr="000561AB">
        <w:rPr>
          <w:rFonts w:ascii="Myriad Pro" w:hAnsi="Myriad Pro"/>
          <w:sz w:val="26"/>
          <w:szCs w:val="26"/>
        </w:rPr>
        <w:t xml:space="preserve"> по филиалам АО</w:t>
      </w:r>
      <w:r w:rsidR="00BA2A9B">
        <w:rPr>
          <w:rFonts w:ascii="Myriad Pro" w:hAnsi="Myriad Pro"/>
          <w:sz w:val="26"/>
          <w:szCs w:val="26"/>
        </w:rPr>
        <w:t>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 детализацией по видам материалов, количеством и ценой за единицу;</w:t>
      </w:r>
    </w:p>
    <w:p w14:paraId="6CF83EBD" w14:textId="7E875239"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 xml:space="preserve">Фактические показатели за 2017 год, ожидаемые на 2018 </w:t>
      </w:r>
      <w:r w:rsidR="00264533" w:rsidRPr="000561AB">
        <w:rPr>
          <w:rFonts w:ascii="Myriad Pro" w:hAnsi="Myriad Pro"/>
          <w:sz w:val="26"/>
          <w:szCs w:val="26"/>
        </w:rPr>
        <w:t>год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Оргтехник</w:t>
      </w:r>
      <w:r w:rsidR="002D3F5F">
        <w:rPr>
          <w:rFonts w:ascii="Myriad Pro" w:hAnsi="Myriad Pro"/>
          <w:sz w:val="26"/>
          <w:szCs w:val="26"/>
        </w:rPr>
        <w:t>а</w:t>
      </w:r>
      <w:r w:rsidRPr="000561AB">
        <w:rPr>
          <w:rFonts w:ascii="Myriad Pro" w:hAnsi="Myriad Pro"/>
          <w:sz w:val="26"/>
          <w:szCs w:val="26"/>
        </w:rPr>
        <w:t>, ПК,</w:t>
      </w:r>
      <w:r w:rsidR="002D3F5F">
        <w:rPr>
          <w:rFonts w:ascii="Myriad Pro" w:hAnsi="Myriad Pro"/>
          <w:sz w:val="26"/>
          <w:szCs w:val="26"/>
        </w:rPr>
        <w:t xml:space="preserve"> </w:t>
      </w:r>
      <w:r w:rsidRPr="000561AB">
        <w:rPr>
          <w:rFonts w:ascii="Myriad Pro" w:hAnsi="Myriad Pro"/>
          <w:sz w:val="26"/>
          <w:szCs w:val="26"/>
        </w:rPr>
        <w:t>сервера,</w:t>
      </w:r>
      <w:r w:rsidR="002D3F5F">
        <w:rPr>
          <w:rFonts w:ascii="Myriad Pro" w:hAnsi="Myriad Pro"/>
          <w:sz w:val="26"/>
          <w:szCs w:val="26"/>
        </w:rPr>
        <w:t xml:space="preserve"> </w:t>
      </w:r>
      <w:r w:rsidRPr="000561AB">
        <w:rPr>
          <w:rFonts w:ascii="Myriad Pro" w:hAnsi="Myriad Pro"/>
          <w:sz w:val="26"/>
          <w:szCs w:val="26"/>
        </w:rPr>
        <w:t>сетевое оборудование</w:t>
      </w:r>
      <w:r w:rsidR="001F4688">
        <w:rPr>
          <w:rFonts w:ascii="Myriad Pro" w:hAnsi="Myriad Pro"/>
          <w:sz w:val="26"/>
          <w:szCs w:val="26"/>
        </w:rPr>
        <w:t>»</w:t>
      </w:r>
      <w:r w:rsidRPr="000561AB">
        <w:rPr>
          <w:rFonts w:ascii="Myriad Pro" w:hAnsi="Myriad Pro"/>
          <w:sz w:val="26"/>
          <w:szCs w:val="26"/>
        </w:rPr>
        <w:t xml:space="preserve"> по филиалам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 детализацией по видам материалов, количеством и ценой за единицу;</w:t>
      </w:r>
    </w:p>
    <w:p w14:paraId="0A8BBD4B" w14:textId="530E1BA5"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Расходные материалы для оргтехники</w:t>
      </w:r>
      <w:r w:rsidR="001F4688">
        <w:rPr>
          <w:rFonts w:ascii="Myriad Pro" w:hAnsi="Myriad Pro"/>
          <w:sz w:val="26"/>
          <w:szCs w:val="26"/>
        </w:rPr>
        <w:t>»</w:t>
      </w:r>
      <w:r w:rsidRPr="000561AB">
        <w:rPr>
          <w:rFonts w:ascii="Myriad Pro" w:hAnsi="Myriad Pro"/>
          <w:sz w:val="26"/>
          <w:szCs w:val="26"/>
        </w:rPr>
        <w:t xml:space="preserve"> по филиалам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 детализацией по видам материалов, количеством и ценой за единицу;</w:t>
      </w:r>
    </w:p>
    <w:p w14:paraId="2DE997A0" w14:textId="5A68E10B"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 xml:space="preserve">Фактические показатели за 2017 год, ожидаемые на 2018 </w:t>
      </w:r>
      <w:r w:rsidR="00264533" w:rsidRPr="000561AB">
        <w:rPr>
          <w:rFonts w:ascii="Myriad Pro" w:hAnsi="Myriad Pro"/>
          <w:sz w:val="26"/>
          <w:szCs w:val="26"/>
        </w:rPr>
        <w:t>год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Средства связи</w:t>
      </w:r>
      <w:r w:rsidR="001F4688">
        <w:rPr>
          <w:rFonts w:ascii="Myriad Pro" w:hAnsi="Myriad Pro"/>
          <w:sz w:val="26"/>
          <w:szCs w:val="26"/>
        </w:rPr>
        <w:t>»</w:t>
      </w:r>
      <w:r w:rsidR="00EA4374">
        <w:rPr>
          <w:rFonts w:ascii="Myriad Pro" w:hAnsi="Myriad Pro"/>
          <w:sz w:val="26"/>
          <w:szCs w:val="26"/>
        </w:rPr>
        <w:t xml:space="preserve"> </w:t>
      </w:r>
      <w:r w:rsidRPr="000561AB">
        <w:rPr>
          <w:rFonts w:ascii="Myriad Pro" w:hAnsi="Myriad Pro"/>
          <w:sz w:val="26"/>
          <w:szCs w:val="26"/>
        </w:rPr>
        <w:t>по филиалам АО</w:t>
      </w:r>
      <w:r w:rsidR="00BA2A9B">
        <w:rPr>
          <w:rFonts w:ascii="Myriad Pro" w:hAnsi="Myriad Pro"/>
          <w:sz w:val="26"/>
          <w:szCs w:val="26"/>
        </w:rPr>
        <w:t>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 детализацией по видам материалов, количеством и ценой за единицу;</w:t>
      </w:r>
    </w:p>
    <w:p w14:paraId="756AA37F" w14:textId="23C9B1AA"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lastRenderedPageBreak/>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Мебель</w:t>
      </w:r>
      <w:r w:rsidR="001F4688">
        <w:rPr>
          <w:rFonts w:ascii="Myriad Pro" w:hAnsi="Myriad Pro"/>
          <w:sz w:val="26"/>
          <w:szCs w:val="26"/>
        </w:rPr>
        <w:t>»</w:t>
      </w:r>
      <w:r w:rsidRPr="000561AB">
        <w:rPr>
          <w:rFonts w:ascii="Myriad Pro" w:hAnsi="Myriad Pro"/>
          <w:sz w:val="26"/>
          <w:szCs w:val="26"/>
        </w:rPr>
        <w:t xml:space="preserve"> по филиалам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 детализацией по видам мебели, количеством и ценой за единицу;</w:t>
      </w:r>
    </w:p>
    <w:p w14:paraId="170F3F31" w14:textId="623912F6"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Приборы учета (счетчики)</w:t>
      </w:r>
      <w:r w:rsidR="001F4688">
        <w:rPr>
          <w:rFonts w:ascii="Myriad Pro" w:hAnsi="Myriad Pro"/>
          <w:sz w:val="26"/>
          <w:szCs w:val="26"/>
        </w:rPr>
        <w:t>»</w:t>
      </w:r>
      <w:r w:rsidRPr="000561AB">
        <w:rPr>
          <w:rFonts w:ascii="Myriad Pro" w:hAnsi="Myriad Pro"/>
          <w:sz w:val="26"/>
          <w:szCs w:val="26"/>
        </w:rPr>
        <w:t xml:space="preserve"> по филиалам АО</w:t>
      </w:r>
      <w:r w:rsidR="00BA2A9B">
        <w:rPr>
          <w:rFonts w:ascii="Myriad Pro" w:hAnsi="Myriad Pro"/>
          <w:sz w:val="26"/>
          <w:szCs w:val="26"/>
        </w:rPr>
        <w:t>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 детализацией по видам приборов, количеством и ценой за единицу;</w:t>
      </w:r>
    </w:p>
    <w:p w14:paraId="3EF7FE9C" w14:textId="46381D42"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Спецодежда</w:t>
      </w:r>
      <w:r w:rsidR="001F4688">
        <w:rPr>
          <w:rFonts w:ascii="Myriad Pro" w:hAnsi="Myriad Pro"/>
          <w:sz w:val="26"/>
          <w:szCs w:val="26"/>
        </w:rPr>
        <w:t>»</w:t>
      </w:r>
      <w:r w:rsidR="00EA4374">
        <w:rPr>
          <w:rFonts w:ascii="Myriad Pro" w:hAnsi="Myriad Pro"/>
          <w:sz w:val="26"/>
          <w:szCs w:val="26"/>
        </w:rPr>
        <w:t xml:space="preserve"> </w:t>
      </w:r>
      <w:r w:rsidRPr="000561AB">
        <w:rPr>
          <w:rFonts w:ascii="Myriad Pro" w:hAnsi="Myriad Pro"/>
          <w:sz w:val="26"/>
          <w:szCs w:val="26"/>
        </w:rPr>
        <w:t xml:space="preserve">в целом по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EA4374">
        <w:rPr>
          <w:rFonts w:ascii="Myriad Pro" w:hAnsi="Myriad Pro"/>
          <w:sz w:val="26"/>
          <w:szCs w:val="26"/>
        </w:rPr>
        <w:t xml:space="preserve"> </w:t>
      </w:r>
      <w:r w:rsidRPr="000561AB">
        <w:rPr>
          <w:rFonts w:ascii="Myriad Pro" w:hAnsi="Myriad Pro"/>
          <w:sz w:val="26"/>
          <w:szCs w:val="26"/>
        </w:rPr>
        <w:t>с детализацией по видам спецодежды, количеством и ценой за единицу;</w:t>
      </w:r>
    </w:p>
    <w:p w14:paraId="4AEF8F45" w14:textId="02373128"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Расходы по охране труда</w:t>
      </w:r>
      <w:r w:rsidR="001F4688">
        <w:rPr>
          <w:rFonts w:ascii="Myriad Pro" w:hAnsi="Myriad Pro"/>
          <w:sz w:val="26"/>
          <w:szCs w:val="26"/>
        </w:rPr>
        <w:t>»</w:t>
      </w:r>
      <w:r w:rsidRPr="000561AB">
        <w:rPr>
          <w:rFonts w:ascii="Myriad Pro" w:hAnsi="Myriad Pro"/>
          <w:sz w:val="26"/>
          <w:szCs w:val="26"/>
        </w:rPr>
        <w:t xml:space="preserve"> с детализацией по видам средств и материалов, количеством и ценой за единицу;</w:t>
      </w:r>
    </w:p>
    <w:p w14:paraId="635839C8" w14:textId="43F133F3"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Канцелярские расходы</w:t>
      </w:r>
      <w:r w:rsidR="001F4688">
        <w:rPr>
          <w:rFonts w:ascii="Myriad Pro" w:hAnsi="Myriad Pro"/>
          <w:sz w:val="26"/>
          <w:szCs w:val="26"/>
        </w:rPr>
        <w:t>»</w:t>
      </w:r>
      <w:r w:rsidR="00EA4374">
        <w:rPr>
          <w:rFonts w:ascii="Myriad Pro" w:hAnsi="Myriad Pro"/>
          <w:sz w:val="26"/>
          <w:szCs w:val="26"/>
        </w:rPr>
        <w:t xml:space="preserve"> </w:t>
      </w:r>
      <w:r w:rsidRPr="000561AB">
        <w:rPr>
          <w:rFonts w:ascii="Myriad Pro" w:hAnsi="Myriad Pro"/>
          <w:sz w:val="26"/>
          <w:szCs w:val="26"/>
        </w:rPr>
        <w:t>с детализацией по видам материалов, количеством и ценой за единицу;</w:t>
      </w:r>
    </w:p>
    <w:p w14:paraId="4AADA731" w14:textId="467B5406"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Материалы по эксплуатации автотранспорта</w:t>
      </w:r>
      <w:r w:rsidR="001F4688">
        <w:rPr>
          <w:rFonts w:ascii="Myriad Pro" w:hAnsi="Myriad Pro"/>
          <w:sz w:val="26"/>
          <w:szCs w:val="26"/>
        </w:rPr>
        <w:t>»</w:t>
      </w:r>
      <w:r w:rsidR="00EA4374">
        <w:rPr>
          <w:rFonts w:ascii="Myriad Pro" w:hAnsi="Myriad Pro"/>
          <w:sz w:val="26"/>
          <w:szCs w:val="26"/>
        </w:rPr>
        <w:t xml:space="preserve"> </w:t>
      </w:r>
      <w:r w:rsidRPr="000561AB">
        <w:rPr>
          <w:rFonts w:ascii="Myriad Pro" w:hAnsi="Myriad Pro"/>
          <w:sz w:val="26"/>
          <w:szCs w:val="26"/>
        </w:rPr>
        <w:t>с детализацией по видам материалов, количеством и ценой за единицу;</w:t>
      </w:r>
    </w:p>
    <w:p w14:paraId="02F3CE1C" w14:textId="0A035E61"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Моющие средства</w:t>
      </w:r>
      <w:r w:rsidR="001F4688">
        <w:rPr>
          <w:rFonts w:ascii="Myriad Pro" w:hAnsi="Myriad Pro"/>
          <w:sz w:val="26"/>
          <w:szCs w:val="26"/>
        </w:rPr>
        <w:t>»</w:t>
      </w:r>
      <w:r w:rsidR="002D3F5F">
        <w:rPr>
          <w:rFonts w:ascii="Myriad Pro" w:hAnsi="Myriad Pro"/>
          <w:sz w:val="26"/>
          <w:szCs w:val="26"/>
        </w:rPr>
        <w:t xml:space="preserve"> с</w:t>
      </w:r>
      <w:r w:rsidRPr="000561AB">
        <w:rPr>
          <w:rFonts w:ascii="Myriad Pro" w:hAnsi="Myriad Pro"/>
          <w:sz w:val="26"/>
          <w:szCs w:val="26"/>
        </w:rPr>
        <w:t xml:space="preserve"> детализацией по видам материалов, количеством и ценой за единицу;</w:t>
      </w:r>
    </w:p>
    <w:p w14:paraId="5E36AA56" w14:textId="7C6B1CC5"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Фактические показатели за 2017 год, ожидаемые на 2018 г</w:t>
      </w:r>
      <w:r w:rsidR="00264533" w:rsidRPr="000561AB">
        <w:rPr>
          <w:rFonts w:ascii="Myriad Pro" w:hAnsi="Myriad Pro"/>
          <w:sz w:val="26"/>
          <w:szCs w:val="26"/>
        </w:rPr>
        <w:t>од</w:t>
      </w:r>
      <w:r w:rsidRPr="000561AB">
        <w:rPr>
          <w:rFonts w:ascii="Myriad Pro" w:hAnsi="Myriad Pro"/>
          <w:sz w:val="26"/>
          <w:szCs w:val="26"/>
        </w:rPr>
        <w:t xml:space="preserve"> и расчетные на 2019 год по затратам на </w:t>
      </w:r>
      <w:r w:rsidR="001F4688">
        <w:rPr>
          <w:rFonts w:ascii="Myriad Pro" w:hAnsi="Myriad Pro"/>
          <w:sz w:val="26"/>
          <w:szCs w:val="26"/>
        </w:rPr>
        <w:t>«</w:t>
      </w:r>
      <w:r w:rsidRPr="000561AB">
        <w:rPr>
          <w:rFonts w:ascii="Myriad Pro" w:hAnsi="Myriad Pro"/>
          <w:sz w:val="26"/>
          <w:szCs w:val="26"/>
        </w:rPr>
        <w:t>ГСМ (топливо н</w:t>
      </w:r>
      <w:r w:rsidR="00691552" w:rsidRPr="000561AB">
        <w:rPr>
          <w:rFonts w:ascii="Myriad Pro" w:hAnsi="Myriad Pro"/>
          <w:sz w:val="26"/>
          <w:szCs w:val="26"/>
        </w:rPr>
        <w:t>а не</w:t>
      </w:r>
      <w:r w:rsidRPr="000561AB">
        <w:rPr>
          <w:rFonts w:ascii="Myriad Pro" w:hAnsi="Myriad Pro"/>
          <w:sz w:val="26"/>
          <w:szCs w:val="26"/>
        </w:rPr>
        <w:t>технологическ</w:t>
      </w:r>
      <w:r w:rsidR="00691552" w:rsidRPr="000561AB">
        <w:rPr>
          <w:rFonts w:ascii="Myriad Pro" w:hAnsi="Myriad Pro"/>
          <w:sz w:val="26"/>
          <w:szCs w:val="26"/>
        </w:rPr>
        <w:t>ие цели</w:t>
      </w:r>
      <w:r w:rsidRPr="000561AB">
        <w:rPr>
          <w:rFonts w:ascii="Myriad Pro" w:hAnsi="Myriad Pro"/>
          <w:sz w:val="26"/>
          <w:szCs w:val="26"/>
        </w:rPr>
        <w:t>)</w:t>
      </w:r>
      <w:r w:rsidR="001F4688">
        <w:rPr>
          <w:rFonts w:ascii="Myriad Pro" w:hAnsi="Myriad Pro"/>
          <w:sz w:val="26"/>
          <w:szCs w:val="26"/>
        </w:rPr>
        <w:t>»</w:t>
      </w:r>
      <w:r w:rsidR="008427FF">
        <w:rPr>
          <w:rFonts w:ascii="Myriad Pro" w:hAnsi="Myriad Pro"/>
          <w:sz w:val="26"/>
          <w:szCs w:val="26"/>
        </w:rPr>
        <w:t xml:space="preserve"> </w:t>
      </w:r>
      <w:r w:rsidRPr="000561AB">
        <w:rPr>
          <w:rFonts w:ascii="Myriad Pro" w:hAnsi="Myriad Pro"/>
          <w:sz w:val="26"/>
          <w:szCs w:val="26"/>
        </w:rPr>
        <w:t>с детализацией по видам материалов, количеством и ценой за единицу;</w:t>
      </w:r>
    </w:p>
    <w:p w14:paraId="72319EDA" w14:textId="332D475E" w:rsidR="00B672B6" w:rsidRPr="000561AB" w:rsidRDefault="00C560EF" w:rsidP="00166F05">
      <w:pPr>
        <w:pStyle w:val="a3"/>
        <w:numPr>
          <w:ilvl w:val="0"/>
          <w:numId w:val="33"/>
        </w:numPr>
        <w:tabs>
          <w:tab w:val="left" w:pos="709"/>
        </w:tabs>
        <w:spacing w:line="360" w:lineRule="auto"/>
        <w:ind w:left="0" w:firstLine="567"/>
        <w:jc w:val="both"/>
        <w:rPr>
          <w:rFonts w:ascii="Myriad Pro" w:hAnsi="Myriad Pro"/>
          <w:sz w:val="26"/>
          <w:szCs w:val="26"/>
        </w:rPr>
      </w:pPr>
      <w:r w:rsidRPr="000561AB">
        <w:rPr>
          <w:rFonts w:ascii="Myriad Pro" w:hAnsi="Myriad Pro"/>
          <w:sz w:val="26"/>
          <w:szCs w:val="26"/>
        </w:rPr>
        <w:t xml:space="preserve">Договор с ООО </w:t>
      </w:r>
      <w:r w:rsidR="001F4688">
        <w:rPr>
          <w:rFonts w:ascii="Myriad Pro" w:hAnsi="Myriad Pro"/>
          <w:sz w:val="26"/>
          <w:szCs w:val="26"/>
        </w:rPr>
        <w:t>«</w:t>
      </w:r>
      <w:r w:rsidRPr="000561AB">
        <w:rPr>
          <w:rFonts w:ascii="Myriad Pro" w:hAnsi="Myriad Pro"/>
          <w:sz w:val="26"/>
          <w:szCs w:val="26"/>
        </w:rPr>
        <w:t>Калининграднефтепродукт</w:t>
      </w:r>
      <w:r w:rsidR="001F4688">
        <w:rPr>
          <w:rFonts w:ascii="Myriad Pro" w:hAnsi="Myriad Pro"/>
          <w:sz w:val="26"/>
          <w:szCs w:val="26"/>
        </w:rPr>
        <w:t>»</w:t>
      </w:r>
      <w:r w:rsidRPr="000561AB">
        <w:rPr>
          <w:rFonts w:ascii="Myriad Pro" w:hAnsi="Myriad Pro"/>
          <w:sz w:val="26"/>
          <w:szCs w:val="26"/>
        </w:rPr>
        <w:t xml:space="preserve"> от 29.12.2017 № 92-02-05/650 </w:t>
      </w:r>
      <w:r w:rsidR="001F4688">
        <w:rPr>
          <w:rFonts w:ascii="Myriad Pro" w:hAnsi="Myriad Pro"/>
          <w:sz w:val="26"/>
          <w:szCs w:val="26"/>
        </w:rPr>
        <w:t>«</w:t>
      </w:r>
      <w:r w:rsidRPr="000561AB">
        <w:rPr>
          <w:rFonts w:ascii="Myriad Pro" w:hAnsi="Myriad Pro"/>
          <w:sz w:val="26"/>
          <w:szCs w:val="26"/>
        </w:rPr>
        <w:t>Поставки автомобильного топлива по топливным картам</w:t>
      </w:r>
      <w:r w:rsidR="001F4688">
        <w:rPr>
          <w:rFonts w:ascii="Myriad Pro" w:hAnsi="Myriad Pro"/>
          <w:sz w:val="26"/>
          <w:szCs w:val="26"/>
        </w:rPr>
        <w:t>»</w:t>
      </w:r>
      <w:r w:rsidR="00691552" w:rsidRPr="000561AB">
        <w:rPr>
          <w:rFonts w:ascii="Myriad Pro" w:hAnsi="Myriad Pro"/>
          <w:sz w:val="26"/>
          <w:szCs w:val="26"/>
        </w:rPr>
        <w:t>.</w:t>
      </w:r>
    </w:p>
    <w:p w14:paraId="74A7FA77" w14:textId="032B6E87"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соответствии с Пояснительной запиской расход</w:t>
      </w:r>
      <w:r w:rsidR="002D3F5F">
        <w:rPr>
          <w:rFonts w:ascii="Myriad Pro" w:eastAsia="Calibri" w:hAnsi="Myriad Pro"/>
          <w:sz w:val="26"/>
          <w:szCs w:val="26"/>
        </w:rPr>
        <w:t xml:space="preserve"> </w:t>
      </w:r>
      <w:r w:rsidRPr="000561AB">
        <w:rPr>
          <w:rFonts w:ascii="Myriad Pro" w:eastAsia="Calibri" w:hAnsi="Myriad Pro"/>
          <w:sz w:val="26"/>
          <w:szCs w:val="26"/>
        </w:rPr>
        <w:t xml:space="preserve">материалов на ремонт осуществляется </w:t>
      </w:r>
      <w:r w:rsidR="00691552" w:rsidRPr="000561AB">
        <w:rPr>
          <w:rFonts w:ascii="Myriad Pro" w:eastAsia="Calibri" w:hAnsi="Myriad Pro"/>
          <w:sz w:val="26"/>
          <w:szCs w:val="26"/>
        </w:rPr>
        <w:t xml:space="preserve">в </w:t>
      </w:r>
      <w:r w:rsidRPr="000561AB">
        <w:rPr>
          <w:rFonts w:ascii="Myriad Pro" w:eastAsia="Calibri" w:hAnsi="Myriad Pro"/>
          <w:sz w:val="26"/>
          <w:szCs w:val="26"/>
        </w:rPr>
        <w:t>соответствии с ремонтной программой и норм</w:t>
      </w:r>
      <w:r w:rsidR="00691552" w:rsidRPr="000561AB">
        <w:rPr>
          <w:rFonts w:ascii="Myriad Pro" w:eastAsia="Calibri" w:hAnsi="Myriad Pro"/>
          <w:sz w:val="26"/>
          <w:szCs w:val="26"/>
        </w:rPr>
        <w:t>ами</w:t>
      </w:r>
      <w:r w:rsidRPr="000561AB">
        <w:rPr>
          <w:rFonts w:ascii="Myriad Pro" w:eastAsia="Calibri" w:hAnsi="Myriad Pro"/>
          <w:sz w:val="26"/>
          <w:szCs w:val="26"/>
        </w:rPr>
        <w:t xml:space="preserve"> </w:t>
      </w:r>
      <w:r w:rsidRPr="000561AB">
        <w:rPr>
          <w:rFonts w:ascii="Myriad Pro" w:eastAsia="Calibri" w:hAnsi="Myriad Pro"/>
          <w:sz w:val="26"/>
          <w:szCs w:val="26"/>
        </w:rPr>
        <w:lastRenderedPageBreak/>
        <w:t xml:space="preserve">расходования. Расчет расходов на 2019 год произведен на основе ремонтной программы и итогов конкурсных процедур. Текущие цены на материалы проиндексированы на ИПЦ 4%. Планируемые на 2019 год расходы </w:t>
      </w:r>
      <w:r w:rsidR="00691552" w:rsidRPr="000561AB">
        <w:rPr>
          <w:rFonts w:ascii="Myriad Pro" w:eastAsia="Calibri" w:hAnsi="Myriad Pro"/>
          <w:sz w:val="26"/>
          <w:szCs w:val="26"/>
        </w:rPr>
        <w:t>составляют</w:t>
      </w:r>
      <w:r w:rsidRPr="000561AB">
        <w:rPr>
          <w:rFonts w:ascii="Myriad Pro" w:eastAsia="Calibri" w:hAnsi="Myriad Pro"/>
          <w:sz w:val="26"/>
          <w:szCs w:val="26"/>
        </w:rPr>
        <w:t xml:space="preserve"> </w:t>
      </w:r>
      <w:r w:rsidR="00B349AA">
        <w:rPr>
          <w:rFonts w:ascii="Myriad Pro" w:eastAsia="Calibri" w:hAnsi="Myriad Pro"/>
          <w:sz w:val="26"/>
          <w:szCs w:val="26"/>
        </w:rPr>
        <w:br/>
      </w:r>
      <w:r w:rsidRPr="000561AB">
        <w:rPr>
          <w:rFonts w:ascii="Myriad Pro" w:eastAsia="Calibri" w:hAnsi="Myriad Pro"/>
          <w:sz w:val="26"/>
          <w:szCs w:val="26"/>
        </w:rPr>
        <w:t>103 013 тыс. руб.</w:t>
      </w:r>
    </w:p>
    <w:p w14:paraId="6B40AF5F" w14:textId="373EE6DD"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на инструмент, приспособления, инвентарь определены с учетом ожидаемого </w:t>
      </w:r>
      <w:r w:rsidR="00691552" w:rsidRPr="000561AB">
        <w:rPr>
          <w:rFonts w:ascii="Myriad Pro" w:eastAsia="Calibri" w:hAnsi="Myriad Pro"/>
          <w:sz w:val="26"/>
          <w:szCs w:val="26"/>
        </w:rPr>
        <w:t xml:space="preserve">уровня соответствующих расходов </w:t>
      </w:r>
      <w:r w:rsidRPr="000561AB">
        <w:rPr>
          <w:rFonts w:ascii="Myriad Pro" w:eastAsia="Calibri" w:hAnsi="Myriad Pro"/>
          <w:sz w:val="26"/>
          <w:szCs w:val="26"/>
        </w:rPr>
        <w:t xml:space="preserve">за 2018 год. Текущие цены на материалы проиндексированы на ИПЦ 4%. Планируемые на 2019 год расходы – </w:t>
      </w:r>
      <w:r w:rsidR="00B349AA">
        <w:rPr>
          <w:rFonts w:ascii="Myriad Pro" w:eastAsia="Calibri" w:hAnsi="Myriad Pro"/>
          <w:sz w:val="26"/>
          <w:szCs w:val="26"/>
        </w:rPr>
        <w:br/>
      </w:r>
      <w:r w:rsidRPr="000561AB">
        <w:rPr>
          <w:rFonts w:ascii="Myriad Pro" w:eastAsia="Calibri" w:hAnsi="Myriad Pro"/>
          <w:sz w:val="26"/>
          <w:szCs w:val="26"/>
        </w:rPr>
        <w:t>10 362 тыс. руб.</w:t>
      </w:r>
    </w:p>
    <w:p w14:paraId="2B94D15D" w14:textId="77777777"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Расчет расходов на оргтехнику, ПК на 2019 год произведен с учетом ожидаемого за 2018 год</w:t>
      </w:r>
      <w:r w:rsidR="00691552" w:rsidRPr="000561AB">
        <w:rPr>
          <w:rFonts w:ascii="Myriad Pro" w:eastAsia="Calibri" w:hAnsi="Myriad Pro"/>
          <w:sz w:val="26"/>
          <w:szCs w:val="26"/>
        </w:rPr>
        <w:t xml:space="preserve"> уровня</w:t>
      </w:r>
      <w:r w:rsidRPr="000561AB">
        <w:rPr>
          <w:rFonts w:ascii="Myriad Pro" w:eastAsia="Calibri" w:hAnsi="Myriad Pro"/>
          <w:sz w:val="26"/>
          <w:szCs w:val="26"/>
        </w:rPr>
        <w:t xml:space="preserve"> с учетом ИПЦ 4%. Планируемые на 2019 год расходы – 4064 тыс. руб.</w:t>
      </w:r>
    </w:p>
    <w:p w14:paraId="0730AE63" w14:textId="77777777"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Расчет расходов </w:t>
      </w:r>
      <w:r w:rsidR="00C73448" w:rsidRPr="000561AB">
        <w:rPr>
          <w:rFonts w:ascii="Myriad Pro" w:eastAsia="Calibri" w:hAnsi="Myriad Pro"/>
          <w:sz w:val="26"/>
          <w:szCs w:val="26"/>
        </w:rPr>
        <w:t xml:space="preserve">на расходные материалы для оргтехники </w:t>
      </w:r>
      <w:r w:rsidRPr="000561AB">
        <w:rPr>
          <w:rFonts w:ascii="Myriad Pro" w:eastAsia="Calibri" w:hAnsi="Myriad Pro"/>
          <w:sz w:val="26"/>
          <w:szCs w:val="26"/>
        </w:rPr>
        <w:t xml:space="preserve">на 2019 год произведен с учетом ожидаемого </w:t>
      </w:r>
      <w:r w:rsidR="00C73448" w:rsidRPr="000561AB">
        <w:rPr>
          <w:rFonts w:ascii="Myriad Pro" w:eastAsia="Calibri" w:hAnsi="Myriad Pro"/>
          <w:sz w:val="26"/>
          <w:szCs w:val="26"/>
        </w:rPr>
        <w:t xml:space="preserve">уровня данных затрат </w:t>
      </w:r>
      <w:r w:rsidRPr="000561AB">
        <w:rPr>
          <w:rFonts w:ascii="Myriad Pro" w:eastAsia="Calibri" w:hAnsi="Myriad Pro"/>
          <w:sz w:val="26"/>
          <w:szCs w:val="26"/>
        </w:rPr>
        <w:t>за 2018 год. Текущие цены на материалы проиндексированы на ИПЦ 4%. Планируемые на 2019 год расходы – 2 473 тыс. руб.</w:t>
      </w:r>
    </w:p>
    <w:p w14:paraId="719EB805" w14:textId="77777777"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Расчет расходов на средства связи на 2019 год произведен с учетом ожидаемого за 2018 год</w:t>
      </w:r>
      <w:r w:rsidR="00C73448" w:rsidRPr="000561AB">
        <w:rPr>
          <w:rFonts w:ascii="Myriad Pro" w:eastAsia="Calibri" w:hAnsi="Myriad Pro"/>
          <w:sz w:val="26"/>
          <w:szCs w:val="26"/>
        </w:rPr>
        <w:t xml:space="preserve"> уровня соответствующих затрат</w:t>
      </w:r>
      <w:r w:rsidRPr="000561AB">
        <w:rPr>
          <w:rFonts w:ascii="Myriad Pro" w:eastAsia="Calibri" w:hAnsi="Myriad Pro"/>
          <w:sz w:val="26"/>
          <w:szCs w:val="26"/>
        </w:rPr>
        <w:t xml:space="preserve">. Текущие цены на материалы проиндексированы на ИПЦ 4%. Планируемые на 2019 год расходы </w:t>
      </w:r>
      <w:r w:rsidR="00C73448" w:rsidRPr="000561AB">
        <w:rPr>
          <w:rFonts w:ascii="Myriad Pro" w:eastAsia="Calibri" w:hAnsi="Myriad Pro"/>
          <w:sz w:val="26"/>
          <w:szCs w:val="26"/>
        </w:rPr>
        <w:t>составляют</w:t>
      </w:r>
      <w:r w:rsidRPr="000561AB">
        <w:rPr>
          <w:rFonts w:ascii="Myriad Pro" w:eastAsia="Calibri" w:hAnsi="Myriad Pro"/>
          <w:sz w:val="26"/>
          <w:szCs w:val="26"/>
        </w:rPr>
        <w:t xml:space="preserve"> 1331тыс.руб.</w:t>
      </w:r>
    </w:p>
    <w:p w14:paraId="71069086" w14:textId="7DD72B00"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Расчет расходов на мебель на 2019 год произведен исходя из потребности районных электрических сетей в</w:t>
      </w:r>
      <w:r w:rsidR="00EA4374">
        <w:rPr>
          <w:rFonts w:ascii="Myriad Pro" w:eastAsia="Calibri" w:hAnsi="Myriad Pro"/>
          <w:sz w:val="26"/>
          <w:szCs w:val="26"/>
        </w:rPr>
        <w:t xml:space="preserve"> </w:t>
      </w:r>
      <w:r w:rsidRPr="000561AB">
        <w:rPr>
          <w:rFonts w:ascii="Myriad Pro" w:eastAsia="Calibri" w:hAnsi="Myriad Pro"/>
          <w:sz w:val="26"/>
          <w:szCs w:val="26"/>
        </w:rPr>
        <w:t>замене</w:t>
      </w:r>
      <w:r w:rsidR="00EA4374">
        <w:rPr>
          <w:rFonts w:ascii="Myriad Pro" w:eastAsia="Calibri" w:hAnsi="Myriad Pro"/>
          <w:sz w:val="26"/>
          <w:szCs w:val="26"/>
        </w:rPr>
        <w:t xml:space="preserve"> </w:t>
      </w:r>
      <w:r w:rsidRPr="000561AB">
        <w:rPr>
          <w:rFonts w:ascii="Myriad Pro" w:eastAsia="Calibri" w:hAnsi="Myriad Pro"/>
          <w:sz w:val="26"/>
          <w:szCs w:val="26"/>
        </w:rPr>
        <w:t>устаревше</w:t>
      </w:r>
      <w:r w:rsidR="00FB76AF" w:rsidRPr="000561AB">
        <w:rPr>
          <w:rFonts w:ascii="Myriad Pro" w:eastAsia="Calibri" w:hAnsi="Myriad Pro"/>
          <w:sz w:val="26"/>
          <w:szCs w:val="26"/>
        </w:rPr>
        <w:t>го</w:t>
      </w:r>
      <w:r w:rsidRPr="000561AB">
        <w:rPr>
          <w:rFonts w:ascii="Myriad Pro" w:eastAsia="Calibri" w:hAnsi="Myriad Pro"/>
          <w:sz w:val="26"/>
          <w:szCs w:val="26"/>
        </w:rPr>
        <w:t xml:space="preserve"> мебельного фонда. Цены на мебель приняты на основе мониторинга цен производителей. Планируемые на 2019 год расходы – 2 309 тыс. руб.</w:t>
      </w:r>
    </w:p>
    <w:p w14:paraId="23E3567F" w14:textId="099B3702"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По статье </w:t>
      </w:r>
      <w:r w:rsidR="001F4688">
        <w:rPr>
          <w:rFonts w:ascii="Myriad Pro" w:eastAsia="Calibri" w:hAnsi="Myriad Pro"/>
          <w:sz w:val="26"/>
          <w:szCs w:val="26"/>
        </w:rPr>
        <w:t>«</w:t>
      </w:r>
      <w:r w:rsidRPr="000561AB">
        <w:rPr>
          <w:rFonts w:ascii="Myriad Pro" w:eastAsia="Calibri" w:hAnsi="Myriad Pro"/>
          <w:sz w:val="26"/>
          <w:szCs w:val="26"/>
        </w:rPr>
        <w:t>Приборы учета (счетчики)</w:t>
      </w:r>
      <w:r w:rsidR="001F4688">
        <w:rPr>
          <w:rFonts w:ascii="Myriad Pro" w:eastAsia="Calibri" w:hAnsi="Myriad Pro"/>
          <w:sz w:val="26"/>
          <w:szCs w:val="26"/>
        </w:rPr>
        <w:t>»</w:t>
      </w:r>
      <w:r w:rsidRPr="000561AB">
        <w:rPr>
          <w:rFonts w:ascii="Myriad Pro" w:eastAsia="Calibri" w:hAnsi="Myriad Pro"/>
          <w:sz w:val="26"/>
          <w:szCs w:val="26"/>
        </w:rPr>
        <w:t xml:space="preserve"> отражены расходы на материалы, связанные с заменой выносных приборов учета электрической энергии: щиты учета, трансформаторы тока, автоматы, кабель, провод, счетчики и др. Расчет расходов на 2019 год произведен с учетом ожидаемых расходов за 2018 год и ИПЦ 4%. Планируемые на 2019 год расходы </w:t>
      </w:r>
      <w:r w:rsidR="00C73448" w:rsidRPr="000561AB">
        <w:rPr>
          <w:rFonts w:ascii="Myriad Pro" w:eastAsia="Calibri" w:hAnsi="Myriad Pro"/>
          <w:sz w:val="26"/>
          <w:szCs w:val="26"/>
        </w:rPr>
        <w:t>по данной статье составляют</w:t>
      </w:r>
      <w:r w:rsidRPr="000561AB">
        <w:rPr>
          <w:rFonts w:ascii="Myriad Pro" w:eastAsia="Calibri" w:hAnsi="Myriad Pro"/>
          <w:sz w:val="26"/>
          <w:szCs w:val="26"/>
        </w:rPr>
        <w:t xml:space="preserve"> 6 028 тыс. руб.</w:t>
      </w:r>
    </w:p>
    <w:p w14:paraId="637A1CAD" w14:textId="0B042C03"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Выдача спецодежды в АО </w:t>
      </w:r>
      <w:r w:rsidR="001F4688">
        <w:rPr>
          <w:rFonts w:ascii="Myriad Pro" w:eastAsia="Calibri" w:hAnsi="Myriad Pro"/>
          <w:sz w:val="26"/>
          <w:szCs w:val="26"/>
        </w:rPr>
        <w:t>«</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осуществляется в соответствии с нормами выдачи специальной одежды, обуви и прочих СИЗ работникам электроэнергетических профессий, утвержденных:</w:t>
      </w:r>
    </w:p>
    <w:p w14:paraId="5EAB112E" w14:textId="70083517" w:rsidR="00B672B6" w:rsidRPr="000561AB" w:rsidRDefault="00C560EF" w:rsidP="00166F05">
      <w:pPr>
        <w:pStyle w:val="a3"/>
        <w:numPr>
          <w:ilvl w:val="0"/>
          <w:numId w:val="34"/>
        </w:numPr>
        <w:spacing w:line="360" w:lineRule="auto"/>
        <w:ind w:left="0" w:firstLine="567"/>
        <w:jc w:val="both"/>
        <w:rPr>
          <w:rFonts w:ascii="Myriad Pro" w:hAnsi="Myriad Pro"/>
          <w:sz w:val="26"/>
          <w:szCs w:val="26"/>
        </w:rPr>
      </w:pPr>
      <w:r w:rsidRPr="000561AB">
        <w:rPr>
          <w:rFonts w:ascii="Myriad Pro" w:hAnsi="Myriad Pro"/>
          <w:sz w:val="26"/>
          <w:szCs w:val="26"/>
        </w:rPr>
        <w:t xml:space="preserve">Приказом Министерства здравоохранения и социального развития от 01.06.2009 № 209 </w:t>
      </w:r>
      <w:r w:rsidR="001F4688">
        <w:rPr>
          <w:rFonts w:ascii="Myriad Pro" w:hAnsi="Myriad Pro"/>
          <w:sz w:val="26"/>
          <w:szCs w:val="26"/>
        </w:rPr>
        <w:t>«</w:t>
      </w:r>
      <w:r w:rsidRPr="000561AB">
        <w:rPr>
          <w:rFonts w:ascii="Myriad Pro" w:hAnsi="Myriad Pro"/>
          <w:sz w:val="26"/>
          <w:szCs w:val="26"/>
        </w:rPr>
        <w:t>Об утверждении межотраслевых правил обеспечения работников специальной одеждой, специальной обувью и другими средствами индивидуальной защиты</w:t>
      </w:r>
      <w:r w:rsidR="001F4688">
        <w:rPr>
          <w:rFonts w:ascii="Myriad Pro" w:hAnsi="Myriad Pro"/>
          <w:sz w:val="26"/>
          <w:szCs w:val="26"/>
        </w:rPr>
        <w:t>»</w:t>
      </w:r>
      <w:r w:rsidRPr="000561AB">
        <w:rPr>
          <w:rFonts w:ascii="Myriad Pro" w:hAnsi="Myriad Pro"/>
          <w:sz w:val="26"/>
          <w:szCs w:val="26"/>
        </w:rPr>
        <w:t>;</w:t>
      </w:r>
    </w:p>
    <w:p w14:paraId="63BF06F9" w14:textId="77777777" w:rsidR="00B672B6" w:rsidRPr="000561AB" w:rsidRDefault="00C560EF" w:rsidP="00166F05">
      <w:pPr>
        <w:pStyle w:val="a3"/>
        <w:numPr>
          <w:ilvl w:val="0"/>
          <w:numId w:val="34"/>
        </w:numPr>
        <w:spacing w:line="360" w:lineRule="auto"/>
        <w:ind w:left="0" w:firstLine="567"/>
        <w:jc w:val="both"/>
        <w:rPr>
          <w:rFonts w:ascii="Myriad Pro" w:hAnsi="Myriad Pro"/>
          <w:sz w:val="26"/>
          <w:szCs w:val="26"/>
        </w:rPr>
      </w:pPr>
      <w:r w:rsidRPr="000561AB">
        <w:rPr>
          <w:rFonts w:ascii="Myriad Pro" w:hAnsi="Myriad Pro"/>
          <w:sz w:val="26"/>
          <w:szCs w:val="26"/>
        </w:rPr>
        <w:t>Типовых норм бесплатной выдачи специальной одежды, специальной обуви и других средств индивидуальной защиты работникам организаций электроэнергетической промышленности,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 утвержденные приказом Минздравсоцразвития России от 24.04.2011 № 340н.</w:t>
      </w:r>
    </w:p>
    <w:p w14:paraId="327B6290" w14:textId="6D337964"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Расчет расходов </w:t>
      </w:r>
      <w:r w:rsidR="00C73448" w:rsidRPr="000561AB">
        <w:rPr>
          <w:rFonts w:ascii="Myriad Pro" w:eastAsia="Calibri" w:hAnsi="Myriad Pro"/>
          <w:sz w:val="26"/>
          <w:szCs w:val="26"/>
        </w:rPr>
        <w:t xml:space="preserve">по статье </w:t>
      </w:r>
      <w:r w:rsidR="001F4688">
        <w:rPr>
          <w:rFonts w:ascii="Myriad Pro" w:eastAsia="Calibri" w:hAnsi="Myriad Pro"/>
          <w:sz w:val="26"/>
          <w:szCs w:val="26"/>
        </w:rPr>
        <w:t>«</w:t>
      </w:r>
      <w:r w:rsidR="00C73448" w:rsidRPr="000561AB">
        <w:rPr>
          <w:rFonts w:ascii="Myriad Pro" w:eastAsia="Calibri" w:hAnsi="Myriad Pro"/>
          <w:sz w:val="26"/>
          <w:szCs w:val="26"/>
        </w:rPr>
        <w:t>Спецодежда</w:t>
      </w:r>
      <w:r w:rsidR="001F4688">
        <w:rPr>
          <w:rFonts w:ascii="Myriad Pro" w:eastAsia="Calibri" w:hAnsi="Myriad Pro"/>
          <w:sz w:val="26"/>
          <w:szCs w:val="26"/>
        </w:rPr>
        <w:t>»</w:t>
      </w:r>
      <w:r w:rsidR="00C73448" w:rsidRPr="000561AB">
        <w:rPr>
          <w:rFonts w:ascii="Myriad Pro" w:eastAsia="Calibri" w:hAnsi="Myriad Pro"/>
          <w:sz w:val="26"/>
          <w:szCs w:val="26"/>
        </w:rPr>
        <w:t xml:space="preserve"> </w:t>
      </w:r>
      <w:r w:rsidRPr="000561AB">
        <w:rPr>
          <w:rFonts w:ascii="Myriad Pro" w:eastAsia="Calibri" w:hAnsi="Myriad Pro"/>
          <w:sz w:val="26"/>
          <w:szCs w:val="26"/>
        </w:rPr>
        <w:t xml:space="preserve">на 2019 год произведен исходя из норм выдачи спецодежды работникам с ИПЦ 4% и дополнительной численности персонала по обслуживанию электроустановок. Планируемые на 2019 год расходы </w:t>
      </w:r>
      <w:r w:rsidR="00C73448" w:rsidRPr="000561AB">
        <w:rPr>
          <w:rFonts w:ascii="Myriad Pro" w:eastAsia="Calibri" w:hAnsi="Myriad Pro"/>
          <w:sz w:val="26"/>
          <w:szCs w:val="26"/>
        </w:rPr>
        <w:t>составляют</w:t>
      </w:r>
      <w:r w:rsidRPr="000561AB">
        <w:rPr>
          <w:rFonts w:ascii="Myriad Pro" w:eastAsia="Calibri" w:hAnsi="Myriad Pro"/>
          <w:sz w:val="26"/>
          <w:szCs w:val="26"/>
        </w:rPr>
        <w:t xml:space="preserve"> 36 841 тыс. руб.</w:t>
      </w:r>
    </w:p>
    <w:p w14:paraId="4280FB90" w14:textId="1C4E0FF4"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по охране труда, а именно на приобретение плакатов, знаков, указателей, сигнализаторов, заземлителей и др. осуществляются в соответствии с инструкцией, утвержденной приказом Минэнерго </w:t>
      </w:r>
      <w:r w:rsidR="00D8237B" w:rsidRPr="000561AB">
        <w:rPr>
          <w:rFonts w:ascii="Myriad Pro" w:eastAsia="Calibri" w:hAnsi="Myriad Pro"/>
          <w:sz w:val="26"/>
          <w:szCs w:val="26"/>
        </w:rPr>
        <w:t xml:space="preserve">России </w:t>
      </w:r>
      <w:r w:rsidRPr="000561AB">
        <w:rPr>
          <w:rFonts w:ascii="Myriad Pro" w:eastAsia="Calibri" w:hAnsi="Myriad Pro"/>
          <w:sz w:val="26"/>
          <w:szCs w:val="26"/>
        </w:rPr>
        <w:t xml:space="preserve">и стандартами организации ПАО </w:t>
      </w:r>
      <w:r w:rsidR="001F4688">
        <w:rPr>
          <w:rFonts w:ascii="Myriad Pro" w:eastAsia="Calibri" w:hAnsi="Myriad Pro"/>
          <w:sz w:val="26"/>
          <w:szCs w:val="26"/>
        </w:rPr>
        <w:t>«</w:t>
      </w:r>
      <w:r w:rsidRPr="000561AB">
        <w:rPr>
          <w:rFonts w:ascii="Myriad Pro" w:eastAsia="Calibri" w:hAnsi="Myriad Pro"/>
          <w:sz w:val="26"/>
          <w:szCs w:val="26"/>
        </w:rPr>
        <w:t>Россети</w:t>
      </w:r>
      <w:r w:rsidR="001F4688">
        <w:rPr>
          <w:rFonts w:ascii="Myriad Pro" w:eastAsia="Calibri" w:hAnsi="Myriad Pro"/>
          <w:sz w:val="26"/>
          <w:szCs w:val="26"/>
        </w:rPr>
        <w:t>»</w:t>
      </w:r>
      <w:r w:rsidRPr="000561AB">
        <w:rPr>
          <w:rFonts w:ascii="Myriad Pro" w:eastAsia="Calibri" w:hAnsi="Myriad Pro"/>
          <w:sz w:val="26"/>
          <w:szCs w:val="26"/>
        </w:rPr>
        <w:t>:</w:t>
      </w:r>
    </w:p>
    <w:p w14:paraId="693FA790" w14:textId="77777777" w:rsidR="00B672B6" w:rsidRPr="000561AB" w:rsidRDefault="00C560EF" w:rsidP="00166F05">
      <w:pPr>
        <w:pStyle w:val="a3"/>
        <w:numPr>
          <w:ilvl w:val="0"/>
          <w:numId w:val="35"/>
        </w:numPr>
        <w:spacing w:after="160" w:line="360" w:lineRule="auto"/>
        <w:ind w:left="0" w:firstLine="567"/>
        <w:jc w:val="both"/>
        <w:rPr>
          <w:rFonts w:ascii="Myriad Pro" w:hAnsi="Myriad Pro"/>
          <w:sz w:val="26"/>
          <w:szCs w:val="26"/>
        </w:rPr>
      </w:pPr>
      <w:r w:rsidRPr="000561AB">
        <w:rPr>
          <w:rFonts w:ascii="Myriad Pro" w:hAnsi="Myriad Pro"/>
          <w:sz w:val="26"/>
          <w:szCs w:val="26"/>
        </w:rPr>
        <w:t>Инструкция по применению и испытанию средств защиты, используемых в электроустановках, утвержденная приказом Минэнерго России от 30.06.2003 № 261;</w:t>
      </w:r>
    </w:p>
    <w:p w14:paraId="4A0C40DD" w14:textId="343BD409" w:rsidR="00B672B6" w:rsidRPr="000561AB" w:rsidRDefault="00C560EF" w:rsidP="00166F05">
      <w:pPr>
        <w:pStyle w:val="a3"/>
        <w:numPr>
          <w:ilvl w:val="0"/>
          <w:numId w:val="35"/>
        </w:numPr>
        <w:spacing w:after="160" w:line="360" w:lineRule="auto"/>
        <w:ind w:left="0" w:firstLine="567"/>
        <w:jc w:val="both"/>
        <w:rPr>
          <w:rFonts w:ascii="Myriad Pro" w:hAnsi="Myriad Pro"/>
          <w:sz w:val="26"/>
          <w:szCs w:val="26"/>
        </w:rPr>
      </w:pPr>
      <w:r w:rsidRPr="000561AB">
        <w:rPr>
          <w:rFonts w:ascii="Myriad Pro" w:hAnsi="Myriad Pro"/>
          <w:sz w:val="26"/>
          <w:szCs w:val="26"/>
        </w:rPr>
        <w:t xml:space="preserve">Единый контент и стиль информационного сопровождения профилактики электротравматизма в электросетевом комплексе, СТО 34.01- 24-001-2015 </w:t>
      </w:r>
      <w:r w:rsidR="00B349AA">
        <w:rPr>
          <w:rFonts w:ascii="Myriad Pro" w:hAnsi="Myriad Pro"/>
          <w:sz w:val="26"/>
          <w:szCs w:val="26"/>
        </w:rPr>
        <w:br/>
      </w:r>
      <w:r w:rsidRPr="000561AB">
        <w:rPr>
          <w:rFonts w:ascii="Myriad Pro" w:hAnsi="Myriad Pro"/>
          <w:sz w:val="26"/>
          <w:szCs w:val="26"/>
        </w:rPr>
        <w:t>ПАО</w:t>
      </w:r>
      <w:r w:rsidR="002A49D4">
        <w:rPr>
          <w:rFonts w:ascii="Myriad Pro" w:hAnsi="Myriad Pro"/>
          <w:sz w:val="26"/>
          <w:szCs w:val="26"/>
        </w:rPr>
        <w:t xml:space="preserve"> «</w:t>
      </w:r>
      <w:r w:rsidRPr="000561AB">
        <w:rPr>
          <w:rFonts w:ascii="Myriad Pro" w:hAnsi="Myriad Pro"/>
          <w:sz w:val="26"/>
          <w:szCs w:val="26"/>
        </w:rPr>
        <w:t>Россети</w:t>
      </w:r>
      <w:r w:rsidR="001F4688">
        <w:rPr>
          <w:rFonts w:ascii="Myriad Pro" w:hAnsi="Myriad Pro"/>
          <w:sz w:val="26"/>
          <w:szCs w:val="26"/>
        </w:rPr>
        <w:t>»</w:t>
      </w:r>
      <w:r w:rsidRPr="000561AB">
        <w:rPr>
          <w:rFonts w:ascii="Myriad Pro" w:hAnsi="Myriad Pro"/>
          <w:sz w:val="26"/>
          <w:szCs w:val="26"/>
        </w:rPr>
        <w:t>;</w:t>
      </w:r>
    </w:p>
    <w:p w14:paraId="53213A4C" w14:textId="3EACBE1E" w:rsidR="00B672B6" w:rsidRPr="000561AB" w:rsidRDefault="00C560EF" w:rsidP="00166F05">
      <w:pPr>
        <w:pStyle w:val="a3"/>
        <w:numPr>
          <w:ilvl w:val="0"/>
          <w:numId w:val="35"/>
        </w:numPr>
        <w:spacing w:line="360" w:lineRule="auto"/>
        <w:ind w:left="0" w:firstLine="567"/>
        <w:jc w:val="both"/>
        <w:rPr>
          <w:rFonts w:ascii="Myriad Pro" w:hAnsi="Myriad Pro"/>
          <w:sz w:val="26"/>
          <w:szCs w:val="26"/>
        </w:rPr>
      </w:pPr>
      <w:r w:rsidRPr="000561AB">
        <w:rPr>
          <w:rFonts w:ascii="Myriad Pro" w:hAnsi="Myriad Pro"/>
          <w:sz w:val="26"/>
          <w:szCs w:val="26"/>
        </w:rPr>
        <w:t xml:space="preserve">Порядок применения электрозащитных средств в электросетевом комплексе ПАО </w:t>
      </w:r>
      <w:r w:rsidR="001F4688">
        <w:rPr>
          <w:rFonts w:ascii="Myriad Pro" w:hAnsi="Myriad Pro"/>
          <w:sz w:val="26"/>
          <w:szCs w:val="26"/>
        </w:rPr>
        <w:t>«</w:t>
      </w:r>
      <w:r w:rsidRPr="000561AB">
        <w:rPr>
          <w:rFonts w:ascii="Myriad Pro" w:hAnsi="Myriad Pro"/>
          <w:sz w:val="26"/>
          <w:szCs w:val="26"/>
        </w:rPr>
        <w:t>Россети</w:t>
      </w:r>
      <w:r w:rsidR="001F4688">
        <w:rPr>
          <w:rFonts w:ascii="Myriad Pro" w:hAnsi="Myriad Pro"/>
          <w:sz w:val="26"/>
          <w:szCs w:val="26"/>
        </w:rPr>
        <w:t>»</w:t>
      </w:r>
      <w:r w:rsidR="00D8237B" w:rsidRPr="000561AB">
        <w:rPr>
          <w:rFonts w:ascii="Myriad Pro" w:hAnsi="Myriad Pro"/>
          <w:sz w:val="26"/>
          <w:szCs w:val="26"/>
        </w:rPr>
        <w:t>,</w:t>
      </w:r>
      <w:r w:rsidRPr="000561AB">
        <w:rPr>
          <w:rFonts w:ascii="Myriad Pro" w:hAnsi="Myriad Pro"/>
          <w:sz w:val="26"/>
          <w:szCs w:val="26"/>
        </w:rPr>
        <w:t xml:space="preserve"> требования к эксплуатации и испытаниям</w:t>
      </w:r>
      <w:r w:rsidR="00D8237B" w:rsidRPr="000561AB">
        <w:rPr>
          <w:rFonts w:ascii="Myriad Pro" w:hAnsi="Myriad Pro"/>
          <w:sz w:val="26"/>
          <w:szCs w:val="26"/>
        </w:rPr>
        <w:t>,</w:t>
      </w:r>
      <w:r w:rsidRPr="000561AB">
        <w:rPr>
          <w:rFonts w:ascii="Myriad Pro" w:hAnsi="Myriad Pro"/>
          <w:sz w:val="26"/>
          <w:szCs w:val="26"/>
        </w:rPr>
        <w:t xml:space="preserve"> СТО 34.01-30.1-001-2</w:t>
      </w:r>
      <w:r w:rsidR="00755C91" w:rsidRPr="000561AB">
        <w:rPr>
          <w:rFonts w:ascii="Myriad Pro" w:hAnsi="Myriad Pro"/>
          <w:sz w:val="26"/>
          <w:szCs w:val="26"/>
        </w:rPr>
        <w:t>0</w:t>
      </w:r>
      <w:r w:rsidRPr="000561AB">
        <w:rPr>
          <w:rFonts w:ascii="Myriad Pro" w:hAnsi="Myriad Pro"/>
          <w:sz w:val="26"/>
          <w:szCs w:val="26"/>
        </w:rPr>
        <w:t>16.</w:t>
      </w:r>
    </w:p>
    <w:p w14:paraId="3CC6518C" w14:textId="04065680"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Расчет </w:t>
      </w:r>
      <w:r w:rsidR="00F714B9" w:rsidRPr="000561AB">
        <w:rPr>
          <w:rFonts w:ascii="Myriad Pro" w:eastAsia="Calibri" w:hAnsi="Myriad Pro"/>
          <w:sz w:val="26"/>
          <w:szCs w:val="26"/>
        </w:rPr>
        <w:t xml:space="preserve">соответствующих </w:t>
      </w:r>
      <w:r w:rsidRPr="000561AB">
        <w:rPr>
          <w:rFonts w:ascii="Myriad Pro" w:eastAsia="Calibri" w:hAnsi="Myriad Pro"/>
          <w:sz w:val="26"/>
          <w:szCs w:val="26"/>
        </w:rPr>
        <w:t xml:space="preserve">расходов на 2019 год произведен с учетом ожидаемого за 2018 год </w:t>
      </w:r>
      <w:r w:rsidR="00F714B9" w:rsidRPr="000561AB">
        <w:rPr>
          <w:rFonts w:ascii="Myriad Pro" w:eastAsia="Calibri" w:hAnsi="Myriad Pro"/>
          <w:sz w:val="26"/>
          <w:szCs w:val="26"/>
        </w:rPr>
        <w:t xml:space="preserve">уровня </w:t>
      </w:r>
      <w:r w:rsidRPr="000561AB">
        <w:rPr>
          <w:rFonts w:ascii="Myriad Pro" w:eastAsia="Calibri" w:hAnsi="Myriad Pro"/>
          <w:sz w:val="26"/>
          <w:szCs w:val="26"/>
        </w:rPr>
        <w:t>с ИПЦ 4%. Планируемые на 2019 год расходы – 12</w:t>
      </w:r>
      <w:r w:rsidR="002E5E79">
        <w:rPr>
          <w:rFonts w:ascii="Myriad Pro" w:eastAsia="Calibri" w:hAnsi="Myriad Pro"/>
          <w:sz w:val="26"/>
          <w:szCs w:val="26"/>
        </w:rPr>
        <w:t> </w:t>
      </w:r>
      <w:r w:rsidRPr="000561AB">
        <w:rPr>
          <w:rFonts w:ascii="Myriad Pro" w:eastAsia="Calibri" w:hAnsi="Myriad Pro"/>
          <w:sz w:val="26"/>
          <w:szCs w:val="26"/>
        </w:rPr>
        <w:t>614 тыс. руб.</w:t>
      </w:r>
    </w:p>
    <w:p w14:paraId="1F333CD5" w14:textId="77777777"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Расчет канцелярских расходов на 2019 год произведен </w:t>
      </w:r>
      <w:r w:rsidR="00F714B9" w:rsidRPr="000561AB">
        <w:rPr>
          <w:rFonts w:ascii="Myriad Pro" w:eastAsia="Calibri" w:hAnsi="Myriad Pro"/>
          <w:sz w:val="26"/>
          <w:szCs w:val="26"/>
        </w:rPr>
        <w:t>исходя из</w:t>
      </w:r>
      <w:r w:rsidRPr="000561AB">
        <w:rPr>
          <w:rFonts w:ascii="Myriad Pro" w:eastAsia="Calibri" w:hAnsi="Myriad Pro"/>
          <w:sz w:val="26"/>
          <w:szCs w:val="26"/>
        </w:rPr>
        <w:t xml:space="preserve"> ожидаемого </w:t>
      </w:r>
      <w:r w:rsidR="00F714B9" w:rsidRPr="000561AB">
        <w:rPr>
          <w:rFonts w:ascii="Myriad Pro" w:eastAsia="Calibri" w:hAnsi="Myriad Pro"/>
          <w:sz w:val="26"/>
          <w:szCs w:val="26"/>
        </w:rPr>
        <w:t xml:space="preserve">уровня соответствующих расходов </w:t>
      </w:r>
      <w:r w:rsidRPr="000561AB">
        <w:rPr>
          <w:rFonts w:ascii="Myriad Pro" w:eastAsia="Calibri" w:hAnsi="Myriad Pro"/>
          <w:sz w:val="26"/>
          <w:szCs w:val="26"/>
        </w:rPr>
        <w:t xml:space="preserve">за 2018 год с </w:t>
      </w:r>
      <w:r w:rsidR="00F714B9" w:rsidRPr="000561AB">
        <w:rPr>
          <w:rFonts w:ascii="Myriad Pro" w:eastAsia="Calibri" w:hAnsi="Myriad Pro"/>
          <w:sz w:val="26"/>
          <w:szCs w:val="26"/>
        </w:rPr>
        <w:t xml:space="preserve">учетом </w:t>
      </w:r>
      <w:r w:rsidRPr="000561AB">
        <w:rPr>
          <w:rFonts w:ascii="Myriad Pro" w:eastAsia="Calibri" w:hAnsi="Myriad Pro"/>
          <w:sz w:val="26"/>
          <w:szCs w:val="26"/>
        </w:rPr>
        <w:t xml:space="preserve">ИПЦ 4%. Планируемые на 2019 год расходы </w:t>
      </w:r>
      <w:r w:rsidR="00F714B9" w:rsidRPr="000561AB">
        <w:rPr>
          <w:rFonts w:ascii="Myriad Pro" w:eastAsia="Calibri" w:hAnsi="Myriad Pro"/>
          <w:sz w:val="26"/>
          <w:szCs w:val="26"/>
        </w:rPr>
        <w:t>составляют</w:t>
      </w:r>
      <w:r w:rsidRPr="000561AB">
        <w:rPr>
          <w:rFonts w:ascii="Myriad Pro" w:eastAsia="Calibri" w:hAnsi="Myriad Pro"/>
          <w:sz w:val="26"/>
          <w:szCs w:val="26"/>
        </w:rPr>
        <w:t xml:space="preserve"> 4 145 тыс. руб.</w:t>
      </w:r>
    </w:p>
    <w:p w14:paraId="0BB16A1C" w14:textId="4C15C36D"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Расчет расходов на эксплуатацию автомобилей на 2019 год произведен с учетом ожидаемого за 2018 год </w:t>
      </w:r>
      <w:r w:rsidR="00F714B9" w:rsidRPr="000561AB">
        <w:rPr>
          <w:rFonts w:ascii="Myriad Pro" w:eastAsia="Calibri" w:hAnsi="Myriad Pro"/>
          <w:sz w:val="26"/>
          <w:szCs w:val="26"/>
        </w:rPr>
        <w:t xml:space="preserve">уровня </w:t>
      </w:r>
      <w:r w:rsidRPr="000561AB">
        <w:rPr>
          <w:rFonts w:ascii="Myriad Pro" w:eastAsia="Calibri" w:hAnsi="Myriad Pro"/>
          <w:sz w:val="26"/>
          <w:szCs w:val="26"/>
        </w:rPr>
        <w:t xml:space="preserve">с ИПЦ 4%. Планируемые на 2019 год </w:t>
      </w:r>
      <w:r w:rsidR="00F714B9" w:rsidRPr="000561AB">
        <w:rPr>
          <w:rFonts w:ascii="Myriad Pro" w:eastAsia="Calibri" w:hAnsi="Myriad Pro"/>
          <w:sz w:val="26"/>
          <w:szCs w:val="26"/>
        </w:rPr>
        <w:t xml:space="preserve">данные </w:t>
      </w:r>
      <w:r w:rsidRPr="000561AB">
        <w:rPr>
          <w:rFonts w:ascii="Myriad Pro" w:eastAsia="Calibri" w:hAnsi="Myriad Pro"/>
          <w:sz w:val="26"/>
          <w:szCs w:val="26"/>
        </w:rPr>
        <w:t>расходы – 4</w:t>
      </w:r>
      <w:r w:rsidR="002E5E79">
        <w:rPr>
          <w:rFonts w:ascii="Myriad Pro" w:eastAsia="Calibri" w:hAnsi="Myriad Pro"/>
          <w:sz w:val="26"/>
          <w:szCs w:val="26"/>
        </w:rPr>
        <w:t xml:space="preserve"> </w:t>
      </w:r>
      <w:r w:rsidRPr="000561AB">
        <w:rPr>
          <w:rFonts w:ascii="Myriad Pro" w:eastAsia="Calibri" w:hAnsi="Myriad Pro"/>
          <w:sz w:val="26"/>
          <w:szCs w:val="26"/>
        </w:rPr>
        <w:t>778 тыс. руб.</w:t>
      </w:r>
    </w:p>
    <w:p w14:paraId="30406686" w14:textId="6B4D46FD"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Выдача моющих средств работникам электроэнергетических профессий производится в соответствии с приказом Министерства здравоохранения и социального развития Р</w:t>
      </w:r>
      <w:r w:rsidR="00F714B9" w:rsidRPr="000561AB">
        <w:rPr>
          <w:rFonts w:ascii="Myriad Pro" w:eastAsia="Calibri" w:hAnsi="Myriad Pro"/>
          <w:sz w:val="26"/>
          <w:szCs w:val="26"/>
        </w:rPr>
        <w:t xml:space="preserve">оссийской </w:t>
      </w:r>
      <w:r w:rsidRPr="000561AB">
        <w:rPr>
          <w:rFonts w:ascii="Myriad Pro" w:eastAsia="Calibri" w:hAnsi="Myriad Pro"/>
          <w:sz w:val="26"/>
          <w:szCs w:val="26"/>
        </w:rPr>
        <w:t>Ф</w:t>
      </w:r>
      <w:r w:rsidR="00F714B9" w:rsidRPr="000561AB">
        <w:rPr>
          <w:rFonts w:ascii="Myriad Pro" w:eastAsia="Calibri" w:hAnsi="Myriad Pro"/>
          <w:sz w:val="26"/>
          <w:szCs w:val="26"/>
        </w:rPr>
        <w:t>едерации</w:t>
      </w:r>
      <w:r w:rsidRPr="000561AB">
        <w:rPr>
          <w:rFonts w:ascii="Myriad Pro" w:eastAsia="Calibri" w:hAnsi="Myriad Pro"/>
          <w:sz w:val="26"/>
          <w:szCs w:val="26"/>
        </w:rPr>
        <w:t xml:space="preserve"> от 17.12.2010 № 1122н </w:t>
      </w:r>
      <w:r w:rsidR="001F4688">
        <w:rPr>
          <w:rFonts w:ascii="Myriad Pro" w:eastAsia="Calibri" w:hAnsi="Myriad Pro"/>
          <w:sz w:val="26"/>
          <w:szCs w:val="26"/>
        </w:rPr>
        <w:t>«</w:t>
      </w:r>
      <w:r w:rsidRPr="000561AB">
        <w:rPr>
          <w:rFonts w:ascii="Myriad Pro" w:eastAsia="Calibri" w:hAnsi="Myriad Pro"/>
          <w:sz w:val="26"/>
          <w:szCs w:val="26"/>
        </w:rPr>
        <w:t xml:space="preserve">Об утверждении типовых норм бесплатной выдачи работникам смазывающих и (или) обезвреживающих средств и стандарта безопасности труда </w:t>
      </w:r>
      <w:r w:rsidR="001F4688">
        <w:rPr>
          <w:rFonts w:ascii="Myriad Pro" w:eastAsia="Calibri" w:hAnsi="Myriad Pro"/>
          <w:sz w:val="26"/>
          <w:szCs w:val="26"/>
        </w:rPr>
        <w:t>«</w:t>
      </w:r>
      <w:r w:rsidRPr="000561AB">
        <w:rPr>
          <w:rFonts w:ascii="Myriad Pro" w:eastAsia="Calibri" w:hAnsi="Myriad Pro"/>
          <w:sz w:val="26"/>
          <w:szCs w:val="26"/>
        </w:rPr>
        <w:t>Обеспечение работников смывающими и (или) обезвреживающими средствами</w:t>
      </w:r>
      <w:r w:rsidR="001F4688">
        <w:rPr>
          <w:rFonts w:ascii="Myriad Pro" w:eastAsia="Calibri" w:hAnsi="Myriad Pro"/>
          <w:sz w:val="26"/>
          <w:szCs w:val="26"/>
        </w:rPr>
        <w:t>»</w:t>
      </w:r>
      <w:r w:rsidRPr="000561AB">
        <w:rPr>
          <w:rFonts w:ascii="Myriad Pro" w:eastAsia="Calibri" w:hAnsi="Myriad Pro"/>
          <w:sz w:val="26"/>
          <w:szCs w:val="26"/>
        </w:rPr>
        <w:t>. Расходование моющих средств на хозяйственные нужды осуществляется на основе установленных в организации норм.</w:t>
      </w:r>
      <w:r w:rsidR="00EA4374">
        <w:rPr>
          <w:rFonts w:ascii="Myriad Pro" w:eastAsia="Calibri" w:hAnsi="Myriad Pro"/>
          <w:sz w:val="26"/>
          <w:szCs w:val="26"/>
        </w:rPr>
        <w:t xml:space="preserve"> </w:t>
      </w:r>
      <w:r w:rsidRPr="000561AB">
        <w:rPr>
          <w:rFonts w:ascii="Myriad Pro" w:eastAsia="Calibri" w:hAnsi="Myriad Pro"/>
          <w:sz w:val="26"/>
          <w:szCs w:val="26"/>
        </w:rPr>
        <w:t>Расчет</w:t>
      </w:r>
      <w:r w:rsidR="00F714B9" w:rsidRPr="000561AB">
        <w:rPr>
          <w:rFonts w:ascii="Myriad Pro" w:eastAsia="Calibri" w:hAnsi="Myriad Pro"/>
          <w:sz w:val="26"/>
          <w:szCs w:val="26"/>
        </w:rPr>
        <w:t xml:space="preserve"> данных</w:t>
      </w:r>
      <w:r w:rsidRPr="000561AB">
        <w:rPr>
          <w:rFonts w:ascii="Myriad Pro" w:eastAsia="Calibri" w:hAnsi="Myriad Pro"/>
          <w:sz w:val="26"/>
          <w:szCs w:val="26"/>
        </w:rPr>
        <w:t xml:space="preserve"> расходов на 2019 год произведен </w:t>
      </w:r>
      <w:r w:rsidR="00F714B9" w:rsidRPr="000561AB">
        <w:rPr>
          <w:rFonts w:ascii="Myriad Pro" w:eastAsia="Calibri" w:hAnsi="Myriad Pro"/>
          <w:sz w:val="26"/>
          <w:szCs w:val="26"/>
        </w:rPr>
        <w:t>исходя из</w:t>
      </w:r>
      <w:r w:rsidRPr="000561AB">
        <w:rPr>
          <w:rFonts w:ascii="Myriad Pro" w:eastAsia="Calibri" w:hAnsi="Myriad Pro"/>
          <w:sz w:val="26"/>
          <w:szCs w:val="26"/>
        </w:rPr>
        <w:t xml:space="preserve"> ожидаемого на 2018 год </w:t>
      </w:r>
      <w:r w:rsidR="00F714B9" w:rsidRPr="000561AB">
        <w:rPr>
          <w:rFonts w:ascii="Myriad Pro" w:eastAsia="Calibri" w:hAnsi="Myriad Pro"/>
          <w:sz w:val="26"/>
          <w:szCs w:val="26"/>
        </w:rPr>
        <w:t xml:space="preserve">уровня с учетом </w:t>
      </w:r>
      <w:r w:rsidRPr="000561AB">
        <w:rPr>
          <w:rFonts w:ascii="Myriad Pro" w:eastAsia="Calibri" w:hAnsi="Myriad Pro"/>
          <w:sz w:val="26"/>
          <w:szCs w:val="26"/>
        </w:rPr>
        <w:t xml:space="preserve">ИПЦ </w:t>
      </w:r>
      <w:r w:rsidRPr="000561AB">
        <w:rPr>
          <w:rFonts w:ascii="Myriad Pro" w:eastAsia="Calibri" w:hAnsi="Myriad Pro"/>
          <w:iCs/>
          <w:sz w:val="26"/>
          <w:szCs w:val="26"/>
        </w:rPr>
        <w:t>4%</w:t>
      </w:r>
      <w:r w:rsidRPr="000561AB">
        <w:rPr>
          <w:rFonts w:ascii="Myriad Pro" w:eastAsia="Calibri" w:hAnsi="Myriad Pro"/>
          <w:i/>
          <w:iCs/>
          <w:sz w:val="26"/>
          <w:szCs w:val="26"/>
        </w:rPr>
        <w:t>.</w:t>
      </w:r>
      <w:r w:rsidRPr="000561AB">
        <w:rPr>
          <w:rFonts w:ascii="Myriad Pro" w:eastAsia="Calibri" w:hAnsi="Myriad Pro"/>
          <w:sz w:val="26"/>
          <w:szCs w:val="26"/>
        </w:rPr>
        <w:t xml:space="preserve"> Планируемые на 2019 год расходы </w:t>
      </w:r>
      <w:r w:rsidR="00F714B9" w:rsidRPr="000561AB">
        <w:rPr>
          <w:rFonts w:ascii="Myriad Pro" w:eastAsia="Calibri" w:hAnsi="Myriad Pro"/>
          <w:sz w:val="26"/>
          <w:szCs w:val="26"/>
        </w:rPr>
        <w:t>составляют</w:t>
      </w:r>
      <w:r w:rsidRPr="000561AB">
        <w:rPr>
          <w:rFonts w:ascii="Myriad Pro" w:eastAsia="Calibri" w:hAnsi="Myriad Pro"/>
          <w:sz w:val="26"/>
          <w:szCs w:val="26"/>
        </w:rPr>
        <w:t xml:space="preserve"> 1 865 тыс. руб.</w:t>
      </w:r>
    </w:p>
    <w:p w14:paraId="31A9FEEB" w14:textId="76423070"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Расчет прочих расходов (бланки, карточки) на 2019 год произведен с учетом ожидаемого за 2018 год</w:t>
      </w:r>
      <w:r w:rsidR="00F714B9" w:rsidRPr="000561AB">
        <w:rPr>
          <w:rFonts w:ascii="Myriad Pro" w:eastAsia="Calibri" w:hAnsi="Myriad Pro"/>
          <w:sz w:val="26"/>
          <w:szCs w:val="26"/>
        </w:rPr>
        <w:t xml:space="preserve"> уровня</w:t>
      </w:r>
      <w:r w:rsidRPr="000561AB">
        <w:rPr>
          <w:rFonts w:ascii="Myriad Pro" w:eastAsia="Calibri" w:hAnsi="Myriad Pro"/>
          <w:sz w:val="26"/>
          <w:szCs w:val="26"/>
        </w:rPr>
        <w:t xml:space="preserve"> и ИПЦ 4%. Планируемые на 2019 год расходы – 2</w:t>
      </w:r>
      <w:r w:rsidR="008427FF">
        <w:rPr>
          <w:rFonts w:ascii="Myriad Pro" w:eastAsia="Calibri" w:hAnsi="Myriad Pro"/>
          <w:sz w:val="26"/>
          <w:szCs w:val="26"/>
        </w:rPr>
        <w:t> </w:t>
      </w:r>
      <w:r w:rsidRPr="000561AB">
        <w:rPr>
          <w:rFonts w:ascii="Myriad Pro" w:eastAsia="Calibri" w:hAnsi="Myriad Pro"/>
          <w:sz w:val="26"/>
          <w:szCs w:val="26"/>
        </w:rPr>
        <w:t>233 тыс. руб.</w:t>
      </w:r>
    </w:p>
    <w:p w14:paraId="61A547D9" w14:textId="7CFA269D" w:rsidR="00FD39BF" w:rsidRDefault="00C560EF" w:rsidP="006C1E66">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Расчет расходов на ГСМ (топливо </w:t>
      </w:r>
      <w:r w:rsidR="00F714B9" w:rsidRPr="000561AB">
        <w:rPr>
          <w:rFonts w:ascii="Myriad Pro" w:eastAsia="Calibri" w:hAnsi="Myriad Pro"/>
          <w:sz w:val="26"/>
          <w:szCs w:val="26"/>
        </w:rPr>
        <w:t xml:space="preserve">на </w:t>
      </w:r>
      <w:r w:rsidRPr="000561AB">
        <w:rPr>
          <w:rFonts w:ascii="Myriad Pro" w:eastAsia="Calibri" w:hAnsi="Myriad Pro"/>
          <w:sz w:val="26"/>
          <w:szCs w:val="26"/>
        </w:rPr>
        <w:t>нетехнологическое</w:t>
      </w:r>
      <w:r w:rsidR="00F714B9" w:rsidRPr="000561AB">
        <w:rPr>
          <w:rFonts w:ascii="Myriad Pro" w:eastAsia="Calibri" w:hAnsi="Myriad Pro"/>
          <w:sz w:val="26"/>
          <w:szCs w:val="26"/>
        </w:rPr>
        <w:t xml:space="preserve"> цели</w:t>
      </w:r>
      <w:r w:rsidRPr="000561AB">
        <w:rPr>
          <w:rFonts w:ascii="Myriad Pro" w:eastAsia="Calibri" w:hAnsi="Myriad Pro"/>
          <w:sz w:val="26"/>
          <w:szCs w:val="26"/>
        </w:rPr>
        <w:t xml:space="preserve">) на 2019 год произведен исходя из норм расхода топлива и смазочных материалов на автомобильном транспорте, утвержденных распоряжением Минтранса России от 14.03.2008 № АМ-23р (с изм. и доп.) </w:t>
      </w:r>
      <w:r w:rsidR="001F4688">
        <w:rPr>
          <w:rFonts w:ascii="Myriad Pro" w:eastAsia="Calibri" w:hAnsi="Myriad Pro"/>
          <w:sz w:val="26"/>
          <w:szCs w:val="26"/>
        </w:rPr>
        <w:t>«</w:t>
      </w:r>
      <w:r w:rsidRPr="000561AB">
        <w:rPr>
          <w:rFonts w:ascii="Myriad Pro" w:eastAsia="Calibri" w:hAnsi="Myriad Pro"/>
          <w:sz w:val="26"/>
          <w:szCs w:val="26"/>
        </w:rPr>
        <w:t>О введении в действие методических рекомендаций</w:t>
      </w:r>
      <w:r w:rsidR="001F4688">
        <w:rPr>
          <w:rFonts w:ascii="Myriad Pro" w:eastAsia="Calibri" w:hAnsi="Myriad Pro"/>
          <w:sz w:val="26"/>
          <w:szCs w:val="26"/>
        </w:rPr>
        <w:t>»</w:t>
      </w:r>
      <w:r w:rsidRPr="000561AB">
        <w:rPr>
          <w:rFonts w:ascii="Myriad Pro" w:eastAsia="Calibri" w:hAnsi="Myriad Pro"/>
          <w:sz w:val="26"/>
          <w:szCs w:val="26"/>
        </w:rPr>
        <w:t xml:space="preserve"> и с учетом ожидаемого за 2018 год</w:t>
      </w:r>
      <w:r w:rsidR="00F714B9" w:rsidRPr="000561AB">
        <w:rPr>
          <w:rFonts w:ascii="Myriad Pro" w:eastAsia="Calibri" w:hAnsi="Myriad Pro"/>
          <w:sz w:val="26"/>
          <w:szCs w:val="26"/>
        </w:rPr>
        <w:t xml:space="preserve"> уровня данных затрат</w:t>
      </w:r>
      <w:r w:rsidRPr="000561AB">
        <w:rPr>
          <w:rFonts w:ascii="Myriad Pro" w:eastAsia="Calibri" w:hAnsi="Myriad Pro"/>
          <w:sz w:val="26"/>
          <w:szCs w:val="26"/>
        </w:rPr>
        <w:t xml:space="preserve">. Цены на ГСМ приняты по договору с ООО </w:t>
      </w:r>
      <w:r w:rsidR="001F4688">
        <w:rPr>
          <w:rFonts w:ascii="Myriad Pro" w:eastAsia="Calibri" w:hAnsi="Myriad Pro"/>
          <w:sz w:val="26"/>
          <w:szCs w:val="26"/>
        </w:rPr>
        <w:t>«</w:t>
      </w:r>
      <w:r w:rsidRPr="000561AB">
        <w:rPr>
          <w:rFonts w:ascii="Myriad Pro" w:eastAsia="Calibri" w:hAnsi="Myriad Pro"/>
          <w:sz w:val="26"/>
          <w:szCs w:val="26"/>
        </w:rPr>
        <w:t>Калининграднефтепродукт</w:t>
      </w:r>
      <w:r w:rsidR="001F4688">
        <w:rPr>
          <w:rFonts w:ascii="Myriad Pro" w:eastAsia="Calibri" w:hAnsi="Myriad Pro"/>
          <w:sz w:val="26"/>
          <w:szCs w:val="26"/>
        </w:rPr>
        <w:t>»</w:t>
      </w:r>
      <w:r w:rsidRPr="000561AB">
        <w:rPr>
          <w:rFonts w:ascii="Myriad Pro" w:eastAsia="Calibri" w:hAnsi="Myriad Pro"/>
          <w:sz w:val="26"/>
          <w:szCs w:val="26"/>
        </w:rPr>
        <w:t xml:space="preserve"> от 29.12.2017 № 92-02-05/650 с учетом ИПЦ 4%. Планируемые на 2019 год расходы </w:t>
      </w:r>
      <w:r w:rsidR="00F714B9" w:rsidRPr="000561AB">
        <w:rPr>
          <w:rFonts w:ascii="Myriad Pro" w:eastAsia="Calibri" w:hAnsi="Myriad Pro"/>
          <w:sz w:val="26"/>
          <w:szCs w:val="26"/>
        </w:rPr>
        <w:t>составляют</w:t>
      </w:r>
      <w:r w:rsidRPr="000561AB">
        <w:rPr>
          <w:rFonts w:ascii="Myriad Pro" w:eastAsia="Calibri" w:hAnsi="Myriad Pro"/>
          <w:sz w:val="26"/>
          <w:szCs w:val="26"/>
        </w:rPr>
        <w:t xml:space="preserve"> 42 607 тыс. руб.</w:t>
      </w:r>
    </w:p>
    <w:p w14:paraId="1CC23ECE" w14:textId="77777777" w:rsidR="00B3472A" w:rsidRPr="000561AB" w:rsidRDefault="00B3472A" w:rsidP="006C1E66">
      <w:pPr>
        <w:spacing w:line="360" w:lineRule="auto"/>
        <w:ind w:firstLine="567"/>
        <w:contextualSpacing/>
        <w:jc w:val="both"/>
        <w:rPr>
          <w:rFonts w:ascii="Myriad Pro" w:eastAsia="Calibri" w:hAnsi="Myriad Pro"/>
          <w:b/>
          <w:color w:val="000000" w:themeColor="text1"/>
          <w:sz w:val="26"/>
          <w:szCs w:val="26"/>
        </w:rPr>
      </w:pPr>
    </w:p>
    <w:p w14:paraId="62F018AF" w14:textId="77777777" w:rsidR="00C560EF" w:rsidRPr="000561AB" w:rsidRDefault="00C560EF" w:rsidP="00C560EF">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2FEFE617" w14:textId="0C8D0EE4"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Согласно Выписке из Протокола</w:t>
      </w:r>
      <w:r w:rsidR="00F714B9" w:rsidRPr="000561AB">
        <w:rPr>
          <w:rFonts w:ascii="Myriad Pro" w:eastAsia="Calibri" w:hAnsi="Myriad Pro"/>
          <w:sz w:val="26"/>
          <w:szCs w:val="26"/>
        </w:rPr>
        <w:t>,</w:t>
      </w:r>
      <w:r w:rsidRPr="000561AB">
        <w:rPr>
          <w:rFonts w:ascii="Myriad Pro" w:eastAsia="Calibri" w:hAnsi="Myriad Pro"/>
          <w:sz w:val="26"/>
          <w:szCs w:val="26"/>
        </w:rPr>
        <w:t xml:space="preserve"> расходы на </w:t>
      </w:r>
      <w:r w:rsidR="001F4688">
        <w:rPr>
          <w:rFonts w:ascii="Myriad Pro" w:eastAsia="Calibri" w:hAnsi="Myriad Pro"/>
          <w:sz w:val="26"/>
          <w:szCs w:val="26"/>
        </w:rPr>
        <w:t>«</w:t>
      </w:r>
      <w:r w:rsidRPr="000561AB">
        <w:rPr>
          <w:rFonts w:ascii="Myriad Pro" w:eastAsia="Calibri" w:hAnsi="Myriad Pro"/>
          <w:sz w:val="26"/>
          <w:szCs w:val="26"/>
        </w:rPr>
        <w:t>Сырье, материалы, запасные части, инструмент, топливо</w:t>
      </w:r>
      <w:r w:rsidR="001F4688">
        <w:rPr>
          <w:rFonts w:ascii="Myriad Pro" w:eastAsia="Calibri" w:hAnsi="Myriad Pro"/>
          <w:sz w:val="26"/>
          <w:szCs w:val="26"/>
        </w:rPr>
        <w:t>»</w:t>
      </w:r>
      <w:r w:rsidR="00F714B9" w:rsidRPr="000561AB">
        <w:rPr>
          <w:rFonts w:ascii="Myriad Pro" w:eastAsia="Calibri" w:hAnsi="Myriad Pro"/>
          <w:sz w:val="26"/>
          <w:szCs w:val="26"/>
        </w:rPr>
        <w:t>,</w:t>
      </w:r>
      <w:r w:rsidRPr="000561AB">
        <w:rPr>
          <w:rFonts w:ascii="Myriad Pro" w:eastAsia="Calibri" w:hAnsi="Myriad Pro"/>
          <w:sz w:val="26"/>
          <w:szCs w:val="26"/>
        </w:rPr>
        <w:t xml:space="preserve"> заявленные на 2019 год</w:t>
      </w:r>
      <w:r w:rsidR="00F714B9" w:rsidRPr="000561AB">
        <w:rPr>
          <w:rFonts w:ascii="Myriad Pro" w:eastAsia="Calibri" w:hAnsi="Myriad Pro"/>
          <w:sz w:val="26"/>
          <w:szCs w:val="26"/>
        </w:rPr>
        <w:t>,</w:t>
      </w:r>
      <w:r w:rsidRPr="000561AB">
        <w:rPr>
          <w:rFonts w:ascii="Myriad Pro" w:eastAsia="Calibri" w:hAnsi="Myriad Pro"/>
          <w:sz w:val="26"/>
          <w:szCs w:val="26"/>
        </w:rPr>
        <w:t xml:space="preserve"> были определены </w:t>
      </w:r>
      <w:r w:rsidR="002242C2" w:rsidRPr="000561AB">
        <w:rPr>
          <w:rFonts w:ascii="Myriad Pro" w:eastAsia="Calibri" w:hAnsi="Myriad Pro"/>
          <w:sz w:val="26"/>
          <w:szCs w:val="26"/>
        </w:rPr>
        <w:t>Службой по</w:t>
      </w:r>
      <w:r w:rsidR="009E6D86">
        <w:rPr>
          <w:rFonts w:ascii="Myriad Pro" w:eastAsia="Calibri" w:hAnsi="Myriad Pro"/>
          <w:sz w:val="26"/>
          <w:szCs w:val="26"/>
        </w:rPr>
        <w:t xml:space="preserve"> </w:t>
      </w:r>
      <w:r w:rsidR="00DA18EA" w:rsidRPr="000561AB">
        <w:rPr>
          <w:rFonts w:ascii="Myriad Pro" w:eastAsia="Calibri" w:hAnsi="Myriad Pro"/>
          <w:sz w:val="26"/>
          <w:szCs w:val="26"/>
        </w:rPr>
        <w:t xml:space="preserve">государственному регулированию цен и тарифов Калининградской области </w:t>
      </w:r>
      <w:r w:rsidRPr="000561AB">
        <w:rPr>
          <w:rFonts w:ascii="Myriad Pro" w:eastAsia="Calibri" w:hAnsi="Myriad Pro"/>
          <w:sz w:val="26"/>
          <w:szCs w:val="26"/>
        </w:rPr>
        <w:t>в размере 206</w:t>
      </w:r>
      <w:r w:rsidR="002E5E79">
        <w:rPr>
          <w:rFonts w:ascii="Myriad Pro" w:eastAsia="Calibri" w:hAnsi="Myriad Pro"/>
          <w:sz w:val="26"/>
          <w:szCs w:val="26"/>
        </w:rPr>
        <w:t> </w:t>
      </w:r>
      <w:r w:rsidRPr="000561AB">
        <w:rPr>
          <w:rFonts w:ascii="Myriad Pro" w:eastAsia="Calibri" w:hAnsi="Myriad Pro"/>
          <w:sz w:val="26"/>
          <w:szCs w:val="26"/>
        </w:rPr>
        <w:t>441,51 тыс. руб.</w:t>
      </w:r>
    </w:p>
    <w:p w14:paraId="215AC524" w14:textId="77777777"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Инфляция, принятая при расчете подконтрольных расходов на 2019 г., включая расчет материальны</w:t>
      </w:r>
      <w:r w:rsidR="00F714B9" w:rsidRPr="000561AB">
        <w:rPr>
          <w:rFonts w:ascii="Myriad Pro" w:eastAsia="Calibri" w:hAnsi="Myriad Pro"/>
          <w:sz w:val="26"/>
          <w:szCs w:val="26"/>
        </w:rPr>
        <w:t>х</w:t>
      </w:r>
      <w:r w:rsidRPr="000561AB">
        <w:rPr>
          <w:rFonts w:ascii="Myriad Pro" w:eastAsia="Calibri" w:hAnsi="Myriad Pro"/>
          <w:sz w:val="26"/>
          <w:szCs w:val="26"/>
        </w:rPr>
        <w:t xml:space="preserve"> затрат, составляет 4,6%.</w:t>
      </w:r>
    </w:p>
    <w:p w14:paraId="3249C62D" w14:textId="7AA6B60B"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Анализ заявленных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расходов на материалы на ремонт в Выписке из Протокола Службы не отражен. В Выписке из Протокола также не отражена позиция </w:t>
      </w:r>
      <w:r w:rsidR="002242C2" w:rsidRPr="000561AB">
        <w:rPr>
          <w:rFonts w:ascii="Myriad Pro" w:eastAsia="Calibri" w:hAnsi="Myriad Pro"/>
          <w:sz w:val="26"/>
          <w:szCs w:val="26"/>
        </w:rPr>
        <w:t>Службы по</w:t>
      </w:r>
      <w:r w:rsidR="00DA18EA" w:rsidRPr="000561AB">
        <w:rPr>
          <w:rFonts w:ascii="Myriad Pro" w:eastAsia="Calibri" w:hAnsi="Myriad Pro"/>
          <w:sz w:val="26"/>
          <w:szCs w:val="26"/>
        </w:rPr>
        <w:t xml:space="preserve"> государственному регулированию цен и тарифов Калининградской области</w:t>
      </w:r>
      <w:r w:rsidR="00F714B9" w:rsidRPr="000561AB">
        <w:rPr>
          <w:rFonts w:ascii="Myriad Pro" w:eastAsia="Calibri" w:hAnsi="Myriad Pro"/>
          <w:sz w:val="26"/>
          <w:szCs w:val="26"/>
        </w:rPr>
        <w:t xml:space="preserve"> в части обоснования </w:t>
      </w:r>
      <w:r w:rsidRPr="000561AB">
        <w:rPr>
          <w:rFonts w:ascii="Myriad Pro" w:eastAsia="Calibri" w:hAnsi="Myriad Pro"/>
          <w:sz w:val="26"/>
          <w:szCs w:val="26"/>
        </w:rPr>
        <w:t>исключен</w:t>
      </w:r>
      <w:r w:rsidR="00F714B9" w:rsidRPr="000561AB">
        <w:rPr>
          <w:rFonts w:ascii="Myriad Pro" w:eastAsia="Calibri" w:hAnsi="Myriad Pro"/>
          <w:sz w:val="26"/>
          <w:szCs w:val="26"/>
        </w:rPr>
        <w:t>ия</w:t>
      </w:r>
      <w:r w:rsidRPr="000561AB">
        <w:rPr>
          <w:rFonts w:ascii="Myriad Pro" w:eastAsia="Calibri" w:hAnsi="Myriad Pro"/>
          <w:sz w:val="26"/>
          <w:szCs w:val="26"/>
        </w:rPr>
        <w:t xml:space="preserve"> расход</w:t>
      </w:r>
      <w:r w:rsidR="00F714B9" w:rsidRPr="000561AB">
        <w:rPr>
          <w:rFonts w:ascii="Myriad Pro" w:eastAsia="Calibri" w:hAnsi="Myriad Pro"/>
          <w:sz w:val="26"/>
          <w:szCs w:val="26"/>
        </w:rPr>
        <w:t>ов</w:t>
      </w:r>
      <w:r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Pr="000561AB">
        <w:rPr>
          <w:rFonts w:ascii="Myriad Pro" w:eastAsia="Calibri" w:hAnsi="Myriad Pro"/>
          <w:sz w:val="26"/>
          <w:szCs w:val="26"/>
        </w:rPr>
        <w:t>Сырье, материалы, запасные части, инструмент, топливо</w:t>
      </w:r>
      <w:r w:rsidR="001F4688">
        <w:rPr>
          <w:rFonts w:ascii="Myriad Pro" w:eastAsia="Calibri" w:hAnsi="Myriad Pro"/>
          <w:sz w:val="26"/>
          <w:szCs w:val="26"/>
        </w:rPr>
        <w:t>»</w:t>
      </w:r>
      <w:r w:rsidRPr="000561AB">
        <w:rPr>
          <w:rFonts w:ascii="Myriad Pro" w:eastAsia="Calibri" w:hAnsi="Myriad Pro"/>
          <w:sz w:val="26"/>
          <w:szCs w:val="26"/>
        </w:rPr>
        <w:t xml:space="preserve"> в размере 27</w:t>
      </w:r>
      <w:r w:rsidR="002E5E79">
        <w:rPr>
          <w:rFonts w:ascii="Myriad Pro" w:eastAsia="Calibri" w:hAnsi="Myriad Pro"/>
          <w:sz w:val="26"/>
          <w:szCs w:val="26"/>
        </w:rPr>
        <w:t> </w:t>
      </w:r>
      <w:r w:rsidRPr="000561AB">
        <w:rPr>
          <w:rFonts w:ascii="Myriad Pro" w:eastAsia="Calibri" w:hAnsi="Myriad Pro"/>
          <w:sz w:val="26"/>
          <w:szCs w:val="26"/>
        </w:rPr>
        <w:t>987 тыс. руб.</w:t>
      </w:r>
    </w:p>
    <w:p w14:paraId="53448CDB" w14:textId="77777777" w:rsidR="00C560EF" w:rsidRPr="000561AB" w:rsidRDefault="00C560EF" w:rsidP="00C560EF">
      <w:pPr>
        <w:spacing w:line="360" w:lineRule="auto"/>
        <w:contextualSpacing/>
        <w:jc w:val="both"/>
        <w:rPr>
          <w:rFonts w:ascii="Myriad Pro" w:eastAsia="Calibri" w:hAnsi="Myriad Pro"/>
          <w:sz w:val="26"/>
          <w:szCs w:val="26"/>
        </w:rPr>
      </w:pPr>
    </w:p>
    <w:p w14:paraId="07DC859A" w14:textId="77777777" w:rsidR="00C560EF" w:rsidRPr="000561AB" w:rsidRDefault="00C560EF" w:rsidP="00C560EF">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31FE28D5" w14:textId="456D9FCC" w:rsidR="00B672B6" w:rsidRPr="000561AB" w:rsidRDefault="00C560EF" w:rsidP="0044163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По результатам анализа документов, предоставленных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обоснование заявляемых расходов по </w:t>
      </w:r>
      <w:r w:rsidR="00F714B9" w:rsidRPr="000561AB">
        <w:rPr>
          <w:rFonts w:ascii="Myriad Pro" w:eastAsia="Calibri" w:hAnsi="Myriad Pro"/>
          <w:sz w:val="26"/>
          <w:szCs w:val="26"/>
        </w:rPr>
        <w:t xml:space="preserve">рассматриваемой </w:t>
      </w:r>
      <w:r w:rsidRPr="000561AB">
        <w:rPr>
          <w:rFonts w:ascii="Myriad Pro" w:eastAsia="Calibri" w:hAnsi="Myriad Pro"/>
          <w:sz w:val="26"/>
          <w:szCs w:val="26"/>
        </w:rPr>
        <w:t>статье</w:t>
      </w:r>
      <w:r w:rsidR="00F714B9" w:rsidRPr="000561AB">
        <w:rPr>
          <w:rFonts w:ascii="Myriad Pro" w:eastAsia="Calibri" w:hAnsi="Myriad Pro"/>
          <w:sz w:val="26"/>
          <w:szCs w:val="26"/>
        </w:rPr>
        <w:t xml:space="preserve"> затрат</w:t>
      </w:r>
      <w:r w:rsidRPr="000561AB">
        <w:rPr>
          <w:rFonts w:ascii="Myriad Pro" w:eastAsia="Calibri" w:hAnsi="Myriad Pro"/>
          <w:sz w:val="26"/>
          <w:szCs w:val="26"/>
        </w:rPr>
        <w:t>, Исполнитель отмечает следующее.</w:t>
      </w:r>
    </w:p>
    <w:p w14:paraId="7E713C95" w14:textId="7DE396BB" w:rsidR="00B672B6" w:rsidRPr="000561AB" w:rsidRDefault="00C560EF" w:rsidP="00166F05">
      <w:pPr>
        <w:pStyle w:val="a3"/>
        <w:numPr>
          <w:ilvl w:val="0"/>
          <w:numId w:val="36"/>
        </w:numPr>
        <w:spacing w:line="360" w:lineRule="auto"/>
        <w:ind w:left="0" w:firstLine="567"/>
        <w:jc w:val="both"/>
        <w:rPr>
          <w:rFonts w:ascii="Myriad Pro" w:hAnsi="Myriad Pro"/>
          <w:sz w:val="26"/>
          <w:szCs w:val="26"/>
        </w:rPr>
      </w:pPr>
      <w:r w:rsidRPr="000561AB">
        <w:rPr>
          <w:rFonts w:ascii="Myriad Pro" w:hAnsi="Myriad Pro"/>
          <w:sz w:val="26"/>
          <w:szCs w:val="26"/>
        </w:rPr>
        <w:t xml:space="preserve">В Пояснительной записке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указано, что расходы по статьям индексируются </w:t>
      </w:r>
      <w:r w:rsidR="00F714B9" w:rsidRPr="000561AB">
        <w:rPr>
          <w:rFonts w:ascii="Myriad Pro" w:hAnsi="Myriad Pro"/>
          <w:sz w:val="26"/>
          <w:szCs w:val="26"/>
        </w:rPr>
        <w:t xml:space="preserve">на уровень </w:t>
      </w:r>
      <w:r w:rsidRPr="000561AB">
        <w:rPr>
          <w:rFonts w:ascii="Myriad Pro" w:hAnsi="Myriad Pro"/>
          <w:sz w:val="26"/>
          <w:szCs w:val="26"/>
        </w:rPr>
        <w:t xml:space="preserve">ИПЦ </w:t>
      </w:r>
      <w:r w:rsidR="005108EF" w:rsidRPr="000561AB">
        <w:rPr>
          <w:rFonts w:ascii="Myriad Pro" w:hAnsi="Myriad Pro"/>
          <w:sz w:val="26"/>
          <w:szCs w:val="26"/>
        </w:rPr>
        <w:t>в размере</w:t>
      </w:r>
      <w:r w:rsidRPr="000561AB">
        <w:rPr>
          <w:rFonts w:ascii="Myriad Pro" w:hAnsi="Myriad Pro"/>
          <w:sz w:val="26"/>
          <w:szCs w:val="26"/>
        </w:rPr>
        <w:t xml:space="preserve">4% в соответствии с действующим на момент подачи заявки Прогнозом социально-экономического развития Российской Федерации. </w:t>
      </w:r>
    </w:p>
    <w:p w14:paraId="592E0BBA" w14:textId="7527E621" w:rsidR="00B672B6" w:rsidRPr="000561AB" w:rsidRDefault="00C560EF" w:rsidP="0044163F">
      <w:pPr>
        <w:pStyle w:val="a3"/>
        <w:spacing w:line="360" w:lineRule="auto"/>
        <w:ind w:left="0" w:firstLine="567"/>
        <w:jc w:val="both"/>
        <w:rPr>
          <w:rFonts w:ascii="Myriad Pro" w:hAnsi="Myriad Pro"/>
          <w:sz w:val="26"/>
          <w:szCs w:val="26"/>
        </w:rPr>
      </w:pPr>
      <w:r w:rsidRPr="000561AB">
        <w:rPr>
          <w:rFonts w:ascii="Myriad Pro" w:hAnsi="Myriad Pro"/>
          <w:sz w:val="26"/>
          <w:szCs w:val="26"/>
        </w:rPr>
        <w:t>По ряду подстатей</w:t>
      </w:r>
      <w:r w:rsidR="00EA4374">
        <w:rPr>
          <w:rFonts w:ascii="Myriad Pro" w:hAnsi="Myriad Pro"/>
          <w:sz w:val="26"/>
          <w:szCs w:val="26"/>
        </w:rPr>
        <w:t xml:space="preserve"> </w:t>
      </w:r>
      <w:r w:rsidRPr="000561AB">
        <w:rPr>
          <w:rFonts w:ascii="Myriad Pro" w:hAnsi="Myriad Pro"/>
          <w:sz w:val="26"/>
          <w:szCs w:val="26"/>
        </w:rPr>
        <w:t xml:space="preserve">индексация превышает указанный уровень в 4%. Например, по статьям </w:t>
      </w:r>
      <w:r w:rsidR="001F4688">
        <w:rPr>
          <w:rFonts w:ascii="Myriad Pro" w:hAnsi="Myriad Pro"/>
          <w:sz w:val="26"/>
          <w:szCs w:val="26"/>
        </w:rPr>
        <w:t>«</w:t>
      </w:r>
      <w:r w:rsidRPr="000561AB">
        <w:rPr>
          <w:rFonts w:ascii="Myriad Pro" w:hAnsi="Myriad Pro"/>
          <w:sz w:val="26"/>
          <w:szCs w:val="26"/>
        </w:rPr>
        <w:t>Материалы на ремонт, выполненный хозяйственным способом</w:t>
      </w:r>
      <w:r w:rsidR="001F4688">
        <w:rPr>
          <w:rFonts w:ascii="Myriad Pro" w:hAnsi="Myriad Pro"/>
          <w:sz w:val="26"/>
          <w:szCs w:val="26"/>
        </w:rPr>
        <w:t>»</w:t>
      </w:r>
      <w:r w:rsidRPr="000561AB">
        <w:rPr>
          <w:rFonts w:ascii="Myriad Pro" w:hAnsi="Myriad Pro"/>
          <w:sz w:val="26"/>
          <w:szCs w:val="26"/>
        </w:rPr>
        <w:t xml:space="preserve"> (рост до 108%, по </w:t>
      </w:r>
      <w:r w:rsidR="00943B3C" w:rsidRPr="000561AB">
        <w:rPr>
          <w:rFonts w:ascii="Myriad Pro" w:hAnsi="Myriad Pro"/>
          <w:sz w:val="26"/>
          <w:szCs w:val="26"/>
        </w:rPr>
        <w:t xml:space="preserve">отдельным </w:t>
      </w:r>
      <w:r w:rsidRPr="000561AB">
        <w:rPr>
          <w:rFonts w:ascii="Myriad Pro" w:hAnsi="Myriad Pro"/>
          <w:sz w:val="26"/>
          <w:szCs w:val="26"/>
        </w:rPr>
        <w:t xml:space="preserve">позициям более чем в 2 раза), </w:t>
      </w:r>
      <w:r w:rsidR="001F4688">
        <w:rPr>
          <w:rFonts w:ascii="Myriad Pro" w:hAnsi="Myriad Pro"/>
          <w:sz w:val="26"/>
          <w:szCs w:val="26"/>
        </w:rPr>
        <w:t>«</w:t>
      </w:r>
      <w:r w:rsidRPr="000561AB">
        <w:rPr>
          <w:rFonts w:ascii="Myriad Pro" w:hAnsi="Myriad Pro"/>
          <w:sz w:val="26"/>
          <w:szCs w:val="26"/>
        </w:rPr>
        <w:t>Спецодежда</w:t>
      </w:r>
      <w:r w:rsidR="001F4688">
        <w:rPr>
          <w:rFonts w:ascii="Myriad Pro" w:hAnsi="Myriad Pro"/>
          <w:sz w:val="26"/>
          <w:szCs w:val="26"/>
        </w:rPr>
        <w:t>»</w:t>
      </w:r>
      <w:r w:rsidRPr="000561AB">
        <w:rPr>
          <w:rFonts w:ascii="Myriad Pro" w:hAnsi="Myriad Pro"/>
          <w:sz w:val="26"/>
          <w:szCs w:val="26"/>
        </w:rPr>
        <w:t xml:space="preserve"> (рост 109%), </w:t>
      </w:r>
      <w:r w:rsidR="001F4688">
        <w:rPr>
          <w:rFonts w:ascii="Myriad Pro" w:hAnsi="Myriad Pro"/>
          <w:sz w:val="26"/>
          <w:szCs w:val="26"/>
        </w:rPr>
        <w:t>«</w:t>
      </w:r>
      <w:r w:rsidRPr="000561AB">
        <w:rPr>
          <w:rFonts w:ascii="Myriad Pro" w:hAnsi="Myriad Pro"/>
          <w:sz w:val="26"/>
          <w:szCs w:val="26"/>
        </w:rPr>
        <w:t>Расходы по охране труда</w:t>
      </w:r>
      <w:r w:rsidR="001F4688">
        <w:rPr>
          <w:rFonts w:ascii="Myriad Pro" w:hAnsi="Myriad Pro"/>
          <w:sz w:val="26"/>
          <w:szCs w:val="26"/>
        </w:rPr>
        <w:t>»</w:t>
      </w:r>
      <w:r w:rsidR="00EA4374">
        <w:rPr>
          <w:rFonts w:ascii="Myriad Pro" w:hAnsi="Myriad Pro"/>
          <w:sz w:val="26"/>
          <w:szCs w:val="26"/>
        </w:rPr>
        <w:t xml:space="preserve"> </w:t>
      </w:r>
      <w:r w:rsidRPr="000561AB">
        <w:rPr>
          <w:rFonts w:ascii="Myriad Pro" w:hAnsi="Myriad Pro"/>
          <w:sz w:val="26"/>
          <w:szCs w:val="26"/>
        </w:rPr>
        <w:t>(рост более 10% по отдельным позициям).</w:t>
      </w:r>
    </w:p>
    <w:p w14:paraId="5684B21D" w14:textId="43CC67DA" w:rsidR="00B672B6" w:rsidRPr="000561AB" w:rsidRDefault="00C560EF" w:rsidP="00166F05">
      <w:pPr>
        <w:pStyle w:val="a3"/>
        <w:numPr>
          <w:ilvl w:val="0"/>
          <w:numId w:val="36"/>
        </w:numPr>
        <w:spacing w:line="360" w:lineRule="auto"/>
        <w:ind w:left="0" w:firstLine="567"/>
        <w:jc w:val="both"/>
        <w:rPr>
          <w:rFonts w:ascii="Myriad Pro" w:hAnsi="Myriad Pro"/>
          <w:sz w:val="26"/>
          <w:szCs w:val="26"/>
        </w:rPr>
      </w:pPr>
      <w:r w:rsidRPr="000561AB">
        <w:rPr>
          <w:rFonts w:ascii="Myriad Pro" w:hAnsi="Myriad Pro"/>
          <w:sz w:val="26"/>
          <w:szCs w:val="26"/>
        </w:rPr>
        <w:t xml:space="preserve">Исполнитель отмечает, что в соответствии с действующим на момент утверждения долгосрочных параметров Прогнозом социально-экономического </w:t>
      </w:r>
      <w:r w:rsidRPr="000561AB">
        <w:rPr>
          <w:rFonts w:ascii="Myriad Pro" w:hAnsi="Myriad Pro"/>
          <w:sz w:val="26"/>
          <w:szCs w:val="26"/>
        </w:rPr>
        <w:lastRenderedPageBreak/>
        <w:t xml:space="preserve">развития Российской Федерации на период до 2024 г. от 01.10.2018 г. ИПЦ на 2019 г. составлял 104,6%, что соответствует </w:t>
      </w:r>
      <w:r w:rsidR="00662118" w:rsidRPr="000561AB">
        <w:rPr>
          <w:rFonts w:ascii="Myriad Pro" w:hAnsi="Myriad Pro"/>
          <w:sz w:val="26"/>
          <w:szCs w:val="26"/>
        </w:rPr>
        <w:t>величине ИПЦ</w:t>
      </w:r>
      <w:r w:rsidR="00F714B9" w:rsidRPr="000561AB">
        <w:rPr>
          <w:rFonts w:ascii="Myriad Pro" w:hAnsi="Myriad Pro"/>
          <w:sz w:val="26"/>
          <w:szCs w:val="26"/>
        </w:rPr>
        <w:t xml:space="preserve">, </w:t>
      </w:r>
      <w:r w:rsidRPr="000561AB">
        <w:rPr>
          <w:rFonts w:ascii="Myriad Pro" w:hAnsi="Myriad Pro"/>
          <w:sz w:val="26"/>
          <w:szCs w:val="26"/>
        </w:rPr>
        <w:t>принятой</w:t>
      </w:r>
      <w:r w:rsidR="00662118" w:rsidRPr="000561AB">
        <w:rPr>
          <w:rFonts w:ascii="Myriad Pro" w:hAnsi="Myriad Pro"/>
          <w:sz w:val="26"/>
          <w:szCs w:val="26"/>
        </w:rPr>
        <w:t xml:space="preserve"> в расчет</w:t>
      </w:r>
      <w:r w:rsidR="00EA4374">
        <w:rPr>
          <w:rFonts w:ascii="Myriad Pro" w:hAnsi="Myriad Pro"/>
          <w:sz w:val="26"/>
          <w:szCs w:val="26"/>
        </w:rPr>
        <w:t xml:space="preserve"> </w:t>
      </w:r>
      <w:r w:rsidR="002242C2" w:rsidRPr="000561AB">
        <w:rPr>
          <w:rFonts w:ascii="Myriad Pro" w:hAnsi="Myriad Pro"/>
          <w:sz w:val="26"/>
          <w:szCs w:val="26"/>
        </w:rPr>
        <w:t>Службой по</w:t>
      </w:r>
      <w:r w:rsidR="00DA18EA" w:rsidRPr="000561AB">
        <w:rPr>
          <w:rFonts w:ascii="Myriad Pro" w:hAnsi="Myriad Pro"/>
          <w:sz w:val="26"/>
          <w:szCs w:val="26"/>
        </w:rPr>
        <w:t xml:space="preserve"> государственному регулированию цен и тарифов Калининградской области </w:t>
      </w:r>
    </w:p>
    <w:p w14:paraId="3BB1F0AE" w14:textId="77777777" w:rsidR="00B672B6" w:rsidRPr="000561AB" w:rsidRDefault="00C560EF" w:rsidP="00166F05">
      <w:pPr>
        <w:pStyle w:val="a3"/>
        <w:numPr>
          <w:ilvl w:val="0"/>
          <w:numId w:val="36"/>
        </w:numPr>
        <w:spacing w:line="360" w:lineRule="auto"/>
        <w:ind w:left="0" w:firstLine="567"/>
        <w:jc w:val="both"/>
        <w:rPr>
          <w:rFonts w:ascii="Myriad Pro" w:hAnsi="Myriad Pro"/>
          <w:sz w:val="26"/>
          <w:szCs w:val="26"/>
        </w:rPr>
      </w:pPr>
      <w:r w:rsidRPr="000561AB">
        <w:rPr>
          <w:rFonts w:ascii="Myriad Pro" w:hAnsi="Myriad Pro"/>
          <w:sz w:val="26"/>
          <w:szCs w:val="26"/>
        </w:rPr>
        <w:t>Представленный договор поставки ГСМ действителен до 31.12.2018 г., приложение о пролонгации отсутствует.</w:t>
      </w:r>
    </w:p>
    <w:p w14:paraId="346B1D80" w14:textId="01E4F976" w:rsidR="00B672B6" w:rsidRPr="000561AB" w:rsidRDefault="00C560EF" w:rsidP="00166F05">
      <w:pPr>
        <w:pStyle w:val="a3"/>
        <w:numPr>
          <w:ilvl w:val="0"/>
          <w:numId w:val="36"/>
        </w:numPr>
        <w:spacing w:line="360" w:lineRule="auto"/>
        <w:ind w:left="0" w:firstLine="567"/>
        <w:jc w:val="both"/>
        <w:rPr>
          <w:rFonts w:ascii="Myriad Pro" w:hAnsi="Myriad Pro"/>
          <w:sz w:val="26"/>
          <w:szCs w:val="26"/>
        </w:rPr>
      </w:pPr>
      <w:r w:rsidRPr="000561AB">
        <w:rPr>
          <w:rFonts w:ascii="Myriad Pro" w:hAnsi="Myriad Pro"/>
          <w:sz w:val="26"/>
          <w:szCs w:val="26"/>
        </w:rPr>
        <w:t xml:space="preserve">Исполнитель отмечает, что по статьям </w:t>
      </w:r>
      <w:r w:rsidR="001F4688">
        <w:rPr>
          <w:rFonts w:ascii="Myriad Pro" w:hAnsi="Myriad Pro"/>
          <w:sz w:val="26"/>
          <w:szCs w:val="26"/>
        </w:rPr>
        <w:t>«</w:t>
      </w:r>
      <w:r w:rsidRPr="000561AB">
        <w:rPr>
          <w:rFonts w:ascii="Myriad Pro" w:hAnsi="Myriad Pro"/>
          <w:sz w:val="26"/>
          <w:szCs w:val="26"/>
        </w:rPr>
        <w:t>Оргтехника, ПК, сервера, сетевое оборудование</w:t>
      </w:r>
      <w:r w:rsidR="001F4688">
        <w:rPr>
          <w:rFonts w:ascii="Myriad Pro" w:hAnsi="Myriad Pro"/>
          <w:sz w:val="26"/>
          <w:szCs w:val="26"/>
        </w:rPr>
        <w:t>»</w:t>
      </w:r>
      <w:r w:rsidRPr="000561AB">
        <w:rPr>
          <w:rFonts w:ascii="Myriad Pro" w:hAnsi="Myriad Pro"/>
          <w:sz w:val="26"/>
          <w:szCs w:val="26"/>
        </w:rPr>
        <w:t xml:space="preserve"> и </w:t>
      </w:r>
      <w:r w:rsidR="001F4688">
        <w:rPr>
          <w:rFonts w:ascii="Myriad Pro" w:hAnsi="Myriad Pro"/>
          <w:sz w:val="26"/>
          <w:szCs w:val="26"/>
        </w:rPr>
        <w:t>«</w:t>
      </w:r>
      <w:r w:rsidRPr="000561AB">
        <w:rPr>
          <w:rFonts w:ascii="Myriad Pro" w:hAnsi="Myriad Pro"/>
          <w:sz w:val="26"/>
          <w:szCs w:val="26"/>
        </w:rPr>
        <w:t>Расходные материалы для оргтехники</w:t>
      </w:r>
      <w:r w:rsidR="001F4688">
        <w:rPr>
          <w:rFonts w:ascii="Myriad Pro" w:hAnsi="Myriad Pro"/>
          <w:sz w:val="26"/>
          <w:szCs w:val="26"/>
        </w:rPr>
        <w:t>»</w:t>
      </w:r>
      <w:r w:rsidRPr="000561AB">
        <w:rPr>
          <w:rFonts w:ascii="Myriad Pro" w:hAnsi="Myriad Pro"/>
          <w:sz w:val="26"/>
          <w:szCs w:val="26"/>
        </w:rPr>
        <w:t xml:space="preserve"> сумма в приложенных обосновывающих документах превышает сумму, указанную в Пояснительной записке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p>
    <w:p w14:paraId="0C578C9F" w14:textId="77777777" w:rsidR="00B672B6" w:rsidRPr="000561AB" w:rsidRDefault="00C560EF" w:rsidP="0044163F">
      <w:pPr>
        <w:spacing w:line="360" w:lineRule="auto"/>
        <w:ind w:firstLine="567"/>
        <w:jc w:val="both"/>
        <w:rPr>
          <w:rFonts w:ascii="Myriad Pro" w:hAnsi="Myriad Pro"/>
          <w:sz w:val="26"/>
          <w:szCs w:val="26"/>
        </w:rPr>
      </w:pPr>
      <w:r w:rsidRPr="000561AB">
        <w:rPr>
          <w:rFonts w:ascii="Myriad Pro" w:hAnsi="Myriad Pro"/>
          <w:sz w:val="26"/>
          <w:szCs w:val="26"/>
        </w:rPr>
        <w:t>Исполнителем проведена оценка утвержденных и фактических значений по данной статье за 2016-208 гг.</w:t>
      </w:r>
    </w:p>
    <w:tbl>
      <w:tblPr>
        <w:tblW w:w="5000" w:type="pct"/>
        <w:tblLayout w:type="fixed"/>
        <w:tblLook w:val="04A0" w:firstRow="1" w:lastRow="0" w:firstColumn="1" w:lastColumn="0" w:noHBand="0" w:noVBand="1"/>
      </w:tblPr>
      <w:tblGrid>
        <w:gridCol w:w="2261"/>
        <w:gridCol w:w="1134"/>
        <w:gridCol w:w="1275"/>
        <w:gridCol w:w="1417"/>
        <w:gridCol w:w="1348"/>
        <w:gridCol w:w="1910"/>
      </w:tblGrid>
      <w:tr w:rsidR="00C560EF" w:rsidRPr="000561AB" w14:paraId="128EA004" w14:textId="77777777" w:rsidTr="00C869A6">
        <w:trPr>
          <w:trHeight w:val="600"/>
          <w:tblHeader/>
        </w:trPr>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BA706E" w14:textId="77777777" w:rsidR="00B672B6" w:rsidRPr="00B349AA" w:rsidRDefault="00D37CE9" w:rsidP="0044163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Наименование показателя</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77D612" w14:textId="4E7B0CDF" w:rsidR="00C560EF" w:rsidRPr="00B349AA" w:rsidRDefault="00C560EF" w:rsidP="00C560E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2016</w:t>
            </w:r>
            <w:r w:rsidR="00D577C9">
              <w:rPr>
                <w:rFonts w:ascii="Myriad Pro" w:hAnsi="Myriad Pro" w:cs="Calibri"/>
                <w:b/>
                <w:bCs/>
                <w:color w:val="FFFFFF" w:themeColor="background1"/>
                <w:sz w:val="20"/>
                <w:szCs w:val="20"/>
              </w:rPr>
              <w:t xml:space="preserve"> год</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5C4D87" w14:textId="7BEBFE91" w:rsidR="00C560EF" w:rsidRPr="00B349AA" w:rsidRDefault="00C560EF" w:rsidP="00C560E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2017</w:t>
            </w:r>
            <w:r w:rsidR="00D577C9">
              <w:rPr>
                <w:rFonts w:ascii="Myriad Pro" w:hAnsi="Myriad Pro" w:cs="Calibri"/>
                <w:b/>
                <w:bCs/>
                <w:color w:val="FFFFFF" w:themeColor="background1"/>
                <w:sz w:val="20"/>
                <w:szCs w:val="20"/>
              </w:rPr>
              <w:t xml:space="preserve"> год</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6F77A" w14:textId="09700A0E" w:rsidR="00C560EF" w:rsidRPr="00B349AA" w:rsidRDefault="00C560EF" w:rsidP="00C560E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2018</w:t>
            </w:r>
            <w:r w:rsidR="00D577C9">
              <w:rPr>
                <w:rFonts w:ascii="Myriad Pro" w:hAnsi="Myriad Pro" w:cs="Calibri"/>
                <w:b/>
                <w:bCs/>
                <w:color w:val="FFFFFF" w:themeColor="background1"/>
                <w:sz w:val="20"/>
                <w:szCs w:val="20"/>
              </w:rPr>
              <w:t xml:space="preserve"> год </w:t>
            </w:r>
          </w:p>
        </w:tc>
        <w:tc>
          <w:tcPr>
            <w:tcW w:w="17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0EF72" w14:textId="2D52947D" w:rsidR="00C560EF" w:rsidRPr="00B349AA" w:rsidRDefault="00C560EF" w:rsidP="00C560E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2019</w:t>
            </w:r>
            <w:r w:rsidR="00D577C9">
              <w:rPr>
                <w:rFonts w:ascii="Myriad Pro" w:hAnsi="Myriad Pro" w:cs="Calibri"/>
                <w:b/>
                <w:bCs/>
                <w:color w:val="FFFFFF" w:themeColor="background1"/>
                <w:sz w:val="20"/>
                <w:szCs w:val="20"/>
              </w:rPr>
              <w:t xml:space="preserve"> год</w:t>
            </w:r>
          </w:p>
        </w:tc>
      </w:tr>
      <w:tr w:rsidR="00FD39BF" w:rsidRPr="000561AB" w14:paraId="795889BF" w14:textId="77777777" w:rsidTr="00C869A6">
        <w:trPr>
          <w:trHeight w:val="325"/>
          <w:tblHeader/>
        </w:trPr>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49D6464" w14:textId="77777777" w:rsidR="00FD39BF" w:rsidRPr="00B349AA" w:rsidRDefault="00FD39BF" w:rsidP="00FD39B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52106E1" w14:textId="77777777" w:rsidR="00FD39BF" w:rsidRPr="00B349AA" w:rsidRDefault="00FD39BF" w:rsidP="00FD39B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2</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F11A234" w14:textId="77777777" w:rsidR="00FD39BF" w:rsidRPr="00B349AA" w:rsidRDefault="00FD39BF" w:rsidP="00FD39B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889522" w14:textId="77777777" w:rsidR="00FD39BF" w:rsidRPr="00B349AA" w:rsidRDefault="00FD39BF" w:rsidP="00FD39B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4</w:t>
            </w:r>
          </w:p>
        </w:tc>
        <w:tc>
          <w:tcPr>
            <w:tcW w:w="17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CE1717" w14:textId="77777777" w:rsidR="00FD39BF" w:rsidRPr="00B349AA" w:rsidRDefault="00FD39BF" w:rsidP="00FD39BF">
            <w:pPr>
              <w:jc w:val="center"/>
              <w:rPr>
                <w:rFonts w:ascii="Myriad Pro" w:hAnsi="Myriad Pro" w:cs="Calibri"/>
                <w:b/>
                <w:bCs/>
                <w:color w:val="FFFFFF" w:themeColor="background1"/>
                <w:sz w:val="20"/>
                <w:szCs w:val="20"/>
              </w:rPr>
            </w:pPr>
            <w:r w:rsidRPr="00B349AA">
              <w:rPr>
                <w:rFonts w:ascii="Myriad Pro" w:hAnsi="Myriad Pro" w:cs="Calibri"/>
                <w:b/>
                <w:bCs/>
                <w:color w:val="FFFFFF" w:themeColor="background1"/>
                <w:sz w:val="20"/>
                <w:szCs w:val="20"/>
              </w:rPr>
              <w:t>5</w:t>
            </w:r>
          </w:p>
        </w:tc>
      </w:tr>
      <w:tr w:rsidR="00C560EF" w:rsidRPr="000561AB" w14:paraId="52241EA2" w14:textId="77777777" w:rsidTr="0044163F">
        <w:trPr>
          <w:trHeight w:val="479"/>
        </w:trPr>
        <w:tc>
          <w:tcPr>
            <w:tcW w:w="12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A94DA9" w14:textId="77777777" w:rsidR="00C560EF" w:rsidRPr="007A1DEE" w:rsidRDefault="00C560EF" w:rsidP="00C560EF">
            <w:pPr>
              <w:rPr>
                <w:rFonts w:ascii="Myriad Pro" w:hAnsi="Myriad Pro" w:cs="Calibri"/>
                <w:bCs/>
                <w:szCs w:val="20"/>
              </w:rPr>
            </w:pPr>
            <w:r w:rsidRPr="007A1DEE">
              <w:rPr>
                <w:rFonts w:ascii="Myriad Pro" w:hAnsi="Myriad Pro" w:cs="Calibri"/>
                <w:bCs/>
                <w:szCs w:val="20"/>
              </w:rPr>
              <w:t>Утверждено</w:t>
            </w:r>
            <w:r w:rsidR="00F9407D" w:rsidRPr="007A1DEE">
              <w:rPr>
                <w:rFonts w:ascii="Myriad Pro" w:hAnsi="Myriad Pro" w:cs="Calibri"/>
                <w:bCs/>
                <w:szCs w:val="20"/>
              </w:rPr>
              <w:t>, тыс. руб.</w:t>
            </w:r>
          </w:p>
        </w:tc>
        <w:tc>
          <w:tcPr>
            <w:tcW w:w="6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152E2C"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122 414</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994FC3"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129 666</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95B665"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134 296</w:t>
            </w:r>
          </w:p>
        </w:tc>
        <w:tc>
          <w:tcPr>
            <w:tcW w:w="721" w:type="pct"/>
            <w:tcBorders>
              <w:top w:val="single" w:sz="4" w:space="0" w:color="FFFFFF" w:themeColor="background1"/>
              <w:left w:val="nil"/>
              <w:bottom w:val="single" w:sz="4" w:space="0" w:color="auto"/>
              <w:right w:val="single" w:sz="4" w:space="0" w:color="auto"/>
            </w:tcBorders>
            <w:shd w:val="clear" w:color="auto" w:fill="auto"/>
            <w:noWrap/>
            <w:vAlign w:val="center"/>
          </w:tcPr>
          <w:p w14:paraId="03831045" w14:textId="77777777" w:rsidR="00C560EF" w:rsidRPr="007A1DEE" w:rsidRDefault="00C560EF" w:rsidP="00D577C9">
            <w:pPr>
              <w:jc w:val="center"/>
              <w:rPr>
                <w:rFonts w:ascii="Myriad Pro" w:hAnsi="Myriad Pro" w:cs="Calibri"/>
                <w:bCs/>
                <w:szCs w:val="20"/>
              </w:rPr>
            </w:pPr>
            <w:r w:rsidRPr="007A1DEE">
              <w:rPr>
                <w:rFonts w:ascii="Myriad Pro" w:hAnsi="Myriad Pro" w:cs="Calibri"/>
                <w:bCs/>
                <w:szCs w:val="20"/>
              </w:rPr>
              <w:t>Утв. ТБР</w:t>
            </w:r>
          </w:p>
        </w:tc>
        <w:tc>
          <w:tcPr>
            <w:tcW w:w="1022" w:type="pct"/>
            <w:tcBorders>
              <w:top w:val="single" w:sz="4" w:space="0" w:color="FFFFFF" w:themeColor="background1"/>
              <w:left w:val="nil"/>
              <w:bottom w:val="single" w:sz="4" w:space="0" w:color="auto"/>
              <w:right w:val="single" w:sz="4" w:space="0" w:color="auto"/>
            </w:tcBorders>
            <w:shd w:val="clear" w:color="auto" w:fill="auto"/>
            <w:noWrap/>
            <w:vAlign w:val="center"/>
          </w:tcPr>
          <w:p w14:paraId="5613D6CB"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206 442</w:t>
            </w:r>
          </w:p>
        </w:tc>
      </w:tr>
      <w:tr w:rsidR="00C560EF" w:rsidRPr="000561AB" w14:paraId="5E1A9C19" w14:textId="77777777" w:rsidTr="003F04F9">
        <w:trPr>
          <w:trHeight w:val="431"/>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4EB8147A" w14:textId="77777777" w:rsidR="00C560EF" w:rsidRPr="007A1DEE" w:rsidRDefault="00C560EF" w:rsidP="00C560EF">
            <w:pPr>
              <w:rPr>
                <w:rFonts w:ascii="Myriad Pro" w:hAnsi="Myriad Pro" w:cs="Calibri"/>
                <w:bCs/>
                <w:szCs w:val="20"/>
              </w:rPr>
            </w:pPr>
            <w:r w:rsidRPr="007A1DEE">
              <w:rPr>
                <w:rFonts w:ascii="Myriad Pro" w:hAnsi="Myriad Pro" w:cs="Calibri"/>
                <w:bCs/>
                <w:szCs w:val="20"/>
              </w:rPr>
              <w:t>изменение, %</w:t>
            </w:r>
          </w:p>
        </w:tc>
        <w:tc>
          <w:tcPr>
            <w:tcW w:w="607" w:type="pct"/>
            <w:tcBorders>
              <w:top w:val="nil"/>
              <w:left w:val="nil"/>
              <w:bottom w:val="single" w:sz="4" w:space="0" w:color="auto"/>
              <w:right w:val="single" w:sz="4" w:space="0" w:color="auto"/>
            </w:tcBorders>
            <w:shd w:val="clear" w:color="auto" w:fill="auto"/>
            <w:noWrap/>
            <w:vAlign w:val="center"/>
            <w:hideMark/>
          </w:tcPr>
          <w:p w14:paraId="06F66E2E"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w:t>
            </w:r>
          </w:p>
        </w:tc>
        <w:tc>
          <w:tcPr>
            <w:tcW w:w="682" w:type="pct"/>
            <w:tcBorders>
              <w:top w:val="nil"/>
              <w:left w:val="nil"/>
              <w:bottom w:val="single" w:sz="4" w:space="0" w:color="auto"/>
              <w:right w:val="single" w:sz="4" w:space="0" w:color="auto"/>
            </w:tcBorders>
            <w:shd w:val="clear" w:color="auto" w:fill="auto"/>
            <w:noWrap/>
            <w:vAlign w:val="center"/>
            <w:hideMark/>
          </w:tcPr>
          <w:p w14:paraId="36ED96BB"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105,9%</w:t>
            </w:r>
          </w:p>
        </w:tc>
        <w:tc>
          <w:tcPr>
            <w:tcW w:w="758" w:type="pct"/>
            <w:tcBorders>
              <w:top w:val="nil"/>
              <w:left w:val="nil"/>
              <w:bottom w:val="single" w:sz="4" w:space="0" w:color="auto"/>
              <w:right w:val="single" w:sz="4" w:space="0" w:color="auto"/>
            </w:tcBorders>
            <w:shd w:val="clear" w:color="auto" w:fill="auto"/>
            <w:noWrap/>
            <w:vAlign w:val="center"/>
            <w:hideMark/>
          </w:tcPr>
          <w:p w14:paraId="53BC4A5E"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103,6%</w:t>
            </w:r>
          </w:p>
        </w:tc>
        <w:tc>
          <w:tcPr>
            <w:tcW w:w="721" w:type="pct"/>
            <w:tcBorders>
              <w:top w:val="nil"/>
              <w:left w:val="nil"/>
              <w:bottom w:val="single" w:sz="4" w:space="0" w:color="auto"/>
              <w:right w:val="single" w:sz="4" w:space="0" w:color="auto"/>
            </w:tcBorders>
            <w:shd w:val="clear" w:color="auto" w:fill="auto"/>
            <w:noWrap/>
            <w:vAlign w:val="center"/>
            <w:hideMark/>
          </w:tcPr>
          <w:p w14:paraId="797DC818" w14:textId="77777777" w:rsidR="00C560EF" w:rsidRPr="007A1DEE" w:rsidRDefault="00C560EF" w:rsidP="00D577C9">
            <w:pPr>
              <w:jc w:val="center"/>
              <w:rPr>
                <w:rFonts w:ascii="Myriad Pro" w:hAnsi="Myriad Pro" w:cs="Calibri"/>
                <w:bCs/>
                <w:szCs w:val="20"/>
              </w:rPr>
            </w:pPr>
            <w:r w:rsidRPr="007A1DEE">
              <w:rPr>
                <w:rFonts w:ascii="Myriad Pro" w:hAnsi="Myriad Pro" w:cs="Calibri"/>
                <w:bCs/>
                <w:szCs w:val="20"/>
              </w:rPr>
              <w:t>-</w:t>
            </w:r>
          </w:p>
        </w:tc>
        <w:tc>
          <w:tcPr>
            <w:tcW w:w="1022" w:type="pct"/>
            <w:tcBorders>
              <w:top w:val="nil"/>
              <w:left w:val="nil"/>
              <w:bottom w:val="single" w:sz="4" w:space="0" w:color="auto"/>
              <w:right w:val="single" w:sz="4" w:space="0" w:color="auto"/>
            </w:tcBorders>
            <w:shd w:val="clear" w:color="auto" w:fill="auto"/>
            <w:noWrap/>
            <w:vAlign w:val="center"/>
            <w:hideMark/>
          </w:tcPr>
          <w:p w14:paraId="697239A7" w14:textId="77777777" w:rsidR="00C560EF" w:rsidRPr="007A1DEE" w:rsidRDefault="00C560EF" w:rsidP="006D5D65">
            <w:pPr>
              <w:jc w:val="right"/>
              <w:rPr>
                <w:rFonts w:ascii="Myriad Pro" w:hAnsi="Myriad Pro" w:cs="Calibri"/>
                <w:bCs/>
                <w:szCs w:val="20"/>
              </w:rPr>
            </w:pPr>
            <w:r w:rsidRPr="007A1DEE">
              <w:rPr>
                <w:rFonts w:ascii="Myriad Pro" w:hAnsi="Myriad Pro" w:cs="Calibri"/>
                <w:bCs/>
                <w:szCs w:val="20"/>
              </w:rPr>
              <w:t>153,7%</w:t>
            </w:r>
          </w:p>
        </w:tc>
      </w:tr>
      <w:tr w:rsidR="00C560EF" w:rsidRPr="000561AB" w14:paraId="26A5004E" w14:textId="77777777" w:rsidTr="003F04F9">
        <w:trPr>
          <w:trHeight w:val="691"/>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3DE36285" w14:textId="28C86692" w:rsidR="00C560EF" w:rsidRPr="007A1DEE" w:rsidRDefault="00C560EF">
            <w:pPr>
              <w:rPr>
                <w:rFonts w:ascii="Myriad Pro" w:hAnsi="Myriad Pro" w:cs="Calibri"/>
                <w:bCs/>
                <w:szCs w:val="20"/>
              </w:rPr>
            </w:pPr>
            <w:r w:rsidRPr="007A1DEE">
              <w:rPr>
                <w:rFonts w:ascii="Myriad Pro" w:hAnsi="Myriad Pro" w:cs="Calibri"/>
                <w:bCs/>
                <w:szCs w:val="20"/>
              </w:rPr>
              <w:t>Факт (</w:t>
            </w:r>
            <w:r w:rsidR="00F9407D" w:rsidRPr="007A1DEE">
              <w:rPr>
                <w:rFonts w:ascii="Myriad Pro" w:hAnsi="Myriad Pro" w:cs="Calibri"/>
                <w:bCs/>
                <w:szCs w:val="20"/>
              </w:rPr>
              <w:t>в части</w:t>
            </w:r>
            <w:r w:rsidRPr="007A1DEE">
              <w:rPr>
                <w:rFonts w:ascii="Myriad Pro" w:hAnsi="Myriad Pro" w:cs="Calibri"/>
                <w:bCs/>
                <w:szCs w:val="20"/>
              </w:rPr>
              <w:t xml:space="preserve"> 2018 г. - факт </w:t>
            </w:r>
            <w:r w:rsidR="00F9407D" w:rsidRPr="007A1DEE">
              <w:rPr>
                <w:rFonts w:ascii="Myriad Pro" w:hAnsi="Myriad Pro" w:cs="Calibri"/>
                <w:bCs/>
                <w:szCs w:val="20"/>
              </w:rPr>
              <w:t xml:space="preserve">за </w:t>
            </w:r>
            <w:r w:rsidRPr="007A1DEE">
              <w:rPr>
                <w:rFonts w:ascii="Myriad Pro" w:hAnsi="Myriad Pro" w:cs="Calibri"/>
                <w:bCs/>
                <w:szCs w:val="20"/>
              </w:rPr>
              <w:t>9 месяцев)</w:t>
            </w:r>
            <w:r w:rsidR="00F9407D" w:rsidRPr="007A1DEE">
              <w:rPr>
                <w:rFonts w:ascii="Myriad Pro" w:hAnsi="Myriad Pro" w:cs="Calibri"/>
                <w:bCs/>
                <w:szCs w:val="20"/>
              </w:rPr>
              <w:t>, тыс. руб.</w:t>
            </w:r>
          </w:p>
        </w:tc>
        <w:tc>
          <w:tcPr>
            <w:tcW w:w="607" w:type="pct"/>
            <w:tcBorders>
              <w:top w:val="nil"/>
              <w:left w:val="nil"/>
              <w:bottom w:val="single" w:sz="4" w:space="0" w:color="auto"/>
              <w:right w:val="single" w:sz="4" w:space="0" w:color="auto"/>
            </w:tcBorders>
            <w:shd w:val="clear" w:color="auto" w:fill="auto"/>
            <w:noWrap/>
            <w:vAlign w:val="center"/>
            <w:hideMark/>
          </w:tcPr>
          <w:p w14:paraId="57475052"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170 129</w:t>
            </w:r>
          </w:p>
        </w:tc>
        <w:tc>
          <w:tcPr>
            <w:tcW w:w="682" w:type="pct"/>
            <w:tcBorders>
              <w:top w:val="nil"/>
              <w:left w:val="nil"/>
              <w:bottom w:val="single" w:sz="4" w:space="0" w:color="auto"/>
              <w:right w:val="single" w:sz="4" w:space="0" w:color="auto"/>
            </w:tcBorders>
            <w:shd w:val="clear" w:color="auto" w:fill="auto"/>
            <w:noWrap/>
            <w:vAlign w:val="center"/>
            <w:hideMark/>
          </w:tcPr>
          <w:p w14:paraId="65E148FB"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188 923</w:t>
            </w:r>
          </w:p>
        </w:tc>
        <w:tc>
          <w:tcPr>
            <w:tcW w:w="758" w:type="pct"/>
            <w:tcBorders>
              <w:top w:val="nil"/>
              <w:left w:val="nil"/>
              <w:bottom w:val="single" w:sz="4" w:space="0" w:color="auto"/>
              <w:right w:val="single" w:sz="4" w:space="0" w:color="auto"/>
            </w:tcBorders>
            <w:shd w:val="clear" w:color="auto" w:fill="auto"/>
            <w:noWrap/>
            <w:vAlign w:val="center"/>
            <w:hideMark/>
          </w:tcPr>
          <w:p w14:paraId="0EB9B44E"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169</w:t>
            </w:r>
            <w:r w:rsidR="00B3472A" w:rsidRPr="007A1DEE">
              <w:rPr>
                <w:rFonts w:ascii="Myriad Pro" w:hAnsi="Myriad Pro" w:cs="Calibri"/>
                <w:bCs/>
                <w:szCs w:val="20"/>
              </w:rPr>
              <w:t> </w:t>
            </w:r>
            <w:r w:rsidRPr="007A1DEE">
              <w:rPr>
                <w:rFonts w:ascii="Myriad Pro" w:hAnsi="Myriad Pro" w:cs="Calibri"/>
                <w:bCs/>
                <w:szCs w:val="20"/>
              </w:rPr>
              <w:t>902</w:t>
            </w:r>
          </w:p>
        </w:tc>
        <w:tc>
          <w:tcPr>
            <w:tcW w:w="721" w:type="pct"/>
            <w:tcBorders>
              <w:top w:val="nil"/>
              <w:left w:val="nil"/>
              <w:bottom w:val="single" w:sz="4" w:space="0" w:color="auto"/>
              <w:right w:val="single" w:sz="4" w:space="0" w:color="auto"/>
            </w:tcBorders>
            <w:shd w:val="clear" w:color="auto" w:fill="auto"/>
            <w:noWrap/>
            <w:vAlign w:val="center"/>
          </w:tcPr>
          <w:p w14:paraId="0546D620" w14:textId="77777777" w:rsidR="00C560EF" w:rsidRPr="007A1DEE" w:rsidRDefault="00C560EF" w:rsidP="00D577C9">
            <w:pPr>
              <w:jc w:val="center"/>
              <w:rPr>
                <w:rFonts w:ascii="Myriad Pro" w:hAnsi="Myriad Pro" w:cs="Calibri"/>
                <w:bCs/>
                <w:szCs w:val="20"/>
              </w:rPr>
            </w:pPr>
            <w:r w:rsidRPr="007A1DEE">
              <w:rPr>
                <w:rFonts w:ascii="Myriad Pro" w:hAnsi="Myriad Pro" w:cs="Calibri"/>
                <w:bCs/>
                <w:szCs w:val="20"/>
              </w:rPr>
              <w:t>-</w:t>
            </w:r>
          </w:p>
        </w:tc>
        <w:tc>
          <w:tcPr>
            <w:tcW w:w="1022" w:type="pct"/>
            <w:tcBorders>
              <w:top w:val="nil"/>
              <w:left w:val="nil"/>
              <w:bottom w:val="single" w:sz="4" w:space="0" w:color="auto"/>
              <w:right w:val="single" w:sz="4" w:space="0" w:color="auto"/>
            </w:tcBorders>
            <w:shd w:val="clear" w:color="auto" w:fill="auto"/>
            <w:noWrap/>
            <w:vAlign w:val="center"/>
          </w:tcPr>
          <w:p w14:paraId="09914F89"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w:t>
            </w:r>
          </w:p>
        </w:tc>
      </w:tr>
      <w:tr w:rsidR="00C560EF" w:rsidRPr="000561AB" w14:paraId="4B3EF40B" w14:textId="77777777" w:rsidTr="003F04F9">
        <w:trPr>
          <w:trHeight w:val="741"/>
        </w:trPr>
        <w:tc>
          <w:tcPr>
            <w:tcW w:w="1210" w:type="pct"/>
            <w:tcBorders>
              <w:top w:val="nil"/>
              <w:left w:val="single" w:sz="4" w:space="0" w:color="auto"/>
              <w:bottom w:val="single" w:sz="4" w:space="0" w:color="auto"/>
              <w:right w:val="single" w:sz="4" w:space="0" w:color="auto"/>
            </w:tcBorders>
            <w:shd w:val="clear" w:color="auto" w:fill="auto"/>
            <w:noWrap/>
            <w:vAlign w:val="center"/>
            <w:hideMark/>
          </w:tcPr>
          <w:p w14:paraId="23097965" w14:textId="49CD1FCE" w:rsidR="00C560EF" w:rsidRPr="007A1DEE" w:rsidRDefault="00C560EF" w:rsidP="00C560EF">
            <w:pPr>
              <w:rPr>
                <w:rFonts w:ascii="Myriad Pro" w:hAnsi="Myriad Pro" w:cs="Calibri"/>
                <w:bCs/>
                <w:szCs w:val="20"/>
              </w:rPr>
            </w:pPr>
            <w:r w:rsidRPr="007A1DEE">
              <w:rPr>
                <w:rFonts w:ascii="Myriad Pro" w:hAnsi="Myriad Pro" w:cs="Calibri"/>
                <w:bCs/>
                <w:szCs w:val="20"/>
              </w:rPr>
              <w:t xml:space="preserve">ожидаемый факт на 2018 г. по данным АО </w:t>
            </w:r>
            <w:r w:rsidR="001F4688" w:rsidRPr="007A1DEE">
              <w:rPr>
                <w:rFonts w:ascii="Myriad Pro" w:hAnsi="Myriad Pro" w:cs="Calibri"/>
                <w:bCs/>
                <w:szCs w:val="20"/>
              </w:rPr>
              <w:t>«</w:t>
            </w:r>
            <w:r w:rsidRPr="007A1DEE">
              <w:rPr>
                <w:rFonts w:ascii="Myriad Pro" w:hAnsi="Myriad Pro" w:cs="Calibri"/>
                <w:bCs/>
                <w:szCs w:val="20"/>
              </w:rPr>
              <w:t>Янтарьэнерго</w:t>
            </w:r>
            <w:r w:rsidR="001F4688" w:rsidRPr="007A1DEE">
              <w:rPr>
                <w:rFonts w:ascii="Myriad Pro" w:hAnsi="Myriad Pro" w:cs="Calibri"/>
                <w:bCs/>
                <w:szCs w:val="20"/>
              </w:rPr>
              <w:t>»</w:t>
            </w:r>
            <w:r w:rsidR="00F9407D" w:rsidRPr="007A1DEE">
              <w:rPr>
                <w:rFonts w:ascii="Myriad Pro" w:hAnsi="Myriad Pro" w:cs="Calibri"/>
                <w:bCs/>
                <w:szCs w:val="20"/>
              </w:rPr>
              <w:t>, тыс. руб.</w:t>
            </w:r>
          </w:p>
        </w:tc>
        <w:tc>
          <w:tcPr>
            <w:tcW w:w="607" w:type="pct"/>
            <w:tcBorders>
              <w:top w:val="nil"/>
              <w:left w:val="nil"/>
              <w:bottom w:val="single" w:sz="4" w:space="0" w:color="auto"/>
              <w:right w:val="single" w:sz="4" w:space="0" w:color="auto"/>
            </w:tcBorders>
            <w:shd w:val="clear" w:color="auto" w:fill="auto"/>
            <w:noWrap/>
            <w:vAlign w:val="center"/>
            <w:hideMark/>
          </w:tcPr>
          <w:p w14:paraId="3D82CEFD"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w:t>
            </w:r>
          </w:p>
        </w:tc>
        <w:tc>
          <w:tcPr>
            <w:tcW w:w="682" w:type="pct"/>
            <w:tcBorders>
              <w:top w:val="nil"/>
              <w:left w:val="nil"/>
              <w:bottom w:val="single" w:sz="4" w:space="0" w:color="auto"/>
              <w:right w:val="single" w:sz="4" w:space="0" w:color="auto"/>
            </w:tcBorders>
            <w:shd w:val="clear" w:color="auto" w:fill="auto"/>
            <w:noWrap/>
            <w:vAlign w:val="center"/>
            <w:hideMark/>
          </w:tcPr>
          <w:p w14:paraId="5E4B9BB2"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w:t>
            </w:r>
          </w:p>
        </w:tc>
        <w:tc>
          <w:tcPr>
            <w:tcW w:w="758" w:type="pct"/>
            <w:tcBorders>
              <w:top w:val="nil"/>
              <w:left w:val="nil"/>
              <w:bottom w:val="single" w:sz="4" w:space="0" w:color="auto"/>
              <w:right w:val="single" w:sz="4" w:space="0" w:color="auto"/>
            </w:tcBorders>
            <w:shd w:val="clear" w:color="auto" w:fill="auto"/>
            <w:noWrap/>
            <w:vAlign w:val="center"/>
            <w:hideMark/>
          </w:tcPr>
          <w:p w14:paraId="15A0E910"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215 384</w:t>
            </w:r>
          </w:p>
        </w:tc>
        <w:tc>
          <w:tcPr>
            <w:tcW w:w="721" w:type="pct"/>
            <w:tcBorders>
              <w:top w:val="nil"/>
              <w:left w:val="nil"/>
              <w:bottom w:val="single" w:sz="4" w:space="0" w:color="auto"/>
              <w:right w:val="single" w:sz="4" w:space="0" w:color="auto"/>
            </w:tcBorders>
            <w:shd w:val="clear" w:color="auto" w:fill="auto"/>
            <w:noWrap/>
            <w:vAlign w:val="center"/>
            <w:hideMark/>
          </w:tcPr>
          <w:p w14:paraId="5919C5C8" w14:textId="6449415B" w:rsidR="00C560EF" w:rsidRPr="007A1DEE" w:rsidRDefault="00C560EF" w:rsidP="00D577C9">
            <w:pPr>
              <w:jc w:val="center"/>
              <w:rPr>
                <w:rFonts w:ascii="Myriad Pro" w:hAnsi="Myriad Pro" w:cs="Calibri"/>
                <w:bCs/>
                <w:szCs w:val="20"/>
              </w:rPr>
            </w:pPr>
            <w:r w:rsidRPr="007A1DEE">
              <w:rPr>
                <w:rFonts w:ascii="Myriad Pro" w:hAnsi="Myriad Pro" w:cs="Calibri"/>
                <w:bCs/>
                <w:szCs w:val="20"/>
              </w:rPr>
              <w:t xml:space="preserve">Заявка </w:t>
            </w:r>
            <w:r w:rsidR="00B349AA">
              <w:rPr>
                <w:rFonts w:ascii="Myriad Pro" w:hAnsi="Myriad Pro" w:cs="Calibri"/>
                <w:bCs/>
                <w:szCs w:val="20"/>
              </w:rPr>
              <w:br/>
            </w:r>
            <w:r w:rsidRPr="007A1DEE">
              <w:rPr>
                <w:rFonts w:ascii="Myriad Pro" w:hAnsi="Myriad Pro" w:cs="Calibri"/>
                <w:bCs/>
                <w:szCs w:val="20"/>
              </w:rPr>
              <w:t xml:space="preserve">АО </w:t>
            </w:r>
            <w:r w:rsidR="001F4688" w:rsidRPr="007A1DEE">
              <w:rPr>
                <w:rFonts w:ascii="Myriad Pro" w:hAnsi="Myriad Pro" w:cs="Calibri"/>
                <w:bCs/>
                <w:szCs w:val="20"/>
              </w:rPr>
              <w:t>«</w:t>
            </w:r>
            <w:r w:rsidRPr="007A1DEE">
              <w:rPr>
                <w:rFonts w:ascii="Myriad Pro" w:hAnsi="Myriad Pro" w:cs="Calibri"/>
                <w:bCs/>
                <w:szCs w:val="20"/>
              </w:rPr>
              <w:t>Янтарьэнерго</w:t>
            </w:r>
            <w:r w:rsidR="001F4688" w:rsidRPr="007A1DEE">
              <w:rPr>
                <w:rFonts w:ascii="Myriad Pro" w:hAnsi="Myriad Pro" w:cs="Calibri"/>
                <w:bCs/>
                <w:szCs w:val="20"/>
              </w:rPr>
              <w:t>»</w:t>
            </w:r>
          </w:p>
        </w:tc>
        <w:tc>
          <w:tcPr>
            <w:tcW w:w="1022" w:type="pct"/>
            <w:tcBorders>
              <w:top w:val="nil"/>
              <w:left w:val="nil"/>
              <w:bottom w:val="single" w:sz="4" w:space="0" w:color="auto"/>
              <w:right w:val="single" w:sz="4" w:space="0" w:color="auto"/>
            </w:tcBorders>
            <w:shd w:val="clear" w:color="auto" w:fill="auto"/>
            <w:noWrap/>
            <w:vAlign w:val="center"/>
            <w:hideMark/>
          </w:tcPr>
          <w:p w14:paraId="4CC5619F"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234 429</w:t>
            </w:r>
          </w:p>
        </w:tc>
      </w:tr>
      <w:tr w:rsidR="00C560EF" w:rsidRPr="000561AB" w14:paraId="59360E6C" w14:textId="77777777" w:rsidTr="003F04F9">
        <w:trPr>
          <w:trHeight w:val="60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49251752" w14:textId="77777777" w:rsidR="00C560EF" w:rsidRPr="007A1DEE" w:rsidRDefault="00C560EF" w:rsidP="00C560EF">
            <w:pPr>
              <w:rPr>
                <w:rFonts w:ascii="Myriad Pro" w:hAnsi="Myriad Pro" w:cs="Calibri"/>
                <w:bCs/>
                <w:szCs w:val="20"/>
              </w:rPr>
            </w:pPr>
            <w:r w:rsidRPr="007A1DEE">
              <w:rPr>
                <w:rFonts w:ascii="Myriad Pro" w:hAnsi="Myriad Pro" w:cs="Calibri"/>
                <w:bCs/>
                <w:szCs w:val="20"/>
              </w:rPr>
              <w:t>изменение, %</w:t>
            </w:r>
          </w:p>
        </w:tc>
        <w:tc>
          <w:tcPr>
            <w:tcW w:w="607" w:type="pct"/>
            <w:tcBorders>
              <w:top w:val="nil"/>
              <w:left w:val="nil"/>
              <w:bottom w:val="single" w:sz="4" w:space="0" w:color="auto"/>
              <w:right w:val="single" w:sz="4" w:space="0" w:color="auto"/>
            </w:tcBorders>
            <w:shd w:val="clear" w:color="auto" w:fill="auto"/>
            <w:noWrap/>
            <w:vAlign w:val="center"/>
            <w:hideMark/>
          </w:tcPr>
          <w:p w14:paraId="2EFC9003"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w:t>
            </w:r>
          </w:p>
        </w:tc>
        <w:tc>
          <w:tcPr>
            <w:tcW w:w="682" w:type="pct"/>
            <w:tcBorders>
              <w:top w:val="nil"/>
              <w:left w:val="nil"/>
              <w:bottom w:val="single" w:sz="4" w:space="0" w:color="auto"/>
              <w:right w:val="single" w:sz="4" w:space="0" w:color="auto"/>
            </w:tcBorders>
            <w:shd w:val="clear" w:color="auto" w:fill="auto"/>
            <w:noWrap/>
            <w:vAlign w:val="center"/>
            <w:hideMark/>
          </w:tcPr>
          <w:p w14:paraId="2A2D9A28"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111,0%</w:t>
            </w:r>
          </w:p>
        </w:tc>
        <w:tc>
          <w:tcPr>
            <w:tcW w:w="758" w:type="pct"/>
            <w:tcBorders>
              <w:top w:val="nil"/>
              <w:left w:val="nil"/>
              <w:bottom w:val="single" w:sz="4" w:space="0" w:color="auto"/>
              <w:right w:val="single" w:sz="4" w:space="0" w:color="auto"/>
            </w:tcBorders>
            <w:shd w:val="clear" w:color="auto" w:fill="auto"/>
            <w:noWrap/>
            <w:vAlign w:val="center"/>
            <w:hideMark/>
          </w:tcPr>
          <w:p w14:paraId="327FCCEB"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114,0%</w:t>
            </w:r>
          </w:p>
        </w:tc>
        <w:tc>
          <w:tcPr>
            <w:tcW w:w="721" w:type="pct"/>
            <w:tcBorders>
              <w:top w:val="nil"/>
              <w:left w:val="nil"/>
              <w:bottom w:val="single" w:sz="4" w:space="0" w:color="auto"/>
              <w:right w:val="single" w:sz="4" w:space="0" w:color="auto"/>
            </w:tcBorders>
            <w:shd w:val="clear" w:color="auto" w:fill="auto"/>
            <w:noWrap/>
            <w:vAlign w:val="center"/>
            <w:hideMark/>
          </w:tcPr>
          <w:p w14:paraId="6BE52BC9" w14:textId="77777777" w:rsidR="00C560EF" w:rsidRPr="007A1DEE" w:rsidRDefault="00C560EF" w:rsidP="00B349AA">
            <w:pPr>
              <w:jc w:val="right"/>
              <w:rPr>
                <w:rFonts w:ascii="Myriad Pro" w:hAnsi="Myriad Pro" w:cs="Calibri"/>
                <w:bCs/>
                <w:szCs w:val="20"/>
              </w:rPr>
            </w:pPr>
            <w:r w:rsidRPr="007A1DEE">
              <w:rPr>
                <w:rFonts w:ascii="Myriad Pro" w:hAnsi="Myriad Pro" w:cs="Calibri"/>
                <w:bCs/>
                <w:szCs w:val="20"/>
              </w:rPr>
              <w:t>-</w:t>
            </w:r>
          </w:p>
        </w:tc>
        <w:tc>
          <w:tcPr>
            <w:tcW w:w="1022" w:type="pct"/>
            <w:tcBorders>
              <w:top w:val="nil"/>
              <w:left w:val="nil"/>
              <w:bottom w:val="single" w:sz="4" w:space="0" w:color="auto"/>
              <w:right w:val="single" w:sz="4" w:space="0" w:color="auto"/>
            </w:tcBorders>
            <w:shd w:val="clear" w:color="auto" w:fill="auto"/>
            <w:noWrap/>
            <w:vAlign w:val="center"/>
            <w:hideMark/>
          </w:tcPr>
          <w:p w14:paraId="51CDA4BF" w14:textId="77777777" w:rsidR="00C560EF" w:rsidRPr="007A1DEE" w:rsidRDefault="00C560EF" w:rsidP="00D577C9">
            <w:pPr>
              <w:jc w:val="center"/>
              <w:rPr>
                <w:rFonts w:ascii="Myriad Pro" w:hAnsi="Myriad Pro" w:cs="Calibri"/>
                <w:bCs/>
                <w:szCs w:val="20"/>
              </w:rPr>
            </w:pPr>
            <w:r w:rsidRPr="007A1DEE">
              <w:rPr>
                <w:rFonts w:ascii="Myriad Pro" w:hAnsi="Myriad Pro" w:cs="Calibri"/>
                <w:bCs/>
                <w:szCs w:val="20"/>
              </w:rPr>
              <w:t>109% (заявка/ожи</w:t>
            </w:r>
            <w:r w:rsidR="00FB76AF" w:rsidRPr="007A1DEE">
              <w:rPr>
                <w:rFonts w:ascii="Myriad Pro" w:hAnsi="Myriad Pro" w:cs="Calibri"/>
                <w:bCs/>
                <w:szCs w:val="20"/>
              </w:rPr>
              <w:t>д</w:t>
            </w:r>
            <w:r w:rsidRPr="007A1DEE">
              <w:rPr>
                <w:rFonts w:ascii="Myriad Pro" w:hAnsi="Myriad Pro" w:cs="Calibri"/>
                <w:bCs/>
                <w:szCs w:val="20"/>
              </w:rPr>
              <w:t>. факт)</w:t>
            </w:r>
          </w:p>
        </w:tc>
      </w:tr>
    </w:tbl>
    <w:p w14:paraId="09D439AD" w14:textId="77777777" w:rsidR="00C560EF" w:rsidRPr="000561AB" w:rsidRDefault="00C560EF" w:rsidP="00C560EF">
      <w:pPr>
        <w:spacing w:line="360" w:lineRule="auto"/>
        <w:jc w:val="both"/>
        <w:rPr>
          <w:rFonts w:ascii="Myriad Pro" w:hAnsi="Myriad Pro"/>
          <w:sz w:val="26"/>
          <w:szCs w:val="26"/>
        </w:rPr>
      </w:pPr>
    </w:p>
    <w:p w14:paraId="2DB55FAA" w14:textId="77777777" w:rsidR="00C560EF" w:rsidRPr="000561AB" w:rsidRDefault="00C560EF" w:rsidP="00C560EF">
      <w:pPr>
        <w:spacing w:line="360" w:lineRule="auto"/>
        <w:ind w:firstLine="708"/>
        <w:jc w:val="both"/>
        <w:rPr>
          <w:rFonts w:ascii="Myriad Pro" w:hAnsi="Myriad Pro"/>
          <w:sz w:val="26"/>
          <w:szCs w:val="26"/>
        </w:rPr>
      </w:pPr>
      <w:r w:rsidRPr="000561AB">
        <w:rPr>
          <w:rFonts w:ascii="Myriad Pro" w:hAnsi="Myriad Pro"/>
          <w:sz w:val="26"/>
          <w:szCs w:val="26"/>
        </w:rPr>
        <w:t xml:space="preserve">По расчету Исполнителя Службой </w:t>
      </w:r>
      <w:r w:rsidR="00FB76AF" w:rsidRPr="000561AB">
        <w:rPr>
          <w:rFonts w:ascii="Myriad Pro" w:hAnsi="Myriad Pro"/>
          <w:sz w:val="26"/>
          <w:szCs w:val="26"/>
        </w:rPr>
        <w:t xml:space="preserve">по государственному регулированию цен и тарифов Калининградской области </w:t>
      </w:r>
      <w:r w:rsidRPr="000561AB">
        <w:rPr>
          <w:rFonts w:ascii="Myriad Pro" w:hAnsi="Myriad Pro"/>
          <w:sz w:val="26"/>
          <w:szCs w:val="26"/>
        </w:rPr>
        <w:t xml:space="preserve">показатели на 2019 год </w:t>
      </w:r>
      <w:r w:rsidR="0080605B" w:rsidRPr="000561AB">
        <w:rPr>
          <w:rFonts w:ascii="Myriad Pro" w:hAnsi="Myriad Pro"/>
          <w:sz w:val="26"/>
          <w:szCs w:val="26"/>
        </w:rPr>
        <w:t xml:space="preserve">(206 442 тыс. руб.) </w:t>
      </w:r>
      <w:r w:rsidRPr="000561AB">
        <w:rPr>
          <w:rFonts w:ascii="Myriad Pro" w:hAnsi="Myriad Pro"/>
          <w:sz w:val="26"/>
          <w:szCs w:val="26"/>
        </w:rPr>
        <w:t xml:space="preserve">утверждены </w:t>
      </w:r>
      <w:r w:rsidR="0080605B" w:rsidRPr="000561AB">
        <w:rPr>
          <w:rFonts w:ascii="Myriad Pro" w:hAnsi="Myriad Pro"/>
          <w:sz w:val="26"/>
          <w:szCs w:val="26"/>
        </w:rPr>
        <w:t xml:space="preserve">с ростом к фактическому уровню за 2017 год (188 923 тыс. руб.) в размере 109,27%. При этом совокупная индексация затрат исходя из значений </w:t>
      </w:r>
      <w:r w:rsidRPr="000561AB">
        <w:rPr>
          <w:rFonts w:ascii="Myriad Pro" w:hAnsi="Myriad Pro"/>
          <w:sz w:val="26"/>
          <w:szCs w:val="26"/>
        </w:rPr>
        <w:t xml:space="preserve">ИПЦ 2017/2018 </w:t>
      </w:r>
      <w:r w:rsidR="0080605B" w:rsidRPr="000561AB">
        <w:rPr>
          <w:rFonts w:ascii="Myriad Pro" w:hAnsi="Myriad Pro"/>
          <w:sz w:val="26"/>
          <w:szCs w:val="26"/>
        </w:rPr>
        <w:t xml:space="preserve">(102,7%) и </w:t>
      </w:r>
      <w:r w:rsidRPr="000561AB">
        <w:rPr>
          <w:rFonts w:ascii="Myriad Pro" w:hAnsi="Myriad Pro"/>
          <w:sz w:val="26"/>
          <w:szCs w:val="26"/>
        </w:rPr>
        <w:t>2018/2019 гг. (104,6%)</w:t>
      </w:r>
      <w:r w:rsidR="0080605B" w:rsidRPr="000561AB">
        <w:rPr>
          <w:rFonts w:ascii="Myriad Pro" w:hAnsi="Myriad Pro"/>
          <w:sz w:val="26"/>
          <w:szCs w:val="26"/>
        </w:rPr>
        <w:t xml:space="preserve"> составляет 107,42%</w:t>
      </w:r>
      <w:r w:rsidRPr="000561AB">
        <w:rPr>
          <w:rFonts w:ascii="Myriad Pro" w:hAnsi="Myriad Pro"/>
          <w:sz w:val="26"/>
          <w:szCs w:val="26"/>
        </w:rPr>
        <w:t xml:space="preserve">. </w:t>
      </w:r>
    </w:p>
    <w:p w14:paraId="2223D0FB" w14:textId="374612A1" w:rsidR="00C560EF" w:rsidRPr="000561AB" w:rsidRDefault="00C560EF" w:rsidP="00C560EF">
      <w:pPr>
        <w:spacing w:line="360" w:lineRule="auto"/>
        <w:ind w:firstLine="708"/>
        <w:jc w:val="both"/>
        <w:rPr>
          <w:rFonts w:ascii="Myriad Pro" w:hAnsi="Myriad Pro"/>
          <w:sz w:val="26"/>
          <w:szCs w:val="26"/>
        </w:rPr>
      </w:pPr>
      <w:r w:rsidRPr="000561AB">
        <w:rPr>
          <w:rFonts w:ascii="Myriad Pro" w:hAnsi="Myriad Pro"/>
          <w:sz w:val="26"/>
          <w:szCs w:val="26"/>
        </w:rPr>
        <w:t xml:space="preserve">Таким образом, в соответствии с рассмотренными материалами, оценками и расчетам Исполнителя, а также в соответствии с вышеприведенными </w:t>
      </w:r>
      <w:r w:rsidRPr="000561AB">
        <w:rPr>
          <w:rFonts w:ascii="Myriad Pro" w:hAnsi="Myriad Pro"/>
          <w:sz w:val="26"/>
          <w:szCs w:val="26"/>
        </w:rPr>
        <w:lastRenderedPageBreak/>
        <w:t>заключениями и нормативно-правовыми актами в отрасли</w:t>
      </w:r>
      <w:r w:rsidR="00D37CE9" w:rsidRPr="000561AB">
        <w:rPr>
          <w:rFonts w:ascii="Myriad Pro" w:hAnsi="Myriad Pro"/>
          <w:sz w:val="26"/>
          <w:szCs w:val="26"/>
        </w:rPr>
        <w:t>,</w:t>
      </w:r>
      <w:r w:rsidRPr="000561AB">
        <w:rPr>
          <w:rFonts w:ascii="Myriad Pro" w:hAnsi="Myriad Pro"/>
          <w:sz w:val="26"/>
          <w:szCs w:val="26"/>
        </w:rPr>
        <w:t xml:space="preserve"> Исполнитель </w:t>
      </w:r>
      <w:r w:rsidR="005E2CD0" w:rsidRPr="000561AB">
        <w:rPr>
          <w:rFonts w:ascii="Myriad Pro" w:hAnsi="Myriad Pro"/>
          <w:sz w:val="26"/>
          <w:szCs w:val="26"/>
        </w:rPr>
        <w:t xml:space="preserve">отмечает наличие рисков признания </w:t>
      </w:r>
      <w:r w:rsidRPr="000561AB">
        <w:rPr>
          <w:rFonts w:ascii="Myriad Pro" w:hAnsi="Myriad Pro"/>
          <w:sz w:val="26"/>
          <w:szCs w:val="26"/>
        </w:rPr>
        <w:t>расход</w:t>
      </w:r>
      <w:r w:rsidR="005E2CD0" w:rsidRPr="000561AB">
        <w:rPr>
          <w:rFonts w:ascii="Myriad Pro" w:hAnsi="Myriad Pro"/>
          <w:sz w:val="26"/>
          <w:szCs w:val="26"/>
        </w:rPr>
        <w:t>ов</w:t>
      </w:r>
      <w:r w:rsidRPr="000561AB">
        <w:rPr>
          <w:rFonts w:ascii="Myriad Pro" w:hAnsi="Myriad Pro"/>
          <w:sz w:val="26"/>
          <w:szCs w:val="26"/>
        </w:rPr>
        <w:t xml:space="preserve"> на 2019 г. в размере 206 442 тыс. руб., утвержденны</w:t>
      </w:r>
      <w:r w:rsidR="005E2CD0" w:rsidRPr="000561AB">
        <w:rPr>
          <w:rFonts w:ascii="Myriad Pro" w:hAnsi="Myriad Pro"/>
          <w:sz w:val="26"/>
          <w:szCs w:val="26"/>
        </w:rPr>
        <w:t xml:space="preserve">х </w:t>
      </w:r>
      <w:r w:rsidRPr="000561AB">
        <w:rPr>
          <w:rFonts w:ascii="Myriad Pro" w:hAnsi="Myriad Pro"/>
          <w:sz w:val="26"/>
          <w:szCs w:val="26"/>
        </w:rPr>
        <w:t xml:space="preserve">Службой </w:t>
      </w:r>
      <w:r w:rsidR="00FB76AF" w:rsidRPr="000561AB">
        <w:rPr>
          <w:rFonts w:ascii="Myriad Pro" w:hAnsi="Myriad Pro"/>
          <w:sz w:val="26"/>
          <w:szCs w:val="26"/>
        </w:rPr>
        <w:t>по государственному регулированию цен и тарифов Калининградской области</w:t>
      </w:r>
      <w:r w:rsidRPr="000561AB">
        <w:rPr>
          <w:rFonts w:ascii="Myriad Pro" w:hAnsi="Myriad Pro"/>
          <w:sz w:val="26"/>
          <w:szCs w:val="26"/>
        </w:rPr>
        <w:t xml:space="preserve">, экономически </w:t>
      </w:r>
      <w:r w:rsidR="005E2CD0" w:rsidRPr="000561AB">
        <w:rPr>
          <w:rFonts w:ascii="Myriad Pro" w:hAnsi="Myriad Pro"/>
          <w:sz w:val="26"/>
          <w:szCs w:val="26"/>
        </w:rPr>
        <w:t xml:space="preserve">не </w:t>
      </w:r>
      <w:r w:rsidRPr="000561AB">
        <w:rPr>
          <w:rFonts w:ascii="Myriad Pro" w:hAnsi="Myriad Pro"/>
          <w:sz w:val="26"/>
          <w:szCs w:val="26"/>
        </w:rPr>
        <w:t>обоснованным</w:t>
      </w:r>
      <w:r w:rsidR="00B3472A" w:rsidRPr="000561AB">
        <w:rPr>
          <w:rFonts w:ascii="Myriad Pro" w:hAnsi="Myriad Pro"/>
          <w:sz w:val="26"/>
          <w:szCs w:val="26"/>
        </w:rPr>
        <w:t>и</w:t>
      </w:r>
      <w:r w:rsidR="005E2CD0" w:rsidRPr="000561AB">
        <w:rPr>
          <w:rFonts w:ascii="Myriad Pro" w:hAnsi="Myriad Pro"/>
          <w:sz w:val="26"/>
          <w:szCs w:val="26"/>
        </w:rPr>
        <w:t xml:space="preserve"> (в размере превышения индексации – 3 493 тыс.</w:t>
      </w:r>
      <w:r w:rsidR="00EA4374">
        <w:rPr>
          <w:rFonts w:ascii="Myriad Pro" w:hAnsi="Myriad Pro"/>
          <w:sz w:val="26"/>
          <w:szCs w:val="26"/>
        </w:rPr>
        <w:t xml:space="preserve"> </w:t>
      </w:r>
      <w:r w:rsidR="005E2CD0" w:rsidRPr="000561AB">
        <w:rPr>
          <w:rFonts w:ascii="Myriad Pro" w:hAnsi="Myriad Pro"/>
          <w:sz w:val="26"/>
          <w:szCs w:val="26"/>
        </w:rPr>
        <w:t>руб.)</w:t>
      </w:r>
      <w:r w:rsidRPr="000561AB">
        <w:rPr>
          <w:rFonts w:ascii="Myriad Pro" w:hAnsi="Myriad Pro"/>
          <w:sz w:val="26"/>
          <w:szCs w:val="26"/>
        </w:rPr>
        <w:t>.</w:t>
      </w:r>
    </w:p>
    <w:p w14:paraId="5314E6F4" w14:textId="4C32FE34" w:rsidR="00943B3C" w:rsidRPr="000561AB" w:rsidRDefault="005E2CD0" w:rsidP="005E2CD0">
      <w:pPr>
        <w:spacing w:line="360" w:lineRule="auto"/>
        <w:ind w:firstLine="708"/>
        <w:jc w:val="both"/>
        <w:rPr>
          <w:rFonts w:ascii="Myriad Pro" w:hAnsi="Myriad Pro"/>
          <w:sz w:val="26"/>
          <w:szCs w:val="26"/>
        </w:rPr>
      </w:pPr>
      <w:r w:rsidRPr="000561AB">
        <w:rPr>
          <w:rFonts w:ascii="Myriad Pro" w:hAnsi="Myriad Pro"/>
          <w:sz w:val="26"/>
          <w:szCs w:val="26"/>
        </w:rPr>
        <w:t xml:space="preserve">При этом с учетом превышения фактических показателей над плановыми (утвержденными) величинами за 2016-2017 гг., а также с учетом величины ожидаемого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факта за 2018 год в размере, превышающем установленный уровень затрат на 2019 год, Исполнитель рекомендует АО</w:t>
      </w:r>
      <w:r w:rsidR="00BA2A9B">
        <w:rPr>
          <w:rFonts w:ascii="Myriad Pro" w:hAnsi="Myriad Pro"/>
          <w:sz w:val="26"/>
          <w:szCs w:val="26"/>
        </w:rPr>
        <w:t>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C355C6">
        <w:rPr>
          <w:rFonts w:ascii="Myriad Pro" w:hAnsi="Myriad Pro"/>
          <w:sz w:val="26"/>
          <w:szCs w:val="26"/>
        </w:rPr>
        <w:t xml:space="preserve">при подаче тарифной заявки на первый год </w:t>
      </w:r>
      <w:r w:rsidR="00B349AA">
        <w:rPr>
          <w:rFonts w:ascii="Myriad Pro" w:hAnsi="Myriad Pro"/>
          <w:sz w:val="26"/>
          <w:szCs w:val="26"/>
        </w:rPr>
        <w:t>очередного</w:t>
      </w:r>
      <w:r w:rsidR="00C355C6">
        <w:rPr>
          <w:rFonts w:ascii="Myriad Pro" w:hAnsi="Myriad Pro"/>
          <w:sz w:val="26"/>
          <w:szCs w:val="26"/>
        </w:rPr>
        <w:t xml:space="preserve"> долгосрочного периода регулирования </w:t>
      </w:r>
      <w:r w:rsidR="00943B3C" w:rsidRPr="000561AB">
        <w:rPr>
          <w:rFonts w:ascii="Myriad Pro" w:hAnsi="Myriad Pro"/>
          <w:sz w:val="26"/>
          <w:szCs w:val="26"/>
        </w:rPr>
        <w:t xml:space="preserve">формировать пакет обосновывающих материалов по статье </w:t>
      </w:r>
      <w:r w:rsidR="001F4688">
        <w:rPr>
          <w:rFonts w:ascii="Myriad Pro" w:hAnsi="Myriad Pro"/>
          <w:sz w:val="26"/>
          <w:szCs w:val="26"/>
        </w:rPr>
        <w:t>«</w:t>
      </w:r>
      <w:r w:rsidR="00943B3C" w:rsidRPr="000561AB">
        <w:rPr>
          <w:rFonts w:ascii="Myriad Pro" w:eastAsia="Calibri" w:hAnsi="Myriad Pro"/>
          <w:sz w:val="26"/>
          <w:szCs w:val="26"/>
        </w:rPr>
        <w:t>Сырье, материалы, запасные части, инструмент, топливо</w:t>
      </w:r>
      <w:r w:rsidR="001F4688">
        <w:rPr>
          <w:rFonts w:ascii="Myriad Pro" w:eastAsia="Calibri" w:hAnsi="Myriad Pro"/>
          <w:sz w:val="26"/>
          <w:szCs w:val="26"/>
        </w:rPr>
        <w:t>»</w:t>
      </w:r>
      <w:r w:rsidR="00EA4374">
        <w:rPr>
          <w:rFonts w:ascii="Myriad Pro" w:eastAsia="Calibri" w:hAnsi="Myriad Pro"/>
          <w:sz w:val="26"/>
          <w:szCs w:val="26"/>
        </w:rPr>
        <w:t xml:space="preserve"> </w:t>
      </w:r>
      <w:r w:rsidR="00943B3C" w:rsidRPr="000561AB">
        <w:rPr>
          <w:rFonts w:ascii="Myriad Pro" w:hAnsi="Myriad Pro"/>
          <w:sz w:val="26"/>
          <w:szCs w:val="26"/>
        </w:rPr>
        <w:t xml:space="preserve">в </w:t>
      </w:r>
      <w:r w:rsidRPr="000561AB">
        <w:rPr>
          <w:rFonts w:ascii="Myriad Pro" w:hAnsi="Myriad Pro"/>
          <w:sz w:val="26"/>
          <w:szCs w:val="26"/>
        </w:rPr>
        <w:t xml:space="preserve">следующем </w:t>
      </w:r>
      <w:r w:rsidR="00943B3C" w:rsidRPr="000561AB">
        <w:rPr>
          <w:rFonts w:ascii="Myriad Pro" w:hAnsi="Myriad Pro"/>
          <w:sz w:val="26"/>
          <w:szCs w:val="26"/>
        </w:rPr>
        <w:t>составе:</w:t>
      </w:r>
    </w:p>
    <w:p w14:paraId="63ECFA33" w14:textId="77777777" w:rsidR="00943B3C" w:rsidRPr="000561AB" w:rsidRDefault="00943B3C"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Договоры, действующие в текущем периоде, с приложениями о пролонгации</w:t>
      </w:r>
      <w:r w:rsidR="00D37CE9" w:rsidRPr="000561AB">
        <w:rPr>
          <w:rFonts w:ascii="Myriad Pro" w:hAnsi="Myriad Pro"/>
          <w:sz w:val="26"/>
          <w:szCs w:val="26"/>
        </w:rPr>
        <w:t>;</w:t>
      </w:r>
    </w:p>
    <w:p w14:paraId="15477562" w14:textId="77777777" w:rsidR="00943B3C" w:rsidRPr="000561AB" w:rsidRDefault="00943B3C"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Договоры, заключенные на плановый период регулирования</w:t>
      </w:r>
      <w:r w:rsidR="00D37CE9" w:rsidRPr="000561AB">
        <w:rPr>
          <w:rFonts w:ascii="Myriad Pro" w:hAnsi="Myriad Pro"/>
          <w:sz w:val="26"/>
          <w:szCs w:val="26"/>
        </w:rPr>
        <w:t>;</w:t>
      </w:r>
    </w:p>
    <w:p w14:paraId="716EF7EE" w14:textId="6A2664C5" w:rsidR="00943B3C" w:rsidRPr="000561AB" w:rsidRDefault="00943B3C"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Документы, подтверждающие фактические экономически обоснованные расходы за прошедший период регулирования</w:t>
      </w:r>
      <w:r w:rsidR="00EA4374">
        <w:rPr>
          <w:rFonts w:ascii="Myriad Pro" w:hAnsi="Myriad Pro"/>
          <w:sz w:val="26"/>
          <w:szCs w:val="26"/>
        </w:rPr>
        <w:t xml:space="preserve"> </w:t>
      </w:r>
      <w:r w:rsidR="000D4899" w:rsidRPr="000561AB">
        <w:rPr>
          <w:rFonts w:ascii="Myriad Pro" w:hAnsi="Myriad Pro"/>
          <w:sz w:val="26"/>
          <w:szCs w:val="26"/>
        </w:rPr>
        <w:t xml:space="preserve">(оборотно-сальдовые ведомости, анализ </w:t>
      </w:r>
      <w:r w:rsidR="00EB0D5A" w:rsidRPr="000561AB">
        <w:rPr>
          <w:rFonts w:ascii="Myriad Pro" w:hAnsi="Myriad Pro"/>
          <w:sz w:val="26"/>
          <w:szCs w:val="26"/>
        </w:rPr>
        <w:t>счетов</w:t>
      </w:r>
      <w:r w:rsidR="00E85FD4" w:rsidRPr="000561AB">
        <w:rPr>
          <w:rFonts w:ascii="Myriad Pro" w:hAnsi="Myriad Pro"/>
          <w:sz w:val="26"/>
          <w:szCs w:val="26"/>
        </w:rPr>
        <w:t>)</w:t>
      </w:r>
      <w:r w:rsidRPr="000561AB">
        <w:rPr>
          <w:rFonts w:ascii="Myriad Pro" w:hAnsi="Myriad Pro"/>
          <w:sz w:val="26"/>
          <w:szCs w:val="26"/>
        </w:rPr>
        <w:t>;</w:t>
      </w:r>
    </w:p>
    <w:p w14:paraId="492A62AA" w14:textId="2B0F6882" w:rsidR="00943B3C" w:rsidRPr="000561AB" w:rsidRDefault="00943B3C"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Документы, подтверждающи</w:t>
      </w:r>
      <w:r w:rsidR="00B3472A" w:rsidRPr="000561AB">
        <w:rPr>
          <w:rFonts w:ascii="Myriad Pro" w:hAnsi="Myriad Pro"/>
          <w:sz w:val="26"/>
          <w:szCs w:val="26"/>
        </w:rPr>
        <w:t>е</w:t>
      </w:r>
      <w:r w:rsidRPr="000561AB">
        <w:rPr>
          <w:rFonts w:ascii="Myriad Pro" w:hAnsi="Myriad Pro"/>
          <w:sz w:val="26"/>
          <w:szCs w:val="26"/>
        </w:rPr>
        <w:t xml:space="preserve"> проведение закупочных процедур или решение закупочного комитета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утверждающего проведение </w:t>
      </w:r>
      <w:r w:rsidR="00C2485D" w:rsidRPr="000561AB">
        <w:rPr>
          <w:rFonts w:ascii="Myriad Pro" w:hAnsi="Myriad Pro"/>
          <w:sz w:val="26"/>
          <w:szCs w:val="26"/>
        </w:rPr>
        <w:t xml:space="preserve">неконкурентных </w:t>
      </w:r>
      <w:r w:rsidRPr="000561AB">
        <w:rPr>
          <w:rFonts w:ascii="Myriad Pro" w:hAnsi="Myriad Pro"/>
          <w:sz w:val="26"/>
          <w:szCs w:val="26"/>
        </w:rPr>
        <w:t>закупок.</w:t>
      </w:r>
    </w:p>
    <w:p w14:paraId="7A1801AD" w14:textId="77777777" w:rsidR="00C560EF" w:rsidRPr="000561AB" w:rsidRDefault="00C560EF" w:rsidP="00662118">
      <w:pPr>
        <w:spacing w:line="360" w:lineRule="auto"/>
        <w:ind w:firstLine="709"/>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br w:type="page"/>
      </w:r>
    </w:p>
    <w:p w14:paraId="06053599" w14:textId="77777777" w:rsidR="00C560EF" w:rsidRPr="000561AB" w:rsidRDefault="00174A48" w:rsidP="00C560EF">
      <w:pPr>
        <w:spacing w:line="360" w:lineRule="auto"/>
        <w:jc w:val="both"/>
        <w:rPr>
          <w:rFonts w:ascii="Myriad Pro" w:hAnsi="Myriad Pro"/>
          <w:b/>
          <w:color w:val="4F6228" w:themeColor="accent3" w:themeShade="80"/>
          <w:sz w:val="26"/>
          <w:szCs w:val="26"/>
        </w:rPr>
      </w:pPr>
      <w:r w:rsidRPr="000561AB">
        <w:rPr>
          <w:rFonts w:ascii="Myriad Pro" w:hAnsi="Myriad Pro"/>
          <w:b/>
          <w:color w:val="4F6228" w:themeColor="accent3" w:themeShade="80"/>
          <w:sz w:val="26"/>
          <w:szCs w:val="26"/>
        </w:rPr>
        <w:lastRenderedPageBreak/>
        <w:t>Расходы на оплату труда</w:t>
      </w:r>
    </w:p>
    <w:p w14:paraId="10E5E9DA"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5F491DAB" w14:textId="06954626"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Отраслевое тарифное соглашение в электроэнергетике Российской Федерации на 2013 - 2015 годы (далее – ОТС на 2013-2015 г</w:t>
      </w:r>
      <w:r w:rsidR="00D37CE9" w:rsidRPr="000561AB">
        <w:rPr>
          <w:rFonts w:ascii="Myriad Pro" w:eastAsia="Calibri" w:hAnsi="Myriad Pro"/>
          <w:color w:val="000000" w:themeColor="text1"/>
          <w:sz w:val="26"/>
          <w:szCs w:val="26"/>
        </w:rPr>
        <w:t>г.</w:t>
      </w:r>
      <w:r w:rsidRPr="000561AB">
        <w:rPr>
          <w:rFonts w:ascii="Myriad Pro" w:eastAsia="Calibri" w:hAnsi="Myriad Pro"/>
          <w:color w:val="000000" w:themeColor="text1"/>
          <w:sz w:val="26"/>
          <w:szCs w:val="26"/>
        </w:rPr>
        <w:t xml:space="preserve">) утверждено Общероссийским отраслевым объединением работодателей электроэнергетики, Общественным объединением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Всероссийский Электропрофсоюз</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18.03.2013 года.</w:t>
      </w:r>
      <w:r w:rsidR="00EA4374">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13042249"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Отраслевое тарифное соглашение в электроэнергетике Российской Федерации на 2019-2021 годы было подписано 21 декабря 2018 г</w:t>
      </w:r>
      <w:r w:rsidR="00662118"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(зарегистрировано в Федеральной службе по труду и занятости 22 января 2019 г., регистрационный № 23/19-21). </w:t>
      </w:r>
    </w:p>
    <w:p w14:paraId="20A3F2FC" w14:textId="2BA71A63" w:rsidR="00721268" w:rsidRPr="000561AB" w:rsidRDefault="00721268" w:rsidP="00DA026B">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Расчет расходов на оплату труда произведен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 xml:space="preserve">на основании </w:t>
      </w:r>
      <w:r w:rsidR="009E6D86" w:rsidRPr="000561AB">
        <w:rPr>
          <w:rFonts w:ascii="Myriad Pro" w:eastAsia="Calibri" w:hAnsi="Myriad Pro"/>
          <w:color w:val="000000" w:themeColor="text1"/>
          <w:sz w:val="26"/>
          <w:szCs w:val="26"/>
        </w:rPr>
        <w:t>действ</w:t>
      </w:r>
      <w:r w:rsidR="009E6D86">
        <w:rPr>
          <w:rFonts w:ascii="Myriad Pro" w:eastAsia="Calibri" w:hAnsi="Myriad Pro"/>
          <w:color w:val="000000" w:themeColor="text1"/>
          <w:sz w:val="26"/>
          <w:szCs w:val="26"/>
        </w:rPr>
        <w:t>ующего</w:t>
      </w:r>
      <w:r w:rsidR="009E6D86" w:rsidRPr="000561A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 xml:space="preserve">на момент подачи тарифной заявки ОТС </w:t>
      </w:r>
      <w:r w:rsidR="00D37CE9" w:rsidRPr="000561AB">
        <w:rPr>
          <w:rFonts w:ascii="Myriad Pro" w:eastAsia="Calibri" w:hAnsi="Myriad Pro"/>
          <w:color w:val="000000" w:themeColor="text1"/>
          <w:sz w:val="26"/>
          <w:szCs w:val="26"/>
        </w:rPr>
        <w:t xml:space="preserve">на </w:t>
      </w:r>
      <w:r w:rsidRPr="000561AB">
        <w:rPr>
          <w:rFonts w:ascii="Myriad Pro" w:eastAsia="Calibri" w:hAnsi="Myriad Pro"/>
          <w:color w:val="000000" w:themeColor="text1"/>
          <w:sz w:val="26"/>
          <w:szCs w:val="26"/>
        </w:rPr>
        <w:t>2013-2015</w:t>
      </w:r>
      <w:r w:rsidR="00D37CE9" w:rsidRPr="000561AB">
        <w:rPr>
          <w:rFonts w:ascii="Myriad Pro" w:eastAsia="Calibri" w:hAnsi="Myriad Pro"/>
          <w:color w:val="000000" w:themeColor="text1"/>
          <w:sz w:val="26"/>
          <w:szCs w:val="26"/>
        </w:rPr>
        <w:t xml:space="preserve"> гг</w:t>
      </w:r>
      <w:r w:rsidRPr="000561AB">
        <w:rPr>
          <w:rFonts w:ascii="Myriad Pro" w:eastAsia="Calibri" w:hAnsi="Myriad Pro"/>
          <w:color w:val="000000" w:themeColor="text1"/>
          <w:sz w:val="26"/>
          <w:szCs w:val="26"/>
        </w:rPr>
        <w:t xml:space="preserve">. На момент принятия тарифного решения в отношении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Отраслевое тарифное соглашение в электроэнергетике Российской Федерации на 2019-2021 </w:t>
      </w:r>
      <w:r w:rsidR="00D37CE9" w:rsidRPr="000561AB">
        <w:rPr>
          <w:rFonts w:ascii="Myriad Pro" w:eastAsia="Calibri" w:hAnsi="Myriad Pro"/>
          <w:color w:val="000000" w:themeColor="text1"/>
          <w:sz w:val="26"/>
          <w:szCs w:val="26"/>
        </w:rPr>
        <w:t xml:space="preserve">гг. </w:t>
      </w:r>
      <w:r w:rsidR="00DA026B" w:rsidRPr="000561AB">
        <w:rPr>
          <w:rFonts w:ascii="Myriad Pro" w:eastAsia="Calibri" w:hAnsi="Myriad Pro"/>
          <w:color w:val="000000" w:themeColor="text1"/>
          <w:sz w:val="26"/>
          <w:szCs w:val="26"/>
        </w:rPr>
        <w:t xml:space="preserve">еще не было зарегистрировано Федеральной службой по труду и занятости и не было официально опубликовано, </w:t>
      </w:r>
      <w:r w:rsidR="00CD00C0" w:rsidRPr="000561AB">
        <w:rPr>
          <w:rFonts w:ascii="Myriad Pro" w:eastAsia="Calibri" w:hAnsi="Myriad Pro"/>
          <w:color w:val="000000" w:themeColor="text1"/>
          <w:sz w:val="26"/>
          <w:szCs w:val="26"/>
        </w:rPr>
        <w:t>а значит действовало</w:t>
      </w:r>
      <w:r w:rsidR="00EA4374">
        <w:rPr>
          <w:rFonts w:ascii="Myriad Pro" w:eastAsia="Calibri" w:hAnsi="Myriad Pro"/>
          <w:color w:val="000000" w:themeColor="text1"/>
          <w:sz w:val="26"/>
          <w:szCs w:val="26"/>
        </w:rPr>
        <w:t xml:space="preserve"> </w:t>
      </w:r>
      <w:r w:rsidR="00DA026B" w:rsidRPr="000561AB">
        <w:rPr>
          <w:rFonts w:ascii="Myriad Pro" w:eastAsia="Calibri" w:hAnsi="Myriad Pro"/>
          <w:color w:val="000000" w:themeColor="text1"/>
          <w:sz w:val="26"/>
          <w:szCs w:val="26"/>
        </w:rPr>
        <w:t>ОТС на 2013-2015 годы.</w:t>
      </w:r>
    </w:p>
    <w:p w14:paraId="4CAD6452" w14:textId="6AD1CBA9"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В п. 3.3 ОТС на 2013-2015 годы</w:t>
      </w:r>
      <w:r w:rsidR="00EA4374">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 xml:space="preserve">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32EE6F2A"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002B5BC7"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1A6C99A4"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534EF2D5"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16C6BDD0"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органы</w:t>
      </w:r>
      <w:r w:rsidR="007138E2" w:rsidRPr="000561AB">
        <w:rPr>
          <w:rFonts w:ascii="Myriad Pro" w:eastAsia="Calibri" w:hAnsi="Myriad Pro"/>
          <w:color w:val="000000" w:themeColor="text1"/>
          <w:sz w:val="26"/>
          <w:szCs w:val="26"/>
        </w:rPr>
        <w:t xml:space="preserve"> регулирования тарифов</w:t>
      </w:r>
      <w:r w:rsidRPr="000561AB">
        <w:rPr>
          <w:rFonts w:ascii="Myriad Pro" w:eastAsia="Calibri" w:hAnsi="Myriad Pro"/>
          <w:color w:val="000000" w:themeColor="text1"/>
          <w:sz w:val="26"/>
          <w:szCs w:val="26"/>
        </w:rPr>
        <w:t xml:space="preserve"> с расчетами, учитывающими пропорциональное увеличение ММТС;</w:t>
      </w:r>
    </w:p>
    <w:p w14:paraId="616C97D9"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8.4.2. Средств, направляемы</w:t>
      </w:r>
      <w:r w:rsidR="007138E2" w:rsidRPr="000561AB">
        <w:rPr>
          <w:rFonts w:ascii="Myriad Pro" w:eastAsia="Calibri" w:hAnsi="Myriad Pro"/>
          <w:color w:val="000000" w:themeColor="text1"/>
          <w:sz w:val="26"/>
          <w:szCs w:val="26"/>
        </w:rPr>
        <w:t>х</w:t>
      </w:r>
      <w:r w:rsidRPr="000561AB">
        <w:rPr>
          <w:rFonts w:ascii="Myriad Pro" w:eastAsia="Calibri" w:hAnsi="Myriad Pro"/>
          <w:color w:val="000000" w:themeColor="text1"/>
          <w:sz w:val="26"/>
          <w:szCs w:val="26"/>
        </w:rPr>
        <w:t xml:space="preserve"> на премирование работников, доплат, надбавок и других выплат в составе средств на оплату труда, которые состоят из:</w:t>
      </w:r>
    </w:p>
    <w:p w14:paraId="1E0A3E05"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09FA05A9"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57B7CE94"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417CE7B8"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6FD26385"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7540D1CF"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52BDF300" w14:textId="77777777"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5C202A21" w14:textId="77777777" w:rsidR="00F842F1" w:rsidRPr="000561AB" w:rsidRDefault="00F842F1" w:rsidP="00C560EF">
      <w:pPr>
        <w:spacing w:line="360" w:lineRule="auto"/>
        <w:ind w:firstLine="567"/>
        <w:contextualSpacing/>
        <w:jc w:val="both"/>
        <w:rPr>
          <w:rFonts w:ascii="Myriad Pro" w:eastAsia="Calibri" w:hAnsi="Myriad Pro"/>
          <w:color w:val="000000" w:themeColor="text1"/>
          <w:sz w:val="26"/>
          <w:szCs w:val="26"/>
        </w:rPr>
      </w:pPr>
    </w:p>
    <w:p w14:paraId="58FD19BD" w14:textId="77777777" w:rsidR="00C560EF" w:rsidRPr="000561AB" w:rsidRDefault="00C560EF" w:rsidP="00C560EF">
      <w:pPr>
        <w:keepNext/>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00D15B21" w14:textId="14EBCCA1"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на оплату труда определены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необходимой валовой выручке на 2019 год и предъявлены в составе заявления об установлении тарифов на услуги по передаче электрической энергии в размере</w:t>
      </w:r>
      <w:r w:rsidR="00A13A28">
        <w:rPr>
          <w:rFonts w:ascii="Myriad Pro" w:eastAsia="Calibri" w:hAnsi="Myriad Pro"/>
          <w:sz w:val="26"/>
          <w:szCs w:val="26"/>
        </w:rPr>
        <w:t xml:space="preserve"> </w:t>
      </w:r>
      <w:r w:rsidRPr="000561AB">
        <w:rPr>
          <w:rFonts w:ascii="Myriad Pro" w:eastAsia="Calibri" w:hAnsi="Myriad Pro"/>
          <w:sz w:val="26"/>
          <w:szCs w:val="26"/>
        </w:rPr>
        <w:t>919</w:t>
      </w:r>
      <w:r w:rsidR="007138E2" w:rsidRPr="000561AB">
        <w:rPr>
          <w:rFonts w:ascii="Myriad Pro" w:eastAsia="Calibri" w:hAnsi="Myriad Pro"/>
          <w:sz w:val="26"/>
          <w:szCs w:val="26"/>
        </w:rPr>
        <w:t> </w:t>
      </w:r>
      <w:r w:rsidRPr="000561AB">
        <w:rPr>
          <w:rFonts w:ascii="Myriad Pro" w:eastAsia="Calibri" w:hAnsi="Myriad Pro"/>
          <w:sz w:val="26"/>
          <w:szCs w:val="26"/>
        </w:rPr>
        <w:t>568тыс. руб.</w:t>
      </w:r>
    </w:p>
    <w:p w14:paraId="7AA1B0F0" w14:textId="710CEE89"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Для обоснования заявленной суммы расходов на оплату труда АО</w:t>
      </w:r>
      <w:r w:rsidR="00BA2A9B">
        <w:rPr>
          <w:rFonts w:ascii="Myriad Pro" w:eastAsia="Calibri" w:hAnsi="Myriad Pro"/>
          <w:sz w:val="26"/>
          <w:szCs w:val="26"/>
        </w:rPr>
        <w:t>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представлены следующие документы:</w:t>
      </w:r>
    </w:p>
    <w:p w14:paraId="280DF0FC" w14:textId="0021DB09"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lastRenderedPageBreak/>
        <w:t xml:space="preserve">Таблица Затраты на оплату труда по передаче электрической энергии по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2019 год</w:t>
      </w:r>
      <w:r w:rsidR="007138E2" w:rsidRPr="000561AB">
        <w:rPr>
          <w:rFonts w:ascii="Myriad Pro" w:hAnsi="Myriad Pro"/>
          <w:sz w:val="26"/>
          <w:szCs w:val="26"/>
        </w:rPr>
        <w:t>;</w:t>
      </w:r>
    </w:p>
    <w:p w14:paraId="39E2B410" w14:textId="77777777"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Копия отраслевого тарифного соглашения в электроэнергетике Российской Федерации на 2013 - 2015 годы</w:t>
      </w:r>
      <w:r w:rsidR="007138E2" w:rsidRPr="000561AB">
        <w:rPr>
          <w:rFonts w:ascii="Myriad Pro" w:hAnsi="Myriad Pro"/>
          <w:sz w:val="26"/>
          <w:szCs w:val="26"/>
        </w:rPr>
        <w:t>;</w:t>
      </w:r>
    </w:p>
    <w:p w14:paraId="49228C59" w14:textId="77777777"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Копия соглашения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годы</w:t>
      </w:r>
      <w:r w:rsidR="007138E2" w:rsidRPr="000561AB">
        <w:rPr>
          <w:rFonts w:ascii="Myriad Pro" w:hAnsi="Myriad Pro"/>
          <w:sz w:val="26"/>
          <w:szCs w:val="26"/>
        </w:rPr>
        <w:t>;</w:t>
      </w:r>
    </w:p>
    <w:p w14:paraId="4D6F178F" w14:textId="50D9D01E"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Копия Коллективного договора ОАО</w:t>
      </w:r>
      <w:r w:rsidR="00BA2A9B">
        <w:rPr>
          <w:rFonts w:ascii="Myriad Pro" w:hAnsi="Myriad Pro"/>
          <w:sz w:val="26"/>
          <w:szCs w:val="26"/>
        </w:rPr>
        <w:t>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2014-2015 годы</w:t>
      </w:r>
      <w:r w:rsidR="00361208" w:rsidRPr="000561AB">
        <w:rPr>
          <w:rFonts w:ascii="Myriad Pro" w:hAnsi="Myriad Pro"/>
          <w:sz w:val="26"/>
          <w:szCs w:val="26"/>
        </w:rPr>
        <w:t>;</w:t>
      </w:r>
    </w:p>
    <w:p w14:paraId="39E7B200" w14:textId="77777777"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Копия выписки из протокола заседания Совета директоров от 28.02.2014 № 13</w:t>
      </w:r>
      <w:r w:rsidR="00361208" w:rsidRPr="000561AB">
        <w:rPr>
          <w:rFonts w:ascii="Myriad Pro" w:hAnsi="Myriad Pro"/>
          <w:sz w:val="26"/>
          <w:szCs w:val="26"/>
        </w:rPr>
        <w:t>;</w:t>
      </w:r>
    </w:p>
    <w:p w14:paraId="08A476CE" w14:textId="2FCC6A55"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Копия дополнительного соглашения № 2 к коллективному договору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2014 - 2015гг</w:t>
      </w:r>
      <w:r w:rsidR="007138E2" w:rsidRPr="000561AB">
        <w:rPr>
          <w:rFonts w:ascii="Myriad Pro" w:hAnsi="Myriad Pro"/>
          <w:sz w:val="26"/>
          <w:szCs w:val="26"/>
        </w:rPr>
        <w:t>;</w:t>
      </w:r>
    </w:p>
    <w:p w14:paraId="286E7748" w14:textId="46F4E277"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Копия дополнительного соглашения № 3 к коллективному договору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2014 - 2018гг</w:t>
      </w:r>
      <w:r w:rsidR="00361208" w:rsidRPr="000561AB">
        <w:rPr>
          <w:rFonts w:ascii="Myriad Pro" w:hAnsi="Myriad Pro"/>
          <w:sz w:val="26"/>
          <w:szCs w:val="26"/>
        </w:rPr>
        <w:t>;</w:t>
      </w:r>
    </w:p>
    <w:p w14:paraId="30E2D2B5" w14:textId="21E70DDE"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Копия дополнительного соглашения № 4 к коллективному договору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2014 - 2018гг</w:t>
      </w:r>
      <w:r w:rsidR="00361208" w:rsidRPr="000561AB">
        <w:rPr>
          <w:rFonts w:ascii="Myriad Pro" w:hAnsi="Myriad Pro"/>
          <w:sz w:val="26"/>
          <w:szCs w:val="26"/>
        </w:rPr>
        <w:t>;</w:t>
      </w:r>
    </w:p>
    <w:p w14:paraId="08BA4386" w14:textId="3881F1A7"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Копия дополнительного соглашения № 5 к коллективному договору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2014 - 2018гг</w:t>
      </w:r>
      <w:r w:rsidR="00361208" w:rsidRPr="000561AB">
        <w:rPr>
          <w:rFonts w:ascii="Myriad Pro" w:hAnsi="Myriad Pro"/>
          <w:sz w:val="26"/>
          <w:szCs w:val="26"/>
        </w:rPr>
        <w:t>;</w:t>
      </w:r>
    </w:p>
    <w:p w14:paraId="6CBD1004" w14:textId="32B9EA0A"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Копия дополнительного соглашения № 6 к коллективному договору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2014 - 2018гг</w:t>
      </w:r>
      <w:r w:rsidR="00361208" w:rsidRPr="000561AB">
        <w:rPr>
          <w:rFonts w:ascii="Myriad Pro" w:hAnsi="Myriad Pro"/>
          <w:sz w:val="26"/>
          <w:szCs w:val="26"/>
        </w:rPr>
        <w:t>;</w:t>
      </w:r>
    </w:p>
    <w:p w14:paraId="2C1C6D54" w14:textId="38FEA865"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Обоснование месячной тарифной ставки рабочего 1-го разряда на 2019 год по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361208" w:rsidRPr="000561AB">
        <w:rPr>
          <w:rFonts w:ascii="Myriad Pro" w:hAnsi="Myriad Pro"/>
          <w:sz w:val="26"/>
          <w:szCs w:val="26"/>
        </w:rPr>
        <w:t>;</w:t>
      </w:r>
    </w:p>
    <w:p w14:paraId="599AFD5D" w14:textId="31F911C2"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Выписка из штатных расписаний с расчетом средней ступени оплаты труда по передаче и производству электроэнергии по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2019 год (без капитального строительства, тех</w:t>
      </w:r>
      <w:r w:rsidR="00AE7298" w:rsidRPr="000561AB">
        <w:rPr>
          <w:rFonts w:ascii="Myriad Pro" w:hAnsi="Myriad Pro"/>
          <w:sz w:val="26"/>
          <w:szCs w:val="26"/>
        </w:rPr>
        <w:t xml:space="preserve">нологического </w:t>
      </w:r>
      <w:r w:rsidRPr="000561AB">
        <w:rPr>
          <w:rFonts w:ascii="Myriad Pro" w:hAnsi="Myriad Pro"/>
          <w:sz w:val="26"/>
          <w:szCs w:val="26"/>
        </w:rPr>
        <w:t>присоединения);</w:t>
      </w:r>
    </w:p>
    <w:p w14:paraId="29F6CE6D" w14:textId="77777777"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Обоснование численности ППП, принятой при расчете тарифов на 2019 год;</w:t>
      </w:r>
    </w:p>
    <w:p w14:paraId="7C59E5D0" w14:textId="7E8D3BA5"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lastRenderedPageBreak/>
        <w:t>Нормативы численности персонала исполнительного аппарата АО</w:t>
      </w:r>
      <w:r w:rsidR="00BA2A9B">
        <w:rPr>
          <w:rFonts w:ascii="Myriad Pro" w:hAnsi="Myriad Pro"/>
          <w:sz w:val="26"/>
          <w:szCs w:val="26"/>
        </w:rPr>
        <w:t>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(по состоянию на 01.01.2018);</w:t>
      </w:r>
    </w:p>
    <w:p w14:paraId="1FD261F0" w14:textId="03EAC709"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Расчет нормативной численности персонала на 2019 год </w:t>
      </w:r>
      <w:r w:rsidR="00BA2A9B" w:rsidRPr="000561AB">
        <w:rPr>
          <w:rFonts w:ascii="Myriad Pro" w:hAnsi="Myriad Pro"/>
          <w:sz w:val="26"/>
          <w:szCs w:val="26"/>
        </w:rPr>
        <w:t>АО</w:t>
      </w:r>
      <w:r w:rsidR="00BA2A9B">
        <w:rPr>
          <w:rFonts w:ascii="Myriad Pro" w:hAnsi="Myriad Pro"/>
          <w:sz w:val="26"/>
          <w:szCs w:val="26"/>
        </w:rPr>
        <w:t> «</w:t>
      </w:r>
      <w:r w:rsidR="00BA2A9B" w:rsidRPr="000561AB">
        <w:rPr>
          <w:rFonts w:ascii="Myriad Pro" w:hAnsi="Myriad Pro"/>
          <w:sz w:val="26"/>
          <w:szCs w:val="26"/>
        </w:rPr>
        <w:t>Янтарьэнерго</w:t>
      </w:r>
      <w:r w:rsidR="00BA2A9B">
        <w:rPr>
          <w:rFonts w:ascii="Myriad Pro" w:hAnsi="Myriad Pro"/>
          <w:sz w:val="26"/>
          <w:szCs w:val="26"/>
        </w:rPr>
        <w:t>»</w:t>
      </w:r>
      <w:r w:rsidR="007138E2" w:rsidRPr="000561AB">
        <w:rPr>
          <w:rFonts w:ascii="Myriad Pro" w:hAnsi="Myriad Pro"/>
          <w:sz w:val="26"/>
          <w:szCs w:val="26"/>
        </w:rPr>
        <w:t>,</w:t>
      </w:r>
      <w:r w:rsidRPr="000561AB">
        <w:rPr>
          <w:rFonts w:ascii="Myriad Pro" w:hAnsi="Myriad Pro"/>
          <w:sz w:val="26"/>
          <w:szCs w:val="26"/>
        </w:rPr>
        <w:t xml:space="preserve"> филиал </w:t>
      </w:r>
      <w:r w:rsidR="001F4688">
        <w:rPr>
          <w:rFonts w:ascii="Myriad Pro" w:hAnsi="Myriad Pro"/>
          <w:sz w:val="26"/>
          <w:szCs w:val="26"/>
        </w:rPr>
        <w:t>«</w:t>
      </w:r>
      <w:r w:rsidRPr="000561AB">
        <w:rPr>
          <w:rFonts w:ascii="Myriad Pro" w:hAnsi="Myriad Pro"/>
          <w:sz w:val="26"/>
          <w:szCs w:val="26"/>
        </w:rPr>
        <w:t>Западные электрические сети</w:t>
      </w:r>
      <w:r w:rsidR="001F4688">
        <w:rPr>
          <w:rFonts w:ascii="Myriad Pro" w:hAnsi="Myriad Pro"/>
          <w:sz w:val="26"/>
          <w:szCs w:val="26"/>
        </w:rPr>
        <w:t>»</w:t>
      </w:r>
      <w:r w:rsidRPr="000561AB">
        <w:rPr>
          <w:rFonts w:ascii="Myriad Pro" w:hAnsi="Myriad Pro"/>
          <w:sz w:val="26"/>
          <w:szCs w:val="26"/>
        </w:rPr>
        <w:t>;</w:t>
      </w:r>
    </w:p>
    <w:p w14:paraId="6503F3F3" w14:textId="12B877FD"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Расчет нормативной численности промышленно - производственного персонала по</w:t>
      </w:r>
      <w:r w:rsidR="00643967">
        <w:rPr>
          <w:rFonts w:ascii="Myriad Pro" w:hAnsi="Myriad Pro"/>
          <w:sz w:val="26"/>
          <w:szCs w:val="26"/>
        </w:rPr>
        <w:t xml:space="preserve"> </w:t>
      </w:r>
      <w:r w:rsidRPr="000561AB">
        <w:rPr>
          <w:rFonts w:ascii="Myriad Pro" w:hAnsi="Myriad Pro"/>
          <w:sz w:val="26"/>
          <w:szCs w:val="26"/>
        </w:rPr>
        <w:t>Восточным ЭС на 01.01.2018 год;</w:t>
      </w:r>
    </w:p>
    <w:p w14:paraId="63B2A138" w14:textId="77777777"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Расчет нормативной численности промышленно - производственного персонала по Городским электрическим сетям на 01.01.2018 год;</w:t>
      </w:r>
    </w:p>
    <w:p w14:paraId="56DFC96B" w14:textId="37C78D91"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Выписка штатного расписания руководителей, специалистов, служащих исполнительного аппарата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 01.01.2018;</w:t>
      </w:r>
    </w:p>
    <w:p w14:paraId="623EF32C" w14:textId="4095B331"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Выписка штатного расписания специалистов и служащих Филиал</w:t>
      </w:r>
      <w:r w:rsidR="007138E2" w:rsidRPr="000561AB">
        <w:rPr>
          <w:rFonts w:ascii="Myriad Pro" w:hAnsi="Myriad Pro"/>
          <w:sz w:val="26"/>
          <w:szCs w:val="26"/>
        </w:rPr>
        <w:t>а</w:t>
      </w:r>
      <w:r w:rsidRPr="000561AB">
        <w:rPr>
          <w:rFonts w:ascii="Myriad Pro" w:hAnsi="Myriad Pro"/>
          <w:sz w:val="26"/>
          <w:szCs w:val="26"/>
        </w:rPr>
        <w:t xml:space="preserve"> </w:t>
      </w:r>
      <w:r w:rsidR="00BA2A9B" w:rsidRPr="000561AB">
        <w:rPr>
          <w:rFonts w:ascii="Myriad Pro" w:hAnsi="Myriad Pro"/>
          <w:sz w:val="26"/>
          <w:szCs w:val="26"/>
        </w:rPr>
        <w:t>АО</w:t>
      </w:r>
      <w:r w:rsidR="00BA2A9B">
        <w:rPr>
          <w:rFonts w:ascii="Myriad Pro" w:hAnsi="Myriad Pro"/>
          <w:sz w:val="26"/>
          <w:szCs w:val="26"/>
        </w:rPr>
        <w:t> «</w:t>
      </w:r>
      <w:r w:rsidR="00BA2A9B" w:rsidRPr="000561AB">
        <w:rPr>
          <w:rFonts w:ascii="Myriad Pro" w:hAnsi="Myriad Pro"/>
          <w:sz w:val="26"/>
          <w:szCs w:val="26"/>
        </w:rPr>
        <w:t>Янтарьэнерго</w:t>
      </w:r>
      <w:r w:rsidR="00BA2A9B">
        <w:rPr>
          <w:rFonts w:ascii="Myriad Pro" w:hAnsi="Myriad Pro"/>
          <w:sz w:val="26"/>
          <w:szCs w:val="26"/>
        </w:rPr>
        <w:t>»</w:t>
      </w:r>
      <w:r w:rsidR="00592ADF">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Западные электрические сети</w:t>
      </w:r>
      <w:r w:rsidR="001F4688">
        <w:rPr>
          <w:rFonts w:ascii="Myriad Pro" w:hAnsi="Myriad Pro"/>
          <w:sz w:val="26"/>
          <w:szCs w:val="26"/>
        </w:rPr>
        <w:t>»</w:t>
      </w:r>
      <w:r w:rsidRPr="000561AB">
        <w:rPr>
          <w:rFonts w:ascii="Myriad Pro" w:hAnsi="Myriad Pro"/>
          <w:sz w:val="26"/>
          <w:szCs w:val="26"/>
        </w:rPr>
        <w:t xml:space="preserve"> на 01.01.2018</w:t>
      </w:r>
      <w:r w:rsidR="007138E2" w:rsidRPr="000561AB">
        <w:rPr>
          <w:rFonts w:ascii="Myriad Pro" w:hAnsi="Myriad Pro"/>
          <w:sz w:val="26"/>
          <w:szCs w:val="26"/>
        </w:rPr>
        <w:t>;</w:t>
      </w:r>
    </w:p>
    <w:p w14:paraId="2403CF01" w14:textId="06EBC172"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Выписка штатного расписания рабочих Филиал</w:t>
      </w:r>
      <w:r w:rsidR="007138E2" w:rsidRPr="000561AB">
        <w:rPr>
          <w:rFonts w:ascii="Myriad Pro" w:hAnsi="Myriad Pro"/>
          <w:sz w:val="26"/>
          <w:szCs w:val="26"/>
        </w:rPr>
        <w:t>а</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92ADF">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Западные электрические сети</w:t>
      </w:r>
      <w:r w:rsidR="001F4688">
        <w:rPr>
          <w:rFonts w:ascii="Myriad Pro" w:hAnsi="Myriad Pro"/>
          <w:sz w:val="26"/>
          <w:szCs w:val="26"/>
        </w:rPr>
        <w:t>»</w:t>
      </w:r>
      <w:r w:rsidRPr="000561AB">
        <w:rPr>
          <w:rFonts w:ascii="Myriad Pro" w:hAnsi="Myriad Pro"/>
          <w:sz w:val="26"/>
          <w:szCs w:val="26"/>
        </w:rPr>
        <w:t xml:space="preserve"> на 01.01.2018;</w:t>
      </w:r>
    </w:p>
    <w:p w14:paraId="4129220B" w14:textId="5036F41E"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Выписка штатного расписания руководителей, специалистов и служащих Филиал</w:t>
      </w:r>
      <w:r w:rsidR="007138E2" w:rsidRPr="000561AB">
        <w:rPr>
          <w:rFonts w:ascii="Myriad Pro" w:hAnsi="Myriad Pro"/>
          <w:sz w:val="26"/>
          <w:szCs w:val="26"/>
        </w:rPr>
        <w:t>а</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92ADF">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Восточные электрические сети</w:t>
      </w:r>
      <w:r w:rsidR="001F4688">
        <w:rPr>
          <w:rFonts w:ascii="Myriad Pro" w:hAnsi="Myriad Pro"/>
          <w:sz w:val="26"/>
          <w:szCs w:val="26"/>
        </w:rPr>
        <w:t>»</w:t>
      </w:r>
      <w:r w:rsidRPr="000561AB">
        <w:rPr>
          <w:rFonts w:ascii="Myriad Pro" w:hAnsi="Myriad Pro"/>
          <w:sz w:val="26"/>
          <w:szCs w:val="26"/>
        </w:rPr>
        <w:t xml:space="preserve"> на 01.01.2018;</w:t>
      </w:r>
    </w:p>
    <w:p w14:paraId="620BE12D" w14:textId="04E8431C"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Выписка штатного расписания рабочих Филиал</w:t>
      </w:r>
      <w:r w:rsidR="007138E2" w:rsidRPr="000561AB">
        <w:rPr>
          <w:rFonts w:ascii="Myriad Pro" w:hAnsi="Myriad Pro"/>
          <w:sz w:val="26"/>
          <w:szCs w:val="26"/>
        </w:rPr>
        <w:t>а</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92ADF">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Восточные электрические сети</w:t>
      </w:r>
      <w:r w:rsidR="001F4688">
        <w:rPr>
          <w:rFonts w:ascii="Myriad Pro" w:hAnsi="Myriad Pro"/>
          <w:sz w:val="26"/>
          <w:szCs w:val="26"/>
        </w:rPr>
        <w:t>»</w:t>
      </w:r>
      <w:r w:rsidRPr="000561AB">
        <w:rPr>
          <w:rFonts w:ascii="Myriad Pro" w:hAnsi="Myriad Pro"/>
          <w:sz w:val="26"/>
          <w:szCs w:val="26"/>
        </w:rPr>
        <w:t xml:space="preserve"> на 01.01.2018</w:t>
      </w:r>
      <w:r w:rsidR="007138E2" w:rsidRPr="000561AB">
        <w:rPr>
          <w:rFonts w:ascii="Myriad Pro" w:hAnsi="Myriad Pro"/>
          <w:sz w:val="26"/>
          <w:szCs w:val="26"/>
        </w:rPr>
        <w:t>;</w:t>
      </w:r>
    </w:p>
    <w:p w14:paraId="7CCA6BBD" w14:textId="33986502"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Выписка штатного расписания руководителей, специалистов и служащих Филиал</w:t>
      </w:r>
      <w:r w:rsidR="001E0757" w:rsidRPr="000561AB">
        <w:rPr>
          <w:rFonts w:ascii="Myriad Pro" w:hAnsi="Myriad Pro"/>
          <w:sz w:val="26"/>
          <w:szCs w:val="26"/>
        </w:rPr>
        <w:t>а</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92ADF">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Городские электрические сети</w:t>
      </w:r>
      <w:r w:rsidR="001F4688">
        <w:rPr>
          <w:rFonts w:ascii="Myriad Pro" w:hAnsi="Myriad Pro"/>
          <w:sz w:val="26"/>
          <w:szCs w:val="26"/>
        </w:rPr>
        <w:t>»</w:t>
      </w:r>
      <w:r w:rsidRPr="000561AB">
        <w:rPr>
          <w:rFonts w:ascii="Myriad Pro" w:hAnsi="Myriad Pro"/>
          <w:sz w:val="26"/>
          <w:szCs w:val="26"/>
        </w:rPr>
        <w:t xml:space="preserve"> на 01.01.2018;</w:t>
      </w:r>
    </w:p>
    <w:p w14:paraId="7C941D2E" w14:textId="28C8AF2F"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Выписка штатного расписания рабочих Филиал</w:t>
      </w:r>
      <w:r w:rsidR="001E0757" w:rsidRPr="000561AB">
        <w:rPr>
          <w:rFonts w:ascii="Myriad Pro" w:hAnsi="Myriad Pro"/>
          <w:sz w:val="26"/>
          <w:szCs w:val="26"/>
        </w:rPr>
        <w:t>а</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92ADF">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Городские электрические сети</w:t>
      </w:r>
      <w:r w:rsidR="001F4688">
        <w:rPr>
          <w:rFonts w:ascii="Myriad Pro" w:hAnsi="Myriad Pro"/>
          <w:sz w:val="26"/>
          <w:szCs w:val="26"/>
        </w:rPr>
        <w:t>»</w:t>
      </w:r>
      <w:r w:rsidRPr="000561AB">
        <w:rPr>
          <w:rFonts w:ascii="Myriad Pro" w:hAnsi="Myriad Pro"/>
          <w:sz w:val="26"/>
          <w:szCs w:val="26"/>
        </w:rPr>
        <w:t xml:space="preserve"> на 01.01.2018</w:t>
      </w:r>
      <w:r w:rsidR="009F3EA7" w:rsidRPr="000561AB">
        <w:rPr>
          <w:rFonts w:ascii="Myriad Pro" w:hAnsi="Myriad Pro"/>
          <w:sz w:val="26"/>
          <w:szCs w:val="26"/>
        </w:rPr>
        <w:t>;</w:t>
      </w:r>
    </w:p>
    <w:p w14:paraId="593060BA" w14:textId="1DB5498F"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 xml:space="preserve">Выписка штатного расписания рабочих исполнительного аппарата </w:t>
      </w:r>
      <w:r w:rsidR="00BA2A9B" w:rsidRPr="000561AB">
        <w:rPr>
          <w:rFonts w:ascii="Myriad Pro" w:hAnsi="Myriad Pro"/>
          <w:sz w:val="26"/>
          <w:szCs w:val="26"/>
        </w:rPr>
        <w:t>АО</w:t>
      </w:r>
      <w:r w:rsidR="00BA2A9B">
        <w:rPr>
          <w:rFonts w:ascii="Myriad Pro" w:hAnsi="Myriad Pro"/>
          <w:sz w:val="26"/>
          <w:szCs w:val="26"/>
        </w:rPr>
        <w:t> «</w:t>
      </w:r>
      <w:r w:rsidR="00BA2A9B" w:rsidRPr="000561AB">
        <w:rPr>
          <w:rFonts w:ascii="Myriad Pro" w:hAnsi="Myriad Pro"/>
          <w:sz w:val="26"/>
          <w:szCs w:val="26"/>
        </w:rPr>
        <w:t>Янтарьэнерго</w:t>
      </w:r>
      <w:r w:rsidR="00BA2A9B">
        <w:rPr>
          <w:rFonts w:ascii="Myriad Pro" w:hAnsi="Myriad Pro"/>
          <w:sz w:val="26"/>
          <w:szCs w:val="26"/>
        </w:rPr>
        <w:t>»</w:t>
      </w:r>
      <w:r w:rsidRPr="000561AB">
        <w:rPr>
          <w:rFonts w:ascii="Myriad Pro" w:hAnsi="Myriad Pro"/>
          <w:sz w:val="26"/>
          <w:szCs w:val="26"/>
        </w:rPr>
        <w:t xml:space="preserve"> на 01.01.2018</w:t>
      </w:r>
      <w:r w:rsidR="009F3EA7" w:rsidRPr="000561AB">
        <w:rPr>
          <w:rFonts w:ascii="Myriad Pro" w:hAnsi="Myriad Pro"/>
          <w:sz w:val="26"/>
          <w:szCs w:val="26"/>
        </w:rPr>
        <w:t>;</w:t>
      </w:r>
    </w:p>
    <w:p w14:paraId="2FFB9284" w14:textId="77777777" w:rsidR="00C560EF" w:rsidRPr="000561AB" w:rsidRDefault="00C560EF" w:rsidP="00166F05">
      <w:pPr>
        <w:pStyle w:val="a3"/>
        <w:numPr>
          <w:ilvl w:val="0"/>
          <w:numId w:val="18"/>
        </w:numPr>
        <w:spacing w:line="360" w:lineRule="auto"/>
        <w:ind w:left="567" w:firstLine="360"/>
        <w:jc w:val="both"/>
        <w:rPr>
          <w:rFonts w:ascii="Myriad Pro" w:hAnsi="Myriad Pro"/>
          <w:sz w:val="26"/>
          <w:szCs w:val="26"/>
        </w:rPr>
      </w:pPr>
      <w:r w:rsidRPr="000561AB">
        <w:rPr>
          <w:rFonts w:ascii="Myriad Pro" w:hAnsi="Myriad Pro"/>
          <w:sz w:val="26"/>
          <w:szCs w:val="26"/>
        </w:rPr>
        <w:t>Сведения о численности и заработной плате работников (форма №</w:t>
      </w:r>
      <w:r w:rsidR="00562C79" w:rsidRPr="000561AB">
        <w:rPr>
          <w:rFonts w:ascii="Myriad Pro" w:hAnsi="Myriad Pro"/>
          <w:sz w:val="26"/>
          <w:szCs w:val="26"/>
        </w:rPr>
        <w:t> </w:t>
      </w:r>
      <w:r w:rsidRPr="000561AB">
        <w:rPr>
          <w:rFonts w:ascii="Myriad Pro" w:hAnsi="Myriad Pro"/>
          <w:sz w:val="26"/>
          <w:szCs w:val="26"/>
        </w:rPr>
        <w:t>П-4) за январь – декабрь 2017 г</w:t>
      </w:r>
      <w:r w:rsidR="009F3EA7" w:rsidRPr="000561AB">
        <w:rPr>
          <w:rFonts w:ascii="Myriad Pro" w:hAnsi="Myriad Pro"/>
          <w:sz w:val="26"/>
          <w:szCs w:val="26"/>
        </w:rPr>
        <w:t>ода.</w:t>
      </w:r>
    </w:p>
    <w:p w14:paraId="6130AEB6" w14:textId="10A774FB"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Дополнительно письмом от 15.10.2018 №ЯЭ/32/993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адрес </w:t>
      </w:r>
      <w:r w:rsidR="002242C2" w:rsidRPr="000561AB">
        <w:rPr>
          <w:rFonts w:ascii="Myriad Pro" w:eastAsia="Calibri" w:hAnsi="Myriad Pro"/>
          <w:sz w:val="26"/>
          <w:szCs w:val="26"/>
        </w:rPr>
        <w:t>Службы по</w:t>
      </w:r>
      <w:r w:rsidR="00DA18EA" w:rsidRPr="000561AB">
        <w:rPr>
          <w:rFonts w:ascii="Myriad Pro" w:eastAsia="Calibri" w:hAnsi="Myriad Pro"/>
          <w:sz w:val="26"/>
          <w:szCs w:val="26"/>
        </w:rPr>
        <w:t xml:space="preserve"> государственному регулированию цен и тарифов </w:t>
      </w:r>
      <w:r w:rsidR="00DA18EA" w:rsidRPr="000561AB">
        <w:rPr>
          <w:rFonts w:ascii="Myriad Pro" w:eastAsia="Calibri" w:hAnsi="Myriad Pro"/>
          <w:sz w:val="26"/>
          <w:szCs w:val="26"/>
        </w:rPr>
        <w:lastRenderedPageBreak/>
        <w:t xml:space="preserve">Калининградской области </w:t>
      </w:r>
      <w:r w:rsidRPr="000561AB">
        <w:rPr>
          <w:rFonts w:ascii="Myriad Pro" w:eastAsia="Calibri" w:hAnsi="Myriad Pro"/>
          <w:sz w:val="26"/>
          <w:szCs w:val="26"/>
        </w:rPr>
        <w:t>было направлено обоснование численности промышленно-производственного персонала, принятого в расчёте затрат на оплату труда на 2019 г. в составе:</w:t>
      </w:r>
    </w:p>
    <w:p w14:paraId="23AB7760" w14:textId="77777777" w:rsidR="00C560EF" w:rsidRPr="000561AB" w:rsidRDefault="00C560EF" w:rsidP="00166F05">
      <w:pPr>
        <w:pStyle w:val="a3"/>
        <w:numPr>
          <w:ilvl w:val="0"/>
          <w:numId w:val="16"/>
        </w:numPr>
        <w:spacing w:line="360" w:lineRule="auto"/>
        <w:ind w:left="567" w:hanging="283"/>
        <w:jc w:val="both"/>
        <w:rPr>
          <w:rFonts w:ascii="Myriad Pro" w:hAnsi="Myriad Pro"/>
          <w:sz w:val="26"/>
          <w:szCs w:val="26"/>
        </w:rPr>
      </w:pPr>
      <w:r w:rsidRPr="000561AB">
        <w:rPr>
          <w:rFonts w:ascii="Myriad Pro" w:hAnsi="Myriad Pro"/>
          <w:sz w:val="26"/>
          <w:szCs w:val="26"/>
        </w:rPr>
        <w:t>Пояснительная записка;</w:t>
      </w:r>
    </w:p>
    <w:p w14:paraId="040F7000" w14:textId="6FCB07FC" w:rsidR="00C560EF" w:rsidRPr="000561AB" w:rsidRDefault="00C560EF" w:rsidP="00166F05">
      <w:pPr>
        <w:pStyle w:val="a3"/>
        <w:numPr>
          <w:ilvl w:val="0"/>
          <w:numId w:val="16"/>
        </w:numPr>
        <w:spacing w:line="360" w:lineRule="auto"/>
        <w:ind w:left="567" w:hanging="283"/>
        <w:jc w:val="both"/>
        <w:rPr>
          <w:rFonts w:ascii="Myriad Pro" w:hAnsi="Myriad Pro"/>
          <w:sz w:val="26"/>
          <w:szCs w:val="26"/>
        </w:rPr>
      </w:pPr>
      <w:r w:rsidRPr="000561AB">
        <w:rPr>
          <w:rFonts w:ascii="Myriad Pro" w:hAnsi="Myriad Pro"/>
          <w:sz w:val="26"/>
          <w:szCs w:val="26"/>
        </w:rPr>
        <w:t>Копия акта №1 сдачи-приемки работы (услуги) по договору №439 от 11.05.2018</w:t>
      </w:r>
      <w:r w:rsidR="009F3EA7" w:rsidRPr="000561AB">
        <w:rPr>
          <w:rFonts w:ascii="Myriad Pro" w:hAnsi="Myriad Pro"/>
          <w:sz w:val="26"/>
          <w:szCs w:val="26"/>
        </w:rPr>
        <w:t xml:space="preserve"> г.</w:t>
      </w:r>
      <w:r w:rsidRPr="000561AB">
        <w:rPr>
          <w:rFonts w:ascii="Myriad Pro" w:hAnsi="Myriad Pro"/>
          <w:sz w:val="26"/>
          <w:szCs w:val="26"/>
        </w:rPr>
        <w:t xml:space="preserve"> с выдержками из расчета нормативной численности персонала Исполнительного аппарата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и персонала филиалов электрических сетей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w:t>
      </w:r>
    </w:p>
    <w:p w14:paraId="5F486679" w14:textId="77777777" w:rsidR="00C560EF" w:rsidRPr="000561AB" w:rsidRDefault="00C560EF" w:rsidP="00166F05">
      <w:pPr>
        <w:pStyle w:val="a3"/>
        <w:numPr>
          <w:ilvl w:val="0"/>
          <w:numId w:val="16"/>
        </w:numPr>
        <w:spacing w:line="360" w:lineRule="auto"/>
        <w:ind w:left="567" w:hanging="283"/>
        <w:jc w:val="both"/>
        <w:rPr>
          <w:rFonts w:ascii="Myriad Pro" w:hAnsi="Myriad Pro"/>
          <w:sz w:val="26"/>
          <w:szCs w:val="26"/>
        </w:rPr>
      </w:pPr>
      <w:r w:rsidRPr="000561AB">
        <w:rPr>
          <w:rFonts w:ascii="Myriad Pro" w:hAnsi="Myriad Pro"/>
          <w:sz w:val="26"/>
          <w:szCs w:val="26"/>
        </w:rPr>
        <w:t>Копия договора №439 от 11.05.2018</w:t>
      </w:r>
      <w:r w:rsidR="009F3EA7" w:rsidRPr="000561AB">
        <w:rPr>
          <w:rFonts w:ascii="Myriad Pro" w:hAnsi="Myriad Pro"/>
          <w:sz w:val="26"/>
          <w:szCs w:val="26"/>
        </w:rPr>
        <w:t xml:space="preserve"> г.</w:t>
      </w:r>
    </w:p>
    <w:p w14:paraId="77900BD1" w14:textId="7376A4CA"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рабочем порядке</w:t>
      </w:r>
      <w:r w:rsidR="00592ADF">
        <w:rPr>
          <w:rFonts w:ascii="Myriad Pro" w:eastAsia="Calibri" w:hAnsi="Myriad Pro"/>
          <w:sz w:val="26"/>
          <w:szCs w:val="26"/>
        </w:rPr>
        <w:t xml:space="preserve"> </w:t>
      </w:r>
      <w:r w:rsidRPr="000561AB">
        <w:rPr>
          <w:rFonts w:ascii="Myriad Pro" w:eastAsia="Calibri" w:hAnsi="Myriad Pro"/>
          <w:sz w:val="26"/>
          <w:szCs w:val="26"/>
        </w:rPr>
        <w:t xml:space="preserve">направлены и приобщены </w:t>
      </w:r>
      <w:r w:rsidR="002242C2" w:rsidRPr="000561AB">
        <w:rPr>
          <w:rFonts w:ascii="Myriad Pro" w:eastAsia="Calibri" w:hAnsi="Myriad Pro"/>
          <w:sz w:val="26"/>
          <w:szCs w:val="26"/>
        </w:rPr>
        <w:t>Службой по</w:t>
      </w:r>
      <w:r w:rsidR="00DA18EA" w:rsidRPr="000561AB">
        <w:rPr>
          <w:rFonts w:ascii="Myriad Pro" w:hAnsi="Myriad Pro"/>
          <w:sz w:val="26"/>
          <w:szCs w:val="26"/>
        </w:rPr>
        <w:t xml:space="preserve"> государственному регулированию цен и тарифов Калининградской области</w:t>
      </w:r>
      <w:r w:rsidR="00592ADF">
        <w:rPr>
          <w:rFonts w:ascii="Myriad Pro" w:hAnsi="Myriad Pro"/>
          <w:sz w:val="26"/>
          <w:szCs w:val="26"/>
        </w:rPr>
        <w:t xml:space="preserve"> </w:t>
      </w:r>
      <w:r w:rsidRPr="000561AB">
        <w:rPr>
          <w:rFonts w:ascii="Myriad Pro" w:eastAsia="Calibri" w:hAnsi="Myriad Pro"/>
          <w:sz w:val="26"/>
          <w:szCs w:val="26"/>
        </w:rPr>
        <w:t>к материалам тарифной заявки:</w:t>
      </w:r>
    </w:p>
    <w:p w14:paraId="6C224549" w14:textId="77777777" w:rsidR="00C560EF" w:rsidRPr="000561AB" w:rsidRDefault="00C560EF" w:rsidP="00166F05">
      <w:pPr>
        <w:pStyle w:val="a3"/>
        <w:numPr>
          <w:ilvl w:val="0"/>
          <w:numId w:val="16"/>
        </w:numPr>
        <w:spacing w:line="360" w:lineRule="auto"/>
        <w:ind w:left="567" w:hanging="283"/>
        <w:jc w:val="both"/>
        <w:rPr>
          <w:rFonts w:ascii="Myriad Pro" w:hAnsi="Myriad Pro"/>
          <w:sz w:val="26"/>
          <w:szCs w:val="26"/>
        </w:rPr>
      </w:pPr>
      <w:r w:rsidRPr="000561AB">
        <w:rPr>
          <w:rFonts w:ascii="Myriad Pro" w:hAnsi="Myriad Pro"/>
          <w:sz w:val="26"/>
          <w:szCs w:val="26"/>
        </w:rPr>
        <w:t xml:space="preserve">Форма статистической отчетности № П-4 за октябрь 2018 года, </w:t>
      </w:r>
    </w:p>
    <w:p w14:paraId="79C9052A" w14:textId="77777777" w:rsidR="00C560EF" w:rsidRPr="000561AB" w:rsidRDefault="00C560EF" w:rsidP="00166F05">
      <w:pPr>
        <w:pStyle w:val="a3"/>
        <w:numPr>
          <w:ilvl w:val="0"/>
          <w:numId w:val="16"/>
        </w:numPr>
        <w:spacing w:line="360" w:lineRule="auto"/>
        <w:ind w:left="567" w:hanging="283"/>
        <w:jc w:val="both"/>
        <w:rPr>
          <w:rFonts w:ascii="Myriad Pro" w:hAnsi="Myriad Pro"/>
          <w:sz w:val="26"/>
          <w:szCs w:val="26"/>
        </w:rPr>
      </w:pPr>
      <w:r w:rsidRPr="000561AB">
        <w:rPr>
          <w:rFonts w:ascii="Myriad Pro" w:hAnsi="Myriad Pro"/>
          <w:sz w:val="26"/>
          <w:szCs w:val="26"/>
        </w:rPr>
        <w:t xml:space="preserve">Информационное письмо Общероссийского отраслевого объединения работодателей электроэнергетики от </w:t>
      </w:r>
      <w:r w:rsidR="009F3EA7" w:rsidRPr="000561AB">
        <w:rPr>
          <w:rFonts w:ascii="Myriad Pro" w:hAnsi="Myriad Pro"/>
          <w:sz w:val="26"/>
          <w:szCs w:val="26"/>
        </w:rPr>
        <w:t>0</w:t>
      </w:r>
      <w:r w:rsidRPr="000561AB">
        <w:rPr>
          <w:rFonts w:ascii="Myriad Pro" w:hAnsi="Myriad Pro"/>
          <w:sz w:val="26"/>
          <w:szCs w:val="26"/>
        </w:rPr>
        <w:t>5.01.2018</w:t>
      </w:r>
      <w:r w:rsidR="009F3EA7" w:rsidRPr="000561AB">
        <w:rPr>
          <w:rFonts w:ascii="Myriad Pro" w:hAnsi="Myriad Pro"/>
          <w:sz w:val="26"/>
          <w:szCs w:val="26"/>
        </w:rPr>
        <w:t xml:space="preserve"> г.</w:t>
      </w:r>
      <w:r w:rsidRPr="000561AB">
        <w:rPr>
          <w:rFonts w:ascii="Myriad Pro" w:hAnsi="Myriad Pro"/>
          <w:sz w:val="26"/>
          <w:szCs w:val="26"/>
        </w:rPr>
        <w:t xml:space="preserve"> № 36/02/2018</w:t>
      </w:r>
      <w:r w:rsidR="009F3EA7" w:rsidRPr="000561AB">
        <w:rPr>
          <w:rFonts w:ascii="Myriad Pro" w:hAnsi="Myriad Pro"/>
          <w:sz w:val="26"/>
          <w:szCs w:val="26"/>
        </w:rPr>
        <w:t>.</w:t>
      </w:r>
    </w:p>
    <w:p w14:paraId="2FD82202" w14:textId="6714C508"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на оплату труда на 2019 год определены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исходя из следующего:</w:t>
      </w:r>
    </w:p>
    <w:p w14:paraId="119D630C" w14:textId="48F02A56" w:rsidR="00C560EF" w:rsidRPr="000561AB" w:rsidRDefault="00EA4374" w:rsidP="00166F05">
      <w:pPr>
        <w:pStyle w:val="a3"/>
        <w:numPr>
          <w:ilvl w:val="0"/>
          <w:numId w:val="15"/>
        </w:numPr>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АО </w:t>
      </w:r>
      <w:r w:rsidR="001F4688">
        <w:rPr>
          <w:rFonts w:ascii="Myriad Pro" w:hAnsi="Myriad Pro"/>
          <w:sz w:val="26"/>
          <w:szCs w:val="26"/>
        </w:rPr>
        <w:t>«</w:t>
      </w:r>
      <w:r>
        <w:rPr>
          <w:rFonts w:ascii="Myriad Pro" w:hAnsi="Myriad Pro"/>
          <w:sz w:val="26"/>
          <w:szCs w:val="26"/>
        </w:rPr>
        <w:t>Янтарьэнерго</w:t>
      </w:r>
      <w:r w:rsidR="001F4688">
        <w:rPr>
          <w:rFonts w:ascii="Myriad Pro" w:hAnsi="Myriad Pro"/>
          <w:sz w:val="26"/>
          <w:szCs w:val="26"/>
        </w:rPr>
        <w:t>»</w:t>
      </w:r>
      <w:r w:rsidR="00C560EF" w:rsidRPr="000561AB">
        <w:rPr>
          <w:rFonts w:ascii="Myriad Pro" w:hAnsi="Myriad Pro"/>
          <w:sz w:val="26"/>
          <w:szCs w:val="26"/>
        </w:rPr>
        <w:t xml:space="preserve"> является членом объединения работодателей электроэнергетики;</w:t>
      </w:r>
    </w:p>
    <w:p w14:paraId="5DED7F4D" w14:textId="77777777" w:rsidR="00C560EF" w:rsidRPr="000561AB" w:rsidRDefault="009F3EA7" w:rsidP="00166F05">
      <w:pPr>
        <w:pStyle w:val="a3"/>
        <w:numPr>
          <w:ilvl w:val="0"/>
          <w:numId w:val="15"/>
        </w:numPr>
        <w:tabs>
          <w:tab w:val="left" w:pos="567"/>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Расчетной </w:t>
      </w:r>
      <w:r w:rsidR="001D7EE2" w:rsidRPr="000561AB">
        <w:rPr>
          <w:rFonts w:ascii="Myriad Pro" w:hAnsi="Myriad Pro"/>
          <w:sz w:val="26"/>
          <w:szCs w:val="26"/>
        </w:rPr>
        <w:t xml:space="preserve">(планируемой) </w:t>
      </w:r>
      <w:r w:rsidRPr="000561AB">
        <w:rPr>
          <w:rFonts w:ascii="Myriad Pro" w:hAnsi="Myriad Pro"/>
          <w:sz w:val="26"/>
          <w:szCs w:val="26"/>
        </w:rPr>
        <w:t>ч</w:t>
      </w:r>
      <w:r w:rsidR="00C560EF" w:rsidRPr="000561AB">
        <w:rPr>
          <w:rFonts w:ascii="Myriad Pro" w:hAnsi="Myriad Pro"/>
          <w:sz w:val="26"/>
          <w:szCs w:val="26"/>
        </w:rPr>
        <w:t>исленност</w:t>
      </w:r>
      <w:r w:rsidRPr="000561AB">
        <w:rPr>
          <w:rFonts w:ascii="Myriad Pro" w:hAnsi="Myriad Pro"/>
          <w:sz w:val="26"/>
          <w:szCs w:val="26"/>
        </w:rPr>
        <w:t xml:space="preserve">и </w:t>
      </w:r>
      <w:r w:rsidR="00C560EF" w:rsidRPr="000561AB">
        <w:rPr>
          <w:rFonts w:ascii="Myriad Pro" w:hAnsi="Myriad Pro"/>
          <w:sz w:val="26"/>
          <w:szCs w:val="26"/>
        </w:rPr>
        <w:t>персонала.</w:t>
      </w:r>
    </w:p>
    <w:p w14:paraId="7B3992CC" w14:textId="310D2327"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Планируемая на 2019 г. численност</w:t>
      </w:r>
      <w:r w:rsidR="00DB4CAD" w:rsidRPr="000561AB">
        <w:rPr>
          <w:rFonts w:ascii="Myriad Pro" w:eastAsia="Calibri" w:hAnsi="Myriad Pro"/>
          <w:sz w:val="26"/>
          <w:szCs w:val="26"/>
        </w:rPr>
        <w:t>ь</w:t>
      </w:r>
      <w:r w:rsidRPr="000561AB">
        <w:rPr>
          <w:rFonts w:ascii="Myriad Pro" w:eastAsia="Calibri" w:hAnsi="Myriad Pro"/>
          <w:sz w:val="26"/>
          <w:szCs w:val="26"/>
        </w:rPr>
        <w:t xml:space="preserve"> персонала – 1</w:t>
      </w:r>
      <w:r w:rsidR="002E5E79">
        <w:rPr>
          <w:rFonts w:ascii="Myriad Pro" w:eastAsia="Calibri" w:hAnsi="Myriad Pro"/>
          <w:sz w:val="26"/>
          <w:szCs w:val="26"/>
        </w:rPr>
        <w:t xml:space="preserve"> </w:t>
      </w:r>
      <w:r w:rsidRPr="000561AB">
        <w:rPr>
          <w:rFonts w:ascii="Myriad Pro" w:eastAsia="Calibri" w:hAnsi="Myriad Pro"/>
          <w:sz w:val="26"/>
          <w:szCs w:val="26"/>
        </w:rPr>
        <w:t xml:space="preserve">881 чел. складывается из фактической среднесписочной численности ППП в 2017 г – 1765 чел. с учетом ожидаемого закрытия вакантных должностей и дополнительной численности персонала – 65 чел. </w:t>
      </w:r>
      <w:r w:rsidR="001D7EE2" w:rsidRPr="000561AB">
        <w:rPr>
          <w:rFonts w:ascii="Myriad Pro" w:eastAsia="Calibri" w:hAnsi="Myriad Pro"/>
          <w:sz w:val="26"/>
          <w:szCs w:val="26"/>
        </w:rPr>
        <w:t>Н</w:t>
      </w:r>
      <w:r w:rsidRPr="000561AB">
        <w:rPr>
          <w:rFonts w:ascii="Myriad Pro" w:eastAsia="Calibri" w:hAnsi="Myriad Pro"/>
          <w:sz w:val="26"/>
          <w:szCs w:val="26"/>
        </w:rPr>
        <w:t>ормативн</w:t>
      </w:r>
      <w:r w:rsidR="001D7EE2" w:rsidRPr="000561AB">
        <w:rPr>
          <w:rFonts w:ascii="Myriad Pro" w:eastAsia="Calibri" w:hAnsi="Myriad Pro"/>
          <w:sz w:val="26"/>
          <w:szCs w:val="26"/>
        </w:rPr>
        <w:t>ая</w:t>
      </w:r>
      <w:r w:rsidRPr="000561AB">
        <w:rPr>
          <w:rFonts w:ascii="Myriad Pro" w:eastAsia="Calibri" w:hAnsi="Myriad Pro"/>
          <w:sz w:val="26"/>
          <w:szCs w:val="26"/>
        </w:rPr>
        <w:t xml:space="preserve"> численност</w:t>
      </w:r>
      <w:r w:rsidR="001D7EE2" w:rsidRPr="000561AB">
        <w:rPr>
          <w:rFonts w:ascii="Myriad Pro" w:eastAsia="Calibri" w:hAnsi="Myriad Pro"/>
          <w:sz w:val="26"/>
          <w:szCs w:val="26"/>
        </w:rPr>
        <w:t xml:space="preserve">ь </w:t>
      </w:r>
      <w:r w:rsidRPr="000561AB">
        <w:rPr>
          <w:rFonts w:ascii="Myriad Pro" w:eastAsia="Calibri" w:hAnsi="Myriad Pro"/>
          <w:sz w:val="26"/>
          <w:szCs w:val="26"/>
        </w:rPr>
        <w:t xml:space="preserve">ППП по передаче электрической энергии </w:t>
      </w:r>
      <w:r w:rsidR="001D7EE2" w:rsidRPr="000561AB">
        <w:rPr>
          <w:rFonts w:ascii="Myriad Pro" w:eastAsia="Calibri" w:hAnsi="Myriad Pro"/>
          <w:sz w:val="26"/>
          <w:szCs w:val="26"/>
        </w:rPr>
        <w:t>составляет</w:t>
      </w:r>
      <w:r w:rsidRPr="000561AB">
        <w:rPr>
          <w:rFonts w:ascii="Myriad Pro" w:eastAsia="Calibri" w:hAnsi="Myriad Pro"/>
          <w:sz w:val="26"/>
          <w:szCs w:val="26"/>
        </w:rPr>
        <w:t xml:space="preserve"> 2002 чел. (в соответствии с</w:t>
      </w:r>
      <w:r w:rsidR="00592ADF">
        <w:rPr>
          <w:rFonts w:ascii="Myriad Pro" w:eastAsia="Calibri" w:hAnsi="Myriad Pro"/>
          <w:sz w:val="26"/>
          <w:szCs w:val="26"/>
        </w:rPr>
        <w:t xml:space="preserve"> </w:t>
      </w:r>
      <w:r w:rsidRPr="000561AB">
        <w:rPr>
          <w:rFonts w:ascii="Myriad Pro" w:eastAsia="Calibri" w:hAnsi="Myriad Pro"/>
          <w:sz w:val="26"/>
          <w:szCs w:val="26"/>
        </w:rPr>
        <w:t xml:space="preserve">расчетом, выполненным </w:t>
      </w:r>
      <w:r w:rsidR="009E6D86">
        <w:rPr>
          <w:rFonts w:ascii="Myriad Pro" w:eastAsia="Calibri" w:hAnsi="Myriad Pro"/>
          <w:sz w:val="26"/>
          <w:szCs w:val="26"/>
        </w:rPr>
        <w:br/>
      </w:r>
      <w:r w:rsidRPr="000561AB">
        <w:rPr>
          <w:rFonts w:ascii="Myriad Pro" w:eastAsia="Calibri" w:hAnsi="Myriad Pro"/>
          <w:sz w:val="26"/>
          <w:szCs w:val="26"/>
        </w:rPr>
        <w:t>АО</w:t>
      </w:r>
      <w:r w:rsidR="00592ADF">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Энергетический институт им. Г.М. Кржижановского</w:t>
      </w:r>
      <w:r w:rsidR="001F4688">
        <w:rPr>
          <w:rFonts w:ascii="Myriad Pro" w:eastAsia="Calibri" w:hAnsi="Myriad Pro"/>
          <w:sz w:val="26"/>
          <w:szCs w:val="26"/>
        </w:rPr>
        <w:t>»</w:t>
      </w:r>
      <w:r w:rsidRPr="000561AB">
        <w:rPr>
          <w:rFonts w:ascii="Myriad Pro" w:eastAsia="Calibri" w:hAnsi="Myriad Pro"/>
          <w:sz w:val="26"/>
          <w:szCs w:val="26"/>
        </w:rPr>
        <w:t>)</w:t>
      </w:r>
      <w:r w:rsidR="001D7EE2" w:rsidRPr="000561AB">
        <w:rPr>
          <w:rFonts w:ascii="Myriad Pro" w:eastAsia="Calibri" w:hAnsi="Myriad Pro"/>
          <w:sz w:val="26"/>
          <w:szCs w:val="26"/>
        </w:rPr>
        <w:t>.</w:t>
      </w:r>
    </w:p>
    <w:p w14:paraId="6AC1968A" w14:textId="77777777" w:rsidR="00C560EF" w:rsidRPr="000561AB" w:rsidRDefault="00C560EF" w:rsidP="00166F05">
      <w:pPr>
        <w:pStyle w:val="a3"/>
        <w:numPr>
          <w:ilvl w:val="0"/>
          <w:numId w:val="15"/>
        </w:numPr>
        <w:tabs>
          <w:tab w:val="left" w:pos="567"/>
          <w:tab w:val="left" w:pos="993"/>
        </w:tabs>
        <w:spacing w:line="360" w:lineRule="auto"/>
        <w:ind w:left="0" w:firstLine="567"/>
        <w:jc w:val="both"/>
        <w:rPr>
          <w:rFonts w:ascii="Myriad Pro" w:hAnsi="Myriad Pro"/>
          <w:sz w:val="26"/>
          <w:szCs w:val="26"/>
        </w:rPr>
      </w:pPr>
      <w:r w:rsidRPr="000561AB">
        <w:rPr>
          <w:rFonts w:ascii="Myriad Pro" w:hAnsi="Myriad Pro"/>
          <w:sz w:val="26"/>
          <w:szCs w:val="26"/>
        </w:rPr>
        <w:t>Среднемесячная оплата труда работника.</w:t>
      </w:r>
    </w:p>
    <w:p w14:paraId="1FB924D8" w14:textId="1ECBCF4F"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Ежемесячный размер выплат работникам списочного состава и внешних совместителей определен в размере 38</w:t>
      </w:r>
      <w:r w:rsidR="009E6D86">
        <w:rPr>
          <w:rFonts w:ascii="Myriad Pro" w:eastAsia="Calibri" w:hAnsi="Myriad Pro"/>
          <w:sz w:val="26"/>
          <w:szCs w:val="26"/>
        </w:rPr>
        <w:t> </w:t>
      </w:r>
      <w:r w:rsidRPr="000561AB">
        <w:rPr>
          <w:rFonts w:ascii="Myriad Pro" w:eastAsia="Calibri" w:hAnsi="Myriad Pro"/>
          <w:sz w:val="26"/>
          <w:szCs w:val="26"/>
        </w:rPr>
        <w:t>574 руб./чел. в мес</w:t>
      </w:r>
      <w:r w:rsidR="00361208" w:rsidRPr="000561AB">
        <w:rPr>
          <w:rFonts w:ascii="Myriad Pro" w:eastAsia="Calibri" w:hAnsi="Myriad Pro"/>
          <w:sz w:val="26"/>
          <w:szCs w:val="26"/>
        </w:rPr>
        <w:t>яц</w:t>
      </w:r>
      <w:r w:rsidR="002D3F5F">
        <w:rPr>
          <w:rFonts w:ascii="Myriad Pro" w:eastAsia="Calibri" w:hAnsi="Myriad Pro"/>
          <w:sz w:val="26"/>
          <w:szCs w:val="26"/>
        </w:rPr>
        <w:t xml:space="preserve"> </w:t>
      </w:r>
      <w:r w:rsidRPr="000561AB">
        <w:rPr>
          <w:rFonts w:ascii="Myriad Pro" w:eastAsia="Calibri" w:hAnsi="Myriad Pro"/>
          <w:sz w:val="26"/>
          <w:szCs w:val="26"/>
        </w:rPr>
        <w:t>по следующим составляющим:</w:t>
      </w:r>
    </w:p>
    <w:p w14:paraId="1CC73DD9" w14:textId="0BDCD83A" w:rsidR="00C560EF" w:rsidRPr="000561AB" w:rsidRDefault="00C560EF" w:rsidP="00166F05">
      <w:pPr>
        <w:pStyle w:val="a3"/>
        <w:numPr>
          <w:ilvl w:val="0"/>
          <w:numId w:val="16"/>
        </w:numPr>
        <w:spacing w:line="360" w:lineRule="auto"/>
        <w:ind w:left="567"/>
        <w:jc w:val="both"/>
        <w:rPr>
          <w:rFonts w:ascii="Myriad Pro" w:hAnsi="Myriad Pro"/>
          <w:sz w:val="26"/>
          <w:szCs w:val="26"/>
        </w:rPr>
      </w:pPr>
      <w:r w:rsidRPr="000561AB">
        <w:rPr>
          <w:rFonts w:ascii="Myriad Pro" w:hAnsi="Myriad Pro"/>
          <w:sz w:val="26"/>
          <w:szCs w:val="26"/>
        </w:rPr>
        <w:lastRenderedPageBreak/>
        <w:t>ММТС на 2018 год в размере 7</w:t>
      </w:r>
      <w:r w:rsidR="009E6D86">
        <w:rPr>
          <w:rFonts w:ascii="Myriad Pro" w:hAnsi="Myriad Pro"/>
          <w:sz w:val="26"/>
          <w:szCs w:val="26"/>
        </w:rPr>
        <w:t> </w:t>
      </w:r>
      <w:r w:rsidRPr="000561AB">
        <w:rPr>
          <w:rFonts w:ascii="Myriad Pro" w:hAnsi="Myriad Pro"/>
          <w:sz w:val="26"/>
          <w:szCs w:val="26"/>
        </w:rPr>
        <w:t xml:space="preserve">772 руб., согласно информационному письму Общероссийского отраслевого объединения работодателей электроэнергетики от </w:t>
      </w:r>
      <w:r w:rsidR="001D7EE2" w:rsidRPr="000561AB">
        <w:rPr>
          <w:rFonts w:ascii="Myriad Pro" w:hAnsi="Myriad Pro"/>
          <w:sz w:val="26"/>
          <w:szCs w:val="26"/>
        </w:rPr>
        <w:t>0</w:t>
      </w:r>
      <w:r w:rsidRPr="000561AB">
        <w:rPr>
          <w:rFonts w:ascii="Myriad Pro" w:hAnsi="Myriad Pro"/>
          <w:sz w:val="26"/>
          <w:szCs w:val="26"/>
        </w:rPr>
        <w:t>5.01.2018</w:t>
      </w:r>
      <w:r w:rsidR="001D7EE2" w:rsidRPr="000561AB">
        <w:rPr>
          <w:rFonts w:ascii="Myriad Pro" w:hAnsi="Myriad Pro"/>
          <w:sz w:val="26"/>
          <w:szCs w:val="26"/>
        </w:rPr>
        <w:t xml:space="preserve"> г.</w:t>
      </w:r>
      <w:r w:rsidRPr="000561AB">
        <w:rPr>
          <w:rFonts w:ascii="Myriad Pro" w:hAnsi="Myriad Pro"/>
          <w:sz w:val="26"/>
          <w:szCs w:val="26"/>
        </w:rPr>
        <w:t xml:space="preserve"> № 36/02/2018 с 1 января 2018 года;</w:t>
      </w:r>
    </w:p>
    <w:p w14:paraId="229C7D55" w14:textId="77777777" w:rsidR="00C560EF" w:rsidRPr="000561AB" w:rsidRDefault="00C560EF" w:rsidP="00166F05">
      <w:pPr>
        <w:pStyle w:val="a3"/>
        <w:numPr>
          <w:ilvl w:val="0"/>
          <w:numId w:val="16"/>
        </w:numPr>
        <w:spacing w:line="360" w:lineRule="auto"/>
        <w:ind w:left="567"/>
        <w:jc w:val="both"/>
        <w:rPr>
          <w:rFonts w:ascii="Myriad Pro" w:hAnsi="Myriad Pro"/>
          <w:sz w:val="26"/>
          <w:szCs w:val="26"/>
        </w:rPr>
      </w:pPr>
      <w:r w:rsidRPr="000561AB">
        <w:rPr>
          <w:rFonts w:ascii="Myriad Pro" w:hAnsi="Myriad Pro"/>
          <w:sz w:val="26"/>
          <w:szCs w:val="26"/>
        </w:rPr>
        <w:t>Прогнозный уровень ИПЦ 4%в соответствии с действующим на момент подачи заявки Прогнозом социально-экономического развития Российской Федерации;</w:t>
      </w:r>
    </w:p>
    <w:p w14:paraId="6880F500" w14:textId="77777777" w:rsidR="00C560EF" w:rsidRPr="000561AB" w:rsidRDefault="00C560EF" w:rsidP="00166F05">
      <w:pPr>
        <w:pStyle w:val="a3"/>
        <w:numPr>
          <w:ilvl w:val="0"/>
          <w:numId w:val="16"/>
        </w:numPr>
        <w:spacing w:line="360" w:lineRule="auto"/>
        <w:ind w:left="567"/>
        <w:jc w:val="both"/>
        <w:rPr>
          <w:rFonts w:ascii="Myriad Pro" w:hAnsi="Myriad Pro"/>
          <w:sz w:val="26"/>
          <w:szCs w:val="26"/>
        </w:rPr>
      </w:pPr>
      <w:r w:rsidRPr="000561AB">
        <w:rPr>
          <w:rFonts w:ascii="Myriad Pro" w:hAnsi="Myriad Pro"/>
          <w:sz w:val="26"/>
          <w:szCs w:val="26"/>
        </w:rPr>
        <w:t>Тарифный коэффициент, соответствующий ступени по оплате труда - 2,31. Рассчитан из средней ступени оплаты труда организацией по штатному расписанию на 2018 г., действующего с 01.01.2018</w:t>
      </w:r>
      <w:r w:rsidR="001D7EE2" w:rsidRPr="000561AB">
        <w:rPr>
          <w:rFonts w:ascii="Myriad Pro" w:hAnsi="Myriad Pro"/>
          <w:sz w:val="26"/>
          <w:szCs w:val="26"/>
        </w:rPr>
        <w:t xml:space="preserve"> г.</w:t>
      </w:r>
      <w:r w:rsidRPr="000561AB">
        <w:rPr>
          <w:rFonts w:ascii="Myriad Pro" w:hAnsi="Myriad Pro"/>
          <w:sz w:val="26"/>
          <w:szCs w:val="26"/>
        </w:rPr>
        <w:t xml:space="preserve">, в размере 7. </w:t>
      </w:r>
    </w:p>
    <w:p w14:paraId="3643FA03" w14:textId="11DEE945" w:rsidR="00C560EF" w:rsidRPr="000561AB" w:rsidRDefault="00C560EF" w:rsidP="00166F05">
      <w:pPr>
        <w:pStyle w:val="a3"/>
        <w:numPr>
          <w:ilvl w:val="0"/>
          <w:numId w:val="16"/>
        </w:numPr>
        <w:spacing w:line="360" w:lineRule="auto"/>
        <w:ind w:left="567"/>
        <w:jc w:val="both"/>
        <w:rPr>
          <w:rFonts w:ascii="Myriad Pro" w:hAnsi="Myriad Pro"/>
          <w:sz w:val="26"/>
          <w:szCs w:val="26"/>
        </w:rPr>
      </w:pPr>
      <w:r w:rsidRPr="000561AB">
        <w:rPr>
          <w:rFonts w:ascii="Myriad Pro" w:hAnsi="Myriad Pro"/>
          <w:sz w:val="26"/>
          <w:szCs w:val="26"/>
        </w:rPr>
        <w:t>Доплаты стимулирующего и компенсационного характера для расчета затрат по заработной плате</w:t>
      </w:r>
      <w:r w:rsidR="001D7EE2" w:rsidRPr="000561AB">
        <w:rPr>
          <w:rFonts w:ascii="Myriad Pro" w:hAnsi="Myriad Pro"/>
          <w:sz w:val="26"/>
          <w:szCs w:val="26"/>
        </w:rPr>
        <w:t>: приняты</w:t>
      </w:r>
      <w:r w:rsidRPr="000561AB">
        <w:rPr>
          <w:rFonts w:ascii="Myriad Pro" w:hAnsi="Myriad Pro"/>
          <w:sz w:val="26"/>
          <w:szCs w:val="26"/>
        </w:rPr>
        <w:t xml:space="preserve"> на основе Коллективного договора</w:t>
      </w:r>
      <w:r w:rsidR="001F4688">
        <w:rPr>
          <w:rFonts w:ascii="Myriad Pro" w:hAnsi="Myriad Pro"/>
          <w:sz w:val="26"/>
          <w:szCs w:val="26"/>
        </w:rPr>
        <w:t>»</w:t>
      </w:r>
      <w:r w:rsidRPr="000561AB">
        <w:rPr>
          <w:rFonts w:ascii="Myriad Pro" w:hAnsi="Myriad Pro"/>
          <w:sz w:val="26"/>
          <w:szCs w:val="26"/>
        </w:rPr>
        <w:t xml:space="preserve"> на 2014-2018 годы (Коллективный договор О</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2014-2015 годы, дополнительное соглашение № 6 к коллективному договору </w:t>
      </w:r>
      <w:r w:rsidR="00BA2A9B" w:rsidRPr="000561AB">
        <w:rPr>
          <w:rFonts w:ascii="Myriad Pro" w:hAnsi="Myriad Pro"/>
          <w:sz w:val="26"/>
          <w:szCs w:val="26"/>
        </w:rPr>
        <w:t>АО</w:t>
      </w:r>
      <w:r w:rsidR="00BA2A9B">
        <w:rPr>
          <w:rFonts w:ascii="Myriad Pro" w:hAnsi="Myriad Pro"/>
          <w:sz w:val="26"/>
          <w:szCs w:val="26"/>
        </w:rPr>
        <w:t> «</w:t>
      </w:r>
      <w:r w:rsidR="00BA2A9B" w:rsidRPr="000561AB">
        <w:rPr>
          <w:rFonts w:ascii="Myriad Pro" w:hAnsi="Myriad Pro"/>
          <w:sz w:val="26"/>
          <w:szCs w:val="26"/>
        </w:rPr>
        <w:t>Янтарьэнерго</w:t>
      </w:r>
      <w:r w:rsidR="00BA2A9B">
        <w:rPr>
          <w:rFonts w:ascii="Myriad Pro" w:hAnsi="Myriad Pro"/>
          <w:sz w:val="26"/>
          <w:szCs w:val="26"/>
        </w:rPr>
        <w:t>»</w:t>
      </w:r>
      <w:r w:rsidRPr="000561AB">
        <w:rPr>
          <w:rFonts w:ascii="Myriad Pro" w:hAnsi="Myriad Pro"/>
          <w:sz w:val="26"/>
          <w:szCs w:val="26"/>
        </w:rPr>
        <w:t xml:space="preserve"> на 2014 - 2018гг</w:t>
      </w:r>
      <w:r w:rsidR="001D7EE2" w:rsidRPr="000561AB">
        <w:rPr>
          <w:rFonts w:ascii="Myriad Pro" w:hAnsi="Myriad Pro"/>
          <w:sz w:val="26"/>
          <w:szCs w:val="26"/>
        </w:rPr>
        <w:t>.</w:t>
      </w:r>
      <w:r w:rsidRPr="000561AB">
        <w:rPr>
          <w:rFonts w:ascii="Myriad Pro" w:hAnsi="Myriad Pro"/>
          <w:sz w:val="26"/>
          <w:szCs w:val="26"/>
        </w:rPr>
        <w:t>):</w:t>
      </w:r>
    </w:p>
    <w:p w14:paraId="68DB05FA" w14:textId="77777777" w:rsidR="00C560EF" w:rsidRPr="000561AB" w:rsidRDefault="00C560EF" w:rsidP="00166F05">
      <w:pPr>
        <w:pStyle w:val="a3"/>
        <w:numPr>
          <w:ilvl w:val="0"/>
          <w:numId w:val="25"/>
        </w:numPr>
        <w:spacing w:line="360" w:lineRule="auto"/>
        <w:ind w:left="993"/>
        <w:jc w:val="both"/>
        <w:rPr>
          <w:rFonts w:ascii="Myriad Pro" w:hAnsi="Myriad Pro"/>
          <w:sz w:val="26"/>
          <w:szCs w:val="26"/>
        </w:rPr>
      </w:pPr>
      <w:r w:rsidRPr="000561AB">
        <w:rPr>
          <w:rFonts w:ascii="Myriad Pro" w:hAnsi="Myriad Pro"/>
          <w:sz w:val="26"/>
          <w:szCs w:val="26"/>
        </w:rPr>
        <w:t>процент выплат, связанных с режимом работы – 14,45%;</w:t>
      </w:r>
    </w:p>
    <w:p w14:paraId="35812D33" w14:textId="77777777" w:rsidR="00C560EF" w:rsidRPr="000561AB" w:rsidRDefault="00C560EF" w:rsidP="00166F05">
      <w:pPr>
        <w:pStyle w:val="a3"/>
        <w:numPr>
          <w:ilvl w:val="0"/>
          <w:numId w:val="25"/>
        </w:numPr>
        <w:spacing w:line="360" w:lineRule="auto"/>
        <w:ind w:left="993"/>
        <w:jc w:val="both"/>
        <w:rPr>
          <w:rFonts w:ascii="Myriad Pro" w:hAnsi="Myriad Pro"/>
          <w:sz w:val="26"/>
          <w:szCs w:val="26"/>
        </w:rPr>
      </w:pPr>
      <w:r w:rsidRPr="000561AB">
        <w:rPr>
          <w:rFonts w:ascii="Myriad Pro" w:hAnsi="Myriad Pro"/>
          <w:sz w:val="26"/>
          <w:szCs w:val="26"/>
        </w:rPr>
        <w:t>текущее премирование в размере – 50%;</w:t>
      </w:r>
    </w:p>
    <w:p w14:paraId="37AFCE27" w14:textId="77777777" w:rsidR="00C560EF" w:rsidRPr="000561AB" w:rsidRDefault="00C560EF" w:rsidP="00166F05">
      <w:pPr>
        <w:pStyle w:val="a3"/>
        <w:numPr>
          <w:ilvl w:val="0"/>
          <w:numId w:val="25"/>
        </w:numPr>
        <w:spacing w:line="360" w:lineRule="auto"/>
        <w:ind w:left="993"/>
        <w:jc w:val="both"/>
        <w:rPr>
          <w:rFonts w:ascii="Myriad Pro" w:hAnsi="Myriad Pro"/>
          <w:sz w:val="26"/>
          <w:szCs w:val="26"/>
        </w:rPr>
      </w:pPr>
      <w:r w:rsidRPr="000561AB">
        <w:rPr>
          <w:rFonts w:ascii="Myriad Pro" w:hAnsi="Myriad Pro"/>
          <w:sz w:val="26"/>
          <w:szCs w:val="26"/>
        </w:rPr>
        <w:t>вознаграждений за выслугу лет – 15%;</w:t>
      </w:r>
    </w:p>
    <w:p w14:paraId="6E8472BA" w14:textId="77777777" w:rsidR="00C560EF" w:rsidRPr="000561AB" w:rsidRDefault="00C560EF" w:rsidP="00166F05">
      <w:pPr>
        <w:pStyle w:val="a3"/>
        <w:numPr>
          <w:ilvl w:val="0"/>
          <w:numId w:val="25"/>
        </w:numPr>
        <w:spacing w:line="360" w:lineRule="auto"/>
        <w:ind w:left="993"/>
        <w:jc w:val="both"/>
        <w:rPr>
          <w:rFonts w:ascii="Myriad Pro" w:hAnsi="Myriad Pro"/>
          <w:sz w:val="26"/>
          <w:szCs w:val="26"/>
        </w:rPr>
      </w:pPr>
      <w:r w:rsidRPr="000561AB">
        <w:rPr>
          <w:rFonts w:ascii="Myriad Pro" w:hAnsi="Myriad Pro"/>
          <w:sz w:val="26"/>
          <w:szCs w:val="26"/>
        </w:rPr>
        <w:t>вознаграждений по итогам работы за год – 20%.</w:t>
      </w:r>
    </w:p>
    <w:p w14:paraId="0ACA65F8" w14:textId="18B3C7A8" w:rsidR="00CD1E2D" w:rsidRPr="00CD1E2D" w:rsidRDefault="00C560EF" w:rsidP="00166F05">
      <w:pPr>
        <w:pStyle w:val="a3"/>
        <w:numPr>
          <w:ilvl w:val="0"/>
          <w:numId w:val="16"/>
        </w:numPr>
        <w:spacing w:line="360" w:lineRule="auto"/>
        <w:ind w:left="567" w:hanging="425"/>
        <w:jc w:val="both"/>
        <w:rPr>
          <w:rFonts w:ascii="Myriad Pro" w:hAnsi="Myriad Pro"/>
          <w:color w:val="000000" w:themeColor="text1"/>
          <w:sz w:val="26"/>
          <w:szCs w:val="26"/>
        </w:rPr>
      </w:pPr>
      <w:r w:rsidRPr="008278AC">
        <w:rPr>
          <w:rFonts w:ascii="Myriad Pro" w:hAnsi="Myriad Pro"/>
          <w:sz w:val="26"/>
          <w:szCs w:val="26"/>
        </w:rPr>
        <w:t>Общехозяйственные расходы</w:t>
      </w:r>
      <w:r w:rsidR="00F5156F" w:rsidRPr="008278AC">
        <w:rPr>
          <w:rFonts w:ascii="Myriad Pro" w:hAnsi="Myriad Pro"/>
          <w:sz w:val="26"/>
          <w:szCs w:val="26"/>
        </w:rPr>
        <w:t xml:space="preserve"> в составе расходов на оплату труда по исполнительному аппарату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8278AC">
        <w:rPr>
          <w:rFonts w:ascii="Myriad Pro" w:hAnsi="Myriad Pro"/>
          <w:sz w:val="26"/>
          <w:szCs w:val="26"/>
        </w:rPr>
        <w:t>, относимые на себестоимость производства электроэнергии</w:t>
      </w:r>
      <w:r w:rsidR="00E01A10" w:rsidRPr="008278AC">
        <w:rPr>
          <w:rFonts w:ascii="Myriad Pro" w:hAnsi="Myriad Pro"/>
          <w:sz w:val="26"/>
          <w:szCs w:val="26"/>
        </w:rPr>
        <w:t>, составляют</w:t>
      </w:r>
      <w:r w:rsidRPr="008278AC">
        <w:rPr>
          <w:rFonts w:ascii="Myriad Pro" w:hAnsi="Myriad Pro"/>
          <w:sz w:val="26"/>
          <w:szCs w:val="26"/>
        </w:rPr>
        <w:t xml:space="preserve"> 208 тыс. руб. </w:t>
      </w:r>
      <w:r w:rsidR="00E01A10" w:rsidRPr="008278AC">
        <w:rPr>
          <w:rFonts w:ascii="Myriad Pro" w:hAnsi="Myriad Pro"/>
          <w:sz w:val="26"/>
          <w:szCs w:val="26"/>
        </w:rPr>
        <w:t xml:space="preserve">и </w:t>
      </w:r>
      <w:r w:rsidRPr="008278AC">
        <w:rPr>
          <w:rFonts w:ascii="Myriad Pro" w:hAnsi="Myriad Pro"/>
          <w:sz w:val="26"/>
          <w:szCs w:val="26"/>
        </w:rPr>
        <w:t>приняты на основ</w:t>
      </w:r>
      <w:r w:rsidR="004F74C5" w:rsidRPr="008278AC">
        <w:rPr>
          <w:rFonts w:ascii="Myriad Pro" w:hAnsi="Myriad Pro"/>
          <w:sz w:val="26"/>
          <w:szCs w:val="26"/>
        </w:rPr>
        <w:t xml:space="preserve">ании ожидаемой величины </w:t>
      </w:r>
      <w:r w:rsidR="00E01A10" w:rsidRPr="008278AC">
        <w:rPr>
          <w:rFonts w:ascii="Myriad Pro" w:hAnsi="Myriad Pro"/>
          <w:sz w:val="26"/>
          <w:szCs w:val="26"/>
        </w:rPr>
        <w:t xml:space="preserve">за </w:t>
      </w:r>
      <w:r w:rsidR="004F74C5" w:rsidRPr="008278AC">
        <w:rPr>
          <w:rFonts w:ascii="Myriad Pro" w:hAnsi="Myriad Pro"/>
          <w:sz w:val="26"/>
          <w:szCs w:val="26"/>
        </w:rPr>
        <w:t>2018 г.</w:t>
      </w:r>
      <w:r w:rsidR="00EA35BE" w:rsidRPr="008278AC">
        <w:rPr>
          <w:rFonts w:ascii="Myriad Pro" w:hAnsi="Myriad Pro"/>
          <w:sz w:val="26"/>
          <w:szCs w:val="26"/>
        </w:rPr>
        <w:t xml:space="preserve"> в соответствии с Учетной политикой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92ADF">
        <w:rPr>
          <w:rFonts w:ascii="Myriad Pro" w:hAnsi="Myriad Pro"/>
          <w:sz w:val="26"/>
          <w:szCs w:val="26"/>
        </w:rPr>
        <w:t xml:space="preserve"> </w:t>
      </w:r>
      <w:r w:rsidR="008B7D12" w:rsidRPr="008278AC">
        <w:rPr>
          <w:rFonts w:ascii="Myriad Pro" w:hAnsi="Myriad Pro"/>
          <w:sz w:val="26"/>
          <w:szCs w:val="26"/>
        </w:rPr>
        <w:t>и прогнозного уровня ИПЦ 4%</w:t>
      </w:r>
      <w:r w:rsidR="00707891" w:rsidRPr="008278AC">
        <w:rPr>
          <w:rFonts w:ascii="Myriad Pro" w:hAnsi="Myriad Pro"/>
          <w:sz w:val="26"/>
          <w:szCs w:val="26"/>
        </w:rPr>
        <w:t xml:space="preserve">. </w:t>
      </w:r>
      <w:r w:rsidR="005A75A0" w:rsidRPr="008278AC">
        <w:rPr>
          <w:rFonts w:ascii="Myriad Pro" w:hAnsi="Myriad Pro"/>
          <w:sz w:val="26"/>
          <w:szCs w:val="26"/>
        </w:rPr>
        <w:t xml:space="preserve">В соответствии с Учетной политикой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A75A0" w:rsidRPr="008278AC">
        <w:rPr>
          <w:rFonts w:ascii="Myriad Pro" w:hAnsi="Myriad Pro"/>
          <w:sz w:val="26"/>
          <w:szCs w:val="26"/>
        </w:rPr>
        <w:t xml:space="preserve"> </w:t>
      </w:r>
      <w:r w:rsidR="00E01A10" w:rsidRPr="008278AC">
        <w:rPr>
          <w:rFonts w:ascii="Myriad Pro" w:hAnsi="Myriad Pro"/>
          <w:sz w:val="26"/>
          <w:szCs w:val="26"/>
        </w:rPr>
        <w:t>к</w:t>
      </w:r>
      <w:r w:rsidR="005A75A0" w:rsidRPr="008278AC">
        <w:rPr>
          <w:rFonts w:ascii="Myriad Pro" w:hAnsi="Myriad Pro"/>
          <w:sz w:val="26"/>
          <w:szCs w:val="26"/>
        </w:rPr>
        <w:t xml:space="preserve"> численност</w:t>
      </w:r>
      <w:r w:rsidR="00E01A10" w:rsidRPr="008278AC">
        <w:rPr>
          <w:rFonts w:ascii="Myriad Pro" w:hAnsi="Myriad Pro"/>
          <w:sz w:val="26"/>
          <w:szCs w:val="26"/>
        </w:rPr>
        <w:t>и</w:t>
      </w:r>
      <w:r w:rsidR="005A75A0" w:rsidRPr="008278AC">
        <w:rPr>
          <w:rFonts w:ascii="Myriad Pro" w:hAnsi="Myriad Pro"/>
          <w:sz w:val="26"/>
          <w:szCs w:val="26"/>
        </w:rPr>
        <w:t xml:space="preserve"> персонала Исполнительного аппарата</w:t>
      </w:r>
      <w:r w:rsidR="00E01A10" w:rsidRPr="008278AC">
        <w:rPr>
          <w:rFonts w:ascii="Myriad Pro" w:hAnsi="Myriad Pro"/>
          <w:sz w:val="26"/>
          <w:szCs w:val="26"/>
        </w:rPr>
        <w:t xml:space="preserve"> относится </w:t>
      </w:r>
      <w:r w:rsidR="005A75A0" w:rsidRPr="008278AC">
        <w:rPr>
          <w:rFonts w:ascii="Myriad Pro" w:hAnsi="Myriad Pro"/>
          <w:sz w:val="26"/>
          <w:szCs w:val="26"/>
        </w:rPr>
        <w:t>персонал, заработная плата которого относится на общехозяйственные расходы.</w:t>
      </w:r>
      <w:r w:rsidR="002D3F5F">
        <w:rPr>
          <w:rFonts w:ascii="Myriad Pro" w:hAnsi="Myriad Pro"/>
          <w:sz w:val="26"/>
          <w:szCs w:val="26"/>
        </w:rPr>
        <w:t xml:space="preserve"> </w:t>
      </w:r>
      <w:r w:rsidR="00447F84" w:rsidRPr="008278AC">
        <w:rPr>
          <w:rFonts w:ascii="Myriad Pro" w:hAnsi="Myriad Pro"/>
          <w:sz w:val="26"/>
          <w:szCs w:val="26"/>
        </w:rPr>
        <w:t xml:space="preserve">В соответствии с Учетной политикой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447F84" w:rsidRPr="008278AC">
        <w:rPr>
          <w:rFonts w:ascii="Myriad Pro" w:hAnsi="Myriad Pro"/>
          <w:sz w:val="26"/>
          <w:szCs w:val="26"/>
        </w:rPr>
        <w:t xml:space="preserve"> распределение общехозяйственных затрат Исполнительного аппарата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447F84" w:rsidRPr="008278AC">
        <w:rPr>
          <w:rFonts w:ascii="Myriad Pro" w:hAnsi="Myriad Pro"/>
          <w:sz w:val="26"/>
          <w:szCs w:val="26"/>
        </w:rPr>
        <w:t xml:space="preserve"> </w:t>
      </w:r>
      <w:r w:rsidR="00EA35BE" w:rsidRPr="008278AC">
        <w:rPr>
          <w:rFonts w:ascii="Myriad Pro" w:hAnsi="Myriad Pro"/>
          <w:sz w:val="26"/>
          <w:szCs w:val="26"/>
        </w:rPr>
        <w:t xml:space="preserve">по видам деятельности </w:t>
      </w:r>
      <w:r w:rsidR="00447F84" w:rsidRPr="008278AC">
        <w:rPr>
          <w:rFonts w:ascii="Myriad Pro" w:hAnsi="Myriad Pro"/>
          <w:sz w:val="26"/>
          <w:szCs w:val="26"/>
        </w:rPr>
        <w:t xml:space="preserve">происходит пропорционально </w:t>
      </w:r>
      <w:r w:rsidR="00EA35BE" w:rsidRPr="008278AC">
        <w:rPr>
          <w:rFonts w:ascii="Myriad Pro" w:hAnsi="Myriad Pro"/>
          <w:sz w:val="26"/>
          <w:szCs w:val="26"/>
        </w:rPr>
        <w:t xml:space="preserve">выручке по </w:t>
      </w:r>
      <w:r w:rsidR="00447F84" w:rsidRPr="008278AC">
        <w:rPr>
          <w:rFonts w:ascii="Myriad Pro" w:hAnsi="Myriad Pro"/>
          <w:sz w:val="26"/>
          <w:szCs w:val="26"/>
        </w:rPr>
        <w:t>видам деятельности</w:t>
      </w:r>
      <w:r w:rsidR="00EA35BE" w:rsidRPr="008278AC">
        <w:rPr>
          <w:rFonts w:ascii="Myriad Pro" w:hAnsi="Myriad Pro"/>
          <w:sz w:val="26"/>
          <w:szCs w:val="26"/>
        </w:rPr>
        <w:t xml:space="preserve"> (производство, передача электрической энергии)</w:t>
      </w:r>
      <w:r w:rsidR="00447F84" w:rsidRPr="008278AC">
        <w:rPr>
          <w:rFonts w:ascii="Myriad Pro" w:hAnsi="Myriad Pro"/>
          <w:sz w:val="26"/>
          <w:szCs w:val="26"/>
        </w:rPr>
        <w:t>.</w:t>
      </w:r>
    </w:p>
    <w:p w14:paraId="6A322B20" w14:textId="46832F69" w:rsidR="00F56332" w:rsidRPr="00CD1E2D" w:rsidRDefault="00F56332" w:rsidP="00CD1E2D">
      <w:pPr>
        <w:spacing w:line="360" w:lineRule="auto"/>
        <w:jc w:val="both"/>
        <w:rPr>
          <w:rFonts w:ascii="Myriad Pro" w:hAnsi="Myriad Pro"/>
          <w:color w:val="000000" w:themeColor="text1"/>
          <w:sz w:val="26"/>
          <w:szCs w:val="26"/>
        </w:rPr>
      </w:pPr>
    </w:p>
    <w:tbl>
      <w:tblPr>
        <w:tblW w:w="9231" w:type="dxa"/>
        <w:tblInd w:w="91" w:type="dxa"/>
        <w:tblLook w:val="04A0" w:firstRow="1" w:lastRow="0" w:firstColumn="1" w:lastColumn="0" w:noHBand="0" w:noVBand="1"/>
      </w:tblPr>
      <w:tblGrid>
        <w:gridCol w:w="767"/>
        <w:gridCol w:w="3786"/>
        <w:gridCol w:w="993"/>
        <w:gridCol w:w="1275"/>
        <w:gridCol w:w="1276"/>
        <w:gridCol w:w="1134"/>
      </w:tblGrid>
      <w:tr w:rsidR="00F56332" w:rsidRPr="000561AB" w14:paraId="37F28F69" w14:textId="77777777" w:rsidTr="006F5198">
        <w:trPr>
          <w:cantSplit/>
          <w:trHeight w:val="517"/>
          <w:tblHeader/>
        </w:trPr>
        <w:tc>
          <w:tcPr>
            <w:tcW w:w="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1AD57A6" w14:textId="77777777" w:rsidR="00F56332" w:rsidRPr="00B349AA" w:rsidRDefault="00F56332" w:rsidP="006F5198">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 п/п</w:t>
            </w:r>
          </w:p>
        </w:tc>
        <w:tc>
          <w:tcPr>
            <w:tcW w:w="3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20839CC" w14:textId="77777777" w:rsidR="00F56332" w:rsidRPr="00B349AA" w:rsidRDefault="00F56332" w:rsidP="006F5198">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Показатели</w:t>
            </w:r>
          </w:p>
        </w:tc>
        <w:tc>
          <w:tcPr>
            <w:tcW w:w="99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9E0D51" w14:textId="77777777" w:rsidR="00F56332" w:rsidRPr="00B349AA" w:rsidRDefault="00F56332" w:rsidP="006F5198">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Ед. изм.</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A71BDD6" w14:textId="77777777" w:rsidR="00F56332" w:rsidRPr="00B349AA" w:rsidRDefault="00F56332" w:rsidP="006F5198">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2017 г.    отчет</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88C7350" w14:textId="77777777" w:rsidR="00F56332" w:rsidRPr="00B349AA" w:rsidRDefault="00F56332" w:rsidP="006F5198">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2019 г.   расчет</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30A338" w14:textId="77777777" w:rsidR="00F56332" w:rsidRPr="00B349AA" w:rsidRDefault="00F56332" w:rsidP="006F5198">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2019 г.   ТБР</w:t>
            </w:r>
          </w:p>
        </w:tc>
      </w:tr>
      <w:tr w:rsidR="00F57496" w:rsidRPr="000561AB" w14:paraId="7C007680" w14:textId="77777777" w:rsidTr="00F57496">
        <w:trPr>
          <w:cantSplit/>
          <w:trHeight w:val="298"/>
          <w:tblHeader/>
        </w:trPr>
        <w:tc>
          <w:tcPr>
            <w:tcW w:w="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6F74708E" w14:textId="77777777" w:rsidR="00F57496" w:rsidRPr="00B349AA" w:rsidRDefault="00F57496" w:rsidP="00F57496">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1</w:t>
            </w:r>
          </w:p>
        </w:tc>
        <w:tc>
          <w:tcPr>
            <w:tcW w:w="37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610EE761" w14:textId="77777777" w:rsidR="00F57496" w:rsidRPr="00B349AA" w:rsidRDefault="00F57496" w:rsidP="00F57496">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2</w:t>
            </w:r>
          </w:p>
        </w:tc>
        <w:tc>
          <w:tcPr>
            <w:tcW w:w="99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13CF4E61" w14:textId="77777777" w:rsidR="00F57496" w:rsidRPr="00B349AA" w:rsidRDefault="00F57496" w:rsidP="00F57496">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3</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12FEA66C" w14:textId="77777777" w:rsidR="00F57496" w:rsidRPr="00B349AA" w:rsidRDefault="00F57496" w:rsidP="00F57496">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4</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E434624" w14:textId="77777777" w:rsidR="00F57496" w:rsidRPr="00B349AA" w:rsidRDefault="00F57496" w:rsidP="00F57496">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5</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5E6A2CE" w14:textId="77777777" w:rsidR="00F57496" w:rsidRPr="00B349AA" w:rsidRDefault="00F57496" w:rsidP="00F57496">
            <w:pPr>
              <w:spacing w:line="240" w:lineRule="atLeast"/>
              <w:contextualSpacing/>
              <w:jc w:val="center"/>
              <w:rPr>
                <w:rFonts w:ascii="Myriad Pro" w:eastAsia="Calibri" w:hAnsi="Myriad Pro"/>
                <w:b/>
                <w:color w:val="FFFFFF" w:themeColor="background1"/>
                <w:sz w:val="20"/>
                <w:szCs w:val="26"/>
              </w:rPr>
            </w:pPr>
            <w:r w:rsidRPr="00B349AA">
              <w:rPr>
                <w:rFonts w:ascii="Myriad Pro" w:eastAsia="Calibri" w:hAnsi="Myriad Pro"/>
                <w:b/>
                <w:color w:val="FFFFFF" w:themeColor="background1"/>
                <w:sz w:val="20"/>
                <w:szCs w:val="26"/>
              </w:rPr>
              <w:t>6</w:t>
            </w:r>
          </w:p>
        </w:tc>
      </w:tr>
      <w:tr w:rsidR="00F56332" w:rsidRPr="000561AB" w14:paraId="171EC3BB" w14:textId="77777777" w:rsidTr="00CE775C">
        <w:trPr>
          <w:cantSplit/>
          <w:trHeight w:val="227"/>
        </w:trPr>
        <w:tc>
          <w:tcPr>
            <w:tcW w:w="767" w:type="dxa"/>
            <w:tcBorders>
              <w:top w:val="single" w:sz="8" w:space="0" w:color="FFFFFF" w:themeColor="background1"/>
              <w:left w:val="single" w:sz="8" w:space="0" w:color="auto"/>
              <w:bottom w:val="single" w:sz="4" w:space="0" w:color="auto"/>
              <w:right w:val="single" w:sz="8" w:space="0" w:color="auto"/>
            </w:tcBorders>
            <w:shd w:val="clear" w:color="auto" w:fill="auto"/>
            <w:noWrap/>
            <w:vAlign w:val="bottom"/>
            <w:hideMark/>
          </w:tcPr>
          <w:p w14:paraId="38CEF926"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p>
        </w:tc>
        <w:tc>
          <w:tcPr>
            <w:tcW w:w="3786" w:type="dxa"/>
            <w:tcBorders>
              <w:top w:val="single" w:sz="8" w:space="0" w:color="FFFFFF" w:themeColor="background1"/>
              <w:left w:val="nil"/>
              <w:bottom w:val="nil"/>
              <w:right w:val="nil"/>
            </w:tcBorders>
            <w:shd w:val="clear" w:color="auto" w:fill="auto"/>
            <w:noWrap/>
            <w:vAlign w:val="bottom"/>
            <w:hideMark/>
          </w:tcPr>
          <w:p w14:paraId="7738E8F7" w14:textId="77777777" w:rsidR="00F56332" w:rsidRPr="000561AB" w:rsidRDefault="00F56332" w:rsidP="006F5198">
            <w:pPr>
              <w:contextualSpacing/>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Численность</w:t>
            </w:r>
          </w:p>
        </w:tc>
        <w:tc>
          <w:tcPr>
            <w:tcW w:w="993" w:type="dxa"/>
            <w:tcBorders>
              <w:top w:val="single" w:sz="8" w:space="0" w:color="FFFFFF" w:themeColor="background1"/>
              <w:left w:val="single" w:sz="8" w:space="0" w:color="auto"/>
              <w:bottom w:val="single" w:sz="4" w:space="0" w:color="auto"/>
              <w:right w:val="single" w:sz="8" w:space="0" w:color="auto"/>
            </w:tcBorders>
            <w:shd w:val="clear" w:color="auto" w:fill="auto"/>
            <w:vAlign w:val="center"/>
            <w:hideMark/>
          </w:tcPr>
          <w:p w14:paraId="5D4E347B"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single" w:sz="8" w:space="0" w:color="FFFFFF" w:themeColor="background1"/>
              <w:left w:val="nil"/>
              <w:bottom w:val="nil"/>
              <w:right w:val="single" w:sz="4" w:space="0" w:color="auto"/>
            </w:tcBorders>
            <w:shd w:val="clear" w:color="auto" w:fill="auto"/>
            <w:noWrap/>
            <w:vAlign w:val="center"/>
            <w:hideMark/>
          </w:tcPr>
          <w:p w14:paraId="1C402A21"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single" w:sz="8" w:space="0" w:color="FFFFFF" w:themeColor="background1"/>
              <w:left w:val="nil"/>
              <w:bottom w:val="nil"/>
              <w:right w:val="single" w:sz="4" w:space="0" w:color="auto"/>
            </w:tcBorders>
            <w:shd w:val="clear" w:color="auto" w:fill="auto"/>
            <w:noWrap/>
            <w:vAlign w:val="center"/>
            <w:hideMark/>
          </w:tcPr>
          <w:p w14:paraId="649CE67D"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single" w:sz="8" w:space="0" w:color="FFFFFF" w:themeColor="background1"/>
              <w:left w:val="nil"/>
              <w:bottom w:val="nil"/>
              <w:right w:val="single" w:sz="4" w:space="0" w:color="auto"/>
            </w:tcBorders>
            <w:shd w:val="clear" w:color="auto" w:fill="auto"/>
            <w:noWrap/>
            <w:vAlign w:val="center"/>
            <w:hideMark/>
          </w:tcPr>
          <w:p w14:paraId="72433395"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305D9F9A" w14:textId="77777777" w:rsidTr="00CE775C">
        <w:trPr>
          <w:cantSplit/>
          <w:trHeight w:val="227"/>
        </w:trPr>
        <w:tc>
          <w:tcPr>
            <w:tcW w:w="767" w:type="dxa"/>
            <w:tcBorders>
              <w:top w:val="nil"/>
              <w:left w:val="single" w:sz="8" w:space="0" w:color="auto"/>
              <w:bottom w:val="nil"/>
              <w:right w:val="single" w:sz="8" w:space="0" w:color="auto"/>
            </w:tcBorders>
            <w:shd w:val="clear" w:color="auto" w:fill="auto"/>
            <w:noWrap/>
            <w:vAlign w:val="bottom"/>
            <w:hideMark/>
          </w:tcPr>
          <w:p w14:paraId="1247A64B"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1.1.</w:t>
            </w:r>
          </w:p>
        </w:tc>
        <w:tc>
          <w:tcPr>
            <w:tcW w:w="3786" w:type="dxa"/>
            <w:tcBorders>
              <w:top w:val="single" w:sz="4" w:space="0" w:color="auto"/>
              <w:left w:val="nil"/>
              <w:bottom w:val="nil"/>
              <w:right w:val="nil"/>
            </w:tcBorders>
            <w:shd w:val="clear" w:color="auto" w:fill="auto"/>
            <w:noWrap/>
            <w:vAlign w:val="bottom"/>
            <w:hideMark/>
          </w:tcPr>
          <w:p w14:paraId="61C3380D"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Численность ППП</w:t>
            </w:r>
          </w:p>
        </w:tc>
        <w:tc>
          <w:tcPr>
            <w:tcW w:w="993" w:type="dxa"/>
            <w:tcBorders>
              <w:top w:val="nil"/>
              <w:left w:val="single" w:sz="8" w:space="0" w:color="auto"/>
              <w:bottom w:val="nil"/>
              <w:right w:val="single" w:sz="8" w:space="0" w:color="auto"/>
            </w:tcBorders>
            <w:shd w:val="clear" w:color="auto" w:fill="auto"/>
            <w:vAlign w:val="center"/>
            <w:hideMark/>
          </w:tcPr>
          <w:p w14:paraId="194A3C64"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чел.</w:t>
            </w:r>
          </w:p>
        </w:tc>
        <w:tc>
          <w:tcPr>
            <w:tcW w:w="1275" w:type="dxa"/>
            <w:tcBorders>
              <w:top w:val="single" w:sz="4" w:space="0" w:color="auto"/>
              <w:left w:val="nil"/>
              <w:bottom w:val="nil"/>
              <w:right w:val="single" w:sz="4" w:space="0" w:color="auto"/>
            </w:tcBorders>
            <w:shd w:val="clear" w:color="auto" w:fill="auto"/>
            <w:noWrap/>
            <w:vAlign w:val="center"/>
            <w:hideMark/>
          </w:tcPr>
          <w:p w14:paraId="4FFB90DC" w14:textId="1ACD136D"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9E6D8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765</w:t>
            </w:r>
          </w:p>
        </w:tc>
        <w:tc>
          <w:tcPr>
            <w:tcW w:w="1276" w:type="dxa"/>
            <w:tcBorders>
              <w:top w:val="single" w:sz="4" w:space="0" w:color="auto"/>
              <w:left w:val="nil"/>
              <w:bottom w:val="nil"/>
              <w:right w:val="single" w:sz="4" w:space="0" w:color="auto"/>
            </w:tcBorders>
            <w:shd w:val="clear" w:color="auto" w:fill="auto"/>
            <w:noWrap/>
            <w:vAlign w:val="center"/>
            <w:hideMark/>
          </w:tcPr>
          <w:p w14:paraId="00F11B2C" w14:textId="486F062D"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9E6D8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881</w:t>
            </w:r>
          </w:p>
        </w:tc>
        <w:tc>
          <w:tcPr>
            <w:tcW w:w="1134" w:type="dxa"/>
            <w:tcBorders>
              <w:top w:val="single" w:sz="4" w:space="0" w:color="auto"/>
              <w:left w:val="nil"/>
              <w:bottom w:val="nil"/>
              <w:right w:val="single" w:sz="4" w:space="0" w:color="auto"/>
            </w:tcBorders>
            <w:shd w:val="clear" w:color="auto" w:fill="auto"/>
            <w:noWrap/>
            <w:vAlign w:val="center"/>
            <w:hideMark/>
          </w:tcPr>
          <w:p w14:paraId="3CAC12E5" w14:textId="664CD46C"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9E6D8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871</w:t>
            </w:r>
          </w:p>
        </w:tc>
      </w:tr>
      <w:tr w:rsidR="00F56332" w:rsidRPr="000561AB" w14:paraId="3C6126B0" w14:textId="77777777" w:rsidTr="00CE775C">
        <w:trPr>
          <w:cantSplit/>
          <w:trHeight w:val="227"/>
        </w:trPr>
        <w:tc>
          <w:tcPr>
            <w:tcW w:w="767"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2C0B608"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w:t>
            </w:r>
          </w:p>
        </w:tc>
        <w:tc>
          <w:tcPr>
            <w:tcW w:w="3786" w:type="dxa"/>
            <w:tcBorders>
              <w:top w:val="single" w:sz="8" w:space="0" w:color="auto"/>
              <w:left w:val="nil"/>
              <w:bottom w:val="single" w:sz="4" w:space="0" w:color="auto"/>
              <w:right w:val="nil"/>
            </w:tcBorders>
            <w:shd w:val="clear" w:color="auto" w:fill="auto"/>
            <w:noWrap/>
            <w:vAlign w:val="bottom"/>
            <w:hideMark/>
          </w:tcPr>
          <w:p w14:paraId="061417A4"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СРЕДНЯЯ ОПЛАТА ТРУДА</w:t>
            </w:r>
          </w:p>
        </w:tc>
        <w:tc>
          <w:tcPr>
            <w:tcW w:w="993"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BDBB409"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4696A5B8"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14:paraId="1C6065A1"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927868A"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61347CE3" w14:textId="77777777" w:rsidTr="00CE775C">
        <w:trPr>
          <w:cantSplit/>
          <w:trHeight w:val="227"/>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7615FD82"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2.1.</w:t>
            </w:r>
          </w:p>
        </w:tc>
        <w:tc>
          <w:tcPr>
            <w:tcW w:w="3786" w:type="dxa"/>
            <w:tcBorders>
              <w:top w:val="nil"/>
              <w:left w:val="nil"/>
              <w:bottom w:val="single" w:sz="4" w:space="0" w:color="auto"/>
              <w:right w:val="nil"/>
            </w:tcBorders>
            <w:shd w:val="clear" w:color="auto" w:fill="auto"/>
            <w:vAlign w:val="bottom"/>
            <w:hideMark/>
          </w:tcPr>
          <w:p w14:paraId="44AB60AF"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Тарифная ставка рабочего 1-го разряда</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7DA8E82C"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53DFCE94" w14:textId="6AB68F9D"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6</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240</w:t>
            </w:r>
          </w:p>
        </w:tc>
        <w:tc>
          <w:tcPr>
            <w:tcW w:w="1276" w:type="dxa"/>
            <w:tcBorders>
              <w:top w:val="nil"/>
              <w:left w:val="nil"/>
              <w:bottom w:val="single" w:sz="4" w:space="0" w:color="auto"/>
              <w:right w:val="single" w:sz="4" w:space="0" w:color="auto"/>
            </w:tcBorders>
            <w:shd w:val="clear" w:color="auto" w:fill="auto"/>
            <w:noWrap/>
            <w:vAlign w:val="center"/>
            <w:hideMark/>
          </w:tcPr>
          <w:p w14:paraId="4C04E180" w14:textId="2DE52ACE"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772</w:t>
            </w:r>
          </w:p>
        </w:tc>
        <w:tc>
          <w:tcPr>
            <w:tcW w:w="1134" w:type="dxa"/>
            <w:tcBorders>
              <w:top w:val="nil"/>
              <w:left w:val="nil"/>
              <w:bottom w:val="single" w:sz="4" w:space="0" w:color="auto"/>
              <w:right w:val="single" w:sz="4" w:space="0" w:color="auto"/>
            </w:tcBorders>
            <w:shd w:val="clear" w:color="auto" w:fill="auto"/>
            <w:noWrap/>
            <w:vAlign w:val="center"/>
            <w:hideMark/>
          </w:tcPr>
          <w:p w14:paraId="724BCE41" w14:textId="5373FF16"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853,5</w:t>
            </w:r>
          </w:p>
        </w:tc>
      </w:tr>
      <w:tr w:rsidR="00F56332" w:rsidRPr="000561AB" w14:paraId="0D42AE2B" w14:textId="77777777" w:rsidTr="00CE775C">
        <w:trPr>
          <w:cantSplit/>
          <w:trHeight w:val="227"/>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35A7F23F"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2.2.</w:t>
            </w:r>
          </w:p>
        </w:tc>
        <w:tc>
          <w:tcPr>
            <w:tcW w:w="3786" w:type="dxa"/>
            <w:tcBorders>
              <w:top w:val="nil"/>
              <w:left w:val="nil"/>
              <w:bottom w:val="single" w:sz="4" w:space="0" w:color="auto"/>
              <w:right w:val="nil"/>
            </w:tcBorders>
            <w:shd w:val="clear" w:color="auto" w:fill="auto"/>
            <w:noWrap/>
            <w:vAlign w:val="bottom"/>
            <w:hideMark/>
          </w:tcPr>
          <w:p w14:paraId="0705364E"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Дефлятор по заработной плате</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6E00F286"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3564F49E"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7D0927A3"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1,040</w:t>
            </w:r>
          </w:p>
        </w:tc>
        <w:tc>
          <w:tcPr>
            <w:tcW w:w="1134" w:type="dxa"/>
            <w:tcBorders>
              <w:top w:val="nil"/>
              <w:left w:val="nil"/>
              <w:bottom w:val="single" w:sz="4" w:space="0" w:color="auto"/>
              <w:right w:val="single" w:sz="4" w:space="0" w:color="auto"/>
            </w:tcBorders>
            <w:shd w:val="clear" w:color="auto" w:fill="auto"/>
            <w:noWrap/>
            <w:vAlign w:val="center"/>
            <w:hideMark/>
          </w:tcPr>
          <w:p w14:paraId="63429B0A"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1,046</w:t>
            </w:r>
          </w:p>
        </w:tc>
      </w:tr>
      <w:tr w:rsidR="00F56332" w:rsidRPr="000561AB" w14:paraId="688CAC7C" w14:textId="77777777" w:rsidTr="00CE775C">
        <w:trPr>
          <w:cantSplit/>
          <w:trHeight w:val="201"/>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522071CD"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2.3.</w:t>
            </w:r>
          </w:p>
        </w:tc>
        <w:tc>
          <w:tcPr>
            <w:tcW w:w="3786" w:type="dxa"/>
            <w:tcBorders>
              <w:top w:val="nil"/>
              <w:left w:val="nil"/>
              <w:bottom w:val="single" w:sz="4" w:space="0" w:color="auto"/>
              <w:right w:val="nil"/>
            </w:tcBorders>
            <w:shd w:val="clear" w:color="auto" w:fill="auto"/>
            <w:vAlign w:val="bottom"/>
            <w:hideMark/>
          </w:tcPr>
          <w:p w14:paraId="41BA9891"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Тарифная ставка рабочего 1-го разряда с учетом дефлятора</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2E7BDD60"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60E87886"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6240</w:t>
            </w:r>
          </w:p>
        </w:tc>
        <w:tc>
          <w:tcPr>
            <w:tcW w:w="1276" w:type="dxa"/>
            <w:tcBorders>
              <w:top w:val="nil"/>
              <w:left w:val="nil"/>
              <w:bottom w:val="single" w:sz="4" w:space="0" w:color="auto"/>
              <w:right w:val="single" w:sz="4" w:space="0" w:color="auto"/>
            </w:tcBorders>
            <w:shd w:val="clear" w:color="auto" w:fill="auto"/>
            <w:noWrap/>
            <w:vAlign w:val="center"/>
            <w:hideMark/>
          </w:tcPr>
          <w:p w14:paraId="5164A5EA"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8083</w:t>
            </w:r>
          </w:p>
        </w:tc>
        <w:tc>
          <w:tcPr>
            <w:tcW w:w="1134" w:type="dxa"/>
            <w:tcBorders>
              <w:top w:val="nil"/>
              <w:left w:val="nil"/>
              <w:bottom w:val="single" w:sz="4" w:space="0" w:color="auto"/>
              <w:right w:val="single" w:sz="4" w:space="0" w:color="auto"/>
            </w:tcBorders>
            <w:shd w:val="clear" w:color="auto" w:fill="auto"/>
            <w:noWrap/>
            <w:vAlign w:val="center"/>
            <w:hideMark/>
          </w:tcPr>
          <w:p w14:paraId="1D3DD7CE"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8215</w:t>
            </w:r>
          </w:p>
        </w:tc>
      </w:tr>
      <w:tr w:rsidR="00F56332" w:rsidRPr="000561AB" w14:paraId="228B558E" w14:textId="77777777" w:rsidTr="006F5198">
        <w:trPr>
          <w:cantSplit/>
          <w:trHeight w:val="300"/>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77C20927"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2.4.</w:t>
            </w:r>
          </w:p>
        </w:tc>
        <w:tc>
          <w:tcPr>
            <w:tcW w:w="3786" w:type="dxa"/>
            <w:tcBorders>
              <w:top w:val="nil"/>
              <w:left w:val="nil"/>
              <w:bottom w:val="single" w:sz="4" w:space="0" w:color="auto"/>
              <w:right w:val="nil"/>
            </w:tcBorders>
            <w:shd w:val="clear" w:color="auto" w:fill="auto"/>
            <w:noWrap/>
            <w:vAlign w:val="bottom"/>
            <w:hideMark/>
          </w:tcPr>
          <w:p w14:paraId="69E623E3"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Средняя ступень оплаты труда</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3CFBAC15"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1E057BB2"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7,23</w:t>
            </w:r>
          </w:p>
        </w:tc>
        <w:tc>
          <w:tcPr>
            <w:tcW w:w="1276" w:type="dxa"/>
            <w:tcBorders>
              <w:top w:val="nil"/>
              <w:left w:val="nil"/>
              <w:bottom w:val="single" w:sz="4" w:space="0" w:color="auto"/>
              <w:right w:val="single" w:sz="4" w:space="0" w:color="auto"/>
            </w:tcBorders>
            <w:shd w:val="clear" w:color="auto" w:fill="auto"/>
            <w:noWrap/>
            <w:vAlign w:val="center"/>
            <w:hideMark/>
          </w:tcPr>
          <w:p w14:paraId="53671BE0"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7,30</w:t>
            </w:r>
          </w:p>
        </w:tc>
        <w:tc>
          <w:tcPr>
            <w:tcW w:w="1134" w:type="dxa"/>
            <w:tcBorders>
              <w:top w:val="nil"/>
              <w:left w:val="nil"/>
              <w:bottom w:val="single" w:sz="4" w:space="0" w:color="auto"/>
              <w:right w:val="single" w:sz="4" w:space="0" w:color="auto"/>
            </w:tcBorders>
            <w:shd w:val="clear" w:color="auto" w:fill="auto"/>
            <w:noWrap/>
            <w:vAlign w:val="center"/>
            <w:hideMark/>
          </w:tcPr>
          <w:p w14:paraId="35A553C4"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7,30</w:t>
            </w:r>
          </w:p>
        </w:tc>
      </w:tr>
      <w:tr w:rsidR="00F56332" w:rsidRPr="000561AB" w14:paraId="6DEFE212"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565DE9C6"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2.5.</w:t>
            </w:r>
          </w:p>
        </w:tc>
        <w:tc>
          <w:tcPr>
            <w:tcW w:w="3786" w:type="dxa"/>
            <w:tcBorders>
              <w:top w:val="nil"/>
              <w:left w:val="nil"/>
              <w:bottom w:val="single" w:sz="4" w:space="0" w:color="auto"/>
              <w:right w:val="nil"/>
            </w:tcBorders>
            <w:shd w:val="clear" w:color="auto" w:fill="auto"/>
            <w:vAlign w:val="bottom"/>
            <w:hideMark/>
          </w:tcPr>
          <w:p w14:paraId="6BDE2BD1"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Тарифный коэффициент, соответствующий ступени по оплате труда</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543D76D"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56AC5D05"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2,29</w:t>
            </w:r>
          </w:p>
        </w:tc>
        <w:tc>
          <w:tcPr>
            <w:tcW w:w="1276" w:type="dxa"/>
            <w:tcBorders>
              <w:top w:val="nil"/>
              <w:left w:val="nil"/>
              <w:bottom w:val="single" w:sz="4" w:space="0" w:color="auto"/>
              <w:right w:val="single" w:sz="4" w:space="0" w:color="auto"/>
            </w:tcBorders>
            <w:shd w:val="clear" w:color="auto" w:fill="auto"/>
            <w:noWrap/>
            <w:vAlign w:val="center"/>
            <w:hideMark/>
          </w:tcPr>
          <w:p w14:paraId="2D795C4A"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2,31</w:t>
            </w:r>
          </w:p>
        </w:tc>
        <w:tc>
          <w:tcPr>
            <w:tcW w:w="1134" w:type="dxa"/>
            <w:tcBorders>
              <w:top w:val="nil"/>
              <w:left w:val="nil"/>
              <w:bottom w:val="single" w:sz="4" w:space="0" w:color="auto"/>
              <w:right w:val="single" w:sz="4" w:space="0" w:color="auto"/>
            </w:tcBorders>
            <w:shd w:val="clear" w:color="auto" w:fill="auto"/>
            <w:noWrap/>
            <w:vAlign w:val="center"/>
            <w:hideMark/>
          </w:tcPr>
          <w:p w14:paraId="23D643B3"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2,31</w:t>
            </w:r>
          </w:p>
        </w:tc>
      </w:tr>
      <w:tr w:rsidR="00F56332" w:rsidRPr="000561AB" w14:paraId="789A9F33" w14:textId="77777777" w:rsidTr="006F5198">
        <w:trPr>
          <w:cantSplit/>
          <w:trHeight w:val="300"/>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26C0C7A6"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2.6.</w:t>
            </w:r>
          </w:p>
        </w:tc>
        <w:tc>
          <w:tcPr>
            <w:tcW w:w="3786" w:type="dxa"/>
            <w:tcBorders>
              <w:top w:val="nil"/>
              <w:left w:val="nil"/>
              <w:bottom w:val="single" w:sz="4" w:space="0" w:color="auto"/>
              <w:right w:val="nil"/>
            </w:tcBorders>
            <w:shd w:val="clear" w:color="auto" w:fill="auto"/>
            <w:noWrap/>
            <w:vAlign w:val="bottom"/>
            <w:hideMark/>
          </w:tcPr>
          <w:p w14:paraId="4CB7EF90"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Среднемесячная тарифная ставка ППП</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76E535C"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6E80C769" w14:textId="60A53E7C"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14</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301</w:t>
            </w:r>
          </w:p>
        </w:tc>
        <w:tc>
          <w:tcPr>
            <w:tcW w:w="1276" w:type="dxa"/>
            <w:tcBorders>
              <w:top w:val="nil"/>
              <w:left w:val="nil"/>
              <w:bottom w:val="single" w:sz="4" w:space="0" w:color="auto"/>
              <w:right w:val="single" w:sz="4" w:space="0" w:color="auto"/>
            </w:tcBorders>
            <w:shd w:val="clear" w:color="auto" w:fill="auto"/>
            <w:noWrap/>
            <w:vAlign w:val="center"/>
            <w:hideMark/>
          </w:tcPr>
          <w:p w14:paraId="5D6F02ED" w14:textId="5A180E4A"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18</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664</w:t>
            </w:r>
          </w:p>
        </w:tc>
        <w:tc>
          <w:tcPr>
            <w:tcW w:w="1134" w:type="dxa"/>
            <w:tcBorders>
              <w:top w:val="nil"/>
              <w:left w:val="nil"/>
              <w:bottom w:val="single" w:sz="4" w:space="0" w:color="auto"/>
              <w:right w:val="single" w:sz="4" w:space="0" w:color="auto"/>
            </w:tcBorders>
            <w:shd w:val="clear" w:color="auto" w:fill="auto"/>
            <w:noWrap/>
            <w:vAlign w:val="center"/>
            <w:hideMark/>
          </w:tcPr>
          <w:p w14:paraId="06D01AA3" w14:textId="6C39C6F4"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18</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976</w:t>
            </w:r>
          </w:p>
        </w:tc>
      </w:tr>
      <w:tr w:rsidR="00F56332" w:rsidRPr="000561AB" w14:paraId="6302E610" w14:textId="77777777" w:rsidTr="00CE775C">
        <w:trPr>
          <w:cantSplit/>
          <w:trHeight w:val="82"/>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5EDA6C60"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2.7.</w:t>
            </w:r>
          </w:p>
        </w:tc>
        <w:tc>
          <w:tcPr>
            <w:tcW w:w="3786" w:type="dxa"/>
            <w:tcBorders>
              <w:top w:val="nil"/>
              <w:left w:val="nil"/>
              <w:bottom w:val="single" w:sz="4" w:space="0" w:color="auto"/>
              <w:right w:val="nil"/>
            </w:tcBorders>
            <w:shd w:val="clear" w:color="auto" w:fill="auto"/>
            <w:vAlign w:val="bottom"/>
            <w:hideMark/>
          </w:tcPr>
          <w:p w14:paraId="7C7C7AA9"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Выплаты, связанные с режимом работы, с условиями труда 1 работника:</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E7A92CA"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4F5E30B7"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6B7FB472"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1D3A5CB2"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10BF174A"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0140E602"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2.7.1.</w:t>
            </w:r>
          </w:p>
        </w:tc>
        <w:tc>
          <w:tcPr>
            <w:tcW w:w="3786" w:type="dxa"/>
            <w:tcBorders>
              <w:top w:val="nil"/>
              <w:left w:val="nil"/>
              <w:bottom w:val="single" w:sz="4" w:space="0" w:color="auto"/>
              <w:right w:val="nil"/>
            </w:tcBorders>
            <w:shd w:val="clear" w:color="auto" w:fill="auto"/>
            <w:noWrap/>
            <w:vAlign w:val="bottom"/>
            <w:hideMark/>
          </w:tcPr>
          <w:p w14:paraId="31C4874F"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процент выплаты</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5B87BE76"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w:t>
            </w:r>
          </w:p>
        </w:tc>
        <w:tc>
          <w:tcPr>
            <w:tcW w:w="1275" w:type="dxa"/>
            <w:tcBorders>
              <w:top w:val="nil"/>
              <w:left w:val="nil"/>
              <w:bottom w:val="single" w:sz="4" w:space="0" w:color="auto"/>
              <w:right w:val="single" w:sz="4" w:space="0" w:color="auto"/>
            </w:tcBorders>
            <w:shd w:val="clear" w:color="auto" w:fill="auto"/>
            <w:noWrap/>
            <w:vAlign w:val="center"/>
            <w:hideMark/>
          </w:tcPr>
          <w:p w14:paraId="01A29544"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13,46</w:t>
            </w:r>
          </w:p>
        </w:tc>
        <w:tc>
          <w:tcPr>
            <w:tcW w:w="1276" w:type="dxa"/>
            <w:tcBorders>
              <w:top w:val="nil"/>
              <w:left w:val="nil"/>
              <w:bottom w:val="single" w:sz="4" w:space="0" w:color="auto"/>
              <w:right w:val="single" w:sz="4" w:space="0" w:color="auto"/>
            </w:tcBorders>
            <w:shd w:val="clear" w:color="auto" w:fill="auto"/>
            <w:noWrap/>
            <w:vAlign w:val="center"/>
            <w:hideMark/>
          </w:tcPr>
          <w:p w14:paraId="55450C25"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14,45</w:t>
            </w:r>
          </w:p>
        </w:tc>
        <w:tc>
          <w:tcPr>
            <w:tcW w:w="1134" w:type="dxa"/>
            <w:tcBorders>
              <w:top w:val="nil"/>
              <w:left w:val="nil"/>
              <w:bottom w:val="single" w:sz="4" w:space="0" w:color="auto"/>
              <w:right w:val="single" w:sz="4" w:space="0" w:color="auto"/>
            </w:tcBorders>
            <w:shd w:val="clear" w:color="auto" w:fill="auto"/>
            <w:noWrap/>
            <w:vAlign w:val="center"/>
            <w:hideMark/>
          </w:tcPr>
          <w:p w14:paraId="54EFDB5B"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13,30</w:t>
            </w:r>
          </w:p>
        </w:tc>
      </w:tr>
      <w:tr w:rsidR="00F56332" w:rsidRPr="000561AB" w14:paraId="76DD3779"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0DED3493"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2.7.2.</w:t>
            </w:r>
          </w:p>
        </w:tc>
        <w:tc>
          <w:tcPr>
            <w:tcW w:w="3786" w:type="dxa"/>
            <w:tcBorders>
              <w:top w:val="nil"/>
              <w:left w:val="nil"/>
              <w:bottom w:val="single" w:sz="4" w:space="0" w:color="auto"/>
              <w:right w:val="nil"/>
            </w:tcBorders>
            <w:shd w:val="clear" w:color="auto" w:fill="auto"/>
            <w:noWrap/>
            <w:vAlign w:val="bottom"/>
            <w:hideMark/>
          </w:tcPr>
          <w:p w14:paraId="600691D7"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сумма выплат</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7715C5E9"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19566F90" w14:textId="7C51B468"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925</w:t>
            </w:r>
          </w:p>
        </w:tc>
        <w:tc>
          <w:tcPr>
            <w:tcW w:w="1276" w:type="dxa"/>
            <w:tcBorders>
              <w:top w:val="nil"/>
              <w:left w:val="nil"/>
              <w:bottom w:val="single" w:sz="4" w:space="0" w:color="auto"/>
              <w:right w:val="single" w:sz="4" w:space="0" w:color="auto"/>
            </w:tcBorders>
            <w:shd w:val="clear" w:color="auto" w:fill="auto"/>
            <w:noWrap/>
            <w:vAlign w:val="center"/>
            <w:hideMark/>
          </w:tcPr>
          <w:p w14:paraId="24029ACA" w14:textId="326A5F8F"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697</w:t>
            </w:r>
          </w:p>
        </w:tc>
        <w:tc>
          <w:tcPr>
            <w:tcW w:w="1134" w:type="dxa"/>
            <w:tcBorders>
              <w:top w:val="nil"/>
              <w:left w:val="nil"/>
              <w:bottom w:val="single" w:sz="4" w:space="0" w:color="auto"/>
              <w:right w:val="single" w:sz="4" w:space="0" w:color="auto"/>
            </w:tcBorders>
            <w:shd w:val="clear" w:color="auto" w:fill="auto"/>
            <w:noWrap/>
            <w:vAlign w:val="center"/>
            <w:hideMark/>
          </w:tcPr>
          <w:p w14:paraId="12F9090F" w14:textId="369F970B"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524</w:t>
            </w:r>
          </w:p>
        </w:tc>
      </w:tr>
      <w:tr w:rsidR="00F56332" w:rsidRPr="000561AB" w14:paraId="0779D950"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1FA6118C"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2.8.</w:t>
            </w:r>
          </w:p>
        </w:tc>
        <w:tc>
          <w:tcPr>
            <w:tcW w:w="3786" w:type="dxa"/>
            <w:tcBorders>
              <w:top w:val="nil"/>
              <w:left w:val="nil"/>
              <w:bottom w:val="single" w:sz="4" w:space="0" w:color="auto"/>
              <w:right w:val="nil"/>
            </w:tcBorders>
            <w:shd w:val="clear" w:color="auto" w:fill="auto"/>
            <w:noWrap/>
            <w:vAlign w:val="bottom"/>
            <w:hideMark/>
          </w:tcPr>
          <w:p w14:paraId="40FBF39D"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Текущее премирование:</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1CBD9A04"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30CA45F9"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5AEB35FA"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0C828D78"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3D7DB308"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689285B0"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2.8.1.</w:t>
            </w:r>
          </w:p>
        </w:tc>
        <w:tc>
          <w:tcPr>
            <w:tcW w:w="3786" w:type="dxa"/>
            <w:tcBorders>
              <w:top w:val="nil"/>
              <w:left w:val="nil"/>
              <w:bottom w:val="single" w:sz="4" w:space="0" w:color="auto"/>
              <w:right w:val="nil"/>
            </w:tcBorders>
            <w:shd w:val="clear" w:color="auto" w:fill="auto"/>
            <w:noWrap/>
            <w:vAlign w:val="bottom"/>
            <w:hideMark/>
          </w:tcPr>
          <w:p w14:paraId="581F908B"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процент выплаты</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DF91C02"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68B447B3"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74,34</w:t>
            </w:r>
          </w:p>
        </w:tc>
        <w:tc>
          <w:tcPr>
            <w:tcW w:w="1276" w:type="dxa"/>
            <w:tcBorders>
              <w:top w:val="nil"/>
              <w:left w:val="nil"/>
              <w:bottom w:val="single" w:sz="4" w:space="0" w:color="auto"/>
              <w:right w:val="single" w:sz="4" w:space="0" w:color="auto"/>
            </w:tcBorders>
            <w:shd w:val="clear" w:color="auto" w:fill="auto"/>
            <w:noWrap/>
            <w:vAlign w:val="center"/>
            <w:hideMark/>
          </w:tcPr>
          <w:p w14:paraId="672F8919"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50,00</w:t>
            </w:r>
          </w:p>
        </w:tc>
        <w:tc>
          <w:tcPr>
            <w:tcW w:w="1134" w:type="dxa"/>
            <w:tcBorders>
              <w:top w:val="nil"/>
              <w:left w:val="nil"/>
              <w:bottom w:val="single" w:sz="4" w:space="0" w:color="auto"/>
              <w:right w:val="single" w:sz="4" w:space="0" w:color="auto"/>
            </w:tcBorders>
            <w:shd w:val="clear" w:color="auto" w:fill="auto"/>
            <w:noWrap/>
            <w:vAlign w:val="center"/>
            <w:hideMark/>
          </w:tcPr>
          <w:p w14:paraId="25AB7394"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50,00</w:t>
            </w:r>
          </w:p>
        </w:tc>
      </w:tr>
      <w:tr w:rsidR="00F56332" w:rsidRPr="000561AB" w14:paraId="71FB616A"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1A4A1193"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2.8.2.</w:t>
            </w:r>
          </w:p>
        </w:tc>
        <w:tc>
          <w:tcPr>
            <w:tcW w:w="3786" w:type="dxa"/>
            <w:tcBorders>
              <w:top w:val="nil"/>
              <w:left w:val="nil"/>
              <w:bottom w:val="single" w:sz="4" w:space="0" w:color="auto"/>
              <w:right w:val="nil"/>
            </w:tcBorders>
            <w:shd w:val="clear" w:color="auto" w:fill="auto"/>
            <w:noWrap/>
            <w:vAlign w:val="bottom"/>
            <w:hideMark/>
          </w:tcPr>
          <w:p w14:paraId="2690FBD0"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сумма выплат</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23191203"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13D4C074" w14:textId="7FEFE4F8"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12</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061</w:t>
            </w:r>
          </w:p>
        </w:tc>
        <w:tc>
          <w:tcPr>
            <w:tcW w:w="1276" w:type="dxa"/>
            <w:tcBorders>
              <w:top w:val="nil"/>
              <w:left w:val="nil"/>
              <w:bottom w:val="single" w:sz="4" w:space="0" w:color="auto"/>
              <w:right w:val="single" w:sz="4" w:space="0" w:color="auto"/>
            </w:tcBorders>
            <w:shd w:val="clear" w:color="auto" w:fill="auto"/>
            <w:noWrap/>
            <w:vAlign w:val="center"/>
            <w:hideMark/>
          </w:tcPr>
          <w:p w14:paraId="63E7E0EE" w14:textId="0C3E8474"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10</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680</w:t>
            </w:r>
          </w:p>
        </w:tc>
        <w:tc>
          <w:tcPr>
            <w:tcW w:w="1134" w:type="dxa"/>
            <w:tcBorders>
              <w:top w:val="nil"/>
              <w:left w:val="nil"/>
              <w:bottom w:val="single" w:sz="4" w:space="0" w:color="auto"/>
              <w:right w:val="single" w:sz="4" w:space="0" w:color="auto"/>
            </w:tcBorders>
            <w:shd w:val="clear" w:color="auto" w:fill="auto"/>
            <w:noWrap/>
            <w:vAlign w:val="center"/>
            <w:hideMark/>
          </w:tcPr>
          <w:p w14:paraId="51ACEC8B" w14:textId="157B5702"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9</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488</w:t>
            </w:r>
          </w:p>
        </w:tc>
      </w:tr>
      <w:tr w:rsidR="00F56332" w:rsidRPr="000561AB" w14:paraId="1E7D5198"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53D5264E"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2.9.</w:t>
            </w:r>
          </w:p>
        </w:tc>
        <w:tc>
          <w:tcPr>
            <w:tcW w:w="3786" w:type="dxa"/>
            <w:tcBorders>
              <w:top w:val="nil"/>
              <w:left w:val="nil"/>
              <w:bottom w:val="single" w:sz="4" w:space="0" w:color="auto"/>
              <w:right w:val="nil"/>
            </w:tcBorders>
            <w:shd w:val="clear" w:color="auto" w:fill="auto"/>
            <w:noWrap/>
            <w:vAlign w:val="bottom"/>
            <w:hideMark/>
          </w:tcPr>
          <w:p w14:paraId="332B4F7C"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Вознаграждение за выслугу лет:</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1F951706"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35A105E4"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7D6BC4F4"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2A6FCFA2"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02D4C015"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48B00298"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2.9.1.</w:t>
            </w:r>
          </w:p>
        </w:tc>
        <w:tc>
          <w:tcPr>
            <w:tcW w:w="3786" w:type="dxa"/>
            <w:tcBorders>
              <w:top w:val="nil"/>
              <w:left w:val="nil"/>
              <w:bottom w:val="single" w:sz="4" w:space="0" w:color="auto"/>
              <w:right w:val="nil"/>
            </w:tcBorders>
            <w:shd w:val="clear" w:color="auto" w:fill="auto"/>
            <w:noWrap/>
            <w:vAlign w:val="bottom"/>
            <w:hideMark/>
          </w:tcPr>
          <w:p w14:paraId="23605AE9"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процент выплаты</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28C6061"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w:t>
            </w:r>
          </w:p>
        </w:tc>
        <w:tc>
          <w:tcPr>
            <w:tcW w:w="1275" w:type="dxa"/>
            <w:tcBorders>
              <w:top w:val="nil"/>
              <w:left w:val="nil"/>
              <w:bottom w:val="single" w:sz="4" w:space="0" w:color="auto"/>
              <w:right w:val="single" w:sz="4" w:space="0" w:color="auto"/>
            </w:tcBorders>
            <w:shd w:val="clear" w:color="auto" w:fill="auto"/>
            <w:noWrap/>
            <w:vAlign w:val="center"/>
            <w:hideMark/>
          </w:tcPr>
          <w:p w14:paraId="1E5A4ADF"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6,92</w:t>
            </w:r>
          </w:p>
        </w:tc>
        <w:tc>
          <w:tcPr>
            <w:tcW w:w="1276" w:type="dxa"/>
            <w:tcBorders>
              <w:top w:val="nil"/>
              <w:left w:val="nil"/>
              <w:bottom w:val="single" w:sz="4" w:space="0" w:color="auto"/>
              <w:right w:val="single" w:sz="4" w:space="0" w:color="auto"/>
            </w:tcBorders>
            <w:shd w:val="clear" w:color="auto" w:fill="auto"/>
            <w:noWrap/>
            <w:vAlign w:val="center"/>
            <w:hideMark/>
          </w:tcPr>
          <w:p w14:paraId="08F71A7E"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15,00</w:t>
            </w:r>
          </w:p>
        </w:tc>
        <w:tc>
          <w:tcPr>
            <w:tcW w:w="1134" w:type="dxa"/>
            <w:tcBorders>
              <w:top w:val="nil"/>
              <w:left w:val="nil"/>
              <w:bottom w:val="single" w:sz="4" w:space="0" w:color="auto"/>
              <w:right w:val="single" w:sz="4" w:space="0" w:color="auto"/>
            </w:tcBorders>
            <w:shd w:val="clear" w:color="auto" w:fill="auto"/>
            <w:noWrap/>
            <w:vAlign w:val="center"/>
            <w:hideMark/>
          </w:tcPr>
          <w:p w14:paraId="0AC00036"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6,92</w:t>
            </w:r>
          </w:p>
        </w:tc>
      </w:tr>
      <w:tr w:rsidR="00F56332" w:rsidRPr="000561AB" w14:paraId="7CF8F8B3"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36D99C67"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2.9.2.</w:t>
            </w:r>
          </w:p>
        </w:tc>
        <w:tc>
          <w:tcPr>
            <w:tcW w:w="3786" w:type="dxa"/>
            <w:tcBorders>
              <w:top w:val="nil"/>
              <w:left w:val="nil"/>
              <w:bottom w:val="single" w:sz="4" w:space="0" w:color="auto"/>
              <w:right w:val="nil"/>
            </w:tcBorders>
            <w:shd w:val="clear" w:color="auto" w:fill="auto"/>
            <w:noWrap/>
            <w:vAlign w:val="bottom"/>
            <w:hideMark/>
          </w:tcPr>
          <w:p w14:paraId="5551ECCB"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сумма выплат</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2F5FC44"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71DB9258"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990</w:t>
            </w:r>
          </w:p>
        </w:tc>
        <w:tc>
          <w:tcPr>
            <w:tcW w:w="1276" w:type="dxa"/>
            <w:tcBorders>
              <w:top w:val="nil"/>
              <w:left w:val="nil"/>
              <w:bottom w:val="single" w:sz="4" w:space="0" w:color="auto"/>
              <w:right w:val="single" w:sz="4" w:space="0" w:color="auto"/>
            </w:tcBorders>
            <w:shd w:val="clear" w:color="auto" w:fill="auto"/>
            <w:noWrap/>
            <w:vAlign w:val="center"/>
            <w:hideMark/>
          </w:tcPr>
          <w:p w14:paraId="0F8A2B6A" w14:textId="3EDB9E4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800</w:t>
            </w:r>
          </w:p>
        </w:tc>
        <w:tc>
          <w:tcPr>
            <w:tcW w:w="1134" w:type="dxa"/>
            <w:tcBorders>
              <w:top w:val="nil"/>
              <w:left w:val="nil"/>
              <w:bottom w:val="single" w:sz="4" w:space="0" w:color="auto"/>
              <w:right w:val="single" w:sz="4" w:space="0" w:color="auto"/>
            </w:tcBorders>
            <w:shd w:val="clear" w:color="auto" w:fill="auto"/>
            <w:noWrap/>
            <w:vAlign w:val="center"/>
            <w:hideMark/>
          </w:tcPr>
          <w:p w14:paraId="42B03549" w14:textId="080AA826"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313</w:t>
            </w:r>
          </w:p>
        </w:tc>
      </w:tr>
      <w:tr w:rsidR="00F56332" w:rsidRPr="000561AB" w14:paraId="2BA76861"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7669DA4B"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2.10.</w:t>
            </w:r>
          </w:p>
        </w:tc>
        <w:tc>
          <w:tcPr>
            <w:tcW w:w="3786" w:type="dxa"/>
            <w:tcBorders>
              <w:top w:val="nil"/>
              <w:left w:val="nil"/>
              <w:bottom w:val="single" w:sz="4" w:space="0" w:color="auto"/>
              <w:right w:val="nil"/>
            </w:tcBorders>
            <w:shd w:val="clear" w:color="auto" w:fill="auto"/>
            <w:noWrap/>
            <w:vAlign w:val="bottom"/>
            <w:hideMark/>
          </w:tcPr>
          <w:p w14:paraId="55E86568"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Выплаты по итогам года:</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F8731DA"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109067B1"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0EE6AF92"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42EA2558"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11A15674"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505C08AF"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2.10.1.</w:t>
            </w:r>
          </w:p>
        </w:tc>
        <w:tc>
          <w:tcPr>
            <w:tcW w:w="3786" w:type="dxa"/>
            <w:tcBorders>
              <w:top w:val="nil"/>
              <w:left w:val="nil"/>
              <w:bottom w:val="single" w:sz="4" w:space="0" w:color="auto"/>
              <w:right w:val="nil"/>
            </w:tcBorders>
            <w:shd w:val="clear" w:color="auto" w:fill="auto"/>
            <w:noWrap/>
            <w:vAlign w:val="bottom"/>
            <w:hideMark/>
          </w:tcPr>
          <w:p w14:paraId="75C60B4C"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процент выплаты</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9AC47C3"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w:t>
            </w:r>
          </w:p>
        </w:tc>
        <w:tc>
          <w:tcPr>
            <w:tcW w:w="1275" w:type="dxa"/>
            <w:tcBorders>
              <w:top w:val="nil"/>
              <w:left w:val="nil"/>
              <w:bottom w:val="single" w:sz="4" w:space="0" w:color="auto"/>
              <w:right w:val="single" w:sz="4" w:space="0" w:color="auto"/>
            </w:tcBorders>
            <w:shd w:val="clear" w:color="auto" w:fill="auto"/>
            <w:noWrap/>
            <w:vAlign w:val="center"/>
            <w:hideMark/>
          </w:tcPr>
          <w:p w14:paraId="7149E611"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33,0</w:t>
            </w:r>
          </w:p>
        </w:tc>
        <w:tc>
          <w:tcPr>
            <w:tcW w:w="1276" w:type="dxa"/>
            <w:tcBorders>
              <w:top w:val="nil"/>
              <w:left w:val="nil"/>
              <w:bottom w:val="single" w:sz="4" w:space="0" w:color="auto"/>
              <w:right w:val="single" w:sz="4" w:space="0" w:color="auto"/>
            </w:tcBorders>
            <w:shd w:val="clear" w:color="auto" w:fill="auto"/>
            <w:noWrap/>
            <w:vAlign w:val="center"/>
            <w:hideMark/>
          </w:tcPr>
          <w:p w14:paraId="3B0C1F66"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20,0</w:t>
            </w:r>
          </w:p>
        </w:tc>
        <w:tc>
          <w:tcPr>
            <w:tcW w:w="1134" w:type="dxa"/>
            <w:tcBorders>
              <w:top w:val="nil"/>
              <w:left w:val="nil"/>
              <w:bottom w:val="single" w:sz="4" w:space="0" w:color="auto"/>
              <w:right w:val="single" w:sz="4" w:space="0" w:color="auto"/>
            </w:tcBorders>
            <w:shd w:val="clear" w:color="auto" w:fill="auto"/>
            <w:noWrap/>
            <w:vAlign w:val="center"/>
            <w:hideMark/>
          </w:tcPr>
          <w:p w14:paraId="5B1D6465"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20</w:t>
            </w:r>
          </w:p>
        </w:tc>
      </w:tr>
      <w:tr w:rsidR="00F56332" w:rsidRPr="000561AB" w14:paraId="2668F145" w14:textId="77777777" w:rsidTr="00CE775C">
        <w:trPr>
          <w:cantSplit/>
          <w:trHeight w:val="283"/>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757E58DC"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2.10.2.</w:t>
            </w:r>
          </w:p>
        </w:tc>
        <w:tc>
          <w:tcPr>
            <w:tcW w:w="3786" w:type="dxa"/>
            <w:tcBorders>
              <w:top w:val="nil"/>
              <w:left w:val="nil"/>
              <w:bottom w:val="single" w:sz="4" w:space="0" w:color="auto"/>
              <w:right w:val="nil"/>
            </w:tcBorders>
            <w:shd w:val="clear" w:color="auto" w:fill="auto"/>
            <w:noWrap/>
            <w:vAlign w:val="bottom"/>
            <w:hideMark/>
          </w:tcPr>
          <w:p w14:paraId="0B23DD05"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сумма выплат</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79E2CE46"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0D103BE2" w14:textId="15185740"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4</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719</w:t>
            </w:r>
          </w:p>
        </w:tc>
        <w:tc>
          <w:tcPr>
            <w:tcW w:w="1276" w:type="dxa"/>
            <w:tcBorders>
              <w:top w:val="nil"/>
              <w:left w:val="nil"/>
              <w:bottom w:val="single" w:sz="4" w:space="0" w:color="auto"/>
              <w:right w:val="single" w:sz="4" w:space="0" w:color="auto"/>
            </w:tcBorders>
            <w:shd w:val="clear" w:color="auto" w:fill="auto"/>
            <w:noWrap/>
            <w:vAlign w:val="center"/>
            <w:hideMark/>
          </w:tcPr>
          <w:p w14:paraId="42D608AB" w14:textId="032531CB"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733</w:t>
            </w:r>
          </w:p>
        </w:tc>
        <w:tc>
          <w:tcPr>
            <w:tcW w:w="1134" w:type="dxa"/>
            <w:tcBorders>
              <w:top w:val="nil"/>
              <w:left w:val="nil"/>
              <w:bottom w:val="single" w:sz="4" w:space="0" w:color="auto"/>
              <w:right w:val="single" w:sz="4" w:space="0" w:color="auto"/>
            </w:tcBorders>
            <w:shd w:val="clear" w:color="auto" w:fill="auto"/>
            <w:noWrap/>
            <w:vAlign w:val="center"/>
            <w:hideMark/>
          </w:tcPr>
          <w:p w14:paraId="28177179" w14:textId="58F7D8A6"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795</w:t>
            </w:r>
          </w:p>
        </w:tc>
      </w:tr>
      <w:tr w:rsidR="00F56332" w:rsidRPr="000561AB" w14:paraId="6B0AC049" w14:textId="77777777" w:rsidTr="00CE775C">
        <w:trPr>
          <w:cantSplit/>
          <w:trHeight w:val="176"/>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22FCB464"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2.11.</w:t>
            </w:r>
          </w:p>
        </w:tc>
        <w:tc>
          <w:tcPr>
            <w:tcW w:w="3786" w:type="dxa"/>
            <w:tcBorders>
              <w:top w:val="nil"/>
              <w:left w:val="nil"/>
              <w:bottom w:val="single" w:sz="4" w:space="0" w:color="auto"/>
              <w:right w:val="nil"/>
            </w:tcBorders>
            <w:shd w:val="clear" w:color="auto" w:fill="auto"/>
            <w:vAlign w:val="bottom"/>
            <w:hideMark/>
          </w:tcPr>
          <w:p w14:paraId="53A12F60"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Выплаты по районному коэффициенту и северные надбавки:</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69A367EA"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3CD66761"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0848D93F"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6DC2F3AA"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6F609A91" w14:textId="77777777" w:rsidTr="006F5198">
        <w:trPr>
          <w:cantSplit/>
          <w:trHeight w:val="300"/>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167F905B"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2.11.1.</w:t>
            </w:r>
          </w:p>
        </w:tc>
        <w:tc>
          <w:tcPr>
            <w:tcW w:w="3786" w:type="dxa"/>
            <w:tcBorders>
              <w:top w:val="nil"/>
              <w:left w:val="nil"/>
              <w:bottom w:val="single" w:sz="4" w:space="0" w:color="auto"/>
              <w:right w:val="nil"/>
            </w:tcBorders>
            <w:shd w:val="clear" w:color="auto" w:fill="auto"/>
            <w:noWrap/>
            <w:vAlign w:val="bottom"/>
            <w:hideMark/>
          </w:tcPr>
          <w:p w14:paraId="36D1B2D3"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процент выплаты</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25C6123C"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w:t>
            </w:r>
          </w:p>
        </w:tc>
        <w:tc>
          <w:tcPr>
            <w:tcW w:w="1275" w:type="dxa"/>
            <w:tcBorders>
              <w:top w:val="nil"/>
              <w:left w:val="nil"/>
              <w:bottom w:val="single" w:sz="4" w:space="0" w:color="auto"/>
              <w:right w:val="single" w:sz="4" w:space="0" w:color="auto"/>
            </w:tcBorders>
            <w:shd w:val="clear" w:color="auto" w:fill="auto"/>
            <w:noWrap/>
            <w:vAlign w:val="center"/>
            <w:hideMark/>
          </w:tcPr>
          <w:p w14:paraId="3AB64982"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7E2EE587"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68285C0F"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1B2D4E74" w14:textId="77777777" w:rsidTr="006F5198">
        <w:trPr>
          <w:cantSplit/>
          <w:trHeight w:val="300"/>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681694D3"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2.11.2.</w:t>
            </w:r>
          </w:p>
        </w:tc>
        <w:tc>
          <w:tcPr>
            <w:tcW w:w="3786" w:type="dxa"/>
            <w:tcBorders>
              <w:top w:val="nil"/>
              <w:left w:val="nil"/>
              <w:bottom w:val="single" w:sz="4" w:space="0" w:color="auto"/>
              <w:right w:val="nil"/>
            </w:tcBorders>
            <w:shd w:val="clear" w:color="auto" w:fill="auto"/>
            <w:noWrap/>
            <w:vAlign w:val="bottom"/>
            <w:hideMark/>
          </w:tcPr>
          <w:p w14:paraId="45584F13"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xml:space="preserve">  - сумма выплат</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67DE5F5F"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58FDA6B0"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15F08C5A"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48450713"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3A5B81D8" w14:textId="77777777" w:rsidTr="006F5198">
        <w:trPr>
          <w:cantSplit/>
          <w:trHeight w:val="315"/>
        </w:trPr>
        <w:tc>
          <w:tcPr>
            <w:tcW w:w="767" w:type="dxa"/>
            <w:tcBorders>
              <w:top w:val="nil"/>
              <w:left w:val="single" w:sz="8" w:space="0" w:color="auto"/>
              <w:bottom w:val="single" w:sz="8" w:space="0" w:color="auto"/>
              <w:right w:val="single" w:sz="8" w:space="0" w:color="auto"/>
            </w:tcBorders>
            <w:shd w:val="clear" w:color="auto" w:fill="auto"/>
            <w:noWrap/>
            <w:vAlign w:val="bottom"/>
            <w:hideMark/>
          </w:tcPr>
          <w:p w14:paraId="342776DB"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2.12.</w:t>
            </w:r>
          </w:p>
        </w:tc>
        <w:tc>
          <w:tcPr>
            <w:tcW w:w="3786" w:type="dxa"/>
            <w:tcBorders>
              <w:top w:val="nil"/>
              <w:left w:val="nil"/>
              <w:bottom w:val="single" w:sz="8" w:space="0" w:color="auto"/>
              <w:right w:val="nil"/>
            </w:tcBorders>
            <w:shd w:val="clear" w:color="auto" w:fill="auto"/>
            <w:vAlign w:val="bottom"/>
            <w:hideMark/>
          </w:tcPr>
          <w:p w14:paraId="69078AAB"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ИТОГО среднемесячная оплата труда на 1 работника</w:t>
            </w:r>
          </w:p>
        </w:tc>
        <w:tc>
          <w:tcPr>
            <w:tcW w:w="993" w:type="dxa"/>
            <w:tcBorders>
              <w:top w:val="nil"/>
              <w:left w:val="single" w:sz="8" w:space="0" w:color="auto"/>
              <w:bottom w:val="single" w:sz="8" w:space="0" w:color="auto"/>
              <w:right w:val="single" w:sz="8" w:space="0" w:color="auto"/>
            </w:tcBorders>
            <w:shd w:val="clear" w:color="auto" w:fill="auto"/>
            <w:vAlign w:val="center"/>
            <w:hideMark/>
          </w:tcPr>
          <w:p w14:paraId="615FBD87"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30F6C41A" w14:textId="7B51BBD4"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33</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995</w:t>
            </w:r>
          </w:p>
        </w:tc>
        <w:tc>
          <w:tcPr>
            <w:tcW w:w="1276" w:type="dxa"/>
            <w:tcBorders>
              <w:top w:val="nil"/>
              <w:left w:val="nil"/>
              <w:bottom w:val="single" w:sz="8" w:space="0" w:color="auto"/>
              <w:right w:val="single" w:sz="4" w:space="0" w:color="auto"/>
            </w:tcBorders>
            <w:shd w:val="clear" w:color="auto" w:fill="auto"/>
            <w:noWrap/>
            <w:vAlign w:val="center"/>
            <w:hideMark/>
          </w:tcPr>
          <w:p w14:paraId="05CDEE0B" w14:textId="57E92DD1"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38</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574</w:t>
            </w:r>
          </w:p>
        </w:tc>
        <w:tc>
          <w:tcPr>
            <w:tcW w:w="1134" w:type="dxa"/>
            <w:tcBorders>
              <w:top w:val="nil"/>
              <w:left w:val="nil"/>
              <w:bottom w:val="single" w:sz="8" w:space="0" w:color="auto"/>
              <w:right w:val="single" w:sz="4" w:space="0" w:color="auto"/>
            </w:tcBorders>
            <w:shd w:val="clear" w:color="auto" w:fill="auto"/>
            <w:noWrap/>
            <w:vAlign w:val="center"/>
            <w:hideMark/>
          </w:tcPr>
          <w:p w14:paraId="4831D23E" w14:textId="4E2AB54D"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36</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096</w:t>
            </w:r>
          </w:p>
        </w:tc>
      </w:tr>
      <w:tr w:rsidR="00F56332" w:rsidRPr="000561AB" w14:paraId="29F04DC9" w14:textId="77777777" w:rsidTr="00CE775C">
        <w:trPr>
          <w:cantSplit/>
          <w:trHeight w:val="374"/>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639115D5"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w:t>
            </w:r>
          </w:p>
        </w:tc>
        <w:tc>
          <w:tcPr>
            <w:tcW w:w="3786" w:type="dxa"/>
            <w:tcBorders>
              <w:top w:val="nil"/>
              <w:left w:val="nil"/>
              <w:bottom w:val="single" w:sz="4" w:space="0" w:color="auto"/>
              <w:right w:val="nil"/>
            </w:tcBorders>
            <w:shd w:val="clear" w:color="auto" w:fill="auto"/>
            <w:vAlign w:val="bottom"/>
            <w:hideMark/>
          </w:tcPr>
          <w:p w14:paraId="4FFF6877"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РАСЧЕТ средств на оплату труда ППП (включенного в себестоимость)</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14578024"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7BDB8F8F"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311F60C7"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1BD087A4"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65465213" w14:textId="77777777" w:rsidTr="006F5198">
        <w:trPr>
          <w:cantSplit/>
          <w:trHeight w:val="300"/>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02E4DC22"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3.1.</w:t>
            </w:r>
          </w:p>
        </w:tc>
        <w:tc>
          <w:tcPr>
            <w:tcW w:w="3786" w:type="dxa"/>
            <w:tcBorders>
              <w:top w:val="nil"/>
              <w:left w:val="nil"/>
              <w:bottom w:val="single" w:sz="4" w:space="0" w:color="auto"/>
              <w:right w:val="nil"/>
            </w:tcBorders>
            <w:shd w:val="clear" w:color="auto" w:fill="auto"/>
            <w:noWrap/>
            <w:vAlign w:val="bottom"/>
            <w:hideMark/>
          </w:tcPr>
          <w:p w14:paraId="20DDBC1A"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Льготный проезд к месту отдыха</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7585EA51" w14:textId="53F55C83"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тыс.</w:t>
            </w:r>
            <w:r w:rsidR="00D577C9">
              <w:rPr>
                <w:rFonts w:ascii="Myriad Pro" w:eastAsia="Calibri" w:hAnsi="Myriad Pro"/>
                <w:color w:val="000000" w:themeColor="text1"/>
                <w:sz w:val="18"/>
                <w:szCs w:val="26"/>
              </w:rPr>
              <w:t xml:space="preserve"> </w:t>
            </w: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2D7B1119"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654BC6AB"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27117F1D"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065C15AB" w14:textId="77777777" w:rsidTr="006F5198">
        <w:trPr>
          <w:cantSplit/>
          <w:trHeight w:val="300"/>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55C79B3C"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3.2.</w:t>
            </w:r>
          </w:p>
        </w:tc>
        <w:tc>
          <w:tcPr>
            <w:tcW w:w="3786" w:type="dxa"/>
            <w:tcBorders>
              <w:top w:val="nil"/>
              <w:left w:val="nil"/>
              <w:bottom w:val="single" w:sz="4" w:space="0" w:color="auto"/>
              <w:right w:val="nil"/>
            </w:tcBorders>
            <w:shd w:val="clear" w:color="auto" w:fill="auto"/>
            <w:noWrap/>
            <w:vAlign w:val="bottom"/>
            <w:hideMark/>
          </w:tcPr>
          <w:p w14:paraId="659B420F"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По постановлению N1206 от 3.11.94</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10421D8F" w14:textId="28F78F4A"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тыс.</w:t>
            </w:r>
            <w:r w:rsidR="00D577C9">
              <w:rPr>
                <w:rFonts w:ascii="Myriad Pro" w:eastAsia="Calibri" w:hAnsi="Myriad Pro"/>
                <w:color w:val="000000" w:themeColor="text1"/>
                <w:sz w:val="18"/>
                <w:szCs w:val="26"/>
              </w:rPr>
              <w:t xml:space="preserve"> </w:t>
            </w: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53749DD6"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3BD7FEFF"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685E57D3"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37483F83" w14:textId="77777777" w:rsidTr="006F5198">
        <w:trPr>
          <w:cantSplit/>
          <w:trHeight w:val="315"/>
        </w:trPr>
        <w:tc>
          <w:tcPr>
            <w:tcW w:w="767" w:type="dxa"/>
            <w:tcBorders>
              <w:top w:val="nil"/>
              <w:left w:val="single" w:sz="8" w:space="0" w:color="auto"/>
              <w:bottom w:val="nil"/>
              <w:right w:val="single" w:sz="8" w:space="0" w:color="auto"/>
            </w:tcBorders>
            <w:shd w:val="clear" w:color="auto" w:fill="auto"/>
            <w:noWrap/>
            <w:vAlign w:val="bottom"/>
            <w:hideMark/>
          </w:tcPr>
          <w:p w14:paraId="15B7F6B3"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3.3.</w:t>
            </w:r>
          </w:p>
        </w:tc>
        <w:tc>
          <w:tcPr>
            <w:tcW w:w="3786" w:type="dxa"/>
            <w:tcBorders>
              <w:top w:val="nil"/>
              <w:left w:val="nil"/>
              <w:bottom w:val="single" w:sz="4" w:space="0" w:color="auto"/>
              <w:right w:val="nil"/>
            </w:tcBorders>
            <w:shd w:val="clear" w:color="auto" w:fill="auto"/>
            <w:noWrap/>
            <w:vAlign w:val="bottom"/>
            <w:hideMark/>
          </w:tcPr>
          <w:p w14:paraId="4D7FDFA2"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Итого средства на оплату труда ППП</w:t>
            </w:r>
          </w:p>
        </w:tc>
        <w:tc>
          <w:tcPr>
            <w:tcW w:w="993" w:type="dxa"/>
            <w:tcBorders>
              <w:top w:val="nil"/>
              <w:left w:val="single" w:sz="8" w:space="0" w:color="auto"/>
              <w:bottom w:val="single" w:sz="8" w:space="0" w:color="auto"/>
              <w:right w:val="single" w:sz="8" w:space="0" w:color="auto"/>
            </w:tcBorders>
            <w:shd w:val="clear" w:color="auto" w:fill="auto"/>
            <w:vAlign w:val="center"/>
            <w:hideMark/>
          </w:tcPr>
          <w:p w14:paraId="3DB322F1" w14:textId="3E9DD6AE"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тыс.</w:t>
            </w:r>
            <w:r w:rsidR="00D577C9">
              <w:rPr>
                <w:rFonts w:ascii="Myriad Pro" w:eastAsia="Calibri" w:hAnsi="Myriad Pro"/>
                <w:color w:val="000000" w:themeColor="text1"/>
                <w:sz w:val="18"/>
                <w:szCs w:val="26"/>
              </w:rPr>
              <w:t xml:space="preserve"> </w:t>
            </w:r>
            <w:r w:rsidRPr="000561AB">
              <w:rPr>
                <w:rFonts w:ascii="Myriad Pro" w:eastAsia="Calibri" w:hAnsi="Myriad Pro"/>
                <w:color w:val="000000" w:themeColor="text1"/>
                <w:sz w:val="18"/>
                <w:szCs w:val="26"/>
              </w:rPr>
              <w:t>руб.</w:t>
            </w:r>
          </w:p>
        </w:tc>
        <w:tc>
          <w:tcPr>
            <w:tcW w:w="1275" w:type="dxa"/>
            <w:tcBorders>
              <w:top w:val="nil"/>
              <w:left w:val="nil"/>
              <w:bottom w:val="single" w:sz="8" w:space="0" w:color="auto"/>
              <w:right w:val="single" w:sz="4" w:space="0" w:color="auto"/>
            </w:tcBorders>
            <w:shd w:val="clear" w:color="auto" w:fill="auto"/>
            <w:noWrap/>
            <w:vAlign w:val="center"/>
            <w:hideMark/>
          </w:tcPr>
          <w:p w14:paraId="1C505045" w14:textId="53541C3B"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720</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022</w:t>
            </w:r>
          </w:p>
        </w:tc>
        <w:tc>
          <w:tcPr>
            <w:tcW w:w="1276" w:type="dxa"/>
            <w:tcBorders>
              <w:top w:val="nil"/>
              <w:left w:val="nil"/>
              <w:bottom w:val="single" w:sz="8" w:space="0" w:color="auto"/>
              <w:right w:val="single" w:sz="4" w:space="0" w:color="auto"/>
            </w:tcBorders>
            <w:shd w:val="clear" w:color="auto" w:fill="auto"/>
            <w:noWrap/>
            <w:vAlign w:val="center"/>
            <w:hideMark/>
          </w:tcPr>
          <w:p w14:paraId="50241CF0" w14:textId="6D8EA51D"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870</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692</w:t>
            </w:r>
          </w:p>
        </w:tc>
        <w:tc>
          <w:tcPr>
            <w:tcW w:w="1134" w:type="dxa"/>
            <w:tcBorders>
              <w:top w:val="nil"/>
              <w:left w:val="nil"/>
              <w:bottom w:val="single" w:sz="8" w:space="0" w:color="auto"/>
              <w:right w:val="single" w:sz="4" w:space="0" w:color="auto"/>
            </w:tcBorders>
            <w:shd w:val="clear" w:color="auto" w:fill="auto"/>
            <w:noWrap/>
            <w:vAlign w:val="center"/>
            <w:hideMark/>
          </w:tcPr>
          <w:p w14:paraId="14771408" w14:textId="77C306D1"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810</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434</w:t>
            </w:r>
          </w:p>
        </w:tc>
      </w:tr>
      <w:tr w:rsidR="00F56332" w:rsidRPr="000561AB" w14:paraId="287ACBA7" w14:textId="77777777" w:rsidTr="00CE775C">
        <w:trPr>
          <w:cantSplit/>
          <w:trHeight w:val="267"/>
        </w:trPr>
        <w:tc>
          <w:tcPr>
            <w:tcW w:w="767"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9B95ECD"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4.</w:t>
            </w:r>
          </w:p>
        </w:tc>
        <w:tc>
          <w:tcPr>
            <w:tcW w:w="3786" w:type="dxa"/>
            <w:tcBorders>
              <w:top w:val="single" w:sz="8" w:space="0" w:color="auto"/>
              <w:left w:val="nil"/>
              <w:bottom w:val="single" w:sz="4" w:space="0" w:color="auto"/>
              <w:right w:val="nil"/>
            </w:tcBorders>
            <w:shd w:val="clear" w:color="auto" w:fill="auto"/>
            <w:vAlign w:val="bottom"/>
            <w:hideMark/>
          </w:tcPr>
          <w:p w14:paraId="0776D2FD"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РАСЧЕТ средств на оплату труда непромышленного персонала (включенного в балансовую прибыль)</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7488F8B1"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45B994C3"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7B8CDD6B"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6617573E"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369A5A6D" w14:textId="77777777" w:rsidTr="006F5198">
        <w:trPr>
          <w:cantSplit/>
          <w:trHeight w:val="285"/>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09E38F40"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5.</w:t>
            </w:r>
          </w:p>
        </w:tc>
        <w:tc>
          <w:tcPr>
            <w:tcW w:w="3786" w:type="dxa"/>
            <w:tcBorders>
              <w:top w:val="nil"/>
              <w:left w:val="nil"/>
              <w:bottom w:val="single" w:sz="4" w:space="0" w:color="auto"/>
              <w:right w:val="nil"/>
            </w:tcBorders>
            <w:shd w:val="clear" w:color="auto" w:fill="auto"/>
            <w:vAlign w:val="bottom"/>
            <w:hideMark/>
          </w:tcPr>
          <w:p w14:paraId="79FB4BF5"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Расчет по денежным выплатам</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389E01AC"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single" w:sz="4" w:space="0" w:color="auto"/>
              <w:left w:val="nil"/>
              <w:bottom w:val="nil"/>
              <w:right w:val="single" w:sz="4" w:space="0" w:color="auto"/>
            </w:tcBorders>
            <w:shd w:val="clear" w:color="auto" w:fill="auto"/>
            <w:noWrap/>
            <w:vAlign w:val="center"/>
            <w:hideMark/>
          </w:tcPr>
          <w:p w14:paraId="20B2ED24"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single" w:sz="4" w:space="0" w:color="auto"/>
              <w:left w:val="nil"/>
              <w:bottom w:val="nil"/>
              <w:right w:val="single" w:sz="4" w:space="0" w:color="auto"/>
            </w:tcBorders>
            <w:shd w:val="clear" w:color="auto" w:fill="auto"/>
            <w:noWrap/>
            <w:vAlign w:val="center"/>
            <w:hideMark/>
          </w:tcPr>
          <w:p w14:paraId="0B4046C3"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single" w:sz="4" w:space="0" w:color="auto"/>
              <w:left w:val="nil"/>
              <w:bottom w:val="nil"/>
              <w:right w:val="single" w:sz="4" w:space="0" w:color="auto"/>
            </w:tcBorders>
            <w:shd w:val="clear" w:color="auto" w:fill="auto"/>
            <w:noWrap/>
            <w:vAlign w:val="center"/>
            <w:hideMark/>
          </w:tcPr>
          <w:p w14:paraId="3BE761A9"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5777E18D" w14:textId="77777777" w:rsidTr="00CE775C">
        <w:trPr>
          <w:cantSplit/>
          <w:trHeight w:val="305"/>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5A8BCCC1"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5.1.</w:t>
            </w:r>
          </w:p>
        </w:tc>
        <w:tc>
          <w:tcPr>
            <w:tcW w:w="3786" w:type="dxa"/>
            <w:tcBorders>
              <w:top w:val="nil"/>
              <w:left w:val="nil"/>
              <w:bottom w:val="single" w:sz="4" w:space="0" w:color="auto"/>
              <w:right w:val="nil"/>
            </w:tcBorders>
            <w:shd w:val="clear" w:color="auto" w:fill="auto"/>
            <w:vAlign w:val="bottom"/>
            <w:hideMark/>
          </w:tcPr>
          <w:p w14:paraId="403AFB0E"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Численность всего, принятая для расчета (базовый период - фактическая)</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31BE13FD"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чел.</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411AAD2" w14:textId="2B3F6DC4"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765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4D3394C" w14:textId="239A4E22"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881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649C785" w14:textId="7CBE0B9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871</w:t>
            </w:r>
          </w:p>
        </w:tc>
      </w:tr>
      <w:tr w:rsidR="00F56332" w:rsidRPr="000561AB" w14:paraId="6473366D" w14:textId="77777777" w:rsidTr="00CE775C">
        <w:trPr>
          <w:cantSplit/>
          <w:trHeight w:val="277"/>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2D14CCD1"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5.2.</w:t>
            </w:r>
          </w:p>
        </w:tc>
        <w:tc>
          <w:tcPr>
            <w:tcW w:w="3786" w:type="dxa"/>
            <w:tcBorders>
              <w:top w:val="nil"/>
              <w:left w:val="nil"/>
              <w:bottom w:val="nil"/>
              <w:right w:val="nil"/>
            </w:tcBorders>
            <w:shd w:val="clear" w:color="auto" w:fill="auto"/>
            <w:vAlign w:val="bottom"/>
            <w:hideMark/>
          </w:tcPr>
          <w:p w14:paraId="12024BAA"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Денежные выплаты на 1 работника</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7D1D7526" w14:textId="777777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руб.</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6E241C14" w14:textId="5F702E41"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927</w:t>
            </w:r>
          </w:p>
        </w:tc>
        <w:tc>
          <w:tcPr>
            <w:tcW w:w="1276" w:type="dxa"/>
            <w:tcBorders>
              <w:top w:val="nil"/>
              <w:left w:val="nil"/>
              <w:bottom w:val="single" w:sz="4" w:space="0" w:color="auto"/>
              <w:right w:val="single" w:sz="4" w:space="0" w:color="auto"/>
            </w:tcBorders>
            <w:shd w:val="clear" w:color="auto" w:fill="auto"/>
            <w:noWrap/>
            <w:vAlign w:val="center"/>
            <w:hideMark/>
          </w:tcPr>
          <w:p w14:paraId="7A560D0B" w14:textId="2E7ED89F"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2</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175</w:t>
            </w:r>
          </w:p>
        </w:tc>
        <w:tc>
          <w:tcPr>
            <w:tcW w:w="1134" w:type="dxa"/>
            <w:tcBorders>
              <w:top w:val="nil"/>
              <w:left w:val="nil"/>
              <w:bottom w:val="single" w:sz="4" w:space="0" w:color="auto"/>
              <w:right w:val="single" w:sz="4" w:space="0" w:color="auto"/>
            </w:tcBorders>
            <w:shd w:val="clear" w:color="auto" w:fill="auto"/>
            <w:noWrap/>
            <w:vAlign w:val="center"/>
            <w:hideMark/>
          </w:tcPr>
          <w:p w14:paraId="523F60D9" w14:textId="440CA750"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1</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927</w:t>
            </w:r>
          </w:p>
        </w:tc>
      </w:tr>
      <w:tr w:rsidR="00F56332" w:rsidRPr="000561AB" w14:paraId="48FF17F9" w14:textId="77777777" w:rsidTr="00CE775C">
        <w:trPr>
          <w:cantSplit/>
          <w:trHeight w:val="277"/>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32FBEC62"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5.3.</w:t>
            </w:r>
          </w:p>
        </w:tc>
        <w:tc>
          <w:tcPr>
            <w:tcW w:w="3786" w:type="dxa"/>
            <w:tcBorders>
              <w:top w:val="single" w:sz="4" w:space="0" w:color="auto"/>
              <w:left w:val="nil"/>
              <w:bottom w:val="single" w:sz="4" w:space="0" w:color="auto"/>
              <w:right w:val="nil"/>
            </w:tcBorders>
            <w:shd w:val="clear" w:color="auto" w:fill="auto"/>
            <w:vAlign w:val="bottom"/>
            <w:hideMark/>
          </w:tcPr>
          <w:p w14:paraId="05A83DF4"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Итого по денежным выплатам</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225D5EA8" w14:textId="0543376A"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тыс.</w:t>
            </w:r>
            <w:r w:rsidR="00D577C9">
              <w:rPr>
                <w:rFonts w:ascii="Myriad Pro" w:eastAsia="Calibri" w:hAnsi="Myriad Pro"/>
                <w:color w:val="000000" w:themeColor="text1"/>
                <w:sz w:val="18"/>
                <w:szCs w:val="26"/>
              </w:rPr>
              <w:t xml:space="preserve"> </w:t>
            </w: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73052287" w14:textId="38D25313"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40</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822</w:t>
            </w:r>
          </w:p>
        </w:tc>
        <w:tc>
          <w:tcPr>
            <w:tcW w:w="1276" w:type="dxa"/>
            <w:tcBorders>
              <w:top w:val="nil"/>
              <w:left w:val="nil"/>
              <w:bottom w:val="single" w:sz="4" w:space="0" w:color="auto"/>
              <w:right w:val="single" w:sz="4" w:space="0" w:color="auto"/>
            </w:tcBorders>
            <w:shd w:val="clear" w:color="auto" w:fill="auto"/>
            <w:noWrap/>
            <w:vAlign w:val="center"/>
            <w:hideMark/>
          </w:tcPr>
          <w:p w14:paraId="270A8A88" w14:textId="00DF48AC"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49</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084</w:t>
            </w:r>
          </w:p>
        </w:tc>
        <w:tc>
          <w:tcPr>
            <w:tcW w:w="1134" w:type="dxa"/>
            <w:tcBorders>
              <w:top w:val="nil"/>
              <w:left w:val="nil"/>
              <w:bottom w:val="single" w:sz="4" w:space="0" w:color="auto"/>
              <w:right w:val="single" w:sz="4" w:space="0" w:color="auto"/>
            </w:tcBorders>
            <w:shd w:val="clear" w:color="auto" w:fill="auto"/>
            <w:noWrap/>
            <w:vAlign w:val="center"/>
            <w:hideMark/>
          </w:tcPr>
          <w:p w14:paraId="5A71560D" w14:textId="0BDBB6AB"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43</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265</w:t>
            </w:r>
          </w:p>
        </w:tc>
      </w:tr>
      <w:tr w:rsidR="00F56332" w:rsidRPr="000561AB" w14:paraId="5F146474" w14:textId="77777777" w:rsidTr="00CE775C">
        <w:trPr>
          <w:cantSplit/>
          <w:trHeight w:val="277"/>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7D4790D5"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6.</w:t>
            </w:r>
          </w:p>
        </w:tc>
        <w:tc>
          <w:tcPr>
            <w:tcW w:w="3786" w:type="dxa"/>
            <w:tcBorders>
              <w:top w:val="nil"/>
              <w:left w:val="nil"/>
              <w:bottom w:val="single" w:sz="4" w:space="0" w:color="auto"/>
              <w:right w:val="nil"/>
            </w:tcBorders>
            <w:shd w:val="clear" w:color="auto" w:fill="auto"/>
            <w:vAlign w:val="bottom"/>
            <w:hideMark/>
          </w:tcPr>
          <w:p w14:paraId="3D8C325E"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Итого средства на потребление ППП</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467504B5" w14:textId="59F7F43F"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тыс.</w:t>
            </w:r>
            <w:r w:rsidR="00D577C9">
              <w:rPr>
                <w:rFonts w:ascii="Myriad Pro" w:eastAsia="Calibri" w:hAnsi="Myriad Pro"/>
                <w:color w:val="000000" w:themeColor="text1"/>
                <w:sz w:val="18"/>
                <w:szCs w:val="26"/>
              </w:rPr>
              <w:t xml:space="preserve"> </w:t>
            </w:r>
            <w:r w:rsidRPr="000561AB">
              <w:rPr>
                <w:rFonts w:ascii="Myriad Pro" w:eastAsia="Calibri" w:hAnsi="Myriad Pro"/>
                <w:color w:val="000000" w:themeColor="text1"/>
                <w:sz w:val="18"/>
                <w:szCs w:val="26"/>
              </w:rPr>
              <w:t>руб.</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2427550" w14:textId="5FC287C3"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760</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844</w:t>
            </w:r>
          </w:p>
        </w:tc>
        <w:tc>
          <w:tcPr>
            <w:tcW w:w="1276" w:type="dxa"/>
            <w:tcBorders>
              <w:top w:val="nil"/>
              <w:left w:val="nil"/>
              <w:bottom w:val="single" w:sz="4" w:space="0" w:color="auto"/>
              <w:right w:val="single" w:sz="4" w:space="0" w:color="auto"/>
            </w:tcBorders>
            <w:shd w:val="clear" w:color="auto" w:fill="auto"/>
            <w:noWrap/>
            <w:vAlign w:val="center"/>
            <w:hideMark/>
          </w:tcPr>
          <w:p w14:paraId="1A9B4493" w14:textId="3060D21A"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919</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776</w:t>
            </w:r>
          </w:p>
        </w:tc>
        <w:tc>
          <w:tcPr>
            <w:tcW w:w="1134" w:type="dxa"/>
            <w:tcBorders>
              <w:top w:val="nil"/>
              <w:left w:val="nil"/>
              <w:bottom w:val="single" w:sz="4" w:space="0" w:color="auto"/>
              <w:right w:val="single" w:sz="4" w:space="0" w:color="auto"/>
            </w:tcBorders>
            <w:shd w:val="clear" w:color="auto" w:fill="auto"/>
            <w:noWrap/>
            <w:vAlign w:val="center"/>
            <w:hideMark/>
          </w:tcPr>
          <w:p w14:paraId="51A26BF5" w14:textId="2380187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853</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699</w:t>
            </w:r>
          </w:p>
        </w:tc>
      </w:tr>
      <w:tr w:rsidR="00F56332" w:rsidRPr="000561AB" w14:paraId="6B44CE1C" w14:textId="77777777" w:rsidTr="00CE775C">
        <w:trPr>
          <w:cantSplit/>
          <w:trHeight w:val="277"/>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2C5E96CD"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 </w:t>
            </w:r>
          </w:p>
        </w:tc>
        <w:tc>
          <w:tcPr>
            <w:tcW w:w="3786" w:type="dxa"/>
            <w:tcBorders>
              <w:top w:val="nil"/>
              <w:left w:val="nil"/>
              <w:bottom w:val="single" w:sz="4" w:space="0" w:color="auto"/>
              <w:right w:val="nil"/>
            </w:tcBorders>
            <w:shd w:val="clear" w:color="auto" w:fill="auto"/>
            <w:vAlign w:val="bottom"/>
            <w:hideMark/>
          </w:tcPr>
          <w:p w14:paraId="43CBF616"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в том числе:</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02AC8C01"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5" w:type="dxa"/>
            <w:tcBorders>
              <w:top w:val="nil"/>
              <w:left w:val="nil"/>
              <w:bottom w:val="single" w:sz="4" w:space="0" w:color="auto"/>
              <w:right w:val="single" w:sz="4" w:space="0" w:color="auto"/>
            </w:tcBorders>
            <w:shd w:val="clear" w:color="auto" w:fill="auto"/>
            <w:noWrap/>
            <w:vAlign w:val="center"/>
            <w:hideMark/>
          </w:tcPr>
          <w:p w14:paraId="3083A5F5"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276" w:type="dxa"/>
            <w:tcBorders>
              <w:top w:val="nil"/>
              <w:left w:val="nil"/>
              <w:bottom w:val="single" w:sz="4" w:space="0" w:color="auto"/>
              <w:right w:val="single" w:sz="4" w:space="0" w:color="auto"/>
            </w:tcBorders>
            <w:shd w:val="clear" w:color="auto" w:fill="auto"/>
            <w:noWrap/>
            <w:vAlign w:val="center"/>
            <w:hideMark/>
          </w:tcPr>
          <w:p w14:paraId="45826632" w14:textId="77777777" w:rsidR="00F56332" w:rsidRPr="000561AB" w:rsidRDefault="00F56332" w:rsidP="006F5198">
            <w:pPr>
              <w:contextualSpacing/>
              <w:jc w:val="center"/>
              <w:rPr>
                <w:rFonts w:ascii="Myriad Pro" w:eastAsia="Calibri" w:hAnsi="Myriad Pro"/>
                <w:color w:val="000000" w:themeColor="text1"/>
                <w:sz w:val="18"/>
                <w:szCs w:val="26"/>
              </w:rPr>
            </w:pPr>
          </w:p>
        </w:tc>
        <w:tc>
          <w:tcPr>
            <w:tcW w:w="1134" w:type="dxa"/>
            <w:tcBorders>
              <w:top w:val="nil"/>
              <w:left w:val="nil"/>
              <w:bottom w:val="single" w:sz="4" w:space="0" w:color="auto"/>
              <w:right w:val="single" w:sz="4" w:space="0" w:color="auto"/>
            </w:tcBorders>
            <w:shd w:val="clear" w:color="auto" w:fill="auto"/>
            <w:noWrap/>
            <w:vAlign w:val="center"/>
            <w:hideMark/>
          </w:tcPr>
          <w:p w14:paraId="369773DE" w14:textId="77777777" w:rsidR="00F56332" w:rsidRPr="000561AB" w:rsidRDefault="00F56332" w:rsidP="006F5198">
            <w:pPr>
              <w:contextualSpacing/>
              <w:jc w:val="center"/>
              <w:rPr>
                <w:rFonts w:ascii="Myriad Pro" w:eastAsia="Calibri" w:hAnsi="Myriad Pro"/>
                <w:color w:val="000000" w:themeColor="text1"/>
                <w:sz w:val="18"/>
                <w:szCs w:val="26"/>
              </w:rPr>
            </w:pPr>
          </w:p>
        </w:tc>
      </w:tr>
      <w:tr w:rsidR="00F56332" w:rsidRPr="000561AB" w14:paraId="429A5977" w14:textId="77777777" w:rsidTr="00CE775C">
        <w:trPr>
          <w:cantSplit/>
          <w:trHeight w:val="271"/>
        </w:trPr>
        <w:tc>
          <w:tcPr>
            <w:tcW w:w="767" w:type="dxa"/>
            <w:tcBorders>
              <w:top w:val="nil"/>
              <w:left w:val="single" w:sz="8" w:space="0" w:color="auto"/>
              <w:bottom w:val="single" w:sz="4" w:space="0" w:color="auto"/>
              <w:right w:val="single" w:sz="8" w:space="0" w:color="auto"/>
            </w:tcBorders>
            <w:shd w:val="clear" w:color="auto" w:fill="auto"/>
            <w:noWrap/>
            <w:vAlign w:val="bottom"/>
            <w:hideMark/>
          </w:tcPr>
          <w:p w14:paraId="49A3E66E"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6.1.</w:t>
            </w:r>
          </w:p>
        </w:tc>
        <w:tc>
          <w:tcPr>
            <w:tcW w:w="3786" w:type="dxa"/>
            <w:tcBorders>
              <w:top w:val="nil"/>
              <w:left w:val="nil"/>
              <w:bottom w:val="single" w:sz="4" w:space="0" w:color="auto"/>
              <w:right w:val="nil"/>
            </w:tcBorders>
            <w:shd w:val="clear" w:color="auto" w:fill="auto"/>
            <w:vAlign w:val="bottom"/>
            <w:hideMark/>
          </w:tcPr>
          <w:p w14:paraId="2FCBF748" w14:textId="77777777" w:rsidR="00F56332" w:rsidRPr="000561AB" w:rsidRDefault="00F56332" w:rsidP="006F5198">
            <w:pPr>
              <w:contextualSpacing/>
              <w:jc w:val="both"/>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Средства на оплату труда по передаче электроэнергии</w:t>
            </w:r>
          </w:p>
        </w:tc>
        <w:tc>
          <w:tcPr>
            <w:tcW w:w="993" w:type="dxa"/>
            <w:tcBorders>
              <w:top w:val="nil"/>
              <w:left w:val="single" w:sz="8" w:space="0" w:color="auto"/>
              <w:bottom w:val="single" w:sz="4" w:space="0" w:color="auto"/>
              <w:right w:val="single" w:sz="8" w:space="0" w:color="auto"/>
            </w:tcBorders>
            <w:shd w:val="clear" w:color="auto" w:fill="auto"/>
            <w:vAlign w:val="center"/>
            <w:hideMark/>
          </w:tcPr>
          <w:p w14:paraId="3EDA5F85" w14:textId="76E8170A"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тыс.</w:t>
            </w:r>
            <w:r w:rsidR="00D577C9">
              <w:rPr>
                <w:rFonts w:ascii="Myriad Pro" w:eastAsia="Calibri" w:hAnsi="Myriad Pro"/>
                <w:color w:val="000000" w:themeColor="text1"/>
                <w:sz w:val="18"/>
                <w:szCs w:val="26"/>
              </w:rPr>
              <w:t xml:space="preserve"> </w:t>
            </w:r>
            <w:r w:rsidRPr="000561AB">
              <w:rPr>
                <w:rFonts w:ascii="Myriad Pro" w:eastAsia="Calibri" w:hAnsi="Myriad Pro"/>
                <w:color w:val="000000" w:themeColor="text1"/>
                <w:sz w:val="18"/>
                <w:szCs w:val="26"/>
              </w:rPr>
              <w:t>руб.</w:t>
            </w:r>
          </w:p>
        </w:tc>
        <w:tc>
          <w:tcPr>
            <w:tcW w:w="1275" w:type="dxa"/>
            <w:tcBorders>
              <w:top w:val="nil"/>
              <w:left w:val="nil"/>
              <w:bottom w:val="single" w:sz="4" w:space="0" w:color="auto"/>
              <w:right w:val="single" w:sz="4" w:space="0" w:color="auto"/>
            </w:tcBorders>
            <w:shd w:val="clear" w:color="auto" w:fill="auto"/>
            <w:noWrap/>
            <w:vAlign w:val="center"/>
            <w:hideMark/>
          </w:tcPr>
          <w:p w14:paraId="5A8F4D67" w14:textId="50F256EA"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760</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684</w:t>
            </w:r>
          </w:p>
        </w:tc>
        <w:tc>
          <w:tcPr>
            <w:tcW w:w="1276" w:type="dxa"/>
            <w:tcBorders>
              <w:top w:val="nil"/>
              <w:left w:val="nil"/>
              <w:bottom w:val="single" w:sz="4" w:space="0" w:color="auto"/>
              <w:right w:val="single" w:sz="4" w:space="0" w:color="auto"/>
            </w:tcBorders>
            <w:shd w:val="clear" w:color="auto" w:fill="auto"/>
            <w:noWrap/>
            <w:vAlign w:val="center"/>
            <w:hideMark/>
          </w:tcPr>
          <w:p w14:paraId="46994B53" w14:textId="5AB89637"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919</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568</w:t>
            </w:r>
          </w:p>
        </w:tc>
        <w:tc>
          <w:tcPr>
            <w:tcW w:w="1134" w:type="dxa"/>
            <w:tcBorders>
              <w:top w:val="nil"/>
              <w:left w:val="nil"/>
              <w:bottom w:val="single" w:sz="4" w:space="0" w:color="auto"/>
              <w:right w:val="single" w:sz="4" w:space="0" w:color="auto"/>
            </w:tcBorders>
            <w:shd w:val="clear" w:color="auto" w:fill="auto"/>
            <w:noWrap/>
            <w:vAlign w:val="center"/>
            <w:hideMark/>
          </w:tcPr>
          <w:p w14:paraId="01EB8001" w14:textId="2ACBBACF" w:rsidR="00F56332" w:rsidRPr="000561AB" w:rsidRDefault="00F56332" w:rsidP="006F5198">
            <w:pPr>
              <w:contextualSpacing/>
              <w:jc w:val="center"/>
              <w:rPr>
                <w:rFonts w:ascii="Myriad Pro" w:eastAsia="Calibri" w:hAnsi="Myriad Pro"/>
                <w:color w:val="000000" w:themeColor="text1"/>
                <w:sz w:val="18"/>
                <w:szCs w:val="26"/>
              </w:rPr>
            </w:pPr>
            <w:r w:rsidRPr="000561AB">
              <w:rPr>
                <w:rFonts w:ascii="Myriad Pro" w:eastAsia="Calibri" w:hAnsi="Myriad Pro"/>
                <w:color w:val="000000" w:themeColor="text1"/>
                <w:sz w:val="18"/>
                <w:szCs w:val="26"/>
              </w:rPr>
              <w:t>853</w:t>
            </w:r>
            <w:r w:rsidR="00C355C6">
              <w:rPr>
                <w:rFonts w:ascii="Myriad Pro" w:eastAsia="Calibri" w:hAnsi="Myriad Pro"/>
                <w:color w:val="000000" w:themeColor="text1"/>
                <w:sz w:val="18"/>
                <w:szCs w:val="26"/>
              </w:rPr>
              <w:t> </w:t>
            </w:r>
            <w:r w:rsidRPr="000561AB">
              <w:rPr>
                <w:rFonts w:ascii="Myriad Pro" w:eastAsia="Calibri" w:hAnsi="Myriad Pro"/>
                <w:color w:val="000000" w:themeColor="text1"/>
                <w:sz w:val="18"/>
                <w:szCs w:val="26"/>
              </w:rPr>
              <w:t>492</w:t>
            </w:r>
          </w:p>
        </w:tc>
      </w:tr>
    </w:tbl>
    <w:p w14:paraId="3666FF6D" w14:textId="77777777" w:rsidR="00CE775C" w:rsidRDefault="00CE775C" w:rsidP="00C560EF">
      <w:pPr>
        <w:spacing w:line="360" w:lineRule="auto"/>
        <w:contextualSpacing/>
        <w:jc w:val="both"/>
        <w:rPr>
          <w:rFonts w:ascii="Myriad Pro" w:eastAsia="Calibri" w:hAnsi="Myriad Pro"/>
          <w:b/>
          <w:color w:val="000000" w:themeColor="text1"/>
          <w:sz w:val="26"/>
          <w:szCs w:val="26"/>
        </w:rPr>
      </w:pPr>
    </w:p>
    <w:p w14:paraId="2861D73C" w14:textId="77777777" w:rsidR="00C560EF" w:rsidRPr="000561AB" w:rsidRDefault="00C560EF" w:rsidP="00CE775C">
      <w:pPr>
        <w:keepNext/>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lastRenderedPageBreak/>
        <w:t>ПОЗИЦИЯ ОРГАНА РЕГУЛИРОВАНИЯ</w:t>
      </w:r>
    </w:p>
    <w:p w14:paraId="4C8ADC15" w14:textId="77777777"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Службой </w:t>
      </w:r>
      <w:r w:rsidR="00DA18EA" w:rsidRPr="000561AB">
        <w:rPr>
          <w:rFonts w:ascii="Myriad Pro" w:hAnsi="Myriad Pro"/>
          <w:sz w:val="26"/>
          <w:szCs w:val="26"/>
        </w:rPr>
        <w:t xml:space="preserve">по государственному регулированию цен и тарифов Калининградской области </w:t>
      </w:r>
      <w:r w:rsidRPr="000561AB">
        <w:rPr>
          <w:rFonts w:ascii="Myriad Pro" w:eastAsia="Calibri" w:hAnsi="Myriad Pro"/>
          <w:sz w:val="26"/>
          <w:szCs w:val="26"/>
        </w:rPr>
        <w:t>произведен расчет затрат на оплату труда на основании следующего:</w:t>
      </w:r>
    </w:p>
    <w:p w14:paraId="0629EFD1" w14:textId="77777777" w:rsidR="00C560EF" w:rsidRPr="000561AB" w:rsidRDefault="00C560EF" w:rsidP="00166F05">
      <w:pPr>
        <w:pStyle w:val="a3"/>
        <w:numPr>
          <w:ilvl w:val="0"/>
          <w:numId w:val="24"/>
        </w:numPr>
        <w:tabs>
          <w:tab w:val="left" w:pos="567"/>
          <w:tab w:val="left" w:pos="993"/>
        </w:tabs>
        <w:spacing w:line="360" w:lineRule="auto"/>
        <w:jc w:val="both"/>
        <w:rPr>
          <w:rFonts w:ascii="Myriad Pro" w:hAnsi="Myriad Pro"/>
          <w:sz w:val="26"/>
          <w:szCs w:val="26"/>
        </w:rPr>
      </w:pPr>
      <w:r w:rsidRPr="000561AB">
        <w:rPr>
          <w:rFonts w:ascii="Myriad Pro" w:hAnsi="Myriad Pro"/>
          <w:sz w:val="26"/>
          <w:szCs w:val="26"/>
        </w:rPr>
        <w:t>Численность персонала.</w:t>
      </w:r>
    </w:p>
    <w:p w14:paraId="11E1E4C5" w14:textId="55FD36D1"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Планируемая на 2019 г. численности ППП принята </w:t>
      </w:r>
      <w:r w:rsidR="00E01A10" w:rsidRPr="000561AB">
        <w:rPr>
          <w:rFonts w:ascii="Myriad Pro" w:eastAsia="Calibri" w:hAnsi="Myriad Pro"/>
          <w:sz w:val="26"/>
          <w:szCs w:val="26"/>
        </w:rPr>
        <w:t xml:space="preserve">в размер </w:t>
      </w:r>
      <w:r w:rsidRPr="000561AB">
        <w:rPr>
          <w:rFonts w:ascii="Myriad Pro" w:eastAsia="Calibri" w:hAnsi="Myriad Pro"/>
          <w:sz w:val="26"/>
          <w:szCs w:val="26"/>
        </w:rPr>
        <w:t xml:space="preserve">1871 чел. </w:t>
      </w:r>
      <w:r w:rsidR="00831942" w:rsidRPr="000561AB">
        <w:rPr>
          <w:rFonts w:ascii="Myriad Pro" w:eastAsia="Calibri" w:hAnsi="Myriad Pro"/>
          <w:sz w:val="26"/>
          <w:szCs w:val="26"/>
        </w:rPr>
        <w:t>(н</w:t>
      </w:r>
      <w:r w:rsidRPr="000561AB">
        <w:rPr>
          <w:rFonts w:ascii="Myriad Pro" w:eastAsia="Calibri" w:hAnsi="Myriad Pro"/>
          <w:sz w:val="26"/>
          <w:szCs w:val="26"/>
        </w:rPr>
        <w:t>а основании фактической численности ППП 1</w:t>
      </w:r>
      <w:r w:rsidR="00C355C6">
        <w:rPr>
          <w:rFonts w:ascii="Myriad Pro" w:eastAsia="Calibri" w:hAnsi="Myriad Pro"/>
          <w:color w:val="000000" w:themeColor="text1"/>
          <w:sz w:val="18"/>
          <w:szCs w:val="26"/>
        </w:rPr>
        <w:t> </w:t>
      </w:r>
      <w:r w:rsidRPr="000561AB">
        <w:rPr>
          <w:rFonts w:ascii="Myriad Pro" w:eastAsia="Calibri" w:hAnsi="Myriad Pro"/>
          <w:sz w:val="26"/>
          <w:szCs w:val="26"/>
        </w:rPr>
        <w:t>857 чел. в соответствии с формой статистической отчетности № П-4 за октябрь 2018 года</w:t>
      </w:r>
      <w:r w:rsidR="00831942" w:rsidRPr="000561AB">
        <w:rPr>
          <w:rFonts w:ascii="Myriad Pro" w:eastAsia="Calibri" w:hAnsi="Myriad Pro"/>
          <w:sz w:val="26"/>
          <w:szCs w:val="26"/>
        </w:rPr>
        <w:t>)</w:t>
      </w:r>
      <w:r w:rsidRPr="000561AB">
        <w:rPr>
          <w:rFonts w:ascii="Myriad Pro" w:eastAsia="Calibri" w:hAnsi="Myriad Pro"/>
          <w:sz w:val="26"/>
          <w:szCs w:val="26"/>
        </w:rPr>
        <w:t xml:space="preserve">. </w:t>
      </w:r>
      <w:r w:rsidR="002242C2" w:rsidRPr="000561AB">
        <w:rPr>
          <w:rFonts w:ascii="Myriad Pro" w:eastAsia="Calibri" w:hAnsi="Myriad Pro"/>
          <w:sz w:val="26"/>
          <w:szCs w:val="26"/>
        </w:rPr>
        <w:t>Службой по</w:t>
      </w:r>
      <w:r w:rsidR="00DA18EA" w:rsidRPr="000561AB">
        <w:rPr>
          <w:rFonts w:ascii="Myriad Pro" w:hAnsi="Myriad Pro"/>
          <w:sz w:val="26"/>
          <w:szCs w:val="26"/>
        </w:rPr>
        <w:t xml:space="preserve"> государственному регулированию цен и тарифов Калининградской области </w:t>
      </w:r>
      <w:r w:rsidRPr="000561AB">
        <w:rPr>
          <w:rFonts w:ascii="Myriad Pro" w:eastAsia="Calibri" w:hAnsi="Myriad Pro"/>
          <w:sz w:val="26"/>
          <w:szCs w:val="26"/>
        </w:rPr>
        <w:t>самостоятельно произведен расчет дополнительной численности персонала по ремонту и техническому обслуживанию введенных в эксплуатацию основных средств (ВЛ 330 кВ, ПС 110 кВ) исходя из нормативов численности ППП в количестве 14 штатных единиц.</w:t>
      </w:r>
    </w:p>
    <w:p w14:paraId="221203C1" w14:textId="77777777" w:rsidR="00C560EF" w:rsidRPr="000561AB" w:rsidRDefault="00C560EF" w:rsidP="00166F05">
      <w:pPr>
        <w:pStyle w:val="a3"/>
        <w:numPr>
          <w:ilvl w:val="0"/>
          <w:numId w:val="24"/>
        </w:numPr>
        <w:tabs>
          <w:tab w:val="left" w:pos="567"/>
          <w:tab w:val="left" w:pos="993"/>
        </w:tabs>
        <w:spacing w:line="360" w:lineRule="auto"/>
        <w:jc w:val="both"/>
        <w:rPr>
          <w:rFonts w:ascii="Myriad Pro" w:hAnsi="Myriad Pro"/>
          <w:sz w:val="26"/>
          <w:szCs w:val="26"/>
        </w:rPr>
      </w:pPr>
      <w:r w:rsidRPr="000561AB">
        <w:rPr>
          <w:rFonts w:ascii="Myriad Pro" w:hAnsi="Myriad Pro"/>
          <w:sz w:val="26"/>
          <w:szCs w:val="26"/>
        </w:rPr>
        <w:t>Среднемесячная оплата труда работника.</w:t>
      </w:r>
    </w:p>
    <w:p w14:paraId="2826C0B5" w14:textId="234EBF20"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Ежемесячный размер выплат работникам списочного состава и внешних совместителей определен в размере 36</w:t>
      </w:r>
      <w:r w:rsidR="00C355C6">
        <w:rPr>
          <w:rFonts w:ascii="Myriad Pro" w:eastAsia="Calibri" w:hAnsi="Myriad Pro"/>
          <w:color w:val="000000" w:themeColor="text1"/>
          <w:sz w:val="18"/>
          <w:szCs w:val="26"/>
        </w:rPr>
        <w:t> </w:t>
      </w:r>
      <w:r w:rsidRPr="000561AB">
        <w:rPr>
          <w:rFonts w:ascii="Myriad Pro" w:eastAsia="Calibri" w:hAnsi="Myriad Pro"/>
          <w:sz w:val="26"/>
          <w:szCs w:val="26"/>
        </w:rPr>
        <w:t>096 руб./чел. в мес</w:t>
      </w:r>
      <w:r w:rsidR="00361208" w:rsidRPr="000561AB">
        <w:rPr>
          <w:rFonts w:ascii="Myriad Pro" w:eastAsia="Calibri" w:hAnsi="Myriad Pro"/>
          <w:sz w:val="26"/>
          <w:szCs w:val="26"/>
        </w:rPr>
        <w:t xml:space="preserve">яц </w:t>
      </w:r>
      <w:r w:rsidRPr="000561AB">
        <w:rPr>
          <w:rFonts w:ascii="Myriad Pro" w:eastAsia="Calibri" w:hAnsi="Myriad Pro"/>
          <w:sz w:val="26"/>
          <w:szCs w:val="26"/>
        </w:rPr>
        <w:t>по следующим составляющим:</w:t>
      </w:r>
    </w:p>
    <w:p w14:paraId="71BB9F11" w14:textId="03840E72" w:rsidR="00C560EF" w:rsidRPr="000561AB" w:rsidRDefault="00C560EF" w:rsidP="00166F05">
      <w:pPr>
        <w:pStyle w:val="a3"/>
        <w:numPr>
          <w:ilvl w:val="0"/>
          <w:numId w:val="16"/>
        </w:numPr>
        <w:spacing w:line="360" w:lineRule="auto"/>
        <w:ind w:left="567"/>
        <w:jc w:val="both"/>
        <w:rPr>
          <w:rFonts w:ascii="Myriad Pro" w:hAnsi="Myriad Pro"/>
          <w:sz w:val="26"/>
          <w:szCs w:val="26"/>
        </w:rPr>
      </w:pPr>
      <w:r w:rsidRPr="000561AB">
        <w:rPr>
          <w:rFonts w:ascii="Myriad Pro" w:hAnsi="Myriad Pro"/>
          <w:sz w:val="26"/>
          <w:szCs w:val="26"/>
        </w:rPr>
        <w:t>ММТС на 2018 год в размере 8</w:t>
      </w:r>
      <w:r w:rsidR="00C355C6">
        <w:rPr>
          <w:rFonts w:ascii="Myriad Pro" w:hAnsi="Myriad Pro"/>
          <w:color w:val="000000" w:themeColor="text1"/>
          <w:sz w:val="18"/>
          <w:szCs w:val="26"/>
        </w:rPr>
        <w:t> </w:t>
      </w:r>
      <w:r w:rsidRPr="000561AB">
        <w:rPr>
          <w:rFonts w:ascii="Myriad Pro" w:hAnsi="Myriad Pro"/>
          <w:sz w:val="26"/>
          <w:szCs w:val="26"/>
        </w:rPr>
        <w:t>215</w:t>
      </w:r>
      <w:r w:rsidR="00C355C6">
        <w:rPr>
          <w:rFonts w:ascii="Myriad Pro" w:hAnsi="Myriad Pro"/>
          <w:sz w:val="26"/>
          <w:szCs w:val="26"/>
        </w:rPr>
        <w:t xml:space="preserve"> </w:t>
      </w:r>
      <w:r w:rsidRPr="000561AB">
        <w:rPr>
          <w:rFonts w:ascii="Myriad Pro" w:hAnsi="Myriad Pro"/>
          <w:sz w:val="26"/>
          <w:szCs w:val="26"/>
        </w:rPr>
        <w:t xml:space="preserve">руб. в соответствии с уведомлениями Общероссийского отраслевого объединения работодателей электроэнергетики от </w:t>
      </w:r>
      <w:r w:rsidR="003D6FFB" w:rsidRPr="000561AB">
        <w:rPr>
          <w:rFonts w:ascii="Myriad Pro" w:hAnsi="Myriad Pro"/>
          <w:sz w:val="26"/>
          <w:szCs w:val="26"/>
        </w:rPr>
        <w:t>0</w:t>
      </w:r>
      <w:r w:rsidRPr="000561AB">
        <w:rPr>
          <w:rFonts w:ascii="Myriad Pro" w:hAnsi="Myriad Pro"/>
          <w:sz w:val="26"/>
          <w:szCs w:val="26"/>
        </w:rPr>
        <w:t xml:space="preserve">5.01.2018 № 36/02/2018 и от 12.07.2018 </w:t>
      </w:r>
      <w:r w:rsidR="009E6D86">
        <w:rPr>
          <w:rFonts w:ascii="Myriad Pro" w:hAnsi="Myriad Pro"/>
          <w:sz w:val="26"/>
          <w:szCs w:val="26"/>
        </w:rPr>
        <w:br/>
      </w:r>
      <w:r w:rsidRPr="000561AB">
        <w:rPr>
          <w:rFonts w:ascii="Myriad Pro" w:hAnsi="Myriad Pro"/>
          <w:sz w:val="26"/>
          <w:szCs w:val="26"/>
        </w:rPr>
        <w:t>№ 275/02/2018</w:t>
      </w:r>
      <w:r w:rsidR="00902D9D" w:rsidRPr="000561AB">
        <w:rPr>
          <w:rFonts w:ascii="Myriad Pro" w:hAnsi="Myriad Pro"/>
          <w:sz w:val="26"/>
          <w:szCs w:val="26"/>
        </w:rPr>
        <w:t>;</w:t>
      </w:r>
    </w:p>
    <w:p w14:paraId="45D23BAC" w14:textId="77777777" w:rsidR="00C560EF" w:rsidRPr="000561AB" w:rsidRDefault="00C560EF" w:rsidP="00166F05">
      <w:pPr>
        <w:pStyle w:val="a3"/>
        <w:numPr>
          <w:ilvl w:val="0"/>
          <w:numId w:val="16"/>
        </w:numPr>
        <w:spacing w:line="360" w:lineRule="auto"/>
        <w:ind w:left="567"/>
        <w:jc w:val="both"/>
        <w:rPr>
          <w:rFonts w:ascii="Myriad Pro" w:hAnsi="Myriad Pro"/>
          <w:sz w:val="26"/>
          <w:szCs w:val="26"/>
        </w:rPr>
      </w:pPr>
      <w:r w:rsidRPr="000561AB">
        <w:rPr>
          <w:rFonts w:ascii="Myriad Pro" w:hAnsi="Myriad Pro"/>
          <w:sz w:val="26"/>
          <w:szCs w:val="26"/>
        </w:rPr>
        <w:t xml:space="preserve">Прогнозный уровень ИПЦ </w:t>
      </w:r>
      <w:r w:rsidR="00902D9D" w:rsidRPr="000561AB">
        <w:rPr>
          <w:rFonts w:ascii="Myriad Pro" w:hAnsi="Myriad Pro"/>
          <w:sz w:val="26"/>
          <w:szCs w:val="26"/>
        </w:rPr>
        <w:t xml:space="preserve">на 2019 г. в размере </w:t>
      </w:r>
      <w:r w:rsidRPr="000561AB">
        <w:rPr>
          <w:rFonts w:ascii="Myriad Pro" w:hAnsi="Myriad Pro"/>
          <w:sz w:val="26"/>
          <w:szCs w:val="26"/>
        </w:rPr>
        <w:t>4,6%в соответствии с действующим на момент утверждения долгосрочных параметров регулирования Прогнозом социально-экономического развития Российской Федерации;</w:t>
      </w:r>
    </w:p>
    <w:p w14:paraId="2D480FED" w14:textId="2E4376C3" w:rsidR="00C560EF" w:rsidRPr="000561AB" w:rsidRDefault="00C560EF" w:rsidP="00166F05">
      <w:pPr>
        <w:pStyle w:val="a3"/>
        <w:numPr>
          <w:ilvl w:val="0"/>
          <w:numId w:val="16"/>
        </w:numPr>
        <w:spacing w:line="360" w:lineRule="auto"/>
        <w:ind w:left="567"/>
        <w:jc w:val="both"/>
        <w:rPr>
          <w:rFonts w:ascii="Myriad Pro" w:hAnsi="Myriad Pro"/>
          <w:sz w:val="26"/>
          <w:szCs w:val="26"/>
        </w:rPr>
      </w:pPr>
      <w:r w:rsidRPr="000561AB">
        <w:rPr>
          <w:rFonts w:ascii="Myriad Pro" w:hAnsi="Myriad Pro"/>
          <w:sz w:val="26"/>
          <w:szCs w:val="26"/>
        </w:rPr>
        <w:t xml:space="preserve">Тарифный коэффициент, соответствующий ступени по оплате труда - 2,31 по данным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902D9D" w:rsidRPr="000561AB">
        <w:rPr>
          <w:rFonts w:ascii="Myriad Pro" w:hAnsi="Myriad Pro"/>
          <w:sz w:val="26"/>
          <w:szCs w:val="26"/>
        </w:rPr>
        <w:t>;</w:t>
      </w:r>
    </w:p>
    <w:p w14:paraId="4097B3CA" w14:textId="460F33E6" w:rsidR="00C560EF" w:rsidRPr="000561AB" w:rsidRDefault="00C560EF" w:rsidP="00166F05">
      <w:pPr>
        <w:pStyle w:val="a3"/>
        <w:numPr>
          <w:ilvl w:val="0"/>
          <w:numId w:val="16"/>
        </w:numPr>
        <w:spacing w:line="360" w:lineRule="auto"/>
        <w:ind w:left="567"/>
        <w:jc w:val="both"/>
        <w:rPr>
          <w:rFonts w:ascii="Myriad Pro" w:hAnsi="Myriad Pro"/>
          <w:sz w:val="26"/>
          <w:szCs w:val="26"/>
        </w:rPr>
      </w:pPr>
      <w:r w:rsidRPr="000561AB">
        <w:rPr>
          <w:rFonts w:ascii="Myriad Pro" w:hAnsi="Myriad Pro"/>
          <w:sz w:val="26"/>
          <w:szCs w:val="26"/>
        </w:rPr>
        <w:t>Доплаты стимулирующего и компенсационного характера для расчета затрат по заработной плате</w:t>
      </w:r>
      <w:r w:rsidR="00902D9D" w:rsidRPr="000561AB">
        <w:rPr>
          <w:rFonts w:ascii="Myriad Pro" w:hAnsi="Myriad Pro"/>
          <w:sz w:val="26"/>
          <w:szCs w:val="26"/>
        </w:rPr>
        <w:t>:</w:t>
      </w:r>
      <w:r w:rsidR="00592ADF">
        <w:rPr>
          <w:rFonts w:ascii="Myriad Pro" w:hAnsi="Myriad Pro"/>
          <w:sz w:val="26"/>
          <w:szCs w:val="26"/>
        </w:rPr>
        <w:t xml:space="preserve"> </w:t>
      </w:r>
      <w:r w:rsidR="00902D9D" w:rsidRPr="000561AB">
        <w:rPr>
          <w:rFonts w:ascii="Myriad Pro" w:hAnsi="Myriad Pro"/>
          <w:sz w:val="26"/>
          <w:szCs w:val="26"/>
        </w:rPr>
        <w:t>приняты</w:t>
      </w:r>
      <w:r w:rsidRPr="000561AB">
        <w:rPr>
          <w:rFonts w:ascii="Myriad Pro" w:hAnsi="Myriad Pro"/>
          <w:sz w:val="26"/>
          <w:szCs w:val="26"/>
        </w:rPr>
        <w:t xml:space="preserve"> на основании фактических выплат 2017 г.:</w:t>
      </w:r>
    </w:p>
    <w:p w14:paraId="16D92B2C" w14:textId="77777777" w:rsidR="00C560EF" w:rsidRPr="000561AB" w:rsidRDefault="00C560EF" w:rsidP="00166F05">
      <w:pPr>
        <w:pStyle w:val="a3"/>
        <w:numPr>
          <w:ilvl w:val="0"/>
          <w:numId w:val="25"/>
        </w:numPr>
        <w:spacing w:line="360" w:lineRule="auto"/>
        <w:ind w:left="993"/>
        <w:jc w:val="both"/>
        <w:rPr>
          <w:rFonts w:ascii="Myriad Pro" w:hAnsi="Myriad Pro"/>
          <w:sz w:val="26"/>
          <w:szCs w:val="26"/>
        </w:rPr>
      </w:pPr>
      <w:r w:rsidRPr="000561AB">
        <w:rPr>
          <w:rFonts w:ascii="Myriad Pro" w:hAnsi="Myriad Pro"/>
          <w:sz w:val="26"/>
          <w:szCs w:val="26"/>
        </w:rPr>
        <w:t>процент выплат, связанных с режимом работы – 13,3%;</w:t>
      </w:r>
    </w:p>
    <w:p w14:paraId="2459E1D8" w14:textId="77777777" w:rsidR="00C560EF" w:rsidRPr="000561AB" w:rsidRDefault="00C560EF" w:rsidP="00166F05">
      <w:pPr>
        <w:pStyle w:val="a3"/>
        <w:numPr>
          <w:ilvl w:val="0"/>
          <w:numId w:val="25"/>
        </w:numPr>
        <w:spacing w:line="360" w:lineRule="auto"/>
        <w:ind w:left="993"/>
        <w:jc w:val="both"/>
        <w:rPr>
          <w:rFonts w:ascii="Myriad Pro" w:hAnsi="Myriad Pro"/>
          <w:sz w:val="26"/>
          <w:szCs w:val="26"/>
        </w:rPr>
      </w:pPr>
      <w:r w:rsidRPr="000561AB">
        <w:rPr>
          <w:rFonts w:ascii="Myriad Pro" w:hAnsi="Myriad Pro"/>
          <w:sz w:val="26"/>
          <w:szCs w:val="26"/>
        </w:rPr>
        <w:lastRenderedPageBreak/>
        <w:t>текущее премирование в размере – 50%;</w:t>
      </w:r>
    </w:p>
    <w:p w14:paraId="2739F16A" w14:textId="77777777" w:rsidR="00C560EF" w:rsidRPr="000561AB" w:rsidRDefault="00C560EF" w:rsidP="00166F05">
      <w:pPr>
        <w:pStyle w:val="a3"/>
        <w:numPr>
          <w:ilvl w:val="0"/>
          <w:numId w:val="25"/>
        </w:numPr>
        <w:spacing w:line="360" w:lineRule="auto"/>
        <w:ind w:left="993"/>
        <w:jc w:val="both"/>
        <w:rPr>
          <w:rFonts w:ascii="Myriad Pro" w:hAnsi="Myriad Pro"/>
          <w:sz w:val="26"/>
          <w:szCs w:val="26"/>
        </w:rPr>
      </w:pPr>
      <w:r w:rsidRPr="000561AB">
        <w:rPr>
          <w:rFonts w:ascii="Myriad Pro" w:hAnsi="Myriad Pro"/>
          <w:sz w:val="26"/>
          <w:szCs w:val="26"/>
        </w:rPr>
        <w:t>вознаграждений за выслугу лет – 6,92%;</w:t>
      </w:r>
    </w:p>
    <w:p w14:paraId="74EF3018" w14:textId="77777777" w:rsidR="00C560EF" w:rsidRPr="000561AB" w:rsidRDefault="00C560EF" w:rsidP="00166F05">
      <w:pPr>
        <w:pStyle w:val="a3"/>
        <w:numPr>
          <w:ilvl w:val="0"/>
          <w:numId w:val="25"/>
        </w:numPr>
        <w:spacing w:line="360" w:lineRule="auto"/>
        <w:ind w:left="993"/>
        <w:jc w:val="both"/>
        <w:rPr>
          <w:rFonts w:ascii="Myriad Pro" w:hAnsi="Myriad Pro"/>
          <w:sz w:val="26"/>
          <w:szCs w:val="26"/>
        </w:rPr>
      </w:pPr>
      <w:r w:rsidRPr="000561AB">
        <w:rPr>
          <w:rFonts w:ascii="Myriad Pro" w:hAnsi="Myriad Pro"/>
          <w:sz w:val="26"/>
          <w:szCs w:val="26"/>
        </w:rPr>
        <w:t>вознаграждений по итогам работы за год – 20%.</w:t>
      </w:r>
    </w:p>
    <w:p w14:paraId="1714F897" w14:textId="6342541B" w:rsidR="00C560EF" w:rsidRPr="000561AB" w:rsidRDefault="00C560EF" w:rsidP="00166F05">
      <w:pPr>
        <w:pStyle w:val="a3"/>
        <w:numPr>
          <w:ilvl w:val="0"/>
          <w:numId w:val="24"/>
        </w:numPr>
        <w:tabs>
          <w:tab w:val="left" w:pos="0"/>
          <w:tab w:val="left" w:pos="567"/>
          <w:tab w:val="left" w:pos="851"/>
        </w:tabs>
        <w:spacing w:line="360" w:lineRule="auto"/>
        <w:ind w:left="0" w:firstLine="567"/>
        <w:jc w:val="both"/>
        <w:rPr>
          <w:rFonts w:ascii="Myriad Pro" w:hAnsi="Myriad Pro"/>
          <w:sz w:val="26"/>
          <w:szCs w:val="26"/>
        </w:rPr>
      </w:pPr>
      <w:r w:rsidRPr="000561AB">
        <w:rPr>
          <w:rFonts w:ascii="Myriad Pro" w:hAnsi="Myriad Pro"/>
          <w:sz w:val="26"/>
          <w:szCs w:val="26"/>
        </w:rPr>
        <w:t>Общехозяйственные расходы, относимые на себестоимость производства электроэнергии</w:t>
      </w:r>
      <w:r w:rsidR="00902D9D" w:rsidRPr="000561AB">
        <w:rPr>
          <w:rFonts w:ascii="Myriad Pro" w:hAnsi="Myriad Pro"/>
          <w:sz w:val="26"/>
          <w:szCs w:val="26"/>
        </w:rPr>
        <w:t>, составляют</w:t>
      </w:r>
      <w:r w:rsidRPr="000561AB">
        <w:rPr>
          <w:rFonts w:ascii="Myriad Pro" w:hAnsi="Myriad Pro"/>
          <w:sz w:val="26"/>
          <w:szCs w:val="26"/>
        </w:rPr>
        <w:t xml:space="preserve"> 208 тыс. руб. </w:t>
      </w:r>
      <w:r w:rsidR="00902D9D" w:rsidRPr="000561AB">
        <w:rPr>
          <w:rFonts w:ascii="Myriad Pro" w:hAnsi="Myriad Pro"/>
          <w:sz w:val="26"/>
          <w:szCs w:val="26"/>
        </w:rPr>
        <w:t>(</w:t>
      </w:r>
      <w:r w:rsidRPr="000561AB">
        <w:rPr>
          <w:rFonts w:ascii="Myriad Pro" w:hAnsi="Myriad Pro"/>
          <w:sz w:val="26"/>
          <w:szCs w:val="26"/>
        </w:rPr>
        <w:t xml:space="preserve">по данным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902D9D" w:rsidRPr="000561AB">
        <w:rPr>
          <w:rFonts w:ascii="Myriad Pro" w:hAnsi="Myriad Pro"/>
          <w:sz w:val="26"/>
          <w:szCs w:val="26"/>
        </w:rPr>
        <w:t>)</w:t>
      </w:r>
      <w:r w:rsidRPr="000561AB">
        <w:rPr>
          <w:rFonts w:ascii="Myriad Pro" w:hAnsi="Myriad Pro"/>
          <w:sz w:val="26"/>
          <w:szCs w:val="26"/>
        </w:rPr>
        <w:t>.</w:t>
      </w:r>
    </w:p>
    <w:p w14:paraId="1A9173AD" w14:textId="28ACFDCB"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Затраты на оплату труда, принятые </w:t>
      </w:r>
      <w:r w:rsidR="002242C2" w:rsidRPr="000561AB">
        <w:rPr>
          <w:rFonts w:ascii="Myriad Pro" w:eastAsia="Calibri" w:hAnsi="Myriad Pro"/>
          <w:sz w:val="26"/>
          <w:szCs w:val="26"/>
        </w:rPr>
        <w:t>Службой по</w:t>
      </w:r>
      <w:r w:rsidR="00DA18EA"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на 2019 г.</w:t>
      </w:r>
      <w:r w:rsidR="00902D9D" w:rsidRPr="000561AB">
        <w:rPr>
          <w:rFonts w:ascii="Myriad Pro" w:eastAsia="Calibri" w:hAnsi="Myriad Pro"/>
          <w:sz w:val="26"/>
          <w:szCs w:val="26"/>
        </w:rPr>
        <w:t>,</w:t>
      </w:r>
      <w:r w:rsidRPr="000561AB">
        <w:rPr>
          <w:rFonts w:ascii="Myriad Pro" w:eastAsia="Calibri" w:hAnsi="Myriad Pro"/>
          <w:sz w:val="26"/>
          <w:szCs w:val="26"/>
        </w:rPr>
        <w:t xml:space="preserve"> составили 853</w:t>
      </w:r>
      <w:r w:rsidR="00C355C6">
        <w:rPr>
          <w:rFonts w:ascii="Myriad Pro" w:eastAsia="Calibri" w:hAnsi="Myriad Pro"/>
          <w:color w:val="000000" w:themeColor="text1"/>
          <w:sz w:val="18"/>
          <w:szCs w:val="26"/>
        </w:rPr>
        <w:t> </w:t>
      </w:r>
      <w:r w:rsidRPr="000561AB">
        <w:rPr>
          <w:rFonts w:ascii="Myriad Pro" w:eastAsia="Calibri" w:hAnsi="Myriad Pro"/>
          <w:sz w:val="26"/>
          <w:szCs w:val="26"/>
        </w:rPr>
        <w:t>491,88 тыс. руб.</w:t>
      </w:r>
    </w:p>
    <w:p w14:paraId="590F7DE0" w14:textId="77777777" w:rsidR="00C560EF" w:rsidRPr="000561AB" w:rsidRDefault="00C560EF" w:rsidP="00C560EF">
      <w:pPr>
        <w:spacing w:line="360" w:lineRule="auto"/>
        <w:ind w:firstLine="567"/>
        <w:contextualSpacing/>
        <w:jc w:val="both"/>
        <w:rPr>
          <w:rFonts w:ascii="Myriad Pro" w:eastAsia="Calibri" w:hAnsi="Myriad Pro"/>
          <w:sz w:val="26"/>
          <w:szCs w:val="26"/>
        </w:rPr>
      </w:pPr>
    </w:p>
    <w:p w14:paraId="425CE5E6" w14:textId="77777777" w:rsidR="00C560EF" w:rsidRPr="000561AB" w:rsidRDefault="00C560EF" w:rsidP="00C560EF">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00EC7523" w14:textId="0758C038"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Принятая </w:t>
      </w:r>
      <w:r w:rsidR="002242C2" w:rsidRPr="000561AB">
        <w:rPr>
          <w:rFonts w:ascii="Myriad Pro" w:eastAsia="Calibri" w:hAnsi="Myriad Pro"/>
          <w:sz w:val="26"/>
          <w:szCs w:val="26"/>
        </w:rPr>
        <w:t>Службой по</w:t>
      </w:r>
      <w:r w:rsidR="00DA18EA" w:rsidRPr="000561AB">
        <w:rPr>
          <w:rFonts w:ascii="Myriad Pro" w:hAnsi="Myriad Pro"/>
          <w:sz w:val="26"/>
          <w:szCs w:val="26"/>
        </w:rPr>
        <w:t xml:space="preserve"> государственному регулированию цен и тарифов Калининградской области </w:t>
      </w:r>
      <w:r w:rsidRPr="000561AB">
        <w:rPr>
          <w:rFonts w:ascii="Myriad Pro" w:eastAsia="Calibri" w:hAnsi="Myriad Pro"/>
          <w:sz w:val="26"/>
          <w:szCs w:val="26"/>
        </w:rPr>
        <w:t xml:space="preserve">величина затрат на оплату труда на 2019 г. ниже предложения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66</w:t>
      </w:r>
      <w:r w:rsidR="00C355C6">
        <w:rPr>
          <w:rFonts w:ascii="Myriad Pro" w:eastAsia="Calibri" w:hAnsi="Myriad Pro"/>
          <w:color w:val="000000" w:themeColor="text1"/>
          <w:sz w:val="18"/>
          <w:szCs w:val="26"/>
        </w:rPr>
        <w:t> </w:t>
      </w:r>
      <w:r w:rsidRPr="000561AB">
        <w:rPr>
          <w:rFonts w:ascii="Myriad Pro" w:hAnsi="Myriad Pro"/>
          <w:sz w:val="26"/>
          <w:szCs w:val="26"/>
        </w:rPr>
        <w:t>076 тыс.</w:t>
      </w:r>
      <w:r w:rsidR="00592ADF">
        <w:rPr>
          <w:rFonts w:ascii="Myriad Pro" w:hAnsi="Myriad Pro"/>
          <w:sz w:val="26"/>
          <w:szCs w:val="26"/>
        </w:rPr>
        <w:t xml:space="preserve"> </w:t>
      </w:r>
      <w:r w:rsidRPr="000561AB">
        <w:rPr>
          <w:rFonts w:ascii="Myriad Pro" w:hAnsi="Myriad Pro"/>
          <w:sz w:val="26"/>
          <w:szCs w:val="26"/>
        </w:rPr>
        <w:t>руб. (</w:t>
      </w:r>
      <w:r w:rsidRPr="000561AB">
        <w:rPr>
          <w:rFonts w:ascii="Myriad Pro" w:eastAsia="Calibri" w:hAnsi="Myriad Pro"/>
          <w:sz w:val="26"/>
          <w:szCs w:val="26"/>
        </w:rPr>
        <w:t>7,7%).</w:t>
      </w:r>
    </w:p>
    <w:p w14:paraId="0A566542" w14:textId="04665C11" w:rsidR="00C560EF" w:rsidRPr="000561AB" w:rsidRDefault="00C560EF" w:rsidP="00C560EF">
      <w:pPr>
        <w:spacing w:line="360" w:lineRule="auto"/>
        <w:ind w:firstLine="567"/>
        <w:contextualSpacing/>
        <w:jc w:val="both"/>
        <w:rPr>
          <w:rFonts w:ascii="Myriad Pro" w:hAnsi="Myriad Pro"/>
          <w:sz w:val="26"/>
          <w:szCs w:val="26"/>
        </w:rPr>
      </w:pPr>
      <w:r w:rsidRPr="000561AB">
        <w:rPr>
          <w:rFonts w:ascii="Myriad Pro" w:hAnsi="Myriad Pro"/>
          <w:sz w:val="26"/>
          <w:szCs w:val="26"/>
        </w:rPr>
        <w:t>В отношении расчета затрат на оплат</w:t>
      </w:r>
      <w:r w:rsidR="00902D9D" w:rsidRPr="000561AB">
        <w:rPr>
          <w:rFonts w:ascii="Myriad Pro" w:hAnsi="Myriad Pro"/>
          <w:sz w:val="26"/>
          <w:szCs w:val="26"/>
        </w:rPr>
        <w:t>у</w:t>
      </w:r>
      <w:r w:rsidRPr="000561AB">
        <w:rPr>
          <w:rFonts w:ascii="Myriad Pro" w:hAnsi="Myriad Pro"/>
          <w:sz w:val="26"/>
          <w:szCs w:val="26"/>
        </w:rPr>
        <w:t xml:space="preserve"> труда, выполненного </w:t>
      </w:r>
      <w:r w:rsidR="00BA2A9B" w:rsidRPr="000561AB">
        <w:rPr>
          <w:rFonts w:ascii="Myriad Pro" w:hAnsi="Myriad Pro"/>
          <w:sz w:val="26"/>
          <w:szCs w:val="26"/>
        </w:rPr>
        <w:t>АО</w:t>
      </w:r>
      <w:r w:rsidR="00BA2A9B">
        <w:rPr>
          <w:rFonts w:ascii="Myriad Pro" w:hAnsi="Myriad Pro"/>
          <w:sz w:val="26"/>
          <w:szCs w:val="26"/>
        </w:rPr>
        <w:t> «</w:t>
      </w:r>
      <w:r w:rsidR="00BA2A9B" w:rsidRPr="000561AB">
        <w:rPr>
          <w:rFonts w:ascii="Myriad Pro" w:hAnsi="Myriad Pro"/>
          <w:sz w:val="26"/>
          <w:szCs w:val="26"/>
        </w:rPr>
        <w:t>Янтарьэнерго</w:t>
      </w:r>
      <w:r w:rsidR="00BA2A9B">
        <w:rPr>
          <w:rFonts w:ascii="Myriad Pro" w:hAnsi="Myriad Pro"/>
          <w:sz w:val="26"/>
          <w:szCs w:val="26"/>
        </w:rPr>
        <w:t>»</w:t>
      </w:r>
      <w:r w:rsidR="00902D9D" w:rsidRPr="000561AB">
        <w:rPr>
          <w:rFonts w:ascii="Myriad Pro" w:hAnsi="Myriad Pro"/>
          <w:sz w:val="26"/>
          <w:szCs w:val="26"/>
        </w:rPr>
        <w:t>,</w:t>
      </w:r>
      <w:r w:rsidRPr="000561AB">
        <w:rPr>
          <w:rFonts w:ascii="Myriad Pro" w:hAnsi="Myriad Pro"/>
          <w:sz w:val="26"/>
          <w:szCs w:val="26"/>
        </w:rPr>
        <w:t xml:space="preserve"> Исполнитель отмечает следующее:</w:t>
      </w:r>
    </w:p>
    <w:p w14:paraId="2F774888" w14:textId="461D5DFD" w:rsidR="00C560EF" w:rsidRPr="000561AB" w:rsidRDefault="00C560EF" w:rsidP="00166F05">
      <w:pPr>
        <w:pStyle w:val="a3"/>
        <w:numPr>
          <w:ilvl w:val="0"/>
          <w:numId w:val="29"/>
        </w:numPr>
        <w:spacing w:line="360" w:lineRule="auto"/>
        <w:ind w:left="567"/>
        <w:jc w:val="both"/>
        <w:rPr>
          <w:rFonts w:ascii="Myriad Pro" w:hAnsi="Myriad Pro"/>
          <w:sz w:val="26"/>
          <w:szCs w:val="26"/>
        </w:rPr>
      </w:pPr>
      <w:r w:rsidRPr="000561AB">
        <w:rPr>
          <w:rFonts w:ascii="Myriad Pro" w:hAnsi="Myriad Pro"/>
          <w:sz w:val="26"/>
          <w:szCs w:val="26"/>
        </w:rPr>
        <w:t>Заявленная численность персонала превышает фактическую среднесписочную численност</w:t>
      </w:r>
      <w:r w:rsidR="00562C79" w:rsidRPr="000561AB">
        <w:rPr>
          <w:rFonts w:ascii="Myriad Pro" w:hAnsi="Myriad Pro"/>
          <w:sz w:val="26"/>
          <w:szCs w:val="26"/>
        </w:rPr>
        <w:t>ь</w:t>
      </w:r>
      <w:r w:rsidRPr="000561AB">
        <w:rPr>
          <w:rFonts w:ascii="Myriad Pro" w:hAnsi="Myriad Pro"/>
          <w:sz w:val="26"/>
          <w:szCs w:val="26"/>
        </w:rPr>
        <w:t xml:space="preserve"> за последний отчетный период (</w:t>
      </w:r>
      <w:r w:rsidR="00902D9D" w:rsidRPr="000561AB">
        <w:rPr>
          <w:rFonts w:ascii="Myriad Pro" w:hAnsi="Myriad Pro"/>
          <w:sz w:val="26"/>
          <w:szCs w:val="26"/>
        </w:rPr>
        <w:t xml:space="preserve">за </w:t>
      </w:r>
      <w:r w:rsidRPr="000561AB">
        <w:rPr>
          <w:rFonts w:ascii="Myriad Pro" w:hAnsi="Myriad Pro"/>
          <w:sz w:val="26"/>
          <w:szCs w:val="26"/>
        </w:rPr>
        <w:t xml:space="preserve">2017 г.) на 7% (116 чел.). В соответствии с п. 26 </w:t>
      </w:r>
      <w:r w:rsidR="00902D9D" w:rsidRPr="000561AB">
        <w:rPr>
          <w:rFonts w:ascii="Myriad Pro" w:hAnsi="Myriad Pro"/>
          <w:sz w:val="26"/>
          <w:szCs w:val="26"/>
        </w:rPr>
        <w:t>О</w:t>
      </w:r>
      <w:r w:rsidRPr="000561AB">
        <w:rPr>
          <w:rFonts w:ascii="Myriad Pro" w:hAnsi="Myriad Pro"/>
          <w:sz w:val="26"/>
          <w:szCs w:val="26"/>
        </w:rPr>
        <w:t xml:space="preserve">снов ценообразования </w:t>
      </w:r>
      <w:r w:rsidR="00902D9D" w:rsidRPr="000561AB">
        <w:rPr>
          <w:rFonts w:ascii="Myriad Pro" w:hAnsi="Myriad Pro"/>
          <w:sz w:val="26"/>
          <w:szCs w:val="26"/>
        </w:rPr>
        <w:t xml:space="preserve">№ 1178 </w:t>
      </w:r>
      <w:r w:rsidRPr="000561AB">
        <w:rPr>
          <w:rFonts w:ascii="Myriad Pro" w:hAnsi="Myriad Pro"/>
          <w:sz w:val="26"/>
          <w:szCs w:val="26"/>
        </w:rPr>
        <w:t>необходимо исходить из фактической численности работников в последнем расчетном периоде регулирования (на момент подачи заявки</w:t>
      </w:r>
      <w:r w:rsidR="0086071E" w:rsidRPr="000561AB">
        <w:rPr>
          <w:rFonts w:ascii="Myriad Pro" w:hAnsi="Myriad Pro"/>
          <w:sz w:val="26"/>
          <w:szCs w:val="26"/>
        </w:rPr>
        <w:t xml:space="preserve"> фактические данные за 2017 г.). </w:t>
      </w:r>
      <w:r w:rsidR="00911DBA" w:rsidRPr="000561AB">
        <w:rPr>
          <w:rFonts w:ascii="Myriad Pro" w:hAnsi="Myriad Pro"/>
          <w:sz w:val="26"/>
          <w:szCs w:val="26"/>
        </w:rPr>
        <w:t xml:space="preserve">Кроме того, в материалах тарифной заявки </w:t>
      </w:r>
      <w:r w:rsidR="00BA2A9B" w:rsidRPr="000561AB">
        <w:rPr>
          <w:rFonts w:ascii="Myriad Pro" w:hAnsi="Myriad Pro"/>
          <w:sz w:val="26"/>
          <w:szCs w:val="26"/>
        </w:rPr>
        <w:t>АО</w:t>
      </w:r>
      <w:r w:rsidR="00BA2A9B">
        <w:rPr>
          <w:rFonts w:ascii="Myriad Pro" w:hAnsi="Myriad Pro"/>
          <w:sz w:val="26"/>
          <w:szCs w:val="26"/>
        </w:rPr>
        <w:t> «</w:t>
      </w:r>
      <w:r w:rsidR="00BA2A9B" w:rsidRPr="000561AB">
        <w:rPr>
          <w:rFonts w:ascii="Myriad Pro" w:hAnsi="Myriad Pro"/>
          <w:sz w:val="26"/>
          <w:szCs w:val="26"/>
        </w:rPr>
        <w:t>Янтарьэнерго</w:t>
      </w:r>
      <w:r w:rsidR="00BA2A9B">
        <w:rPr>
          <w:rFonts w:ascii="Myriad Pro" w:hAnsi="Myriad Pro"/>
          <w:sz w:val="26"/>
          <w:szCs w:val="26"/>
        </w:rPr>
        <w:t>»</w:t>
      </w:r>
      <w:r w:rsidR="00CD78B4" w:rsidRPr="000561AB">
        <w:rPr>
          <w:rFonts w:ascii="Myriad Pro" w:hAnsi="Myriad Pro"/>
          <w:sz w:val="26"/>
          <w:szCs w:val="26"/>
        </w:rPr>
        <w:t xml:space="preserve"> не представлена </w:t>
      </w:r>
      <w:r w:rsidR="00911DBA" w:rsidRPr="000561AB">
        <w:rPr>
          <w:rFonts w:ascii="Myriad Pro" w:hAnsi="Myriad Pro"/>
          <w:sz w:val="26"/>
          <w:szCs w:val="26"/>
        </w:rPr>
        <w:t>расшифровка численности персонала, относимого на деятельность по передаче электрической энергии и на деятельность по технологическому присоединению, не представлен расчет общехозяйственных расходов</w:t>
      </w:r>
      <w:r w:rsidR="00902D9D" w:rsidRPr="000561AB">
        <w:rPr>
          <w:rFonts w:ascii="Myriad Pro" w:hAnsi="Myriad Pro"/>
          <w:sz w:val="26"/>
          <w:szCs w:val="26"/>
        </w:rPr>
        <w:t>,</w:t>
      </w:r>
      <w:r w:rsidR="00911DBA" w:rsidRPr="000561AB">
        <w:rPr>
          <w:rFonts w:ascii="Myriad Pro" w:hAnsi="Myriad Pro"/>
          <w:sz w:val="26"/>
          <w:szCs w:val="26"/>
        </w:rPr>
        <w:t xml:space="preserve"> относимых на деятельность по производству электрической энергии.</w:t>
      </w:r>
    </w:p>
    <w:p w14:paraId="0E264730" w14:textId="77777777" w:rsidR="00C560EF" w:rsidRPr="000561AB" w:rsidRDefault="00C560EF" w:rsidP="00C560EF">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В отношении расчета затрат на оплаты труда, выполненного </w:t>
      </w:r>
      <w:r w:rsidR="002242C2" w:rsidRPr="000561AB">
        <w:rPr>
          <w:rFonts w:ascii="Myriad Pro" w:hAnsi="Myriad Pro"/>
          <w:sz w:val="26"/>
          <w:szCs w:val="26"/>
        </w:rPr>
        <w:t>Службой по</w:t>
      </w:r>
      <w:r w:rsidR="00AE7298"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sz w:val="26"/>
          <w:szCs w:val="26"/>
        </w:rPr>
        <w:t xml:space="preserve"> Исполнитель отмечает следующее</w:t>
      </w:r>
      <w:r w:rsidR="00902D9D" w:rsidRPr="000561AB">
        <w:rPr>
          <w:rFonts w:ascii="Myriad Pro" w:hAnsi="Myriad Pro"/>
          <w:sz w:val="26"/>
          <w:szCs w:val="26"/>
        </w:rPr>
        <w:t>:</w:t>
      </w:r>
    </w:p>
    <w:p w14:paraId="1E561613" w14:textId="77777777" w:rsidR="00BE5962" w:rsidRPr="000561AB" w:rsidRDefault="00BE5962" w:rsidP="00BE5962">
      <w:pPr>
        <w:pStyle w:val="a3"/>
        <w:numPr>
          <w:ilvl w:val="0"/>
          <w:numId w:val="29"/>
        </w:numPr>
        <w:spacing w:line="360" w:lineRule="auto"/>
        <w:ind w:left="567"/>
        <w:jc w:val="both"/>
        <w:rPr>
          <w:rFonts w:ascii="Myriad Pro" w:hAnsi="Myriad Pro"/>
          <w:sz w:val="26"/>
          <w:szCs w:val="26"/>
        </w:rPr>
      </w:pPr>
      <w:r w:rsidRPr="000561AB">
        <w:rPr>
          <w:rFonts w:ascii="Myriad Pro" w:hAnsi="Myriad Pro"/>
          <w:sz w:val="26"/>
          <w:szCs w:val="26"/>
        </w:rPr>
        <w:lastRenderedPageBreak/>
        <w:t>Службой по государственному регулированию цен и тарифов Калининградской области не учтена величина выплаты стимулирующего и компенсационного характера для расчета затрат по заработной плате</w:t>
      </w:r>
      <w:r>
        <w:rPr>
          <w:rFonts w:ascii="Myriad Pro" w:hAnsi="Myriad Pro"/>
          <w:sz w:val="26"/>
          <w:szCs w:val="26"/>
        </w:rPr>
        <w:t xml:space="preserve"> </w:t>
      </w:r>
      <w:r w:rsidRPr="000561AB">
        <w:rPr>
          <w:rFonts w:ascii="Myriad Pro" w:hAnsi="Myriad Pro"/>
          <w:sz w:val="26"/>
          <w:szCs w:val="26"/>
        </w:rPr>
        <w:t xml:space="preserve">согласно Отраслевому тарифному соглашению </w:t>
      </w:r>
      <w:r w:rsidRPr="000561AB">
        <w:rPr>
          <w:rFonts w:ascii="Myriad Pro" w:hAnsi="Myriad Pro"/>
          <w:color w:val="000000" w:themeColor="text1"/>
          <w:sz w:val="26"/>
          <w:szCs w:val="26"/>
        </w:rPr>
        <w:t>в электроэнергетике Российской Федерации на 2013 - 2015 годы</w:t>
      </w:r>
      <w:r w:rsidRPr="000561AB">
        <w:rPr>
          <w:rFonts w:ascii="Myriad Pro" w:hAnsi="Myriad Pro"/>
          <w:sz w:val="26"/>
          <w:szCs w:val="26"/>
        </w:rPr>
        <w:t>.</w:t>
      </w:r>
    </w:p>
    <w:p w14:paraId="12769AC3" w14:textId="00277D1B" w:rsidR="007709C0" w:rsidRPr="00181D4B" w:rsidRDefault="00902D9D" w:rsidP="00BA2A9B">
      <w:pPr>
        <w:pStyle w:val="a3"/>
        <w:numPr>
          <w:ilvl w:val="0"/>
          <w:numId w:val="29"/>
        </w:numPr>
        <w:spacing w:before="240" w:line="360" w:lineRule="auto"/>
        <w:ind w:left="567"/>
        <w:jc w:val="both"/>
        <w:rPr>
          <w:rFonts w:ascii="Myriad Pro" w:hAnsi="Myriad Pro"/>
          <w:color w:val="333333"/>
          <w:sz w:val="26"/>
          <w:szCs w:val="26"/>
          <w:shd w:val="clear" w:color="auto" w:fill="FFFFFF"/>
        </w:rPr>
      </w:pPr>
      <w:r w:rsidRPr="000561AB">
        <w:rPr>
          <w:rFonts w:ascii="Myriad Pro" w:hAnsi="Myriad Pro"/>
          <w:sz w:val="26"/>
          <w:szCs w:val="26"/>
        </w:rPr>
        <w:t>Расчетная</w:t>
      </w:r>
      <w:r w:rsidR="00C560EF" w:rsidRPr="000561AB">
        <w:rPr>
          <w:rFonts w:ascii="Myriad Pro" w:hAnsi="Myriad Pro"/>
          <w:sz w:val="26"/>
          <w:szCs w:val="26"/>
        </w:rPr>
        <w:t xml:space="preserve"> численность персонала</w:t>
      </w:r>
      <w:r w:rsidR="00DA16D5">
        <w:rPr>
          <w:rFonts w:ascii="Myriad Pro" w:hAnsi="Myriad Pro"/>
          <w:sz w:val="26"/>
          <w:szCs w:val="26"/>
        </w:rPr>
        <w:t>, при</w:t>
      </w:r>
      <w:r w:rsidR="007E445B">
        <w:rPr>
          <w:rFonts w:ascii="Myriad Pro" w:hAnsi="Myriad Pro"/>
          <w:sz w:val="26"/>
          <w:szCs w:val="26"/>
        </w:rPr>
        <w:t>н</w:t>
      </w:r>
      <w:r w:rsidR="00DA16D5">
        <w:rPr>
          <w:rFonts w:ascii="Myriad Pro" w:hAnsi="Myriad Pro"/>
          <w:sz w:val="26"/>
          <w:szCs w:val="26"/>
        </w:rPr>
        <w:t>ятая Службой по</w:t>
      </w:r>
      <w:r w:rsidR="005D596A">
        <w:rPr>
          <w:rFonts w:ascii="Myriad Pro" w:hAnsi="Myriad Pro"/>
          <w:sz w:val="26"/>
          <w:szCs w:val="26"/>
        </w:rPr>
        <w:t xml:space="preserve"> государственному регулированию цен и тарифов Калининградской области</w:t>
      </w:r>
      <w:r w:rsidR="00F6224A">
        <w:rPr>
          <w:rFonts w:ascii="Myriad Pro" w:hAnsi="Myriad Pro"/>
          <w:sz w:val="26"/>
          <w:szCs w:val="26"/>
        </w:rPr>
        <w:t xml:space="preserve"> при </w:t>
      </w:r>
      <w:r w:rsidR="00096D9D">
        <w:rPr>
          <w:rFonts w:ascii="Myriad Pro" w:hAnsi="Myriad Pro"/>
          <w:sz w:val="26"/>
          <w:szCs w:val="26"/>
        </w:rPr>
        <w:t>определении</w:t>
      </w:r>
      <w:r w:rsidR="00F6224A">
        <w:rPr>
          <w:rFonts w:ascii="Myriad Pro" w:hAnsi="Myriad Pro"/>
          <w:sz w:val="26"/>
          <w:szCs w:val="26"/>
        </w:rPr>
        <w:t xml:space="preserve"> </w:t>
      </w:r>
      <w:r w:rsidR="00096D9D">
        <w:rPr>
          <w:rFonts w:ascii="Myriad Pro" w:hAnsi="Myriad Pro"/>
          <w:sz w:val="26"/>
          <w:szCs w:val="26"/>
        </w:rPr>
        <w:t xml:space="preserve">размера </w:t>
      </w:r>
      <w:r w:rsidR="0074383D">
        <w:rPr>
          <w:rFonts w:ascii="Myriad Pro" w:hAnsi="Myriad Pro"/>
          <w:sz w:val="26"/>
          <w:szCs w:val="26"/>
        </w:rPr>
        <w:t>н</w:t>
      </w:r>
      <w:r w:rsidR="00F6224A">
        <w:rPr>
          <w:rFonts w:ascii="Myriad Pro" w:hAnsi="Myriad Pro"/>
          <w:sz w:val="26"/>
          <w:szCs w:val="26"/>
        </w:rPr>
        <w:t>еобходимой валовой выручки на 2019 год,</w:t>
      </w:r>
      <w:r w:rsidR="00C560EF" w:rsidRPr="000561AB">
        <w:rPr>
          <w:rFonts w:ascii="Myriad Pro" w:hAnsi="Myriad Pro"/>
          <w:sz w:val="26"/>
          <w:szCs w:val="26"/>
        </w:rPr>
        <w:t xml:space="preserve"> превышает фактическую среднесписочную численност</w:t>
      </w:r>
      <w:r w:rsidRPr="000561AB">
        <w:rPr>
          <w:rFonts w:ascii="Myriad Pro" w:hAnsi="Myriad Pro"/>
          <w:sz w:val="26"/>
          <w:szCs w:val="26"/>
        </w:rPr>
        <w:t>ь</w:t>
      </w:r>
      <w:r w:rsidR="00C560EF" w:rsidRPr="000561AB">
        <w:rPr>
          <w:rFonts w:ascii="Myriad Pro" w:hAnsi="Myriad Pro"/>
          <w:sz w:val="26"/>
          <w:szCs w:val="26"/>
        </w:rPr>
        <w:t xml:space="preserve"> за последний отчетный период (2017 г.) на 6% (106 чел.).</w:t>
      </w:r>
      <w:r w:rsidR="00F6224A">
        <w:rPr>
          <w:rFonts w:ascii="Myriad Pro" w:hAnsi="Myriad Pro"/>
          <w:sz w:val="26"/>
          <w:szCs w:val="26"/>
        </w:rPr>
        <w:t xml:space="preserve"> </w:t>
      </w:r>
      <w:r w:rsidR="0074383D">
        <w:rPr>
          <w:rFonts w:ascii="Myriad Pro" w:hAnsi="Myriad Pro"/>
          <w:sz w:val="26"/>
          <w:szCs w:val="26"/>
        </w:rPr>
        <w:t>Вместе с тем</w:t>
      </w:r>
      <w:r w:rsidR="002E5E79">
        <w:rPr>
          <w:rFonts w:ascii="Myriad Pro" w:hAnsi="Myriad Pro"/>
          <w:sz w:val="26"/>
          <w:szCs w:val="26"/>
        </w:rPr>
        <w:t>, Исполнитель отмечает, что</w:t>
      </w:r>
      <w:r w:rsidR="00A717FE">
        <w:rPr>
          <w:rFonts w:ascii="Myriad Pro" w:hAnsi="Myriad Pro"/>
          <w:sz w:val="26"/>
          <w:szCs w:val="26"/>
        </w:rPr>
        <w:t xml:space="preserve"> в случае продолжения </w:t>
      </w:r>
      <w:r w:rsidR="00DA16D5">
        <w:rPr>
          <w:rFonts w:ascii="Myriad Pro" w:hAnsi="Myriad Pro"/>
          <w:sz w:val="26"/>
          <w:szCs w:val="26"/>
        </w:rPr>
        <w:t xml:space="preserve">в 2019 </w:t>
      </w:r>
      <w:r w:rsidR="007E445B">
        <w:rPr>
          <w:rFonts w:ascii="Myriad Pro" w:hAnsi="Myriad Pro"/>
          <w:sz w:val="26"/>
          <w:szCs w:val="26"/>
        </w:rPr>
        <w:t xml:space="preserve">году </w:t>
      </w:r>
      <w:r w:rsidR="00DA16D5">
        <w:rPr>
          <w:rFonts w:ascii="Myriad Pro" w:hAnsi="Myriad Pro"/>
          <w:sz w:val="26"/>
          <w:szCs w:val="26"/>
        </w:rPr>
        <w:t xml:space="preserve">предыдущего </w:t>
      </w:r>
      <w:r w:rsidR="00A717FE">
        <w:rPr>
          <w:rFonts w:ascii="Myriad Pro" w:hAnsi="Myriad Pro"/>
          <w:sz w:val="26"/>
          <w:szCs w:val="26"/>
        </w:rPr>
        <w:t>долгосрочного периода регулирования</w:t>
      </w:r>
      <w:r w:rsidR="005D596A">
        <w:rPr>
          <w:rFonts w:ascii="Myriad Pro" w:hAnsi="Myriad Pro"/>
          <w:sz w:val="26"/>
          <w:szCs w:val="26"/>
        </w:rPr>
        <w:t xml:space="preserve"> </w:t>
      </w:r>
      <w:r w:rsidR="00096D9D">
        <w:rPr>
          <w:rFonts w:ascii="Myriad Pro" w:hAnsi="Myriad Pro"/>
          <w:sz w:val="26"/>
          <w:szCs w:val="26"/>
        </w:rPr>
        <w:t xml:space="preserve">(2014-2018 гг.) </w:t>
      </w:r>
      <w:r w:rsidR="00096D9D">
        <w:rPr>
          <w:rFonts w:ascii="Myriad Pro" w:hAnsi="Myriad Pro"/>
          <w:color w:val="333333"/>
          <w:sz w:val="26"/>
          <w:szCs w:val="26"/>
          <w:shd w:val="clear" w:color="auto" w:fill="FFFFFF"/>
        </w:rPr>
        <w:t>расчет величины расходов на оплату труда проводился бы с учетом роста количества электросетевых активов АО «Янтарьэнерго» (с 67 902 у.е. до 72 612 у.е. или на 7%) с целью учета соответствующих расходов на эксплуатацию активов, используемых для оказания услуг по передаче электрической энергии</w:t>
      </w:r>
      <w:r w:rsidR="007E445B">
        <w:rPr>
          <w:rFonts w:ascii="Myriad Pro" w:hAnsi="Myriad Pro"/>
          <w:color w:val="333333"/>
          <w:sz w:val="26"/>
          <w:szCs w:val="26"/>
          <w:shd w:val="clear" w:color="auto" w:fill="FFFFFF"/>
        </w:rPr>
        <w:t xml:space="preserve">. </w:t>
      </w:r>
      <w:r w:rsidR="00042A45">
        <w:rPr>
          <w:rFonts w:ascii="Myriad Pro" w:hAnsi="Myriad Pro"/>
          <w:color w:val="333333"/>
          <w:sz w:val="26"/>
          <w:szCs w:val="26"/>
          <w:shd w:val="clear" w:color="auto" w:fill="FFFFFF"/>
        </w:rPr>
        <w:t>Д</w:t>
      </w:r>
      <w:r w:rsidR="0014358B">
        <w:rPr>
          <w:rFonts w:ascii="Myriad Pro" w:hAnsi="Myriad Pro"/>
          <w:color w:val="333333"/>
          <w:sz w:val="26"/>
          <w:szCs w:val="26"/>
          <w:shd w:val="clear" w:color="auto" w:fill="FFFFFF"/>
        </w:rPr>
        <w:t>ействующ</w:t>
      </w:r>
      <w:r w:rsidR="007709C0">
        <w:rPr>
          <w:rFonts w:ascii="Myriad Pro" w:hAnsi="Myriad Pro"/>
          <w:color w:val="333333"/>
          <w:sz w:val="26"/>
          <w:szCs w:val="26"/>
          <w:shd w:val="clear" w:color="auto" w:fill="FFFFFF"/>
        </w:rPr>
        <w:t>ая</w:t>
      </w:r>
      <w:r w:rsidR="0014358B">
        <w:rPr>
          <w:rFonts w:ascii="Myriad Pro" w:hAnsi="Myriad Pro"/>
          <w:color w:val="333333"/>
          <w:sz w:val="26"/>
          <w:szCs w:val="26"/>
          <w:shd w:val="clear" w:color="auto" w:fill="FFFFFF"/>
        </w:rPr>
        <w:t xml:space="preserve"> систем</w:t>
      </w:r>
      <w:r w:rsidR="00F55F2C">
        <w:rPr>
          <w:rFonts w:ascii="Myriad Pro" w:hAnsi="Myriad Pro"/>
          <w:color w:val="333333"/>
          <w:sz w:val="26"/>
          <w:szCs w:val="26"/>
          <w:shd w:val="clear" w:color="auto" w:fill="FFFFFF"/>
        </w:rPr>
        <w:t>а</w:t>
      </w:r>
      <w:r w:rsidR="0014358B">
        <w:rPr>
          <w:rFonts w:ascii="Myriad Pro" w:hAnsi="Myriad Pro"/>
          <w:color w:val="333333"/>
          <w:sz w:val="26"/>
          <w:szCs w:val="26"/>
          <w:shd w:val="clear" w:color="auto" w:fill="FFFFFF"/>
        </w:rPr>
        <w:t xml:space="preserve"> условных единиц электросетевых организаций </w:t>
      </w:r>
      <w:r w:rsidR="007D53AC">
        <w:rPr>
          <w:rFonts w:ascii="Myriad Pro" w:hAnsi="Myriad Pro"/>
          <w:color w:val="333333"/>
          <w:sz w:val="26"/>
          <w:szCs w:val="26"/>
          <w:shd w:val="clear" w:color="auto" w:fill="FFFFFF"/>
        </w:rPr>
        <w:t>(</w:t>
      </w:r>
      <w:r w:rsidR="00F55F2C">
        <w:rPr>
          <w:rFonts w:ascii="Myriad Pro" w:hAnsi="Myriad Pro"/>
          <w:color w:val="333333"/>
          <w:sz w:val="26"/>
          <w:szCs w:val="26"/>
          <w:shd w:val="clear" w:color="auto" w:fill="FFFFFF"/>
        </w:rPr>
        <w:t>к</w:t>
      </w:r>
      <w:r w:rsidR="007D53AC" w:rsidRPr="000561AB">
        <w:rPr>
          <w:rFonts w:ascii="Myriad Pro" w:hAnsi="Myriad Pro"/>
          <w:sz w:val="26"/>
          <w:szCs w:val="26"/>
        </w:rPr>
        <w:t>оличество условных единиц определяется в соответствии с Приложением 2 Методических указаний № 20-э/2</w:t>
      </w:r>
      <w:r w:rsidR="00F55F2C">
        <w:rPr>
          <w:rFonts w:ascii="Myriad Pro" w:hAnsi="Myriad Pro"/>
          <w:sz w:val="26"/>
          <w:szCs w:val="26"/>
        </w:rPr>
        <w:t xml:space="preserve">) </w:t>
      </w:r>
      <w:r w:rsidR="00842EA0">
        <w:rPr>
          <w:rFonts w:ascii="Myriad Pro" w:hAnsi="Myriad Pro"/>
          <w:sz w:val="26"/>
          <w:szCs w:val="26"/>
        </w:rPr>
        <w:t>исходит из величины</w:t>
      </w:r>
      <w:r w:rsidR="00F55F2C">
        <w:rPr>
          <w:rFonts w:ascii="Myriad Pro" w:hAnsi="Myriad Pro"/>
          <w:sz w:val="26"/>
          <w:szCs w:val="26"/>
        </w:rPr>
        <w:t xml:space="preserve"> трудозатрат на эксплуатацию определенной единицы электросетевого оборудования (</w:t>
      </w:r>
      <w:r w:rsidR="00F55F2C" w:rsidRPr="005D22BA">
        <w:rPr>
          <w:rFonts w:ascii="Myriad Pro" w:hAnsi="Myriad Pro"/>
          <w:sz w:val="26"/>
          <w:szCs w:val="26"/>
        </w:rPr>
        <w:t>приказ Минэнерго СССР от 26.01.1987 г. № 51 «Об утверждении показателей для отнесения производственных объединений, предприятий и организаций электроэнергетической промышленности и их структурных подразделений к группам по оплате труда руководителей»</w:t>
      </w:r>
      <w:r w:rsidR="00F55F2C">
        <w:rPr>
          <w:rFonts w:ascii="Myriad Pro" w:hAnsi="Myriad Pro"/>
          <w:sz w:val="26"/>
          <w:szCs w:val="26"/>
        </w:rPr>
        <w:t>)</w:t>
      </w:r>
      <w:r w:rsidR="007709C0">
        <w:rPr>
          <w:rFonts w:ascii="Myriad Pro" w:hAnsi="Myriad Pro"/>
          <w:sz w:val="26"/>
          <w:szCs w:val="26"/>
        </w:rPr>
        <w:t>.</w:t>
      </w:r>
      <w:r w:rsidR="00B81539">
        <w:rPr>
          <w:rFonts w:ascii="Myriad Pro" w:hAnsi="Myriad Pro"/>
          <w:sz w:val="26"/>
          <w:szCs w:val="26"/>
        </w:rPr>
        <w:t xml:space="preserve"> Таким образом численность производственно-промышленного персонала, обслуживающего объекты электросетевого комплекса, напрямую связан</w:t>
      </w:r>
      <w:r w:rsidR="00A442EE">
        <w:rPr>
          <w:rFonts w:ascii="Myriad Pro" w:hAnsi="Myriad Pro"/>
          <w:sz w:val="26"/>
          <w:szCs w:val="26"/>
        </w:rPr>
        <w:t>а</w:t>
      </w:r>
      <w:r w:rsidR="00B81539">
        <w:rPr>
          <w:rFonts w:ascii="Myriad Pro" w:hAnsi="Myriad Pro"/>
          <w:sz w:val="26"/>
          <w:szCs w:val="26"/>
        </w:rPr>
        <w:t xml:space="preserve"> с количеством электросетевого оборудования.   </w:t>
      </w:r>
      <w:r w:rsidR="007709C0">
        <w:rPr>
          <w:rFonts w:ascii="Myriad Pro" w:hAnsi="Myriad Pro"/>
          <w:sz w:val="26"/>
          <w:szCs w:val="26"/>
        </w:rPr>
        <w:t xml:space="preserve"> </w:t>
      </w:r>
      <w:r w:rsidR="00F55F2C">
        <w:rPr>
          <w:rFonts w:ascii="Myriad Pro" w:hAnsi="Myriad Pro"/>
          <w:sz w:val="26"/>
          <w:szCs w:val="26"/>
        </w:rPr>
        <w:t xml:space="preserve"> </w:t>
      </w:r>
    </w:p>
    <w:p w14:paraId="48401002" w14:textId="77777777" w:rsidR="005E1C2E" w:rsidRPr="000561AB" w:rsidRDefault="005E1C2E" w:rsidP="005E1C2E">
      <w:pPr>
        <w:pStyle w:val="a3"/>
        <w:spacing w:line="360" w:lineRule="auto"/>
        <w:ind w:left="567"/>
        <w:jc w:val="both"/>
        <w:rPr>
          <w:rFonts w:ascii="Myriad Pro" w:hAnsi="Myriad Pro"/>
          <w:sz w:val="26"/>
          <w:szCs w:val="26"/>
        </w:rPr>
      </w:pPr>
    </w:p>
    <w:p w14:paraId="5CB2EE3F" w14:textId="05F725F7" w:rsidR="00C560EF" w:rsidRPr="000561AB" w:rsidRDefault="00C560EF" w:rsidP="00C560EF">
      <w:pPr>
        <w:spacing w:line="360" w:lineRule="auto"/>
        <w:ind w:firstLine="567"/>
        <w:contextualSpacing/>
        <w:jc w:val="both"/>
        <w:rPr>
          <w:rFonts w:ascii="Myriad Pro" w:hAnsi="Myriad Pro"/>
          <w:sz w:val="26"/>
          <w:szCs w:val="26"/>
        </w:rPr>
      </w:pPr>
      <w:r w:rsidRPr="000561AB">
        <w:rPr>
          <w:rFonts w:ascii="Myriad Pro" w:hAnsi="Myriad Pro"/>
          <w:sz w:val="26"/>
          <w:szCs w:val="26"/>
        </w:rPr>
        <w:t>Исполнител</w:t>
      </w:r>
      <w:r w:rsidR="00361208" w:rsidRPr="000561AB">
        <w:rPr>
          <w:rFonts w:ascii="Myriad Pro" w:hAnsi="Myriad Pro"/>
          <w:sz w:val="26"/>
          <w:szCs w:val="26"/>
        </w:rPr>
        <w:t>ем</w:t>
      </w:r>
      <w:r w:rsidR="00592ADF">
        <w:rPr>
          <w:rFonts w:ascii="Myriad Pro" w:hAnsi="Myriad Pro"/>
          <w:sz w:val="26"/>
          <w:szCs w:val="26"/>
        </w:rPr>
        <w:t xml:space="preserve"> </w:t>
      </w:r>
      <w:r w:rsidR="00842EA0">
        <w:rPr>
          <w:rFonts w:ascii="Myriad Pro" w:hAnsi="Myriad Pro"/>
          <w:sz w:val="26"/>
          <w:szCs w:val="26"/>
        </w:rPr>
        <w:t>выполнен альтернативный расчет</w:t>
      </w:r>
      <w:r w:rsidR="00033078" w:rsidRPr="000561AB">
        <w:rPr>
          <w:rFonts w:ascii="Myriad Pro" w:hAnsi="Myriad Pro"/>
          <w:sz w:val="26"/>
          <w:szCs w:val="26"/>
        </w:rPr>
        <w:t xml:space="preserve"> расходов на оплату</w:t>
      </w:r>
      <w:r w:rsidR="00361208" w:rsidRPr="000561AB">
        <w:rPr>
          <w:rFonts w:ascii="Myriad Pro" w:hAnsi="Myriad Pro"/>
          <w:sz w:val="26"/>
          <w:szCs w:val="26"/>
        </w:rPr>
        <w:t xml:space="preserve"> труда</w:t>
      </w:r>
      <w:r w:rsidR="00033078" w:rsidRPr="000561AB">
        <w:rPr>
          <w:rFonts w:ascii="Myriad Pro" w:hAnsi="Myriad Pro"/>
          <w:sz w:val="26"/>
          <w:szCs w:val="26"/>
        </w:rPr>
        <w:t xml:space="preserve"> на 2019 год</w:t>
      </w:r>
      <w:r w:rsidRPr="000561AB">
        <w:rPr>
          <w:rFonts w:ascii="Myriad Pro" w:hAnsi="Myriad Pro"/>
          <w:sz w:val="26"/>
          <w:szCs w:val="26"/>
        </w:rPr>
        <w:t>, исход</w:t>
      </w:r>
      <w:r w:rsidR="00033078" w:rsidRPr="000561AB">
        <w:rPr>
          <w:rFonts w:ascii="Myriad Pro" w:hAnsi="Myriad Pro"/>
          <w:sz w:val="26"/>
          <w:szCs w:val="26"/>
        </w:rPr>
        <w:t>я</w:t>
      </w:r>
      <w:r w:rsidRPr="000561AB">
        <w:rPr>
          <w:rFonts w:ascii="Myriad Pro" w:hAnsi="Myriad Pro"/>
          <w:sz w:val="26"/>
          <w:szCs w:val="26"/>
        </w:rPr>
        <w:t xml:space="preserve"> из следующих параметров:</w:t>
      </w:r>
    </w:p>
    <w:p w14:paraId="576AD8B4" w14:textId="489DD5D3" w:rsidR="00C560EF" w:rsidRPr="000561AB" w:rsidRDefault="00C560EF" w:rsidP="00166F05">
      <w:pPr>
        <w:pStyle w:val="a3"/>
        <w:numPr>
          <w:ilvl w:val="0"/>
          <w:numId w:val="27"/>
        </w:numPr>
        <w:tabs>
          <w:tab w:val="left" w:pos="851"/>
        </w:tabs>
        <w:spacing w:line="360" w:lineRule="auto"/>
        <w:ind w:left="0" w:firstLine="567"/>
        <w:jc w:val="both"/>
        <w:rPr>
          <w:rFonts w:ascii="Myriad Pro" w:hAnsi="Myriad Pro"/>
          <w:sz w:val="26"/>
          <w:szCs w:val="26"/>
        </w:rPr>
      </w:pPr>
      <w:r w:rsidRPr="000561AB">
        <w:rPr>
          <w:rFonts w:ascii="Myriad Pro" w:hAnsi="Myriad Pro"/>
          <w:sz w:val="26"/>
          <w:szCs w:val="26"/>
        </w:rPr>
        <w:lastRenderedPageBreak/>
        <w:t xml:space="preserve">Численность персонала </w:t>
      </w:r>
      <w:r w:rsidR="00822DC1">
        <w:rPr>
          <w:rFonts w:ascii="Myriad Pro" w:hAnsi="Myriad Pro"/>
          <w:sz w:val="26"/>
          <w:szCs w:val="26"/>
        </w:rPr>
        <w:t xml:space="preserve">принята в соответствии с </w:t>
      </w:r>
      <w:r w:rsidR="00B37598">
        <w:rPr>
          <w:rFonts w:ascii="Myriad Pro" w:hAnsi="Myriad Pro"/>
          <w:sz w:val="26"/>
          <w:szCs w:val="26"/>
        </w:rPr>
        <w:t>расчетом Службы по государственному регулированию цен и тарифов Калининградской области</w:t>
      </w:r>
      <w:r w:rsidRPr="000561AB">
        <w:rPr>
          <w:rFonts w:ascii="Myriad Pro" w:hAnsi="Myriad Pro"/>
          <w:sz w:val="26"/>
          <w:szCs w:val="26"/>
        </w:rPr>
        <w:t>.</w:t>
      </w:r>
    </w:p>
    <w:p w14:paraId="390847DC" w14:textId="6E3B6ECD" w:rsidR="00C560EF" w:rsidRPr="000561AB" w:rsidRDefault="00C560EF" w:rsidP="00166F05">
      <w:pPr>
        <w:pStyle w:val="a3"/>
        <w:numPr>
          <w:ilvl w:val="0"/>
          <w:numId w:val="27"/>
        </w:numPr>
        <w:tabs>
          <w:tab w:val="left" w:pos="851"/>
        </w:tabs>
        <w:spacing w:line="360" w:lineRule="auto"/>
        <w:ind w:left="0" w:firstLine="567"/>
        <w:jc w:val="both"/>
        <w:rPr>
          <w:rFonts w:ascii="Myriad Pro" w:hAnsi="Myriad Pro"/>
          <w:sz w:val="26"/>
          <w:szCs w:val="26"/>
        </w:rPr>
      </w:pPr>
      <w:r w:rsidRPr="000561AB">
        <w:rPr>
          <w:rFonts w:ascii="Myriad Pro" w:hAnsi="Myriad Pro"/>
          <w:sz w:val="26"/>
          <w:szCs w:val="26"/>
        </w:rPr>
        <w:t>Среднемесячная оплата труда работника 36</w:t>
      </w:r>
      <w:r w:rsidR="005E7D58">
        <w:rPr>
          <w:rFonts w:ascii="Myriad Pro" w:hAnsi="Myriad Pro"/>
          <w:sz w:val="26"/>
          <w:szCs w:val="26"/>
        </w:rPr>
        <w:t> </w:t>
      </w:r>
      <w:r w:rsidRPr="000561AB">
        <w:rPr>
          <w:rFonts w:ascii="Myriad Pro" w:hAnsi="Myriad Pro"/>
          <w:sz w:val="26"/>
          <w:szCs w:val="26"/>
        </w:rPr>
        <w:t>127 руб</w:t>
      </w:r>
      <w:r w:rsidR="00AE7298" w:rsidRPr="000561AB">
        <w:rPr>
          <w:rFonts w:ascii="Myriad Pro" w:hAnsi="Myriad Pro"/>
          <w:sz w:val="26"/>
          <w:szCs w:val="26"/>
        </w:rPr>
        <w:t>.</w:t>
      </w:r>
      <w:r w:rsidRPr="000561AB">
        <w:rPr>
          <w:rFonts w:ascii="Myriad Pro" w:hAnsi="Myriad Pro"/>
          <w:sz w:val="26"/>
          <w:szCs w:val="26"/>
        </w:rPr>
        <w:t>/чел. в мес</w:t>
      </w:r>
      <w:r w:rsidR="00361208" w:rsidRPr="000561AB">
        <w:rPr>
          <w:rFonts w:ascii="Myriad Pro" w:hAnsi="Myriad Pro"/>
          <w:sz w:val="26"/>
          <w:szCs w:val="26"/>
        </w:rPr>
        <w:t xml:space="preserve">яц </w:t>
      </w:r>
      <w:r w:rsidRPr="000561AB">
        <w:rPr>
          <w:rFonts w:ascii="Myriad Pro" w:hAnsi="Myriad Pro"/>
          <w:sz w:val="26"/>
          <w:szCs w:val="26"/>
        </w:rPr>
        <w:t>исходя из:</w:t>
      </w:r>
    </w:p>
    <w:p w14:paraId="0DB98DEE" w14:textId="275E3891" w:rsidR="00C560EF" w:rsidRPr="000561AB" w:rsidRDefault="00C560EF" w:rsidP="00166F05">
      <w:pPr>
        <w:pStyle w:val="a3"/>
        <w:numPr>
          <w:ilvl w:val="0"/>
          <w:numId w:val="26"/>
        </w:numPr>
        <w:spacing w:line="360" w:lineRule="auto"/>
        <w:ind w:left="567" w:hanging="425"/>
        <w:jc w:val="both"/>
        <w:rPr>
          <w:rFonts w:ascii="Myriad Pro" w:hAnsi="Myriad Pro"/>
          <w:sz w:val="26"/>
          <w:szCs w:val="26"/>
        </w:rPr>
      </w:pPr>
      <w:r w:rsidRPr="000561AB">
        <w:rPr>
          <w:rFonts w:ascii="Myriad Pro" w:hAnsi="Myriad Pro"/>
          <w:sz w:val="26"/>
          <w:szCs w:val="26"/>
        </w:rPr>
        <w:t xml:space="preserve">ММТС на 2018 год в размере 8215 руб. в соответствии с уведомлениями Общероссийского отраслевого объединения работодателей электроэнергетики от </w:t>
      </w:r>
      <w:r w:rsidR="005E6F45" w:rsidRPr="000561AB">
        <w:rPr>
          <w:rFonts w:ascii="Myriad Pro" w:hAnsi="Myriad Pro"/>
          <w:sz w:val="26"/>
          <w:szCs w:val="26"/>
        </w:rPr>
        <w:t>0</w:t>
      </w:r>
      <w:r w:rsidRPr="000561AB">
        <w:rPr>
          <w:rFonts w:ascii="Myriad Pro" w:hAnsi="Myriad Pro"/>
          <w:sz w:val="26"/>
          <w:szCs w:val="26"/>
        </w:rPr>
        <w:t>5.01.2018</w:t>
      </w:r>
      <w:r w:rsidR="005E6F45" w:rsidRPr="000561AB">
        <w:rPr>
          <w:rFonts w:ascii="Myriad Pro" w:hAnsi="Myriad Pro"/>
          <w:sz w:val="26"/>
          <w:szCs w:val="26"/>
        </w:rPr>
        <w:t xml:space="preserve"> г.</w:t>
      </w:r>
      <w:r w:rsidRPr="000561AB">
        <w:rPr>
          <w:rFonts w:ascii="Myriad Pro" w:hAnsi="Myriad Pro"/>
          <w:sz w:val="26"/>
          <w:szCs w:val="26"/>
        </w:rPr>
        <w:t xml:space="preserve"> № 36/02/2018 и от 12.07.2018 </w:t>
      </w:r>
      <w:r w:rsidR="005E6F45" w:rsidRPr="000561AB">
        <w:rPr>
          <w:rFonts w:ascii="Myriad Pro" w:hAnsi="Myriad Pro"/>
          <w:sz w:val="26"/>
          <w:szCs w:val="26"/>
        </w:rPr>
        <w:t xml:space="preserve">г. </w:t>
      </w:r>
      <w:r w:rsidR="009E6D86">
        <w:rPr>
          <w:rFonts w:ascii="Myriad Pro" w:hAnsi="Myriad Pro"/>
          <w:sz w:val="26"/>
          <w:szCs w:val="26"/>
        </w:rPr>
        <w:br/>
      </w:r>
      <w:r w:rsidRPr="000561AB">
        <w:rPr>
          <w:rFonts w:ascii="Myriad Pro" w:hAnsi="Myriad Pro"/>
          <w:sz w:val="26"/>
          <w:szCs w:val="26"/>
        </w:rPr>
        <w:t>№ 275/02/2018</w:t>
      </w:r>
      <w:r w:rsidR="009760BD" w:rsidRPr="000561AB">
        <w:rPr>
          <w:rFonts w:ascii="Myriad Pro" w:hAnsi="Myriad Pro"/>
          <w:sz w:val="26"/>
          <w:szCs w:val="26"/>
        </w:rPr>
        <w:t>;</w:t>
      </w:r>
    </w:p>
    <w:p w14:paraId="2286901F" w14:textId="77777777" w:rsidR="00C560EF" w:rsidRPr="000561AB" w:rsidRDefault="00D855E7" w:rsidP="00166F05">
      <w:pPr>
        <w:pStyle w:val="a3"/>
        <w:numPr>
          <w:ilvl w:val="0"/>
          <w:numId w:val="26"/>
        </w:numPr>
        <w:spacing w:line="360" w:lineRule="auto"/>
        <w:ind w:left="567" w:hanging="425"/>
        <w:jc w:val="both"/>
        <w:rPr>
          <w:rFonts w:ascii="Myriad Pro" w:hAnsi="Myriad Pro"/>
          <w:sz w:val="26"/>
          <w:szCs w:val="26"/>
        </w:rPr>
      </w:pPr>
      <w:r w:rsidRPr="000561AB">
        <w:rPr>
          <w:rFonts w:ascii="Myriad Pro" w:hAnsi="Myriad Pro"/>
          <w:sz w:val="26"/>
          <w:szCs w:val="26"/>
        </w:rPr>
        <w:t>И</w:t>
      </w:r>
      <w:r w:rsidR="00C560EF" w:rsidRPr="000561AB">
        <w:rPr>
          <w:rFonts w:ascii="Myriad Pro" w:hAnsi="Myriad Pro"/>
          <w:sz w:val="26"/>
          <w:szCs w:val="26"/>
        </w:rPr>
        <w:t xml:space="preserve">ндекса потребительских цен Министерства экономического развития </w:t>
      </w:r>
      <w:r w:rsidR="009760BD" w:rsidRPr="000561AB">
        <w:rPr>
          <w:rFonts w:ascii="Myriad Pro" w:hAnsi="Myriad Pro"/>
          <w:sz w:val="26"/>
          <w:szCs w:val="26"/>
        </w:rPr>
        <w:t>Российской Федерации на 2019 год в размере 4,</w:t>
      </w:r>
      <w:r w:rsidR="00C560EF" w:rsidRPr="000561AB">
        <w:rPr>
          <w:rFonts w:ascii="Myriad Pro" w:hAnsi="Myriad Pro"/>
          <w:sz w:val="26"/>
          <w:szCs w:val="26"/>
        </w:rPr>
        <w:t>6% в соответствии с действующим на момент утверждения долгосрочных параметров регулирования Прогнозом социально-экономического развития Российской Федерации;</w:t>
      </w:r>
    </w:p>
    <w:p w14:paraId="1F53B2A1" w14:textId="77777777" w:rsidR="00C560EF" w:rsidRPr="000561AB" w:rsidRDefault="00D855E7" w:rsidP="00166F05">
      <w:pPr>
        <w:pStyle w:val="a3"/>
        <w:numPr>
          <w:ilvl w:val="0"/>
          <w:numId w:val="26"/>
        </w:numPr>
        <w:spacing w:line="360" w:lineRule="auto"/>
        <w:ind w:left="567" w:hanging="425"/>
        <w:jc w:val="both"/>
        <w:rPr>
          <w:rFonts w:ascii="Myriad Pro" w:hAnsi="Myriad Pro"/>
          <w:sz w:val="26"/>
          <w:szCs w:val="26"/>
        </w:rPr>
      </w:pPr>
      <w:r w:rsidRPr="000561AB">
        <w:rPr>
          <w:rFonts w:ascii="Myriad Pro" w:hAnsi="Myriad Pro"/>
          <w:sz w:val="26"/>
          <w:szCs w:val="26"/>
        </w:rPr>
        <w:t xml:space="preserve">Тарифного </w:t>
      </w:r>
      <w:r w:rsidR="00C560EF" w:rsidRPr="000561AB">
        <w:rPr>
          <w:rFonts w:ascii="Myriad Pro" w:hAnsi="Myriad Pro"/>
          <w:sz w:val="26"/>
          <w:szCs w:val="26"/>
        </w:rPr>
        <w:t>коэффициента</w:t>
      </w:r>
      <w:r w:rsidR="009760BD" w:rsidRPr="000561AB">
        <w:rPr>
          <w:rFonts w:ascii="Myriad Pro" w:hAnsi="Myriad Pro"/>
          <w:sz w:val="26"/>
          <w:szCs w:val="26"/>
        </w:rPr>
        <w:t>,</w:t>
      </w:r>
      <w:r w:rsidR="00C560EF" w:rsidRPr="000561AB">
        <w:rPr>
          <w:rFonts w:ascii="Myriad Pro" w:hAnsi="Myriad Pro"/>
          <w:sz w:val="26"/>
          <w:szCs w:val="26"/>
        </w:rPr>
        <w:t xml:space="preserve"> соответствующего ступени по оплате труда – 2,29 (исходя из фактического среднего значения коэффициента за 2017 год)</w:t>
      </w:r>
      <w:r w:rsidR="009760BD" w:rsidRPr="000561AB">
        <w:rPr>
          <w:rFonts w:ascii="Myriad Pro" w:hAnsi="Myriad Pro"/>
          <w:sz w:val="26"/>
          <w:szCs w:val="26"/>
        </w:rPr>
        <w:t>;</w:t>
      </w:r>
    </w:p>
    <w:p w14:paraId="68F89B42" w14:textId="77777777" w:rsidR="00C560EF" w:rsidRPr="000561AB" w:rsidRDefault="00C560EF" w:rsidP="00166F05">
      <w:pPr>
        <w:pStyle w:val="a3"/>
        <w:numPr>
          <w:ilvl w:val="0"/>
          <w:numId w:val="26"/>
        </w:numPr>
        <w:spacing w:line="360" w:lineRule="auto"/>
        <w:ind w:left="567" w:hanging="425"/>
        <w:jc w:val="both"/>
        <w:rPr>
          <w:rFonts w:ascii="Myriad Pro" w:hAnsi="Myriad Pro"/>
          <w:sz w:val="26"/>
          <w:szCs w:val="26"/>
        </w:rPr>
      </w:pPr>
      <w:r w:rsidRPr="000561AB">
        <w:rPr>
          <w:rFonts w:ascii="Myriad Pro" w:hAnsi="Myriad Pro"/>
          <w:sz w:val="26"/>
          <w:szCs w:val="26"/>
        </w:rPr>
        <w:t xml:space="preserve">Доплаты стимулирующего и компенсационного характера для расчета затрат по заработной плате приняты </w:t>
      </w:r>
      <w:r w:rsidR="0065381A" w:rsidRPr="000561AB">
        <w:rPr>
          <w:rFonts w:ascii="Myriad Pro" w:hAnsi="Myriad Pro"/>
          <w:sz w:val="26"/>
          <w:szCs w:val="26"/>
        </w:rPr>
        <w:t xml:space="preserve">на основании наибольшего значения из фактических данных за 2017 г. и минимальной величины показателя в </w:t>
      </w:r>
      <w:r w:rsidRPr="000561AB">
        <w:rPr>
          <w:rFonts w:ascii="Myriad Pro" w:hAnsi="Myriad Pro"/>
          <w:sz w:val="26"/>
          <w:szCs w:val="26"/>
        </w:rPr>
        <w:t xml:space="preserve">соответствии с </w:t>
      </w:r>
      <w:r w:rsidR="00D04BCA" w:rsidRPr="000561AB">
        <w:rPr>
          <w:rFonts w:ascii="Myriad Pro" w:hAnsi="Myriad Pro"/>
          <w:sz w:val="26"/>
          <w:szCs w:val="26"/>
        </w:rPr>
        <w:t>О</w:t>
      </w:r>
      <w:r w:rsidR="0065381A" w:rsidRPr="000561AB">
        <w:rPr>
          <w:rFonts w:ascii="Myriad Pro" w:hAnsi="Myriad Pro"/>
          <w:sz w:val="26"/>
          <w:szCs w:val="26"/>
        </w:rPr>
        <w:t>ТС на 2013-2015</w:t>
      </w:r>
      <w:r w:rsidRPr="000561AB">
        <w:rPr>
          <w:rFonts w:ascii="Myriad Pro" w:hAnsi="Myriad Pro"/>
          <w:sz w:val="26"/>
          <w:szCs w:val="26"/>
        </w:rPr>
        <w:t xml:space="preserve"> г.:</w:t>
      </w:r>
    </w:p>
    <w:p w14:paraId="24692BD7" w14:textId="77777777" w:rsidR="00C560EF" w:rsidRPr="000561AB" w:rsidRDefault="00C560EF" w:rsidP="00166F05">
      <w:pPr>
        <w:pStyle w:val="a3"/>
        <w:numPr>
          <w:ilvl w:val="0"/>
          <w:numId w:val="23"/>
        </w:numPr>
        <w:spacing w:line="360" w:lineRule="auto"/>
        <w:jc w:val="both"/>
        <w:rPr>
          <w:rFonts w:ascii="Myriad Pro" w:hAnsi="Myriad Pro"/>
          <w:sz w:val="26"/>
          <w:szCs w:val="26"/>
        </w:rPr>
      </w:pPr>
      <w:r w:rsidRPr="000561AB">
        <w:rPr>
          <w:rFonts w:ascii="Myriad Pro" w:hAnsi="Myriad Pro"/>
          <w:sz w:val="26"/>
          <w:szCs w:val="26"/>
        </w:rPr>
        <w:t>процент выплат, связанных с режимом работы – 13,46%</w:t>
      </w:r>
      <w:r w:rsidR="0039099C" w:rsidRPr="000561AB">
        <w:rPr>
          <w:rFonts w:ascii="Myriad Pro" w:hAnsi="Myriad Pro"/>
          <w:sz w:val="26"/>
          <w:szCs w:val="26"/>
        </w:rPr>
        <w:t xml:space="preserve"> - на основании фактических значений </w:t>
      </w:r>
      <w:r w:rsidR="009760BD" w:rsidRPr="000561AB">
        <w:rPr>
          <w:rFonts w:ascii="Myriad Pro" w:hAnsi="Myriad Pro"/>
          <w:sz w:val="26"/>
          <w:szCs w:val="26"/>
        </w:rPr>
        <w:t xml:space="preserve">за </w:t>
      </w:r>
      <w:r w:rsidR="0039099C" w:rsidRPr="000561AB">
        <w:rPr>
          <w:rFonts w:ascii="Myriad Pro" w:hAnsi="Myriad Pro"/>
          <w:sz w:val="26"/>
          <w:szCs w:val="26"/>
        </w:rPr>
        <w:t>2017 г.</w:t>
      </w:r>
      <w:r w:rsidRPr="000561AB">
        <w:rPr>
          <w:rFonts w:ascii="Myriad Pro" w:hAnsi="Myriad Pro"/>
          <w:sz w:val="26"/>
          <w:szCs w:val="26"/>
        </w:rPr>
        <w:t>;</w:t>
      </w:r>
    </w:p>
    <w:p w14:paraId="71C38A0E" w14:textId="77777777" w:rsidR="00C560EF" w:rsidRPr="000561AB" w:rsidRDefault="00C560EF" w:rsidP="00166F05">
      <w:pPr>
        <w:pStyle w:val="a3"/>
        <w:numPr>
          <w:ilvl w:val="0"/>
          <w:numId w:val="23"/>
        </w:numPr>
        <w:spacing w:line="360" w:lineRule="auto"/>
        <w:jc w:val="both"/>
        <w:rPr>
          <w:rFonts w:ascii="Myriad Pro" w:hAnsi="Myriad Pro"/>
          <w:sz w:val="26"/>
          <w:szCs w:val="26"/>
        </w:rPr>
      </w:pPr>
      <w:r w:rsidRPr="000561AB">
        <w:rPr>
          <w:rFonts w:ascii="Myriad Pro" w:hAnsi="Myriad Pro"/>
          <w:sz w:val="26"/>
          <w:szCs w:val="26"/>
        </w:rPr>
        <w:t xml:space="preserve">текущее премирование в размере – </w:t>
      </w:r>
      <w:r w:rsidR="00D04BCA" w:rsidRPr="000561AB">
        <w:rPr>
          <w:rFonts w:ascii="Myriad Pro" w:hAnsi="Myriad Pro"/>
          <w:sz w:val="26"/>
          <w:szCs w:val="26"/>
        </w:rPr>
        <w:t>75</w:t>
      </w:r>
      <w:r w:rsidRPr="000561AB">
        <w:rPr>
          <w:rFonts w:ascii="Myriad Pro" w:hAnsi="Myriad Pro"/>
          <w:sz w:val="26"/>
          <w:szCs w:val="26"/>
        </w:rPr>
        <w:t>%</w:t>
      </w:r>
      <w:r w:rsidR="0039099C" w:rsidRPr="000561AB">
        <w:rPr>
          <w:rFonts w:ascii="Myriad Pro" w:hAnsi="Myriad Pro"/>
          <w:sz w:val="26"/>
          <w:szCs w:val="26"/>
        </w:rPr>
        <w:t xml:space="preserve"> - в соответствии с </w:t>
      </w:r>
      <w:r w:rsidR="00B137AA" w:rsidRPr="000561AB">
        <w:rPr>
          <w:rFonts w:ascii="Myriad Pro" w:hAnsi="Myriad Pro"/>
          <w:color w:val="000000" w:themeColor="text1"/>
          <w:sz w:val="26"/>
          <w:szCs w:val="26"/>
        </w:rPr>
        <w:t>ОТС на 2013-2015 годы</w:t>
      </w:r>
      <w:r w:rsidRPr="000561AB">
        <w:rPr>
          <w:rFonts w:ascii="Myriad Pro" w:hAnsi="Myriad Pro"/>
          <w:sz w:val="26"/>
          <w:szCs w:val="26"/>
        </w:rPr>
        <w:t>;</w:t>
      </w:r>
    </w:p>
    <w:p w14:paraId="759428B4" w14:textId="77777777" w:rsidR="00C560EF" w:rsidRPr="000561AB" w:rsidRDefault="00C560EF" w:rsidP="00166F05">
      <w:pPr>
        <w:pStyle w:val="a3"/>
        <w:numPr>
          <w:ilvl w:val="0"/>
          <w:numId w:val="23"/>
        </w:numPr>
        <w:spacing w:line="360" w:lineRule="auto"/>
        <w:jc w:val="both"/>
        <w:rPr>
          <w:rFonts w:ascii="Myriad Pro" w:hAnsi="Myriad Pro"/>
          <w:sz w:val="26"/>
          <w:szCs w:val="26"/>
        </w:rPr>
      </w:pPr>
      <w:r w:rsidRPr="000561AB">
        <w:rPr>
          <w:rFonts w:ascii="Myriad Pro" w:hAnsi="Myriad Pro"/>
          <w:sz w:val="26"/>
          <w:szCs w:val="26"/>
        </w:rPr>
        <w:t xml:space="preserve">вознаграждений за выслугу лет – </w:t>
      </w:r>
      <w:r w:rsidR="00B137AA" w:rsidRPr="000561AB">
        <w:rPr>
          <w:rFonts w:ascii="Myriad Pro" w:hAnsi="Myriad Pro"/>
          <w:sz w:val="26"/>
          <w:szCs w:val="26"/>
        </w:rPr>
        <w:t>15</w:t>
      </w:r>
      <w:r w:rsidRPr="000561AB">
        <w:rPr>
          <w:rFonts w:ascii="Myriad Pro" w:hAnsi="Myriad Pro"/>
          <w:sz w:val="26"/>
          <w:szCs w:val="26"/>
        </w:rPr>
        <w:t>%</w:t>
      </w:r>
      <w:r w:rsidR="00B137AA" w:rsidRPr="000561AB">
        <w:rPr>
          <w:rFonts w:ascii="Myriad Pro" w:hAnsi="Myriad Pro"/>
          <w:sz w:val="26"/>
          <w:szCs w:val="26"/>
        </w:rPr>
        <w:t xml:space="preserve">- в соответствии с </w:t>
      </w:r>
      <w:r w:rsidR="00B137AA" w:rsidRPr="000561AB">
        <w:rPr>
          <w:rFonts w:ascii="Myriad Pro" w:hAnsi="Myriad Pro"/>
          <w:color w:val="000000" w:themeColor="text1"/>
          <w:sz w:val="26"/>
          <w:szCs w:val="26"/>
        </w:rPr>
        <w:t>ОТС на 2013-2015 годы</w:t>
      </w:r>
      <w:r w:rsidRPr="000561AB">
        <w:rPr>
          <w:rFonts w:ascii="Myriad Pro" w:hAnsi="Myriad Pro"/>
          <w:sz w:val="26"/>
          <w:szCs w:val="26"/>
        </w:rPr>
        <w:t>;</w:t>
      </w:r>
    </w:p>
    <w:p w14:paraId="4FEA77B4" w14:textId="77777777" w:rsidR="00C560EF" w:rsidRPr="000561AB" w:rsidRDefault="00C560EF" w:rsidP="00166F05">
      <w:pPr>
        <w:pStyle w:val="a3"/>
        <w:numPr>
          <w:ilvl w:val="0"/>
          <w:numId w:val="23"/>
        </w:numPr>
        <w:spacing w:line="360" w:lineRule="auto"/>
        <w:jc w:val="both"/>
        <w:rPr>
          <w:rFonts w:ascii="Myriad Pro" w:hAnsi="Myriad Pro"/>
          <w:sz w:val="26"/>
          <w:szCs w:val="26"/>
        </w:rPr>
      </w:pPr>
      <w:r w:rsidRPr="000561AB">
        <w:rPr>
          <w:rFonts w:ascii="Myriad Pro" w:hAnsi="Myriad Pro"/>
          <w:sz w:val="26"/>
          <w:szCs w:val="26"/>
        </w:rPr>
        <w:t xml:space="preserve">вознаграждений по итогам работы за год – </w:t>
      </w:r>
      <w:r w:rsidR="00B137AA" w:rsidRPr="000561AB">
        <w:rPr>
          <w:rFonts w:ascii="Myriad Pro" w:hAnsi="Myriad Pro"/>
          <w:sz w:val="26"/>
          <w:szCs w:val="26"/>
        </w:rPr>
        <w:t>33</w:t>
      </w:r>
      <w:r w:rsidRPr="000561AB">
        <w:rPr>
          <w:rFonts w:ascii="Myriad Pro" w:hAnsi="Myriad Pro"/>
          <w:sz w:val="26"/>
          <w:szCs w:val="26"/>
        </w:rPr>
        <w:t>%;</w:t>
      </w:r>
    </w:p>
    <w:p w14:paraId="70FF0709" w14:textId="0861A7CA" w:rsidR="00C560EF" w:rsidRPr="000561AB" w:rsidRDefault="004F46A2" w:rsidP="00166F05">
      <w:pPr>
        <w:pStyle w:val="a3"/>
        <w:numPr>
          <w:ilvl w:val="0"/>
          <w:numId w:val="27"/>
        </w:numPr>
        <w:tabs>
          <w:tab w:val="left" w:pos="851"/>
        </w:tabs>
        <w:spacing w:line="360" w:lineRule="auto"/>
        <w:ind w:left="0" w:firstLine="567"/>
        <w:jc w:val="both"/>
        <w:rPr>
          <w:rFonts w:ascii="Myriad Pro" w:hAnsi="Myriad Pro"/>
          <w:sz w:val="26"/>
          <w:szCs w:val="26"/>
        </w:rPr>
      </w:pPr>
      <w:r w:rsidRPr="000561AB">
        <w:rPr>
          <w:rFonts w:ascii="Myriad Pro" w:hAnsi="Myriad Pro"/>
          <w:sz w:val="26"/>
          <w:szCs w:val="26"/>
        </w:rPr>
        <w:t xml:space="preserve">В связи с отсутствием в материалах тарифной заявки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расшифровки расчета общехозяйственных расходов, относимых на себестоимость производства электроэнергии. </w:t>
      </w:r>
      <w:r w:rsidR="00C560EF" w:rsidRPr="000561AB">
        <w:rPr>
          <w:rFonts w:ascii="Myriad Pro" w:hAnsi="Myriad Pro"/>
          <w:sz w:val="26"/>
          <w:szCs w:val="26"/>
        </w:rPr>
        <w:t xml:space="preserve">Общехозяйственные расходы, относимые на себестоимость производства </w:t>
      </w:r>
      <w:r w:rsidR="005A7070" w:rsidRPr="000561AB">
        <w:rPr>
          <w:rFonts w:ascii="Myriad Pro" w:hAnsi="Myriad Pro"/>
          <w:sz w:val="26"/>
          <w:szCs w:val="26"/>
        </w:rPr>
        <w:t>электроэнергии</w:t>
      </w:r>
      <w:r w:rsidRPr="000561AB">
        <w:rPr>
          <w:rFonts w:ascii="Myriad Pro" w:hAnsi="Myriad Pro"/>
          <w:sz w:val="26"/>
          <w:szCs w:val="26"/>
        </w:rPr>
        <w:t xml:space="preserve"> определены Исполнителем на </w:t>
      </w:r>
      <w:r w:rsidRPr="000561AB">
        <w:rPr>
          <w:rFonts w:ascii="Myriad Pro" w:hAnsi="Myriad Pro"/>
          <w:sz w:val="26"/>
          <w:szCs w:val="26"/>
        </w:rPr>
        <w:lastRenderedPageBreak/>
        <w:t xml:space="preserve">основании среднесписочной численности персонала Исполнительного аппарата в </w:t>
      </w:r>
      <w:r w:rsidR="00D855E7" w:rsidRPr="000561AB">
        <w:rPr>
          <w:rFonts w:ascii="Myriad Pro" w:hAnsi="Myriad Pro"/>
          <w:sz w:val="26"/>
          <w:szCs w:val="26"/>
        </w:rPr>
        <w:t>соответствии</w:t>
      </w:r>
      <w:r w:rsidRPr="000561AB">
        <w:rPr>
          <w:rFonts w:ascii="Myriad Pro" w:hAnsi="Myriad Pro"/>
          <w:sz w:val="26"/>
          <w:szCs w:val="26"/>
        </w:rPr>
        <w:t xml:space="preserve"> с формой статистической отчетности № П-4 за 2017 год</w:t>
      </w:r>
      <w:r w:rsidR="00D855E7" w:rsidRPr="000561AB">
        <w:rPr>
          <w:rFonts w:ascii="Myriad Pro" w:hAnsi="Myriad Pro"/>
          <w:sz w:val="26"/>
          <w:szCs w:val="26"/>
        </w:rPr>
        <w:t xml:space="preserve">и среднемесячной оплатой труда (описание выше). Отнесение полученных затрат на производство электрической </w:t>
      </w:r>
      <w:r w:rsidR="00117E92" w:rsidRPr="000561AB">
        <w:rPr>
          <w:rFonts w:ascii="Myriad Pro" w:hAnsi="Myriad Pro"/>
          <w:sz w:val="26"/>
          <w:szCs w:val="26"/>
        </w:rPr>
        <w:t xml:space="preserve">энергии произведено </w:t>
      </w:r>
      <w:r w:rsidR="00164EFB" w:rsidRPr="000561AB">
        <w:rPr>
          <w:rFonts w:ascii="Myriad Pro" w:hAnsi="Myriad Pro"/>
          <w:sz w:val="26"/>
          <w:szCs w:val="26"/>
        </w:rPr>
        <w:t>в соответствии с Учетной политикой</w:t>
      </w:r>
      <w:r w:rsidR="00592ADF">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92ADF">
        <w:rPr>
          <w:rFonts w:ascii="Myriad Pro" w:hAnsi="Myriad Pro"/>
          <w:sz w:val="26"/>
          <w:szCs w:val="26"/>
        </w:rPr>
        <w:t xml:space="preserve"> </w:t>
      </w:r>
      <w:r w:rsidR="00DD516A" w:rsidRPr="000561AB">
        <w:rPr>
          <w:rFonts w:ascii="Myriad Pro" w:hAnsi="Myriad Pro"/>
          <w:sz w:val="26"/>
          <w:szCs w:val="26"/>
        </w:rPr>
        <w:t>и</w:t>
      </w:r>
      <w:r w:rsidR="00117E92" w:rsidRPr="000561AB">
        <w:rPr>
          <w:rFonts w:ascii="Myriad Pro" w:hAnsi="Myriad Pro"/>
          <w:sz w:val="26"/>
          <w:szCs w:val="26"/>
        </w:rPr>
        <w:t>сходя из фактической выручки</w:t>
      </w:r>
      <w:r w:rsidR="00911DBA" w:rsidRPr="000561AB">
        <w:rPr>
          <w:rFonts w:ascii="Myriad Pro" w:hAnsi="Myriad Pro"/>
          <w:sz w:val="26"/>
          <w:szCs w:val="26"/>
        </w:rPr>
        <w:t xml:space="preserve"> за 2017 г по видам деятельности. </w:t>
      </w:r>
      <w:r w:rsidR="00164EFB" w:rsidRPr="000561AB">
        <w:rPr>
          <w:rFonts w:ascii="Myriad Pro" w:hAnsi="Myriad Pro"/>
          <w:sz w:val="26"/>
          <w:szCs w:val="26"/>
        </w:rPr>
        <w:t>Общехозяйственные расходы, относимые на себестоимость производства электроэнергии</w:t>
      </w:r>
      <w:r w:rsidR="00FB2B41" w:rsidRPr="000561AB">
        <w:rPr>
          <w:rFonts w:ascii="Myriad Pro" w:hAnsi="Myriad Pro"/>
          <w:sz w:val="26"/>
          <w:szCs w:val="26"/>
        </w:rPr>
        <w:t>,</w:t>
      </w:r>
      <w:r w:rsidR="00164EFB" w:rsidRPr="000561AB">
        <w:rPr>
          <w:rFonts w:ascii="Myriad Pro" w:hAnsi="Myriad Pro"/>
          <w:sz w:val="26"/>
          <w:szCs w:val="26"/>
        </w:rPr>
        <w:t xml:space="preserve"> составили 899 тыс</w:t>
      </w:r>
      <w:r w:rsidR="00C560EF" w:rsidRPr="000561AB">
        <w:rPr>
          <w:rFonts w:ascii="Myriad Pro" w:hAnsi="Myriad Pro"/>
          <w:sz w:val="26"/>
          <w:szCs w:val="26"/>
        </w:rPr>
        <w:t>. руб.</w:t>
      </w:r>
    </w:p>
    <w:p w14:paraId="02BDCB86" w14:textId="0A61CB44" w:rsidR="00033078" w:rsidRPr="000561AB" w:rsidRDefault="00033078" w:rsidP="00033078">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Определенный Исполнителем размер расходов на оплату </w:t>
      </w:r>
      <w:r w:rsidR="00DD516A" w:rsidRPr="000561AB">
        <w:rPr>
          <w:rFonts w:ascii="Myriad Pro" w:hAnsi="Myriad Pro"/>
          <w:sz w:val="26"/>
          <w:szCs w:val="26"/>
        </w:rPr>
        <w:t xml:space="preserve">труда </w:t>
      </w:r>
      <w:r w:rsidRPr="000561AB">
        <w:rPr>
          <w:rFonts w:ascii="Myriad Pro" w:hAnsi="Myriad Pro"/>
          <w:sz w:val="26"/>
          <w:szCs w:val="26"/>
        </w:rPr>
        <w:t>на 2019 год</w:t>
      </w:r>
      <w:r w:rsidR="009E6D86">
        <w:rPr>
          <w:rFonts w:ascii="Myriad Pro" w:hAnsi="Myriad Pro"/>
          <w:sz w:val="26"/>
          <w:szCs w:val="26"/>
        </w:rPr>
        <w:t xml:space="preserve"> </w:t>
      </w:r>
      <w:r w:rsidR="00892E22" w:rsidRPr="000561AB">
        <w:rPr>
          <w:rFonts w:ascii="Myriad Pro" w:hAnsi="Myriad Pro"/>
          <w:sz w:val="26"/>
          <w:szCs w:val="26"/>
        </w:rPr>
        <w:t>составил</w:t>
      </w:r>
      <w:r w:rsidR="009E6D86">
        <w:rPr>
          <w:rFonts w:ascii="Myriad Pro" w:hAnsi="Myriad Pro"/>
          <w:sz w:val="26"/>
          <w:szCs w:val="26"/>
        </w:rPr>
        <w:t xml:space="preserve"> </w:t>
      </w:r>
      <w:r w:rsidR="0021107C">
        <w:rPr>
          <w:rFonts w:ascii="Myriad Pro" w:hAnsi="Myriad Pro"/>
          <w:sz w:val="26"/>
          <w:szCs w:val="26"/>
        </w:rPr>
        <w:t>1 004 473</w:t>
      </w:r>
      <w:r w:rsidR="00F871D3" w:rsidRPr="000561AB">
        <w:rPr>
          <w:rFonts w:ascii="Myriad Pro" w:hAnsi="Myriad Pro"/>
          <w:sz w:val="26"/>
          <w:szCs w:val="26"/>
        </w:rPr>
        <w:t xml:space="preserve"> </w:t>
      </w:r>
      <w:r w:rsidRPr="000561AB">
        <w:rPr>
          <w:rFonts w:ascii="Myriad Pro" w:hAnsi="Myriad Pro"/>
          <w:sz w:val="26"/>
          <w:szCs w:val="26"/>
        </w:rPr>
        <w:t>тыс. руб., что на</w:t>
      </w:r>
      <w:r w:rsidR="00C96271">
        <w:rPr>
          <w:rFonts w:ascii="Myriad Pro" w:hAnsi="Myriad Pro"/>
          <w:sz w:val="26"/>
          <w:szCs w:val="26"/>
        </w:rPr>
        <w:t xml:space="preserve"> </w:t>
      </w:r>
      <w:r w:rsidR="003C08ED">
        <w:rPr>
          <w:rFonts w:ascii="Myriad Pro" w:hAnsi="Myriad Pro"/>
          <w:sz w:val="26"/>
          <w:szCs w:val="26"/>
        </w:rPr>
        <w:t xml:space="preserve">150 980 </w:t>
      </w:r>
      <w:r w:rsidR="00F871D3" w:rsidRPr="000561AB">
        <w:rPr>
          <w:rFonts w:ascii="Myriad Pro" w:hAnsi="Myriad Pro"/>
          <w:sz w:val="26"/>
          <w:szCs w:val="26"/>
        </w:rPr>
        <w:t>тыс</w:t>
      </w:r>
      <w:r w:rsidRPr="000561AB">
        <w:rPr>
          <w:rFonts w:ascii="Myriad Pro" w:hAnsi="Myriad Pro"/>
          <w:sz w:val="26"/>
          <w:szCs w:val="26"/>
        </w:rPr>
        <w:t>. рублей выше величины, учтенной Службой по государственному регулированию цен и тарифов Калининградской области при расчете уровня подконтрольных расходов на 2019 год.</w:t>
      </w:r>
    </w:p>
    <w:tbl>
      <w:tblPr>
        <w:tblW w:w="9458" w:type="dxa"/>
        <w:tblLook w:val="04A0" w:firstRow="1" w:lastRow="0" w:firstColumn="1" w:lastColumn="0" w:noHBand="0" w:noVBand="1"/>
      </w:tblPr>
      <w:tblGrid>
        <w:gridCol w:w="1413"/>
        <w:gridCol w:w="2126"/>
        <w:gridCol w:w="1420"/>
        <w:gridCol w:w="1901"/>
        <w:gridCol w:w="1551"/>
        <w:gridCol w:w="1047"/>
      </w:tblGrid>
      <w:tr w:rsidR="008C040A" w:rsidRPr="000561AB" w14:paraId="443068B1" w14:textId="77777777" w:rsidTr="00B349AA">
        <w:trPr>
          <w:trHeight w:val="850"/>
          <w:tblHeader/>
        </w:trPr>
        <w:tc>
          <w:tcPr>
            <w:tcW w:w="1413"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63592D8" w14:textId="77777777" w:rsidR="008C040A" w:rsidRPr="00ED7B90" w:rsidRDefault="008C040A" w:rsidP="007E5653">
            <w:pPr>
              <w:jc w:val="center"/>
              <w:rPr>
                <w:rFonts w:ascii="Myriad Pro" w:hAnsi="Myriad Pro" w:cs="Arial"/>
                <w:b/>
                <w:bCs/>
                <w:color w:val="FFFFFF"/>
                <w:sz w:val="20"/>
                <w:szCs w:val="22"/>
              </w:rPr>
            </w:pPr>
            <w:r w:rsidRPr="00ED7B90">
              <w:rPr>
                <w:rFonts w:ascii="Myriad Pro" w:hAnsi="Myriad Pro" w:cs="Arial"/>
                <w:b/>
                <w:bCs/>
                <w:color w:val="FFFFFF"/>
                <w:sz w:val="20"/>
                <w:szCs w:val="22"/>
              </w:rPr>
              <w:t>Факт 2017 г., тыс. руб.</w:t>
            </w:r>
          </w:p>
        </w:tc>
        <w:tc>
          <w:tcPr>
            <w:tcW w:w="2126"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04F4709" w14:textId="21181A85" w:rsidR="008C040A" w:rsidRPr="00BB2B08" w:rsidRDefault="008C040A" w:rsidP="007E5653">
            <w:pPr>
              <w:jc w:val="center"/>
              <w:rPr>
                <w:rFonts w:ascii="Myriad Pro" w:hAnsi="Myriad Pro" w:cs="Arial"/>
                <w:b/>
                <w:bCs/>
                <w:color w:val="FFFFFF"/>
                <w:sz w:val="20"/>
                <w:szCs w:val="22"/>
              </w:rPr>
            </w:pPr>
            <w:r w:rsidRPr="008427FF">
              <w:rPr>
                <w:rFonts w:ascii="Myriad Pro" w:hAnsi="Myriad Pro" w:cs="Arial"/>
                <w:b/>
                <w:bCs/>
                <w:color w:val="FFFFFF"/>
                <w:sz w:val="20"/>
                <w:szCs w:val="22"/>
              </w:rPr>
              <w:t xml:space="preserve">Предложение АО </w:t>
            </w:r>
            <w:r w:rsidR="001F4688" w:rsidRPr="00987B6C">
              <w:rPr>
                <w:rFonts w:ascii="Myriad Pro" w:hAnsi="Myriad Pro" w:cs="Arial"/>
                <w:b/>
                <w:bCs/>
                <w:color w:val="FFFFFF"/>
                <w:sz w:val="20"/>
                <w:szCs w:val="22"/>
              </w:rPr>
              <w:t>«</w:t>
            </w:r>
            <w:r w:rsidRPr="00A35A4B">
              <w:rPr>
                <w:rFonts w:ascii="Myriad Pro" w:hAnsi="Myriad Pro" w:cs="Arial"/>
                <w:b/>
                <w:bCs/>
                <w:color w:val="FFFFFF"/>
                <w:sz w:val="20"/>
                <w:szCs w:val="22"/>
              </w:rPr>
              <w:t>Янтарьэнерго</w:t>
            </w:r>
            <w:r w:rsidR="001F4688" w:rsidRPr="00A35A4B">
              <w:rPr>
                <w:rFonts w:ascii="Myriad Pro" w:hAnsi="Myriad Pro" w:cs="Arial"/>
                <w:b/>
                <w:bCs/>
                <w:color w:val="FFFFFF"/>
                <w:sz w:val="20"/>
                <w:szCs w:val="22"/>
              </w:rPr>
              <w:t>»</w:t>
            </w:r>
            <w:r w:rsidRPr="00A241EA">
              <w:rPr>
                <w:rFonts w:ascii="Myriad Pro" w:hAnsi="Myriad Pro" w:cs="Arial"/>
                <w:b/>
                <w:bCs/>
                <w:color w:val="FFFFFF"/>
                <w:sz w:val="20"/>
                <w:szCs w:val="22"/>
              </w:rPr>
              <w:t xml:space="preserve"> на 2019, тыс. руб.</w:t>
            </w:r>
          </w:p>
        </w:tc>
        <w:tc>
          <w:tcPr>
            <w:tcW w:w="1420"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C64D13A" w14:textId="77777777" w:rsidR="008C040A" w:rsidRPr="00221519" w:rsidRDefault="008C040A" w:rsidP="007E5653">
            <w:pPr>
              <w:jc w:val="center"/>
              <w:rPr>
                <w:rFonts w:ascii="Myriad Pro" w:hAnsi="Myriad Pro" w:cs="Arial"/>
                <w:b/>
                <w:bCs/>
                <w:color w:val="FFFFFF"/>
                <w:sz w:val="20"/>
                <w:szCs w:val="22"/>
              </w:rPr>
            </w:pPr>
            <w:r w:rsidRPr="00BB2B08">
              <w:rPr>
                <w:rFonts w:ascii="Myriad Pro" w:hAnsi="Myriad Pro" w:cs="Arial"/>
                <w:b/>
                <w:bCs/>
                <w:color w:val="FFFFFF"/>
                <w:sz w:val="20"/>
                <w:szCs w:val="22"/>
              </w:rPr>
              <w:t>Принято Службой на 2019, тыс. руб.</w:t>
            </w:r>
          </w:p>
        </w:tc>
        <w:tc>
          <w:tcPr>
            <w:tcW w:w="1901"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2BB774F" w14:textId="77777777" w:rsidR="008C040A" w:rsidRPr="00D04D67" w:rsidRDefault="008C040A" w:rsidP="007E5653">
            <w:pPr>
              <w:jc w:val="center"/>
              <w:rPr>
                <w:rFonts w:ascii="Myriad Pro" w:hAnsi="Myriad Pro" w:cs="Arial"/>
                <w:b/>
                <w:bCs/>
                <w:color w:val="FFFFFF"/>
                <w:sz w:val="20"/>
                <w:szCs w:val="22"/>
              </w:rPr>
            </w:pPr>
            <w:r w:rsidRPr="00D04D67">
              <w:rPr>
                <w:rFonts w:ascii="Myriad Pro" w:hAnsi="Myriad Pro" w:cs="Arial"/>
                <w:b/>
                <w:bCs/>
                <w:color w:val="FFFFFF"/>
                <w:sz w:val="20"/>
                <w:szCs w:val="22"/>
              </w:rPr>
              <w:t>Расчет Исполнителя на 2019, тыс. руб.</w:t>
            </w:r>
          </w:p>
        </w:tc>
        <w:tc>
          <w:tcPr>
            <w:tcW w:w="2598" w:type="dxa"/>
            <w:gridSpan w:val="2"/>
            <w:tcBorders>
              <w:top w:val="single" w:sz="4" w:space="0" w:color="FFFFFF"/>
              <w:left w:val="nil"/>
              <w:bottom w:val="single" w:sz="4" w:space="0" w:color="FFFFFF"/>
              <w:right w:val="single" w:sz="4" w:space="0" w:color="FFFFFF"/>
            </w:tcBorders>
            <w:shd w:val="clear" w:color="auto" w:fill="4F6228" w:themeFill="accent3" w:themeFillShade="80"/>
            <w:vAlign w:val="center"/>
            <w:hideMark/>
          </w:tcPr>
          <w:p w14:paraId="7CDCF859" w14:textId="77777777" w:rsidR="008C040A" w:rsidRPr="00DC1968" w:rsidRDefault="008C040A" w:rsidP="007E5653">
            <w:pPr>
              <w:jc w:val="center"/>
              <w:rPr>
                <w:rFonts w:ascii="Myriad Pro" w:hAnsi="Myriad Pro" w:cs="Arial"/>
                <w:b/>
                <w:bCs/>
                <w:color w:val="FFFFFF"/>
                <w:sz w:val="20"/>
                <w:szCs w:val="22"/>
              </w:rPr>
            </w:pPr>
            <w:r w:rsidRPr="00DC1968">
              <w:rPr>
                <w:rFonts w:ascii="Myriad Pro" w:hAnsi="Myriad Pro" w:cs="Arial"/>
                <w:b/>
                <w:bCs/>
                <w:color w:val="FFFFFF"/>
                <w:sz w:val="20"/>
                <w:szCs w:val="22"/>
              </w:rPr>
              <w:t>2019 (расчет Исполнителя)/2019 (утв.), %</w:t>
            </w:r>
          </w:p>
        </w:tc>
      </w:tr>
      <w:tr w:rsidR="008C040A" w:rsidRPr="000561AB" w14:paraId="126069BB" w14:textId="77777777" w:rsidTr="00C869A6">
        <w:trPr>
          <w:trHeight w:val="300"/>
          <w:tblHeader/>
        </w:trPr>
        <w:tc>
          <w:tcPr>
            <w:tcW w:w="1413"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02D199B" w14:textId="77777777" w:rsidR="008C040A" w:rsidRPr="00DC1968" w:rsidRDefault="008C040A" w:rsidP="007E5653">
            <w:pPr>
              <w:rPr>
                <w:rFonts w:ascii="Myriad Pro" w:hAnsi="Myriad Pro" w:cs="Arial"/>
                <w:b/>
                <w:bCs/>
                <w:color w:val="FFFFFF"/>
                <w:sz w:val="20"/>
                <w:szCs w:val="22"/>
              </w:rPr>
            </w:pPr>
          </w:p>
        </w:tc>
        <w:tc>
          <w:tcPr>
            <w:tcW w:w="2126"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D3C17D7" w14:textId="77777777" w:rsidR="008C040A" w:rsidRPr="00DC1968" w:rsidRDefault="008C040A" w:rsidP="007E5653">
            <w:pPr>
              <w:rPr>
                <w:rFonts w:ascii="Myriad Pro" w:hAnsi="Myriad Pro" w:cs="Arial"/>
                <w:b/>
                <w:bCs/>
                <w:color w:val="FFFFFF"/>
                <w:sz w:val="20"/>
                <w:szCs w:val="22"/>
              </w:rPr>
            </w:pPr>
          </w:p>
        </w:tc>
        <w:tc>
          <w:tcPr>
            <w:tcW w:w="1420"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56B6659" w14:textId="77777777" w:rsidR="008C040A" w:rsidRPr="00DC1968" w:rsidRDefault="008C040A" w:rsidP="007E5653">
            <w:pPr>
              <w:rPr>
                <w:rFonts w:ascii="Myriad Pro" w:hAnsi="Myriad Pro" w:cs="Arial"/>
                <w:b/>
                <w:bCs/>
                <w:color w:val="FFFFFF"/>
                <w:sz w:val="20"/>
                <w:szCs w:val="22"/>
              </w:rPr>
            </w:pPr>
          </w:p>
        </w:tc>
        <w:tc>
          <w:tcPr>
            <w:tcW w:w="1901"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4425CF8" w14:textId="77777777" w:rsidR="008C040A" w:rsidRPr="00DC1968" w:rsidRDefault="008C040A" w:rsidP="007E5653">
            <w:pPr>
              <w:rPr>
                <w:rFonts w:ascii="Myriad Pro" w:hAnsi="Myriad Pro" w:cs="Arial"/>
                <w:b/>
                <w:bCs/>
                <w:color w:val="FFFFFF"/>
                <w:sz w:val="20"/>
                <w:szCs w:val="22"/>
              </w:rPr>
            </w:pPr>
          </w:p>
        </w:tc>
        <w:tc>
          <w:tcPr>
            <w:tcW w:w="1551" w:type="dxa"/>
            <w:tcBorders>
              <w:top w:val="nil"/>
              <w:left w:val="nil"/>
              <w:bottom w:val="single" w:sz="4" w:space="0" w:color="FFFFFF"/>
              <w:right w:val="single" w:sz="4" w:space="0" w:color="FFFFFF"/>
            </w:tcBorders>
            <w:shd w:val="clear" w:color="auto" w:fill="4F6228" w:themeFill="accent3" w:themeFillShade="80"/>
            <w:vAlign w:val="center"/>
            <w:hideMark/>
          </w:tcPr>
          <w:p w14:paraId="70F55AA7" w14:textId="77777777" w:rsidR="008C040A" w:rsidRPr="00DC1968" w:rsidRDefault="008C040A" w:rsidP="007E5653">
            <w:pPr>
              <w:jc w:val="center"/>
              <w:rPr>
                <w:rFonts w:ascii="Myriad Pro" w:hAnsi="Myriad Pro" w:cs="Arial"/>
                <w:b/>
                <w:bCs/>
                <w:color w:val="FFFFFF"/>
                <w:sz w:val="20"/>
                <w:szCs w:val="22"/>
              </w:rPr>
            </w:pPr>
            <w:r w:rsidRPr="00DC1968">
              <w:rPr>
                <w:rFonts w:ascii="Myriad Pro" w:hAnsi="Myriad Pro" w:cs="Arial"/>
                <w:b/>
                <w:bCs/>
                <w:color w:val="FFFFFF"/>
                <w:sz w:val="20"/>
                <w:szCs w:val="22"/>
              </w:rPr>
              <w:t>тыс. руб.</w:t>
            </w:r>
          </w:p>
        </w:tc>
        <w:tc>
          <w:tcPr>
            <w:tcW w:w="1047" w:type="dxa"/>
            <w:tcBorders>
              <w:top w:val="nil"/>
              <w:left w:val="nil"/>
              <w:bottom w:val="single" w:sz="4" w:space="0" w:color="FFFFFF"/>
              <w:right w:val="single" w:sz="4" w:space="0" w:color="FFFFFF"/>
            </w:tcBorders>
            <w:shd w:val="clear" w:color="auto" w:fill="4F6228" w:themeFill="accent3" w:themeFillShade="80"/>
            <w:vAlign w:val="center"/>
            <w:hideMark/>
          </w:tcPr>
          <w:p w14:paraId="0FA39A3A" w14:textId="77777777" w:rsidR="008C040A" w:rsidRPr="00DC1968" w:rsidRDefault="008C040A" w:rsidP="007E5653">
            <w:pPr>
              <w:jc w:val="center"/>
              <w:rPr>
                <w:rFonts w:ascii="Myriad Pro" w:hAnsi="Myriad Pro" w:cs="Arial"/>
                <w:b/>
                <w:bCs/>
                <w:color w:val="FFFFFF"/>
                <w:sz w:val="20"/>
                <w:szCs w:val="22"/>
              </w:rPr>
            </w:pPr>
            <w:r w:rsidRPr="00DC1968">
              <w:rPr>
                <w:rFonts w:ascii="Myriad Pro" w:hAnsi="Myriad Pro" w:cs="Arial"/>
                <w:b/>
                <w:bCs/>
                <w:color w:val="FFFFFF"/>
                <w:sz w:val="20"/>
                <w:szCs w:val="22"/>
              </w:rPr>
              <w:t>%</w:t>
            </w:r>
          </w:p>
        </w:tc>
      </w:tr>
      <w:tr w:rsidR="008C040A" w:rsidRPr="000561AB" w14:paraId="58396734" w14:textId="77777777" w:rsidTr="00C869A6">
        <w:trPr>
          <w:trHeight w:val="300"/>
          <w:tblHeader/>
        </w:trPr>
        <w:tc>
          <w:tcPr>
            <w:tcW w:w="1413" w:type="dxa"/>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17C4E96D" w14:textId="77777777" w:rsidR="008C040A" w:rsidRPr="00ED7B90" w:rsidRDefault="008C040A" w:rsidP="007E5653">
            <w:pPr>
              <w:jc w:val="center"/>
              <w:rPr>
                <w:rFonts w:ascii="Myriad Pro" w:hAnsi="Myriad Pro" w:cs="Arial"/>
                <w:b/>
                <w:bCs/>
                <w:color w:val="FFFFFF"/>
                <w:sz w:val="20"/>
                <w:szCs w:val="22"/>
              </w:rPr>
            </w:pPr>
            <w:r w:rsidRPr="00ED7B90">
              <w:rPr>
                <w:rFonts w:ascii="Myriad Pro" w:hAnsi="Myriad Pro" w:cs="Arial"/>
                <w:b/>
                <w:bCs/>
                <w:color w:val="FFFFFF"/>
                <w:sz w:val="20"/>
                <w:szCs w:val="22"/>
              </w:rPr>
              <w:t>1</w:t>
            </w:r>
          </w:p>
        </w:tc>
        <w:tc>
          <w:tcPr>
            <w:tcW w:w="2126" w:type="dxa"/>
            <w:tcBorders>
              <w:top w:val="nil"/>
              <w:left w:val="nil"/>
              <w:bottom w:val="single" w:sz="4" w:space="0" w:color="FFFFFF"/>
              <w:right w:val="single" w:sz="4" w:space="0" w:color="FFFFFF"/>
            </w:tcBorders>
            <w:shd w:val="clear" w:color="auto" w:fill="4F6228" w:themeFill="accent3" w:themeFillShade="80"/>
            <w:vAlign w:val="center"/>
            <w:hideMark/>
          </w:tcPr>
          <w:p w14:paraId="783BC0CD" w14:textId="77777777" w:rsidR="008C040A" w:rsidRPr="00A13A28" w:rsidRDefault="008C040A" w:rsidP="007E5653">
            <w:pPr>
              <w:jc w:val="center"/>
              <w:rPr>
                <w:rFonts w:ascii="Myriad Pro" w:hAnsi="Myriad Pro" w:cs="Arial"/>
                <w:b/>
                <w:bCs/>
                <w:color w:val="FFFFFF"/>
                <w:sz w:val="20"/>
                <w:szCs w:val="22"/>
              </w:rPr>
            </w:pPr>
            <w:r w:rsidRPr="008427FF">
              <w:rPr>
                <w:rFonts w:ascii="Myriad Pro" w:hAnsi="Myriad Pro" w:cs="Arial"/>
                <w:b/>
                <w:bCs/>
                <w:color w:val="FFFFFF"/>
                <w:sz w:val="20"/>
                <w:szCs w:val="22"/>
              </w:rPr>
              <w:t>3</w:t>
            </w:r>
          </w:p>
        </w:tc>
        <w:tc>
          <w:tcPr>
            <w:tcW w:w="1420" w:type="dxa"/>
            <w:tcBorders>
              <w:top w:val="nil"/>
              <w:left w:val="nil"/>
              <w:bottom w:val="single" w:sz="4" w:space="0" w:color="FFFFFF"/>
              <w:right w:val="single" w:sz="4" w:space="0" w:color="FFFFFF"/>
            </w:tcBorders>
            <w:shd w:val="clear" w:color="auto" w:fill="4F6228" w:themeFill="accent3" w:themeFillShade="80"/>
            <w:vAlign w:val="center"/>
            <w:hideMark/>
          </w:tcPr>
          <w:p w14:paraId="2760803F" w14:textId="77777777" w:rsidR="008C040A" w:rsidRPr="00987B6C" w:rsidRDefault="008C040A" w:rsidP="007E5653">
            <w:pPr>
              <w:jc w:val="center"/>
              <w:rPr>
                <w:rFonts w:ascii="Myriad Pro" w:hAnsi="Myriad Pro" w:cs="Arial"/>
                <w:b/>
                <w:bCs/>
                <w:color w:val="FFFFFF"/>
                <w:sz w:val="20"/>
                <w:szCs w:val="22"/>
              </w:rPr>
            </w:pPr>
            <w:r w:rsidRPr="00987B6C">
              <w:rPr>
                <w:rFonts w:ascii="Myriad Pro" w:hAnsi="Myriad Pro" w:cs="Arial"/>
                <w:b/>
                <w:bCs/>
                <w:color w:val="FFFFFF"/>
                <w:sz w:val="20"/>
                <w:szCs w:val="22"/>
              </w:rPr>
              <w:t>4</w:t>
            </w:r>
          </w:p>
        </w:tc>
        <w:tc>
          <w:tcPr>
            <w:tcW w:w="1901" w:type="dxa"/>
            <w:tcBorders>
              <w:top w:val="nil"/>
              <w:left w:val="nil"/>
              <w:bottom w:val="single" w:sz="4" w:space="0" w:color="FFFFFF"/>
              <w:right w:val="single" w:sz="4" w:space="0" w:color="FFFFFF"/>
            </w:tcBorders>
            <w:shd w:val="clear" w:color="auto" w:fill="4F6228" w:themeFill="accent3" w:themeFillShade="80"/>
            <w:vAlign w:val="center"/>
            <w:hideMark/>
          </w:tcPr>
          <w:p w14:paraId="3C24A975" w14:textId="77777777" w:rsidR="008C040A" w:rsidRPr="00A35A4B" w:rsidRDefault="008C040A" w:rsidP="007E5653">
            <w:pPr>
              <w:jc w:val="center"/>
              <w:rPr>
                <w:rFonts w:ascii="Myriad Pro" w:hAnsi="Myriad Pro" w:cs="Arial"/>
                <w:b/>
                <w:bCs/>
                <w:color w:val="FFFFFF"/>
                <w:sz w:val="20"/>
                <w:szCs w:val="22"/>
              </w:rPr>
            </w:pPr>
            <w:r w:rsidRPr="00A35A4B">
              <w:rPr>
                <w:rFonts w:ascii="Myriad Pro" w:hAnsi="Myriad Pro" w:cs="Arial"/>
                <w:b/>
                <w:bCs/>
                <w:color w:val="FFFFFF"/>
                <w:sz w:val="20"/>
                <w:szCs w:val="22"/>
              </w:rPr>
              <w:t>4</w:t>
            </w:r>
          </w:p>
        </w:tc>
        <w:tc>
          <w:tcPr>
            <w:tcW w:w="1551" w:type="dxa"/>
            <w:tcBorders>
              <w:top w:val="nil"/>
              <w:left w:val="nil"/>
              <w:bottom w:val="single" w:sz="4" w:space="0" w:color="FFFFFF"/>
              <w:right w:val="single" w:sz="4" w:space="0" w:color="FFFFFF"/>
            </w:tcBorders>
            <w:shd w:val="clear" w:color="auto" w:fill="4F6228" w:themeFill="accent3" w:themeFillShade="80"/>
            <w:vAlign w:val="center"/>
            <w:hideMark/>
          </w:tcPr>
          <w:p w14:paraId="6585CCA9" w14:textId="77777777" w:rsidR="008C040A" w:rsidRPr="00A35A4B" w:rsidRDefault="008C040A" w:rsidP="007E5653">
            <w:pPr>
              <w:jc w:val="center"/>
              <w:rPr>
                <w:rFonts w:ascii="Myriad Pro" w:hAnsi="Myriad Pro" w:cs="Arial"/>
                <w:b/>
                <w:bCs/>
                <w:color w:val="FFFFFF"/>
                <w:sz w:val="20"/>
                <w:szCs w:val="22"/>
              </w:rPr>
            </w:pPr>
            <w:r w:rsidRPr="00A35A4B">
              <w:rPr>
                <w:rFonts w:ascii="Myriad Pro" w:hAnsi="Myriad Pro" w:cs="Arial"/>
                <w:b/>
                <w:bCs/>
                <w:color w:val="FFFFFF"/>
                <w:sz w:val="20"/>
                <w:szCs w:val="22"/>
              </w:rPr>
              <w:t>5</w:t>
            </w:r>
          </w:p>
        </w:tc>
        <w:tc>
          <w:tcPr>
            <w:tcW w:w="1047" w:type="dxa"/>
            <w:tcBorders>
              <w:top w:val="nil"/>
              <w:left w:val="nil"/>
              <w:bottom w:val="single" w:sz="4" w:space="0" w:color="FFFFFF"/>
              <w:right w:val="single" w:sz="4" w:space="0" w:color="FFFFFF"/>
            </w:tcBorders>
            <w:shd w:val="clear" w:color="auto" w:fill="4F6228" w:themeFill="accent3" w:themeFillShade="80"/>
            <w:vAlign w:val="center"/>
            <w:hideMark/>
          </w:tcPr>
          <w:p w14:paraId="59096375" w14:textId="77777777" w:rsidR="008C040A" w:rsidRPr="00BB2B08" w:rsidRDefault="008C040A" w:rsidP="007E5653">
            <w:pPr>
              <w:jc w:val="center"/>
              <w:rPr>
                <w:rFonts w:ascii="Myriad Pro" w:hAnsi="Myriad Pro" w:cs="Arial"/>
                <w:b/>
                <w:bCs/>
                <w:color w:val="FFFFFF"/>
                <w:sz w:val="20"/>
                <w:szCs w:val="22"/>
              </w:rPr>
            </w:pPr>
            <w:r w:rsidRPr="00A241EA">
              <w:rPr>
                <w:rFonts w:ascii="Myriad Pro" w:hAnsi="Myriad Pro" w:cs="Arial"/>
                <w:b/>
                <w:bCs/>
                <w:color w:val="FFFFFF"/>
                <w:sz w:val="20"/>
                <w:szCs w:val="22"/>
              </w:rPr>
              <w:t>6</w:t>
            </w:r>
          </w:p>
        </w:tc>
      </w:tr>
      <w:tr w:rsidR="004F46A2" w:rsidRPr="000561AB" w14:paraId="4EFD18B2" w14:textId="77777777" w:rsidTr="00C869A6">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D391EB7" w14:textId="77777777" w:rsidR="004F46A2" w:rsidRPr="00B349AA" w:rsidRDefault="004F46A2" w:rsidP="005A7070">
            <w:pPr>
              <w:jc w:val="center"/>
              <w:rPr>
                <w:rFonts w:ascii="Myriad Pro" w:hAnsi="Myriad Pro" w:cs="Arial"/>
                <w:color w:val="0D0D0D"/>
                <w:sz w:val="22"/>
                <w:szCs w:val="22"/>
              </w:rPr>
            </w:pPr>
            <w:r w:rsidRPr="00B349AA">
              <w:rPr>
                <w:rFonts w:ascii="Myriad Pro" w:hAnsi="Myriad Pro" w:cs="Arial"/>
                <w:color w:val="0D0D0D"/>
                <w:sz w:val="22"/>
                <w:szCs w:val="22"/>
              </w:rPr>
              <w:t>760 684</w:t>
            </w:r>
          </w:p>
        </w:tc>
        <w:tc>
          <w:tcPr>
            <w:tcW w:w="2126" w:type="dxa"/>
            <w:tcBorders>
              <w:top w:val="nil"/>
              <w:left w:val="nil"/>
              <w:bottom w:val="single" w:sz="4" w:space="0" w:color="auto"/>
              <w:right w:val="single" w:sz="4" w:space="0" w:color="auto"/>
            </w:tcBorders>
            <w:shd w:val="clear" w:color="000000" w:fill="FFFFFF"/>
            <w:vAlign w:val="center"/>
            <w:hideMark/>
          </w:tcPr>
          <w:p w14:paraId="035C30BF" w14:textId="77777777" w:rsidR="004F46A2" w:rsidRPr="00B349AA" w:rsidRDefault="004F46A2" w:rsidP="005A7070">
            <w:pPr>
              <w:jc w:val="center"/>
              <w:rPr>
                <w:rFonts w:ascii="Myriad Pro" w:hAnsi="Myriad Pro" w:cs="Arial"/>
                <w:color w:val="0D0D0D"/>
                <w:sz w:val="22"/>
                <w:szCs w:val="22"/>
              </w:rPr>
            </w:pPr>
            <w:r w:rsidRPr="00B349AA">
              <w:rPr>
                <w:rFonts w:ascii="Myriad Pro" w:hAnsi="Myriad Pro" w:cs="Arial"/>
                <w:color w:val="0D0D0D"/>
                <w:sz w:val="22"/>
                <w:szCs w:val="22"/>
              </w:rPr>
              <w:t>919 568</w:t>
            </w:r>
          </w:p>
        </w:tc>
        <w:tc>
          <w:tcPr>
            <w:tcW w:w="1420" w:type="dxa"/>
            <w:tcBorders>
              <w:top w:val="nil"/>
              <w:left w:val="nil"/>
              <w:bottom w:val="single" w:sz="4" w:space="0" w:color="auto"/>
              <w:right w:val="single" w:sz="4" w:space="0" w:color="auto"/>
            </w:tcBorders>
            <w:shd w:val="clear" w:color="000000" w:fill="FFFFFF"/>
            <w:vAlign w:val="center"/>
            <w:hideMark/>
          </w:tcPr>
          <w:p w14:paraId="02C6AFD6" w14:textId="77777777" w:rsidR="004F46A2" w:rsidRPr="00B349AA" w:rsidRDefault="004F46A2" w:rsidP="005A7070">
            <w:pPr>
              <w:jc w:val="center"/>
              <w:rPr>
                <w:rFonts w:ascii="Myriad Pro" w:hAnsi="Myriad Pro" w:cs="Arial"/>
                <w:color w:val="0D0D0D"/>
                <w:sz w:val="22"/>
                <w:szCs w:val="22"/>
              </w:rPr>
            </w:pPr>
            <w:r w:rsidRPr="00B349AA">
              <w:rPr>
                <w:rFonts w:ascii="Myriad Pro" w:hAnsi="Myriad Pro" w:cs="Arial"/>
                <w:color w:val="0D0D0D"/>
                <w:sz w:val="22"/>
                <w:szCs w:val="22"/>
              </w:rPr>
              <w:t>853 492</w:t>
            </w:r>
          </w:p>
        </w:tc>
        <w:tc>
          <w:tcPr>
            <w:tcW w:w="1901" w:type="dxa"/>
            <w:tcBorders>
              <w:top w:val="nil"/>
              <w:left w:val="nil"/>
              <w:bottom w:val="single" w:sz="4" w:space="0" w:color="auto"/>
              <w:right w:val="single" w:sz="4" w:space="0" w:color="auto"/>
            </w:tcBorders>
            <w:shd w:val="clear" w:color="000000" w:fill="FFFFFF"/>
            <w:vAlign w:val="center"/>
            <w:hideMark/>
          </w:tcPr>
          <w:p w14:paraId="1B544ACF" w14:textId="64BF9757" w:rsidR="004F46A2" w:rsidRPr="00B349AA" w:rsidRDefault="0021107C" w:rsidP="0021107C">
            <w:pPr>
              <w:jc w:val="center"/>
              <w:rPr>
                <w:rFonts w:ascii="Myriad Pro" w:hAnsi="Myriad Pro" w:cs="Arial"/>
                <w:color w:val="0D0D0D"/>
                <w:sz w:val="22"/>
                <w:szCs w:val="22"/>
              </w:rPr>
            </w:pPr>
            <w:r>
              <w:rPr>
                <w:rFonts w:ascii="Myriad Pro" w:hAnsi="Myriad Pro" w:cs="Arial"/>
                <w:color w:val="0D0D0D"/>
                <w:sz w:val="22"/>
                <w:szCs w:val="22"/>
              </w:rPr>
              <w:t>1 004 473</w:t>
            </w:r>
          </w:p>
        </w:tc>
        <w:tc>
          <w:tcPr>
            <w:tcW w:w="1551" w:type="dxa"/>
            <w:tcBorders>
              <w:top w:val="nil"/>
              <w:left w:val="nil"/>
              <w:bottom w:val="single" w:sz="4" w:space="0" w:color="auto"/>
              <w:right w:val="single" w:sz="4" w:space="0" w:color="auto"/>
            </w:tcBorders>
            <w:shd w:val="clear" w:color="000000" w:fill="FFFFFF"/>
            <w:vAlign w:val="bottom"/>
            <w:hideMark/>
          </w:tcPr>
          <w:p w14:paraId="0BC6A52C" w14:textId="251DC1D1" w:rsidR="004F46A2" w:rsidRPr="00B349AA" w:rsidRDefault="0021107C">
            <w:pPr>
              <w:jc w:val="center"/>
              <w:rPr>
                <w:rFonts w:ascii="Myriad Pro" w:hAnsi="Myriad Pro" w:cs="Arial"/>
                <w:color w:val="0D0D0D"/>
                <w:sz w:val="22"/>
                <w:szCs w:val="22"/>
              </w:rPr>
            </w:pPr>
            <w:r>
              <w:rPr>
                <w:rFonts w:ascii="Myriad Pro" w:hAnsi="Myriad Pro" w:cs="Calibri"/>
                <w:color w:val="0D0D0D"/>
                <w:sz w:val="22"/>
                <w:szCs w:val="22"/>
              </w:rPr>
              <w:t>150 980</w:t>
            </w:r>
          </w:p>
        </w:tc>
        <w:tc>
          <w:tcPr>
            <w:tcW w:w="1047" w:type="dxa"/>
            <w:tcBorders>
              <w:top w:val="nil"/>
              <w:left w:val="nil"/>
              <w:bottom w:val="single" w:sz="4" w:space="0" w:color="auto"/>
              <w:right w:val="single" w:sz="4" w:space="0" w:color="auto"/>
            </w:tcBorders>
            <w:shd w:val="clear" w:color="000000" w:fill="FFFFFF"/>
            <w:vAlign w:val="bottom"/>
            <w:hideMark/>
          </w:tcPr>
          <w:p w14:paraId="5EBB356A" w14:textId="01A14745" w:rsidR="004F46A2" w:rsidRPr="00B349AA" w:rsidRDefault="004F46A2" w:rsidP="003C08ED">
            <w:pPr>
              <w:jc w:val="center"/>
              <w:rPr>
                <w:rFonts w:ascii="Myriad Pro" w:hAnsi="Myriad Pro" w:cs="Arial"/>
                <w:color w:val="0D0D0D"/>
                <w:sz w:val="22"/>
                <w:szCs w:val="22"/>
              </w:rPr>
            </w:pPr>
            <w:r w:rsidRPr="00B349AA">
              <w:rPr>
                <w:rFonts w:ascii="Myriad Pro" w:hAnsi="Myriad Pro" w:cs="Calibri"/>
                <w:color w:val="0D0D0D"/>
                <w:sz w:val="22"/>
                <w:szCs w:val="22"/>
              </w:rPr>
              <w:t>1</w:t>
            </w:r>
            <w:r w:rsidR="003C08ED">
              <w:rPr>
                <w:rFonts w:ascii="Myriad Pro" w:hAnsi="Myriad Pro" w:cs="Calibri"/>
                <w:color w:val="0D0D0D"/>
                <w:sz w:val="22"/>
                <w:szCs w:val="22"/>
              </w:rPr>
              <w:t>8</w:t>
            </w:r>
            <w:r w:rsidRPr="00B349AA">
              <w:rPr>
                <w:rFonts w:ascii="Myriad Pro" w:hAnsi="Myriad Pro" w:cs="Calibri"/>
                <w:color w:val="0D0D0D"/>
                <w:sz w:val="22"/>
                <w:szCs w:val="22"/>
              </w:rPr>
              <w:t>%</w:t>
            </w:r>
          </w:p>
        </w:tc>
      </w:tr>
    </w:tbl>
    <w:p w14:paraId="5EA941CC" w14:textId="77777777" w:rsidR="005A7070" w:rsidRPr="000561AB" w:rsidRDefault="005A7070" w:rsidP="00E90862">
      <w:pPr>
        <w:spacing w:line="360" w:lineRule="auto"/>
        <w:ind w:firstLine="567"/>
        <w:contextualSpacing/>
        <w:jc w:val="both"/>
        <w:rPr>
          <w:rFonts w:ascii="Myriad Pro" w:hAnsi="Myriad Pro"/>
          <w:sz w:val="26"/>
          <w:szCs w:val="26"/>
        </w:rPr>
      </w:pPr>
    </w:p>
    <w:p w14:paraId="37351059" w14:textId="38F97DBE" w:rsidR="008C040A" w:rsidRPr="000561AB" w:rsidRDefault="008C040A" w:rsidP="008C040A">
      <w:pPr>
        <w:spacing w:line="360" w:lineRule="auto"/>
        <w:ind w:firstLine="567"/>
        <w:contextualSpacing/>
        <w:jc w:val="both"/>
        <w:rPr>
          <w:rFonts w:ascii="Myriad Pro" w:hAnsi="Myriad Pro"/>
          <w:sz w:val="26"/>
          <w:szCs w:val="26"/>
        </w:rPr>
      </w:pPr>
      <w:r w:rsidRPr="000561AB">
        <w:rPr>
          <w:rFonts w:ascii="Myriad Pro" w:hAnsi="Myriad Pro"/>
          <w:sz w:val="26"/>
          <w:szCs w:val="26"/>
        </w:rPr>
        <w:t>В виду того, что Службой по государственному регулированию цен и тарифов Калининградской области не учтен</w:t>
      </w:r>
      <w:r w:rsidR="00361208" w:rsidRPr="000561AB">
        <w:rPr>
          <w:rFonts w:ascii="Myriad Pro" w:hAnsi="Myriad Pro"/>
          <w:sz w:val="26"/>
          <w:szCs w:val="26"/>
        </w:rPr>
        <w:t>ы</w:t>
      </w:r>
      <w:r w:rsidR="00CD1E2D">
        <w:rPr>
          <w:rFonts w:ascii="Myriad Pro" w:hAnsi="Myriad Pro"/>
          <w:sz w:val="26"/>
          <w:szCs w:val="26"/>
        </w:rPr>
        <w:t xml:space="preserve"> </w:t>
      </w:r>
      <w:r w:rsidRPr="000561AB">
        <w:rPr>
          <w:rFonts w:ascii="Myriad Pro" w:hAnsi="Myriad Pro"/>
          <w:sz w:val="26"/>
          <w:szCs w:val="26"/>
        </w:rPr>
        <w:t>в</w:t>
      </w:r>
      <w:r w:rsidR="00CD1E2D">
        <w:rPr>
          <w:rFonts w:ascii="Myriad Pro" w:hAnsi="Myriad Pro"/>
          <w:sz w:val="26"/>
          <w:szCs w:val="26"/>
        </w:rPr>
        <w:t>ы</w:t>
      </w:r>
      <w:r w:rsidRPr="000561AB">
        <w:rPr>
          <w:rFonts w:ascii="Myriad Pro" w:hAnsi="Myriad Pro"/>
          <w:sz w:val="26"/>
          <w:szCs w:val="26"/>
        </w:rPr>
        <w:t>платы стимулирующего и компенсационного характера для расчета затрат по заработной плате согласно Отраслевому тарифному соглашению в электроэнергетике Российской Федерации на 2013 - 2015 годы</w:t>
      </w:r>
      <w:r w:rsidR="00DD516A" w:rsidRPr="000561AB">
        <w:rPr>
          <w:rFonts w:ascii="Myriad Pro" w:hAnsi="Myriad Pro"/>
          <w:sz w:val="26"/>
          <w:szCs w:val="26"/>
        </w:rPr>
        <w:t>,</w:t>
      </w:r>
      <w:r w:rsidRPr="000561AB">
        <w:rPr>
          <w:rFonts w:ascii="Myriad Pro" w:hAnsi="Myriad Pro"/>
          <w:sz w:val="26"/>
          <w:szCs w:val="26"/>
        </w:rPr>
        <w:t xml:space="preserve"> необоснованно неучтен</w:t>
      </w:r>
      <w:r w:rsidR="005A7070" w:rsidRPr="000561AB">
        <w:rPr>
          <w:rFonts w:ascii="Myriad Pro" w:hAnsi="Myriad Pro"/>
          <w:sz w:val="26"/>
          <w:szCs w:val="26"/>
        </w:rPr>
        <w:t>н</w:t>
      </w:r>
      <w:r w:rsidRPr="000561AB">
        <w:rPr>
          <w:rFonts w:ascii="Myriad Pro" w:hAnsi="Myriad Pro"/>
          <w:sz w:val="26"/>
          <w:szCs w:val="26"/>
        </w:rPr>
        <w:t>ы</w:t>
      </w:r>
      <w:r w:rsidR="005A7070" w:rsidRPr="000561AB">
        <w:rPr>
          <w:rFonts w:ascii="Myriad Pro" w:hAnsi="Myriad Pro"/>
          <w:sz w:val="26"/>
          <w:szCs w:val="26"/>
        </w:rPr>
        <w:t>е</w:t>
      </w:r>
      <w:r w:rsidRPr="000561AB">
        <w:rPr>
          <w:rFonts w:ascii="Myriad Pro" w:hAnsi="Myriad Pro"/>
          <w:sz w:val="26"/>
          <w:szCs w:val="26"/>
        </w:rPr>
        <w:t xml:space="preserve"> расходы по стать</w:t>
      </w:r>
      <w:r w:rsidR="00DD516A" w:rsidRPr="000561AB">
        <w:rPr>
          <w:rFonts w:ascii="Myriad Pro" w:hAnsi="Myriad Pro"/>
          <w:sz w:val="26"/>
          <w:szCs w:val="26"/>
        </w:rPr>
        <w:t>е</w:t>
      </w:r>
      <w:r w:rsidRPr="000561AB">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Расходы на оплату труда</w:t>
      </w:r>
      <w:r w:rsidR="001F4688">
        <w:rPr>
          <w:rFonts w:ascii="Myriad Pro" w:hAnsi="Myriad Pro"/>
          <w:sz w:val="26"/>
          <w:szCs w:val="26"/>
        </w:rPr>
        <w:t>»</w:t>
      </w:r>
      <w:r w:rsidRPr="000561AB">
        <w:rPr>
          <w:rFonts w:ascii="Myriad Pro" w:hAnsi="Myriad Pro"/>
          <w:sz w:val="26"/>
          <w:szCs w:val="26"/>
        </w:rPr>
        <w:t xml:space="preserve"> составляют </w:t>
      </w:r>
      <w:r w:rsidR="003C08ED">
        <w:rPr>
          <w:rFonts w:ascii="Myriad Pro" w:hAnsi="Myriad Pro"/>
          <w:sz w:val="26"/>
          <w:szCs w:val="26"/>
        </w:rPr>
        <w:t>150 980</w:t>
      </w:r>
      <w:r w:rsidR="005A7070" w:rsidRPr="000561AB">
        <w:rPr>
          <w:rFonts w:ascii="Myriad Pro" w:hAnsi="Myriad Pro"/>
          <w:sz w:val="26"/>
          <w:szCs w:val="26"/>
        </w:rPr>
        <w:t xml:space="preserve"> тыс. руб.</w:t>
      </w:r>
    </w:p>
    <w:p w14:paraId="09C1050C" w14:textId="4151D99C" w:rsidR="00C560EF" w:rsidRPr="000561AB" w:rsidRDefault="00706089" w:rsidP="00E90862">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Исполнитель рекомендует формировать расчет расходов по статье </w:t>
      </w:r>
      <w:r w:rsidR="001F4688">
        <w:rPr>
          <w:rFonts w:ascii="Myriad Pro" w:hAnsi="Myriad Pro"/>
          <w:sz w:val="26"/>
          <w:szCs w:val="26"/>
        </w:rPr>
        <w:t>«</w:t>
      </w:r>
      <w:r w:rsidRPr="000561AB">
        <w:rPr>
          <w:rFonts w:ascii="Myriad Pro" w:eastAsia="Calibri" w:hAnsi="Myriad Pro"/>
          <w:sz w:val="26"/>
          <w:szCs w:val="26"/>
        </w:rPr>
        <w:t>Оплата труда</w:t>
      </w:r>
      <w:r w:rsidR="001F4688">
        <w:rPr>
          <w:rFonts w:ascii="Myriad Pro" w:eastAsia="Calibri" w:hAnsi="Myriad Pro"/>
          <w:sz w:val="26"/>
          <w:szCs w:val="26"/>
        </w:rPr>
        <w:t>»</w:t>
      </w:r>
      <w:r w:rsidRPr="000561AB">
        <w:rPr>
          <w:rFonts w:ascii="Myriad Pro" w:hAnsi="Myriad Pro"/>
          <w:sz w:val="26"/>
          <w:szCs w:val="26"/>
        </w:rPr>
        <w:t xml:space="preserve"> на </w:t>
      </w:r>
      <w:r w:rsidR="005E7D58">
        <w:rPr>
          <w:rFonts w:ascii="Myriad Pro" w:hAnsi="Myriad Pro"/>
          <w:sz w:val="26"/>
          <w:szCs w:val="26"/>
        </w:rPr>
        <w:t xml:space="preserve">первый год </w:t>
      </w:r>
      <w:r w:rsidR="00C96271">
        <w:rPr>
          <w:rFonts w:ascii="Myriad Pro" w:hAnsi="Myriad Pro"/>
          <w:sz w:val="26"/>
          <w:szCs w:val="26"/>
        </w:rPr>
        <w:t>очередного</w:t>
      </w:r>
      <w:r w:rsidR="005E7D58">
        <w:rPr>
          <w:rFonts w:ascii="Myriad Pro" w:hAnsi="Myriad Pro"/>
          <w:sz w:val="26"/>
          <w:szCs w:val="26"/>
        </w:rPr>
        <w:t xml:space="preserve"> долгосрочного </w:t>
      </w:r>
      <w:r w:rsidRPr="000561AB">
        <w:rPr>
          <w:rFonts w:ascii="Myriad Pro" w:hAnsi="Myriad Pro"/>
          <w:sz w:val="26"/>
          <w:szCs w:val="26"/>
        </w:rPr>
        <w:t>период</w:t>
      </w:r>
      <w:r w:rsidR="005E7D58">
        <w:rPr>
          <w:rFonts w:ascii="Myriad Pro" w:hAnsi="Myriad Pro"/>
          <w:sz w:val="26"/>
          <w:szCs w:val="26"/>
        </w:rPr>
        <w:t>а</w:t>
      </w:r>
      <w:r w:rsidRPr="000561AB">
        <w:rPr>
          <w:rFonts w:ascii="Myriad Pro" w:hAnsi="Myriad Pro"/>
          <w:sz w:val="26"/>
          <w:szCs w:val="26"/>
        </w:rPr>
        <w:t xml:space="preserve"> регулирования с расшифровкой </w:t>
      </w:r>
      <w:r w:rsidR="00CD78B4" w:rsidRPr="000561AB">
        <w:rPr>
          <w:rFonts w:ascii="Myriad Pro" w:hAnsi="Myriad Pro"/>
          <w:sz w:val="26"/>
          <w:szCs w:val="26"/>
        </w:rPr>
        <w:t>принятой</w:t>
      </w:r>
      <w:r w:rsidRPr="000561AB">
        <w:rPr>
          <w:rFonts w:ascii="Myriad Pro" w:hAnsi="Myriad Pro"/>
          <w:sz w:val="26"/>
          <w:szCs w:val="26"/>
        </w:rPr>
        <w:t xml:space="preserve"> в расчет численности персонала по видам </w:t>
      </w:r>
      <w:r w:rsidR="00CD78B4" w:rsidRPr="000561AB">
        <w:rPr>
          <w:rFonts w:ascii="Myriad Pro" w:hAnsi="Myriad Pro"/>
          <w:sz w:val="26"/>
          <w:szCs w:val="26"/>
        </w:rPr>
        <w:t>деятельности</w:t>
      </w:r>
      <w:r w:rsidRPr="000561AB">
        <w:rPr>
          <w:rFonts w:ascii="Myriad Pro" w:hAnsi="Myriad Pro"/>
          <w:sz w:val="26"/>
          <w:szCs w:val="26"/>
        </w:rPr>
        <w:t>, расшифровкой</w:t>
      </w:r>
      <w:r w:rsidR="00CD78B4" w:rsidRPr="000561AB">
        <w:rPr>
          <w:rFonts w:ascii="Myriad Pro" w:hAnsi="Myriad Pro"/>
          <w:sz w:val="26"/>
          <w:szCs w:val="26"/>
        </w:rPr>
        <w:t xml:space="preserve"> общехозяйственных расходов</w:t>
      </w:r>
      <w:r w:rsidR="00FB2B41" w:rsidRPr="000561AB">
        <w:rPr>
          <w:rFonts w:ascii="Myriad Pro" w:hAnsi="Myriad Pro"/>
          <w:sz w:val="26"/>
          <w:szCs w:val="26"/>
        </w:rPr>
        <w:t xml:space="preserve">, а также прикладывать обосновывающие документы, подтверждающие распределение статей расходов между видами регулируемой деятельности в соответствии с системой раздельного учета расходов, принятой 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FB2B41" w:rsidRPr="000561AB">
        <w:rPr>
          <w:rFonts w:ascii="Myriad Pro" w:hAnsi="Myriad Pro"/>
          <w:sz w:val="26"/>
          <w:szCs w:val="26"/>
        </w:rPr>
        <w:t>.</w:t>
      </w:r>
    </w:p>
    <w:p w14:paraId="4CEB4140" w14:textId="77777777" w:rsidR="00C560EF" w:rsidRPr="000561AB" w:rsidRDefault="00C560EF" w:rsidP="00E90862">
      <w:pPr>
        <w:spacing w:line="360" w:lineRule="auto"/>
        <w:ind w:firstLine="567"/>
        <w:contextualSpacing/>
        <w:jc w:val="both"/>
        <w:rPr>
          <w:rFonts w:ascii="Myriad Pro" w:hAnsi="Myriad Pro"/>
          <w:sz w:val="26"/>
          <w:szCs w:val="26"/>
        </w:rPr>
      </w:pPr>
      <w:r w:rsidRPr="000561AB">
        <w:rPr>
          <w:rFonts w:ascii="Myriad Pro" w:hAnsi="Myriad Pro"/>
          <w:sz w:val="26"/>
          <w:szCs w:val="26"/>
        </w:rPr>
        <w:br w:type="page"/>
      </w:r>
    </w:p>
    <w:p w14:paraId="78330E50" w14:textId="506F2D5E" w:rsidR="000E2AC5" w:rsidRPr="008278AC" w:rsidRDefault="000E2AC5" w:rsidP="007130A2">
      <w:pPr>
        <w:spacing w:line="360" w:lineRule="auto"/>
        <w:jc w:val="both"/>
        <w:rPr>
          <w:rFonts w:ascii="Myriad Pro" w:hAnsi="Myriad Pro"/>
          <w:b/>
          <w:color w:val="4F6228" w:themeColor="accent3" w:themeShade="80"/>
          <w:sz w:val="26"/>
          <w:szCs w:val="26"/>
        </w:rPr>
      </w:pPr>
      <w:r w:rsidRPr="008278AC">
        <w:rPr>
          <w:rFonts w:ascii="Myriad Pro" w:hAnsi="Myriad Pro"/>
          <w:b/>
          <w:color w:val="4F6228" w:themeColor="accent3" w:themeShade="80"/>
          <w:sz w:val="26"/>
          <w:szCs w:val="26"/>
        </w:rPr>
        <w:lastRenderedPageBreak/>
        <w:t>Прочие</w:t>
      </w:r>
      <w:r w:rsidR="00361208" w:rsidRPr="008278AC">
        <w:rPr>
          <w:rFonts w:ascii="Myriad Pro" w:hAnsi="Myriad Pro"/>
          <w:b/>
          <w:color w:val="4F6228" w:themeColor="accent3" w:themeShade="80"/>
          <w:sz w:val="26"/>
          <w:szCs w:val="26"/>
        </w:rPr>
        <w:t xml:space="preserve"> подконтрольные</w:t>
      </w:r>
      <w:r w:rsidRPr="008278AC">
        <w:rPr>
          <w:rFonts w:ascii="Myriad Pro" w:hAnsi="Myriad Pro"/>
          <w:b/>
          <w:color w:val="4F6228" w:themeColor="accent3" w:themeShade="80"/>
          <w:sz w:val="26"/>
          <w:szCs w:val="26"/>
        </w:rPr>
        <w:t xml:space="preserve"> расходы</w:t>
      </w:r>
      <w:r w:rsidR="00361208" w:rsidRPr="008278AC">
        <w:rPr>
          <w:rFonts w:ascii="Myriad Pro" w:hAnsi="Myriad Pro"/>
          <w:b/>
          <w:color w:val="4F6228" w:themeColor="accent3" w:themeShade="80"/>
          <w:sz w:val="26"/>
          <w:szCs w:val="26"/>
        </w:rPr>
        <w:t>.</w:t>
      </w:r>
      <w:r w:rsidRPr="008278AC">
        <w:rPr>
          <w:rFonts w:ascii="Myriad Pro" w:hAnsi="Myriad Pro"/>
          <w:b/>
          <w:color w:val="4F6228" w:themeColor="accent3" w:themeShade="80"/>
          <w:sz w:val="26"/>
          <w:szCs w:val="26"/>
        </w:rPr>
        <w:t xml:space="preserve"> Оплата работ и услуг сторонних организаций</w:t>
      </w:r>
      <w:r w:rsidR="0069273D">
        <w:rPr>
          <w:rFonts w:ascii="Myriad Pro" w:hAnsi="Myriad Pro"/>
          <w:b/>
          <w:color w:val="4F6228" w:themeColor="accent3" w:themeShade="80"/>
          <w:sz w:val="26"/>
          <w:szCs w:val="26"/>
        </w:rPr>
        <w:t>.</w:t>
      </w:r>
    </w:p>
    <w:p w14:paraId="59B8F9A3" w14:textId="1E976287" w:rsidR="000E2AC5" w:rsidRPr="000561AB" w:rsidRDefault="000E2AC5" w:rsidP="000E2AC5">
      <w:pPr>
        <w:spacing w:line="360" w:lineRule="auto"/>
        <w:ind w:firstLine="709"/>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В данную статью затрат</w:t>
      </w:r>
      <w:r w:rsidR="0069273D">
        <w:rPr>
          <w:rFonts w:ascii="Myriad Pro" w:hAnsi="Myriad Pro"/>
          <w:color w:val="0D0D0D" w:themeColor="text1" w:themeTint="F2"/>
          <w:sz w:val="26"/>
          <w:szCs w:val="26"/>
        </w:rPr>
        <w:t xml:space="preserve">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отнесены:</w:t>
      </w:r>
    </w:p>
    <w:p w14:paraId="284DD5AE" w14:textId="77777777" w:rsidR="000E2AC5" w:rsidRPr="000561AB" w:rsidRDefault="000E2AC5" w:rsidP="00166F05">
      <w:pPr>
        <w:pStyle w:val="a3"/>
        <w:numPr>
          <w:ilvl w:val="0"/>
          <w:numId w:val="54"/>
        </w:numPr>
        <w:spacing w:after="160" w:line="360" w:lineRule="auto"/>
        <w:ind w:left="714" w:hanging="357"/>
        <w:jc w:val="both"/>
        <w:rPr>
          <w:rFonts w:ascii="Myriad Pro" w:hAnsi="Myriad Pro"/>
          <w:bCs/>
          <w:color w:val="000000" w:themeColor="text1"/>
          <w:sz w:val="26"/>
          <w:szCs w:val="26"/>
        </w:rPr>
      </w:pPr>
      <w:r w:rsidRPr="000561AB">
        <w:rPr>
          <w:rFonts w:ascii="Myriad Pro" w:hAnsi="Myriad Pro"/>
          <w:bCs/>
          <w:color w:val="000000" w:themeColor="text1"/>
          <w:sz w:val="26"/>
          <w:szCs w:val="26"/>
        </w:rPr>
        <w:t>расходы на услуги связи;</w:t>
      </w:r>
    </w:p>
    <w:p w14:paraId="4D0B4A87" w14:textId="77777777" w:rsidR="000E2AC5" w:rsidRPr="000561AB" w:rsidRDefault="000E2AC5" w:rsidP="00166F05">
      <w:pPr>
        <w:pStyle w:val="a3"/>
        <w:numPr>
          <w:ilvl w:val="0"/>
          <w:numId w:val="54"/>
        </w:numPr>
        <w:spacing w:after="160" w:line="360" w:lineRule="auto"/>
        <w:ind w:left="714" w:hanging="357"/>
        <w:jc w:val="both"/>
        <w:rPr>
          <w:rFonts w:ascii="Myriad Pro" w:hAnsi="Myriad Pro"/>
          <w:bCs/>
          <w:color w:val="000000" w:themeColor="text1"/>
          <w:sz w:val="26"/>
          <w:szCs w:val="26"/>
        </w:rPr>
      </w:pPr>
      <w:r w:rsidRPr="000561AB">
        <w:rPr>
          <w:rFonts w:ascii="Myriad Pro" w:hAnsi="Myriad Pro"/>
          <w:bCs/>
          <w:color w:val="000000" w:themeColor="text1"/>
          <w:sz w:val="26"/>
          <w:szCs w:val="26"/>
        </w:rPr>
        <w:t>расходы на услуги вневедомственной охраны и коммунального хозяйства;</w:t>
      </w:r>
    </w:p>
    <w:p w14:paraId="45370079" w14:textId="77777777" w:rsidR="000E2AC5" w:rsidRPr="000561AB" w:rsidRDefault="000E2AC5" w:rsidP="00181D4B">
      <w:pPr>
        <w:pStyle w:val="a3"/>
        <w:numPr>
          <w:ilvl w:val="0"/>
          <w:numId w:val="54"/>
        </w:numPr>
        <w:spacing w:line="360" w:lineRule="auto"/>
        <w:ind w:left="714" w:hanging="357"/>
        <w:jc w:val="both"/>
        <w:rPr>
          <w:rFonts w:ascii="Myriad Pro" w:hAnsi="Myriad Pro"/>
          <w:bCs/>
          <w:color w:val="000000" w:themeColor="text1"/>
          <w:sz w:val="26"/>
          <w:szCs w:val="26"/>
        </w:rPr>
      </w:pPr>
      <w:r w:rsidRPr="000561AB">
        <w:rPr>
          <w:rFonts w:ascii="Myriad Pro" w:hAnsi="Myriad Pro"/>
          <w:bCs/>
          <w:color w:val="000000" w:themeColor="text1"/>
          <w:sz w:val="26"/>
          <w:szCs w:val="26"/>
        </w:rPr>
        <w:t>расходы на юридические и информационные услуги;</w:t>
      </w:r>
    </w:p>
    <w:p w14:paraId="6A19FD38" w14:textId="77777777" w:rsidR="000E2AC5" w:rsidRPr="000561AB" w:rsidRDefault="000E2AC5" w:rsidP="00181D4B">
      <w:pPr>
        <w:pStyle w:val="a3"/>
        <w:numPr>
          <w:ilvl w:val="0"/>
          <w:numId w:val="54"/>
        </w:numPr>
        <w:spacing w:line="360" w:lineRule="auto"/>
        <w:ind w:left="714" w:hanging="357"/>
        <w:jc w:val="both"/>
        <w:rPr>
          <w:rFonts w:ascii="Myriad Pro" w:hAnsi="Myriad Pro"/>
          <w:bCs/>
          <w:color w:val="000000" w:themeColor="text1"/>
          <w:sz w:val="26"/>
          <w:szCs w:val="26"/>
        </w:rPr>
      </w:pPr>
      <w:r w:rsidRPr="000561AB">
        <w:rPr>
          <w:rFonts w:ascii="Myriad Pro" w:hAnsi="Myriad Pro"/>
          <w:bCs/>
          <w:color w:val="000000" w:themeColor="text1"/>
          <w:sz w:val="26"/>
          <w:szCs w:val="26"/>
        </w:rPr>
        <w:t>расходы на аудиторские и консультационные услуги;</w:t>
      </w:r>
    </w:p>
    <w:p w14:paraId="02143054" w14:textId="2356B51F" w:rsidR="000E2AC5" w:rsidRPr="000561AB" w:rsidRDefault="000E2AC5" w:rsidP="00181D4B">
      <w:pPr>
        <w:pStyle w:val="a3"/>
        <w:numPr>
          <w:ilvl w:val="0"/>
          <w:numId w:val="54"/>
        </w:numPr>
        <w:spacing w:line="360" w:lineRule="auto"/>
        <w:ind w:left="714" w:hanging="357"/>
        <w:jc w:val="both"/>
        <w:rPr>
          <w:rFonts w:ascii="Myriad Pro" w:hAnsi="Myriad Pro"/>
          <w:bCs/>
          <w:color w:val="000000" w:themeColor="text1"/>
          <w:sz w:val="26"/>
          <w:szCs w:val="26"/>
        </w:rPr>
      </w:pPr>
      <w:r w:rsidRPr="000561AB">
        <w:rPr>
          <w:rFonts w:ascii="Myriad Pro" w:hAnsi="Myriad Pro"/>
          <w:bCs/>
          <w:color w:val="000000" w:themeColor="text1"/>
          <w:sz w:val="26"/>
          <w:szCs w:val="26"/>
        </w:rPr>
        <w:t>транспортные</w:t>
      </w:r>
      <w:r w:rsidR="0069273D">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услуги;</w:t>
      </w:r>
    </w:p>
    <w:p w14:paraId="5B8EB7F8" w14:textId="77777777" w:rsidR="000E2AC5" w:rsidRPr="000561AB" w:rsidRDefault="000E2AC5" w:rsidP="00181D4B">
      <w:pPr>
        <w:pStyle w:val="a3"/>
        <w:numPr>
          <w:ilvl w:val="0"/>
          <w:numId w:val="54"/>
        </w:numPr>
        <w:spacing w:line="360" w:lineRule="auto"/>
        <w:ind w:left="714" w:hanging="357"/>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прочие услуги сторонних организаций. </w:t>
      </w:r>
    </w:p>
    <w:p w14:paraId="0D347A71" w14:textId="1B9F46EB" w:rsidR="000E2AC5" w:rsidRPr="000561AB" w:rsidRDefault="000E2AC5" w:rsidP="00181D4B">
      <w:pPr>
        <w:spacing w:line="360" w:lineRule="auto"/>
        <w:ind w:firstLine="709"/>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Величина расходов по статье </w:t>
      </w:r>
      <w:r w:rsidR="001F4688">
        <w:rPr>
          <w:rFonts w:ascii="Myriad Pro" w:hAnsi="Myriad Pro"/>
          <w:color w:val="0D0D0D" w:themeColor="text1" w:themeTint="F2"/>
          <w:sz w:val="26"/>
          <w:szCs w:val="26"/>
        </w:rPr>
        <w:t>«</w:t>
      </w:r>
      <w:r w:rsidR="0085310C" w:rsidRPr="000561AB">
        <w:rPr>
          <w:rFonts w:ascii="Myriad Pro" w:hAnsi="Myriad Pro"/>
          <w:color w:val="0D0D0D" w:themeColor="text1" w:themeTint="F2"/>
          <w:sz w:val="26"/>
          <w:szCs w:val="26"/>
        </w:rPr>
        <w:t>О</w:t>
      </w:r>
      <w:r w:rsidRPr="000561AB">
        <w:rPr>
          <w:rFonts w:ascii="Myriad Pro" w:hAnsi="Myriad Pro"/>
          <w:color w:val="0D0D0D" w:themeColor="text1" w:themeTint="F2"/>
          <w:sz w:val="26"/>
          <w:szCs w:val="26"/>
        </w:rPr>
        <w:t>плата работ и услуг сторонних организаций</w:t>
      </w:r>
      <w:r w:rsidR="001F4688">
        <w:rPr>
          <w:rFonts w:ascii="Myriad Pro" w:hAnsi="Myriad Pro"/>
          <w:color w:val="0D0D0D" w:themeColor="text1" w:themeTint="F2"/>
          <w:sz w:val="26"/>
          <w:szCs w:val="26"/>
        </w:rPr>
        <w:t>»</w:t>
      </w:r>
      <w:r w:rsidR="00F01D8D"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принятая Службой при установлении базового уровня подконтрольных расходов</w:t>
      </w:r>
      <w:r w:rsidR="00F01D8D"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составила 119366тыс. руб., что на 22% или 32819 тыс. рублей ниже заявленного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уровня (152185тыс. руб.).</w:t>
      </w:r>
    </w:p>
    <w:p w14:paraId="314A0743" w14:textId="77777777" w:rsidR="000E2AC5" w:rsidRPr="000561AB" w:rsidRDefault="000E2AC5" w:rsidP="000E2AC5">
      <w:pPr>
        <w:spacing w:line="360" w:lineRule="auto"/>
        <w:ind w:firstLine="709"/>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Согласно проведенному Исполнителем анализу затрат на оплату работ и услуг сторонних организаций:</w:t>
      </w:r>
    </w:p>
    <w:p w14:paraId="00055063" w14:textId="5659B618" w:rsidR="000E2AC5" w:rsidRPr="000561AB" w:rsidRDefault="000E2AC5" w:rsidP="00166F05">
      <w:pPr>
        <w:pStyle w:val="a3"/>
        <w:numPr>
          <w:ilvl w:val="0"/>
          <w:numId w:val="56"/>
        </w:numPr>
        <w:spacing w:line="360" w:lineRule="auto"/>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наименьшее (в абсолютном и относительном выражении) отклонение </w:t>
      </w:r>
      <w:r w:rsidR="00181D4B">
        <w:rPr>
          <w:rFonts w:ascii="Myriad Pro" w:hAnsi="Myriad Pro"/>
          <w:color w:val="0D0D0D" w:themeColor="text1" w:themeTint="F2"/>
          <w:sz w:val="26"/>
          <w:szCs w:val="26"/>
        </w:rPr>
        <w:br/>
      </w:r>
      <w:r w:rsidRPr="000561AB">
        <w:rPr>
          <w:rFonts w:ascii="Myriad Pro" w:hAnsi="Myriad Pro"/>
          <w:color w:val="0D0D0D" w:themeColor="text1" w:themeTint="F2"/>
          <w:sz w:val="26"/>
          <w:szCs w:val="26"/>
        </w:rPr>
        <w:t>(</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2% или 1683 тыс. рублей) заявленного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уровня от принятого Службой сложилось по статье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расходы на услуги вневедомственной охраны и коммунального хозяйства</w:t>
      </w:r>
      <w:r w:rsidR="001F4688">
        <w:rPr>
          <w:rFonts w:ascii="Myriad Pro" w:hAnsi="Myriad Pro"/>
          <w:color w:val="0D0D0D" w:themeColor="text1" w:themeTint="F2"/>
          <w:sz w:val="26"/>
          <w:szCs w:val="26"/>
        </w:rPr>
        <w:t>»</w:t>
      </w:r>
      <w:r w:rsidR="00F01D8D"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составляющ</w:t>
      </w:r>
      <w:r w:rsidR="00F01D8D" w:rsidRPr="000561AB">
        <w:rPr>
          <w:rFonts w:ascii="Myriad Pro" w:hAnsi="Myriad Pro"/>
          <w:color w:val="0D0D0D" w:themeColor="text1" w:themeTint="F2"/>
          <w:sz w:val="26"/>
          <w:szCs w:val="26"/>
        </w:rPr>
        <w:t>ей</w:t>
      </w:r>
      <w:r w:rsidRPr="000561AB">
        <w:rPr>
          <w:rFonts w:ascii="Myriad Pro" w:hAnsi="Myriad Pro"/>
          <w:color w:val="0D0D0D" w:themeColor="text1" w:themeTint="F2"/>
          <w:sz w:val="26"/>
          <w:szCs w:val="26"/>
        </w:rPr>
        <w:t xml:space="preserve"> наибольшую долю в статье затрат на оплату работ и услуг сторонних организаций (54%);</w:t>
      </w:r>
    </w:p>
    <w:p w14:paraId="66E99E89" w14:textId="41B8E885" w:rsidR="000E2AC5" w:rsidRPr="000561AB" w:rsidRDefault="000E2AC5" w:rsidP="00166F05">
      <w:pPr>
        <w:pStyle w:val="a3"/>
        <w:numPr>
          <w:ilvl w:val="0"/>
          <w:numId w:val="56"/>
        </w:numPr>
        <w:spacing w:line="360" w:lineRule="auto"/>
        <w:jc w:val="both"/>
        <w:rPr>
          <w:rFonts w:ascii="Myriad Pro" w:hAnsi="Myriad Pro"/>
          <w:color w:val="0D0D0D" w:themeColor="text1" w:themeTint="F2"/>
          <w:sz w:val="26"/>
          <w:szCs w:val="26"/>
        </w:rPr>
      </w:pPr>
      <w:r w:rsidRPr="000561AB">
        <w:rPr>
          <w:rFonts w:ascii="Myriad Pro" w:eastAsia="Times New Roman" w:hAnsi="Myriad Pro"/>
          <w:color w:val="0D0D0D" w:themeColor="text1" w:themeTint="F2"/>
          <w:sz w:val="26"/>
          <w:szCs w:val="26"/>
        </w:rPr>
        <w:t>без отклонений от заявленного</w:t>
      </w:r>
      <w:r w:rsidR="00F01D8D" w:rsidRPr="000561AB">
        <w:rPr>
          <w:rFonts w:ascii="Myriad Pro" w:eastAsia="Times New Roman" w:hAnsi="Myriad Pro"/>
          <w:color w:val="0D0D0D" w:themeColor="text1" w:themeTint="F2"/>
          <w:sz w:val="26"/>
          <w:szCs w:val="26"/>
        </w:rPr>
        <w:t xml:space="preserve"> уровня </w:t>
      </w:r>
      <w:r w:rsidRPr="000561AB">
        <w:rPr>
          <w:rFonts w:ascii="Myriad Pro" w:hAnsi="Myriad Pro"/>
          <w:color w:val="0D0D0D" w:themeColor="text1" w:themeTint="F2"/>
          <w:sz w:val="26"/>
          <w:szCs w:val="26"/>
        </w:rPr>
        <w:t xml:space="preserve">приняты Службой расходы по статьям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транспортные услуги</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и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расходы на юридические и информационные услуги</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w:t>
      </w:r>
    </w:p>
    <w:p w14:paraId="2B73CCEE" w14:textId="0644A12F" w:rsidR="000E2AC5" w:rsidRPr="000561AB" w:rsidRDefault="000E2AC5" w:rsidP="00166F05">
      <w:pPr>
        <w:pStyle w:val="a3"/>
        <w:numPr>
          <w:ilvl w:val="0"/>
          <w:numId w:val="56"/>
        </w:numPr>
        <w:spacing w:line="360" w:lineRule="auto"/>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наибольшие (82% от общего объема отклонений по статье) объемы снижения заявленного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уровня от принятого Службой сложилось по двум статьям:</w:t>
      </w:r>
    </w:p>
    <w:p w14:paraId="1489A207" w14:textId="77777777" w:rsidR="000E2AC5" w:rsidRPr="000561AB" w:rsidRDefault="000E2AC5" w:rsidP="00166F05">
      <w:pPr>
        <w:pStyle w:val="a3"/>
        <w:numPr>
          <w:ilvl w:val="0"/>
          <w:numId w:val="55"/>
        </w:numPr>
        <w:spacing w:line="360" w:lineRule="auto"/>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услуги связи</w:t>
      </w:r>
      <w:r w:rsidR="00F01D8D"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снижение составило 15 278 тыс. руб. или на 48% от предложенного компанией уровня;</w:t>
      </w:r>
    </w:p>
    <w:p w14:paraId="7F1998AB" w14:textId="77777777" w:rsidR="000E2AC5" w:rsidRPr="000561AB" w:rsidRDefault="000E2AC5" w:rsidP="00166F05">
      <w:pPr>
        <w:pStyle w:val="a3"/>
        <w:numPr>
          <w:ilvl w:val="0"/>
          <w:numId w:val="55"/>
        </w:numPr>
        <w:spacing w:line="360" w:lineRule="auto"/>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lastRenderedPageBreak/>
        <w:t>прочие услуги сторонних организаций</w:t>
      </w:r>
      <w:r w:rsidR="00F01D8D"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снижение составило 11 591 тыс. руб. или на 54% от предложенного компанией уровня.</w:t>
      </w:r>
    </w:p>
    <w:tbl>
      <w:tblPr>
        <w:tblW w:w="9345" w:type="dxa"/>
        <w:tblLayout w:type="fixed"/>
        <w:tblLook w:val="04A0" w:firstRow="1" w:lastRow="0" w:firstColumn="1" w:lastColumn="0" w:noHBand="0" w:noVBand="1"/>
      </w:tblPr>
      <w:tblGrid>
        <w:gridCol w:w="1271"/>
        <w:gridCol w:w="1559"/>
        <w:gridCol w:w="1276"/>
        <w:gridCol w:w="1701"/>
        <w:gridCol w:w="1134"/>
        <w:gridCol w:w="992"/>
        <w:gridCol w:w="1384"/>
        <w:gridCol w:w="28"/>
      </w:tblGrid>
      <w:tr w:rsidR="000E2AC5" w:rsidRPr="007A1DEE" w14:paraId="2A942090" w14:textId="77777777" w:rsidTr="00C96271">
        <w:trPr>
          <w:gridAfter w:val="1"/>
          <w:wAfter w:w="28" w:type="dxa"/>
          <w:trHeight w:val="672"/>
          <w:tblHeader/>
        </w:trPr>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2C5D2"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BB9C4"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Предложение</w:t>
            </w:r>
          </w:p>
          <w:p w14:paraId="44C2820C" w14:textId="1774C88D"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 xml:space="preserve"> АО </w:t>
            </w:r>
            <w:r w:rsidR="001F4688" w:rsidRPr="00C96271">
              <w:rPr>
                <w:rFonts w:ascii="Myriad Pro" w:hAnsi="Myriad Pro" w:cs="Arial"/>
                <w:b/>
                <w:bCs/>
                <w:color w:val="FFFFFF" w:themeColor="background1"/>
                <w:sz w:val="18"/>
                <w:szCs w:val="16"/>
              </w:rPr>
              <w:t>«</w:t>
            </w:r>
            <w:r w:rsidRPr="00C96271">
              <w:rPr>
                <w:rFonts w:ascii="Myriad Pro" w:hAnsi="Myriad Pro" w:cs="Arial"/>
                <w:b/>
                <w:bCs/>
                <w:color w:val="FFFFFF" w:themeColor="background1"/>
                <w:sz w:val="18"/>
                <w:szCs w:val="16"/>
              </w:rPr>
              <w:t>Янтарьэнерго</w:t>
            </w:r>
            <w:r w:rsidR="001F4688" w:rsidRPr="00C96271">
              <w:rPr>
                <w:rFonts w:ascii="Myriad Pro" w:hAnsi="Myriad Pro" w:cs="Arial"/>
                <w:b/>
                <w:bCs/>
                <w:color w:val="FFFFFF" w:themeColor="background1"/>
                <w:sz w:val="18"/>
                <w:szCs w:val="16"/>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3EB23"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Утверждено Службой</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08352" w14:textId="77777777" w:rsidR="000E2AC5" w:rsidRPr="00C96271" w:rsidRDefault="00174A48" w:rsidP="000E2AC5">
            <w:pPr>
              <w:jc w:val="center"/>
              <w:rPr>
                <w:rFonts w:ascii="Myriad Pro" w:hAnsi="Myriad Pro"/>
                <w:b/>
                <w:bCs/>
                <w:color w:val="FFFFFF" w:themeColor="background1"/>
                <w:sz w:val="18"/>
                <w:szCs w:val="16"/>
              </w:rPr>
            </w:pPr>
            <w:r w:rsidRPr="00C96271">
              <w:rPr>
                <w:rFonts w:ascii="Myriad Pro" w:hAnsi="Myriad Pro"/>
                <w:b/>
                <w:bCs/>
                <w:color w:val="FFFFFF" w:themeColor="background1"/>
                <w:sz w:val="18"/>
                <w:szCs w:val="16"/>
              </w:rPr>
              <w:t>Доля статьи в общем (по предложению</w:t>
            </w:r>
          </w:p>
          <w:p w14:paraId="3B9A9FF4" w14:textId="55E0F518" w:rsidR="000E2AC5" w:rsidRPr="00C96271" w:rsidRDefault="00174A48" w:rsidP="000E2AC5">
            <w:pPr>
              <w:jc w:val="center"/>
              <w:rPr>
                <w:rFonts w:ascii="Myriad Pro" w:hAnsi="Myriad Pro"/>
                <w:b/>
                <w:bCs/>
                <w:color w:val="FFFFFF" w:themeColor="background1"/>
                <w:sz w:val="18"/>
                <w:szCs w:val="16"/>
              </w:rPr>
            </w:pPr>
            <w:r w:rsidRPr="00C96271">
              <w:rPr>
                <w:rFonts w:ascii="Myriad Pro" w:hAnsi="Myriad Pro"/>
                <w:b/>
                <w:bCs/>
                <w:color w:val="FFFFFF" w:themeColor="background1"/>
                <w:sz w:val="18"/>
                <w:szCs w:val="16"/>
              </w:rPr>
              <w:t xml:space="preserve">АО </w:t>
            </w:r>
            <w:r w:rsidR="001F4688" w:rsidRPr="00C96271">
              <w:rPr>
                <w:rFonts w:ascii="Myriad Pro" w:hAnsi="Myriad Pro"/>
                <w:b/>
                <w:bCs/>
                <w:color w:val="FFFFFF" w:themeColor="background1"/>
                <w:sz w:val="18"/>
                <w:szCs w:val="16"/>
              </w:rPr>
              <w:t>«</w:t>
            </w:r>
            <w:r w:rsidRPr="00C96271">
              <w:rPr>
                <w:rFonts w:ascii="Myriad Pro" w:hAnsi="Myriad Pro"/>
                <w:b/>
                <w:bCs/>
                <w:color w:val="FFFFFF" w:themeColor="background1"/>
                <w:sz w:val="18"/>
                <w:szCs w:val="16"/>
              </w:rPr>
              <w:t>Янтарьэнерго</w:t>
            </w:r>
            <w:r w:rsidR="001F4688" w:rsidRPr="00C96271">
              <w:rPr>
                <w:rFonts w:ascii="Myriad Pro" w:hAnsi="Myriad Pro"/>
                <w:b/>
                <w:bCs/>
                <w:color w:val="FFFFFF" w:themeColor="background1"/>
                <w:sz w:val="18"/>
                <w:szCs w:val="16"/>
              </w:rPr>
              <w:t>»</w:t>
            </w:r>
            <w:r w:rsidRPr="00C96271">
              <w:rPr>
                <w:rFonts w:ascii="Myriad Pro" w:hAnsi="Myriad Pro"/>
                <w:b/>
                <w:bCs/>
                <w:color w:val="FFFFFF" w:themeColor="background1"/>
                <w:sz w:val="18"/>
                <w:szCs w:val="16"/>
              </w:rPr>
              <w:t>),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73233" w14:textId="60C568EB" w:rsidR="000E2AC5" w:rsidRPr="00C96271" w:rsidRDefault="00174A48" w:rsidP="000E2AC5">
            <w:pPr>
              <w:jc w:val="center"/>
              <w:rPr>
                <w:rFonts w:ascii="Myriad Pro" w:hAnsi="Myriad Pro"/>
                <w:b/>
                <w:bCs/>
                <w:color w:val="FFFFFF" w:themeColor="background1"/>
                <w:sz w:val="18"/>
                <w:szCs w:val="16"/>
              </w:rPr>
            </w:pPr>
            <w:r w:rsidRPr="00C96271">
              <w:rPr>
                <w:rFonts w:ascii="Myriad Pro" w:hAnsi="Myriad Pro"/>
                <w:b/>
                <w:bCs/>
                <w:color w:val="FFFFFF" w:themeColor="background1"/>
                <w:sz w:val="18"/>
                <w:szCs w:val="16"/>
              </w:rPr>
              <w:t>Доля отклонения в заявке</w:t>
            </w:r>
            <w:r w:rsidR="00A13A28">
              <w:rPr>
                <w:rFonts w:ascii="Myriad Pro" w:hAnsi="Myriad Pro"/>
                <w:b/>
                <w:bCs/>
                <w:color w:val="FFFFFF" w:themeColor="background1"/>
                <w:sz w:val="18"/>
                <w:szCs w:val="16"/>
              </w:rPr>
              <w:t>, %</w:t>
            </w:r>
          </w:p>
        </w:tc>
        <w:tc>
          <w:tcPr>
            <w:tcW w:w="23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DB135"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Утверждено -Предложено</w:t>
            </w:r>
          </w:p>
        </w:tc>
      </w:tr>
      <w:tr w:rsidR="000E2AC5" w:rsidRPr="000561AB" w14:paraId="32E15A6A" w14:textId="77777777" w:rsidTr="00C96271">
        <w:trPr>
          <w:trHeight w:val="337"/>
          <w:tblHeader/>
        </w:trPr>
        <w:tc>
          <w:tcPr>
            <w:tcW w:w="1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1F3C8" w14:textId="77777777" w:rsidR="000E2AC5" w:rsidRPr="00C96271" w:rsidRDefault="000E2AC5" w:rsidP="000E2AC5">
            <w:pPr>
              <w:keepNext/>
              <w:keepLines/>
              <w:spacing w:before="240"/>
              <w:outlineLvl w:val="0"/>
              <w:rPr>
                <w:rFonts w:ascii="Myriad Pro" w:hAnsi="Myriad Pro" w:cs="Arial"/>
                <w:b/>
                <w:bCs/>
                <w:color w:val="FFFFFF" w:themeColor="background1"/>
                <w:sz w:val="18"/>
                <w:szCs w:val="16"/>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E1ED5D"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BDAFB"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тыс. руб.</w:t>
            </w: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CB2FD" w14:textId="77777777" w:rsidR="000E2AC5" w:rsidRPr="00C96271" w:rsidRDefault="000E2AC5" w:rsidP="000E2AC5">
            <w:pPr>
              <w:keepNext/>
              <w:keepLines/>
              <w:spacing w:before="240"/>
              <w:outlineLvl w:val="0"/>
              <w:rPr>
                <w:rFonts w:ascii="Myriad Pro" w:hAnsi="Myriad Pro"/>
                <w:b/>
                <w:bCs/>
                <w:color w:val="FFFFFF" w:themeColor="background1"/>
                <w:sz w:val="18"/>
                <w:szCs w:val="16"/>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B6BA6" w14:textId="77777777" w:rsidR="000E2AC5" w:rsidRPr="00C96271" w:rsidRDefault="000E2AC5" w:rsidP="000E2AC5">
            <w:pPr>
              <w:keepNext/>
              <w:keepLines/>
              <w:spacing w:before="240"/>
              <w:outlineLvl w:val="0"/>
              <w:rPr>
                <w:rFonts w:ascii="Myriad Pro" w:hAnsi="Myriad Pro"/>
                <w:b/>
                <w:bCs/>
                <w:color w:val="FFFFFF" w:themeColor="background1"/>
                <w:sz w:val="18"/>
                <w:szCs w:val="16"/>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DB40C"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тыс. руб.</w:t>
            </w:r>
          </w:p>
        </w:tc>
        <w:tc>
          <w:tcPr>
            <w:tcW w:w="14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0E3D7"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 xml:space="preserve">% от предложения </w:t>
            </w:r>
          </w:p>
        </w:tc>
      </w:tr>
      <w:tr w:rsidR="000E2AC5" w:rsidRPr="000561AB" w14:paraId="0A36A42C" w14:textId="77777777" w:rsidTr="00C96271">
        <w:trPr>
          <w:trHeight w:val="285"/>
          <w:tblHead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66DE7"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2DEC8"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96A69"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40A20"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52824"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1E7F6"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6</w:t>
            </w:r>
          </w:p>
        </w:tc>
        <w:tc>
          <w:tcPr>
            <w:tcW w:w="14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C9E03" w14:textId="77777777" w:rsidR="000E2AC5" w:rsidRPr="00C96271" w:rsidRDefault="00174A48" w:rsidP="000E2AC5">
            <w:pPr>
              <w:jc w:val="center"/>
              <w:rPr>
                <w:rFonts w:ascii="Myriad Pro" w:hAnsi="Myriad Pro" w:cs="Arial"/>
                <w:b/>
                <w:bCs/>
                <w:color w:val="FFFFFF" w:themeColor="background1"/>
                <w:sz w:val="18"/>
                <w:szCs w:val="16"/>
              </w:rPr>
            </w:pPr>
            <w:r w:rsidRPr="00C96271">
              <w:rPr>
                <w:rFonts w:ascii="Myriad Pro" w:hAnsi="Myriad Pro" w:cs="Arial"/>
                <w:b/>
                <w:bCs/>
                <w:color w:val="FFFFFF" w:themeColor="background1"/>
                <w:sz w:val="18"/>
                <w:szCs w:val="16"/>
              </w:rPr>
              <w:t>7</w:t>
            </w:r>
          </w:p>
        </w:tc>
      </w:tr>
      <w:tr w:rsidR="000E2AC5" w:rsidRPr="000561AB" w14:paraId="48AB45EF" w14:textId="77777777" w:rsidTr="00C96271">
        <w:trPr>
          <w:trHeight w:val="485"/>
        </w:trPr>
        <w:tc>
          <w:tcPr>
            <w:tcW w:w="127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44DF9C" w14:textId="77777777" w:rsidR="000E2AC5" w:rsidRPr="000561AB" w:rsidRDefault="00174A48" w:rsidP="000E2AC5">
            <w:pPr>
              <w:jc w:val="both"/>
              <w:rPr>
                <w:rFonts w:ascii="Myriad Pro" w:hAnsi="Myriad Pro" w:cs="Arial"/>
                <w:b/>
                <w:bCs/>
                <w:color w:val="000000"/>
                <w:sz w:val="16"/>
                <w:szCs w:val="16"/>
              </w:rPr>
            </w:pPr>
            <w:r w:rsidRPr="000561AB">
              <w:rPr>
                <w:rFonts w:ascii="Myriad Pro" w:hAnsi="Myriad Pro" w:cs="Arial"/>
                <w:b/>
                <w:bCs/>
                <w:color w:val="000000"/>
                <w:sz w:val="16"/>
                <w:szCs w:val="16"/>
              </w:rPr>
              <w:t>Оплата работ и услуг сторонних организаций</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434349"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152 185</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78F24D"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119 366</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F46950"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100%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78E6C5"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100%</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3A0310"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-32 819</w:t>
            </w:r>
          </w:p>
        </w:tc>
        <w:tc>
          <w:tcPr>
            <w:tcW w:w="1412"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63943B13"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-22%</w:t>
            </w:r>
          </w:p>
        </w:tc>
      </w:tr>
      <w:tr w:rsidR="000E2AC5" w:rsidRPr="000561AB" w14:paraId="06A97F92" w14:textId="77777777" w:rsidTr="00C96271">
        <w:trPr>
          <w:trHeight w:val="4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DA6C03B" w14:textId="77777777" w:rsidR="000E2AC5" w:rsidRPr="000561AB" w:rsidRDefault="00174A48" w:rsidP="000E2AC5">
            <w:pPr>
              <w:jc w:val="both"/>
              <w:rPr>
                <w:rFonts w:ascii="Myriad Pro" w:hAnsi="Myriad Pro" w:cs="Arial"/>
                <w:color w:val="000000"/>
                <w:sz w:val="16"/>
                <w:szCs w:val="16"/>
              </w:rPr>
            </w:pPr>
            <w:r w:rsidRPr="000561AB">
              <w:rPr>
                <w:rFonts w:ascii="Myriad Pro" w:hAnsi="Myriad Pro" w:cs="Arial"/>
                <w:color w:val="000000"/>
                <w:sz w:val="16"/>
                <w:szCs w:val="16"/>
              </w:rPr>
              <w:t>расходы на услуги вневедомственной охраны и коммунального хозяйства</w:t>
            </w:r>
          </w:p>
        </w:tc>
        <w:tc>
          <w:tcPr>
            <w:tcW w:w="1559" w:type="dxa"/>
            <w:tcBorders>
              <w:top w:val="nil"/>
              <w:left w:val="nil"/>
              <w:bottom w:val="single" w:sz="4" w:space="0" w:color="auto"/>
              <w:right w:val="single" w:sz="4" w:space="0" w:color="auto"/>
            </w:tcBorders>
            <w:shd w:val="clear" w:color="auto" w:fill="auto"/>
            <w:vAlign w:val="center"/>
            <w:hideMark/>
          </w:tcPr>
          <w:p w14:paraId="3129928B"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81 518</w:t>
            </w:r>
          </w:p>
        </w:tc>
        <w:tc>
          <w:tcPr>
            <w:tcW w:w="1276" w:type="dxa"/>
            <w:tcBorders>
              <w:top w:val="nil"/>
              <w:left w:val="nil"/>
              <w:bottom w:val="single" w:sz="4" w:space="0" w:color="auto"/>
              <w:right w:val="single" w:sz="4" w:space="0" w:color="auto"/>
            </w:tcBorders>
            <w:shd w:val="clear" w:color="auto" w:fill="auto"/>
            <w:vAlign w:val="center"/>
            <w:hideMark/>
          </w:tcPr>
          <w:p w14:paraId="22E7A2C2"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79 835</w:t>
            </w:r>
          </w:p>
        </w:tc>
        <w:tc>
          <w:tcPr>
            <w:tcW w:w="1701" w:type="dxa"/>
            <w:tcBorders>
              <w:top w:val="nil"/>
              <w:left w:val="nil"/>
              <w:bottom w:val="single" w:sz="4" w:space="0" w:color="auto"/>
              <w:right w:val="single" w:sz="4" w:space="0" w:color="auto"/>
            </w:tcBorders>
            <w:shd w:val="clear" w:color="auto" w:fill="auto"/>
            <w:vAlign w:val="center"/>
            <w:hideMark/>
          </w:tcPr>
          <w:p w14:paraId="2B5BB229"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54%</w:t>
            </w:r>
          </w:p>
        </w:tc>
        <w:tc>
          <w:tcPr>
            <w:tcW w:w="1134" w:type="dxa"/>
            <w:tcBorders>
              <w:top w:val="nil"/>
              <w:left w:val="nil"/>
              <w:bottom w:val="single" w:sz="4" w:space="0" w:color="auto"/>
              <w:right w:val="single" w:sz="4" w:space="0" w:color="auto"/>
            </w:tcBorders>
            <w:shd w:val="clear" w:color="auto" w:fill="auto"/>
            <w:vAlign w:val="center"/>
            <w:hideMark/>
          </w:tcPr>
          <w:p w14:paraId="77CEA5E2"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5%</w:t>
            </w:r>
          </w:p>
        </w:tc>
        <w:tc>
          <w:tcPr>
            <w:tcW w:w="992" w:type="dxa"/>
            <w:tcBorders>
              <w:top w:val="nil"/>
              <w:left w:val="nil"/>
              <w:bottom w:val="single" w:sz="4" w:space="0" w:color="auto"/>
              <w:right w:val="single" w:sz="4" w:space="0" w:color="auto"/>
            </w:tcBorders>
            <w:shd w:val="clear" w:color="auto" w:fill="auto"/>
            <w:vAlign w:val="center"/>
            <w:hideMark/>
          </w:tcPr>
          <w:p w14:paraId="4DBECAE2"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-1 683</w:t>
            </w:r>
          </w:p>
        </w:tc>
        <w:tc>
          <w:tcPr>
            <w:tcW w:w="1412" w:type="dxa"/>
            <w:gridSpan w:val="2"/>
            <w:tcBorders>
              <w:top w:val="nil"/>
              <w:left w:val="nil"/>
              <w:bottom w:val="single" w:sz="4" w:space="0" w:color="auto"/>
              <w:right w:val="single" w:sz="4" w:space="0" w:color="auto"/>
            </w:tcBorders>
            <w:shd w:val="clear" w:color="auto" w:fill="auto"/>
            <w:vAlign w:val="center"/>
            <w:hideMark/>
          </w:tcPr>
          <w:p w14:paraId="2B7A1CA4"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-2%</w:t>
            </w:r>
          </w:p>
        </w:tc>
      </w:tr>
      <w:tr w:rsidR="000E2AC5" w:rsidRPr="000561AB" w14:paraId="34C6389D" w14:textId="77777777" w:rsidTr="00C96271">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F8FBC29" w14:textId="77777777" w:rsidR="000E2AC5" w:rsidRPr="000561AB" w:rsidRDefault="00174A48" w:rsidP="000E2AC5">
            <w:pPr>
              <w:jc w:val="both"/>
              <w:rPr>
                <w:rFonts w:ascii="Myriad Pro" w:hAnsi="Myriad Pro" w:cs="Arial"/>
                <w:color w:val="000000"/>
                <w:sz w:val="16"/>
                <w:szCs w:val="16"/>
              </w:rPr>
            </w:pPr>
            <w:r w:rsidRPr="000561AB">
              <w:rPr>
                <w:rFonts w:ascii="Myriad Pro" w:hAnsi="Myriad Pro" w:cs="Arial"/>
                <w:color w:val="000000"/>
                <w:sz w:val="16"/>
                <w:szCs w:val="16"/>
              </w:rPr>
              <w:t>услуги связи</w:t>
            </w:r>
          </w:p>
        </w:tc>
        <w:tc>
          <w:tcPr>
            <w:tcW w:w="1559" w:type="dxa"/>
            <w:tcBorders>
              <w:top w:val="nil"/>
              <w:left w:val="nil"/>
              <w:bottom w:val="single" w:sz="4" w:space="0" w:color="auto"/>
              <w:right w:val="single" w:sz="4" w:space="0" w:color="auto"/>
            </w:tcBorders>
            <w:shd w:val="clear" w:color="auto" w:fill="auto"/>
            <w:vAlign w:val="center"/>
            <w:hideMark/>
          </w:tcPr>
          <w:p w14:paraId="38324C9C"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31 586</w:t>
            </w:r>
          </w:p>
        </w:tc>
        <w:tc>
          <w:tcPr>
            <w:tcW w:w="1276" w:type="dxa"/>
            <w:tcBorders>
              <w:top w:val="nil"/>
              <w:left w:val="nil"/>
              <w:bottom w:val="single" w:sz="4" w:space="0" w:color="auto"/>
              <w:right w:val="single" w:sz="4" w:space="0" w:color="auto"/>
            </w:tcBorders>
            <w:shd w:val="clear" w:color="auto" w:fill="auto"/>
            <w:vAlign w:val="center"/>
            <w:hideMark/>
          </w:tcPr>
          <w:p w14:paraId="7CB1BCBB"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16 308</w:t>
            </w:r>
          </w:p>
        </w:tc>
        <w:tc>
          <w:tcPr>
            <w:tcW w:w="1701" w:type="dxa"/>
            <w:tcBorders>
              <w:top w:val="nil"/>
              <w:left w:val="nil"/>
              <w:bottom w:val="single" w:sz="4" w:space="0" w:color="auto"/>
              <w:right w:val="single" w:sz="4" w:space="0" w:color="auto"/>
            </w:tcBorders>
            <w:shd w:val="clear" w:color="auto" w:fill="auto"/>
            <w:vAlign w:val="center"/>
            <w:hideMark/>
          </w:tcPr>
          <w:p w14:paraId="49A25DC0"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21%</w:t>
            </w:r>
          </w:p>
        </w:tc>
        <w:tc>
          <w:tcPr>
            <w:tcW w:w="1134" w:type="dxa"/>
            <w:tcBorders>
              <w:top w:val="nil"/>
              <w:left w:val="nil"/>
              <w:bottom w:val="single" w:sz="4" w:space="0" w:color="auto"/>
              <w:right w:val="single" w:sz="4" w:space="0" w:color="auto"/>
            </w:tcBorders>
            <w:shd w:val="clear" w:color="auto" w:fill="auto"/>
            <w:vAlign w:val="center"/>
            <w:hideMark/>
          </w:tcPr>
          <w:p w14:paraId="74F3667D"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47%</w:t>
            </w:r>
          </w:p>
        </w:tc>
        <w:tc>
          <w:tcPr>
            <w:tcW w:w="992" w:type="dxa"/>
            <w:tcBorders>
              <w:top w:val="nil"/>
              <w:left w:val="nil"/>
              <w:bottom w:val="single" w:sz="4" w:space="0" w:color="auto"/>
              <w:right w:val="single" w:sz="4" w:space="0" w:color="auto"/>
            </w:tcBorders>
            <w:shd w:val="clear" w:color="auto" w:fill="auto"/>
            <w:vAlign w:val="center"/>
            <w:hideMark/>
          </w:tcPr>
          <w:p w14:paraId="38AFBE26"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-15 278</w:t>
            </w:r>
          </w:p>
        </w:tc>
        <w:tc>
          <w:tcPr>
            <w:tcW w:w="1412" w:type="dxa"/>
            <w:gridSpan w:val="2"/>
            <w:tcBorders>
              <w:top w:val="nil"/>
              <w:left w:val="nil"/>
              <w:bottom w:val="single" w:sz="4" w:space="0" w:color="auto"/>
              <w:right w:val="single" w:sz="4" w:space="0" w:color="auto"/>
            </w:tcBorders>
            <w:shd w:val="clear" w:color="auto" w:fill="auto"/>
            <w:vAlign w:val="center"/>
            <w:hideMark/>
          </w:tcPr>
          <w:p w14:paraId="491E91A5"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-48%</w:t>
            </w:r>
          </w:p>
        </w:tc>
      </w:tr>
      <w:tr w:rsidR="000E2AC5" w:rsidRPr="000561AB" w14:paraId="49FD419C" w14:textId="77777777" w:rsidTr="00C96271">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376B86D" w14:textId="77777777" w:rsidR="000E2AC5" w:rsidRPr="000561AB" w:rsidRDefault="00174A48" w:rsidP="000E2AC5">
            <w:pPr>
              <w:jc w:val="both"/>
              <w:rPr>
                <w:rFonts w:ascii="Myriad Pro" w:hAnsi="Myriad Pro" w:cs="Arial"/>
                <w:color w:val="000000"/>
                <w:sz w:val="16"/>
                <w:szCs w:val="16"/>
              </w:rPr>
            </w:pPr>
            <w:r w:rsidRPr="000561AB">
              <w:rPr>
                <w:rFonts w:ascii="Myriad Pro" w:hAnsi="Myriad Pro" w:cs="Arial"/>
                <w:color w:val="000000"/>
                <w:sz w:val="16"/>
                <w:szCs w:val="16"/>
              </w:rPr>
              <w:t>прочие услуги сторонних организаций</w:t>
            </w:r>
          </w:p>
        </w:tc>
        <w:tc>
          <w:tcPr>
            <w:tcW w:w="1559" w:type="dxa"/>
            <w:tcBorders>
              <w:top w:val="nil"/>
              <w:left w:val="nil"/>
              <w:bottom w:val="single" w:sz="4" w:space="0" w:color="auto"/>
              <w:right w:val="single" w:sz="4" w:space="0" w:color="auto"/>
            </w:tcBorders>
            <w:shd w:val="clear" w:color="auto" w:fill="auto"/>
            <w:vAlign w:val="center"/>
            <w:hideMark/>
          </w:tcPr>
          <w:p w14:paraId="6C8DFBD2"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21 598</w:t>
            </w:r>
          </w:p>
        </w:tc>
        <w:tc>
          <w:tcPr>
            <w:tcW w:w="1276" w:type="dxa"/>
            <w:tcBorders>
              <w:top w:val="nil"/>
              <w:left w:val="nil"/>
              <w:bottom w:val="single" w:sz="4" w:space="0" w:color="auto"/>
              <w:right w:val="single" w:sz="4" w:space="0" w:color="auto"/>
            </w:tcBorders>
            <w:shd w:val="clear" w:color="auto" w:fill="auto"/>
            <w:vAlign w:val="center"/>
            <w:hideMark/>
          </w:tcPr>
          <w:p w14:paraId="1E029968"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10 007</w:t>
            </w:r>
          </w:p>
        </w:tc>
        <w:tc>
          <w:tcPr>
            <w:tcW w:w="1701" w:type="dxa"/>
            <w:tcBorders>
              <w:top w:val="nil"/>
              <w:left w:val="nil"/>
              <w:bottom w:val="single" w:sz="4" w:space="0" w:color="auto"/>
              <w:right w:val="single" w:sz="4" w:space="0" w:color="auto"/>
            </w:tcBorders>
            <w:shd w:val="clear" w:color="auto" w:fill="auto"/>
            <w:vAlign w:val="center"/>
            <w:hideMark/>
          </w:tcPr>
          <w:p w14:paraId="64C3F6D5"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14%</w:t>
            </w:r>
          </w:p>
        </w:tc>
        <w:tc>
          <w:tcPr>
            <w:tcW w:w="1134" w:type="dxa"/>
            <w:tcBorders>
              <w:top w:val="nil"/>
              <w:left w:val="nil"/>
              <w:bottom w:val="single" w:sz="4" w:space="0" w:color="auto"/>
              <w:right w:val="single" w:sz="4" w:space="0" w:color="auto"/>
            </w:tcBorders>
            <w:shd w:val="clear" w:color="auto" w:fill="auto"/>
            <w:vAlign w:val="center"/>
            <w:hideMark/>
          </w:tcPr>
          <w:p w14:paraId="4CE1313B"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35%</w:t>
            </w:r>
          </w:p>
        </w:tc>
        <w:tc>
          <w:tcPr>
            <w:tcW w:w="992" w:type="dxa"/>
            <w:tcBorders>
              <w:top w:val="nil"/>
              <w:left w:val="nil"/>
              <w:bottom w:val="single" w:sz="4" w:space="0" w:color="auto"/>
              <w:right w:val="single" w:sz="4" w:space="0" w:color="auto"/>
            </w:tcBorders>
            <w:shd w:val="clear" w:color="auto" w:fill="auto"/>
            <w:vAlign w:val="center"/>
            <w:hideMark/>
          </w:tcPr>
          <w:p w14:paraId="762A74D4"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-11 591</w:t>
            </w:r>
          </w:p>
        </w:tc>
        <w:tc>
          <w:tcPr>
            <w:tcW w:w="1412" w:type="dxa"/>
            <w:gridSpan w:val="2"/>
            <w:tcBorders>
              <w:top w:val="nil"/>
              <w:left w:val="nil"/>
              <w:bottom w:val="single" w:sz="4" w:space="0" w:color="auto"/>
              <w:right w:val="single" w:sz="4" w:space="0" w:color="auto"/>
            </w:tcBorders>
            <w:shd w:val="clear" w:color="auto" w:fill="auto"/>
            <w:vAlign w:val="center"/>
            <w:hideMark/>
          </w:tcPr>
          <w:p w14:paraId="55D0E565"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-54%</w:t>
            </w:r>
          </w:p>
        </w:tc>
      </w:tr>
      <w:tr w:rsidR="000E2AC5" w:rsidRPr="000561AB" w14:paraId="6584090D" w14:textId="77777777" w:rsidTr="00C96271">
        <w:trPr>
          <w:trHeight w:val="4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3CAE96C" w14:textId="77777777" w:rsidR="000E2AC5" w:rsidRPr="000561AB" w:rsidRDefault="00174A48" w:rsidP="000E2AC5">
            <w:pPr>
              <w:jc w:val="both"/>
              <w:rPr>
                <w:rFonts w:ascii="Myriad Pro" w:hAnsi="Myriad Pro" w:cs="Arial"/>
                <w:color w:val="000000"/>
                <w:sz w:val="16"/>
                <w:szCs w:val="16"/>
              </w:rPr>
            </w:pPr>
            <w:r w:rsidRPr="000561AB">
              <w:rPr>
                <w:rFonts w:ascii="Myriad Pro" w:hAnsi="Myriad Pro" w:cs="Arial"/>
                <w:color w:val="000000"/>
                <w:sz w:val="16"/>
                <w:szCs w:val="16"/>
              </w:rPr>
              <w:t>расходы на аудиторские и консультационные услуги</w:t>
            </w:r>
          </w:p>
        </w:tc>
        <w:tc>
          <w:tcPr>
            <w:tcW w:w="1559" w:type="dxa"/>
            <w:tcBorders>
              <w:top w:val="nil"/>
              <w:left w:val="nil"/>
              <w:bottom w:val="single" w:sz="4" w:space="0" w:color="auto"/>
              <w:right w:val="single" w:sz="4" w:space="0" w:color="auto"/>
            </w:tcBorders>
            <w:shd w:val="clear" w:color="auto" w:fill="auto"/>
            <w:vAlign w:val="center"/>
            <w:hideMark/>
          </w:tcPr>
          <w:p w14:paraId="6A698F5A"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14 488</w:t>
            </w:r>
          </w:p>
        </w:tc>
        <w:tc>
          <w:tcPr>
            <w:tcW w:w="1276" w:type="dxa"/>
            <w:tcBorders>
              <w:top w:val="nil"/>
              <w:left w:val="nil"/>
              <w:bottom w:val="single" w:sz="4" w:space="0" w:color="auto"/>
              <w:right w:val="single" w:sz="4" w:space="0" w:color="auto"/>
            </w:tcBorders>
            <w:shd w:val="clear" w:color="auto" w:fill="auto"/>
            <w:vAlign w:val="center"/>
            <w:hideMark/>
          </w:tcPr>
          <w:p w14:paraId="6EAD5598"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10 221</w:t>
            </w:r>
          </w:p>
        </w:tc>
        <w:tc>
          <w:tcPr>
            <w:tcW w:w="1701" w:type="dxa"/>
            <w:tcBorders>
              <w:top w:val="nil"/>
              <w:left w:val="nil"/>
              <w:bottom w:val="single" w:sz="4" w:space="0" w:color="auto"/>
              <w:right w:val="single" w:sz="4" w:space="0" w:color="auto"/>
            </w:tcBorders>
            <w:shd w:val="clear" w:color="auto" w:fill="auto"/>
            <w:vAlign w:val="center"/>
            <w:hideMark/>
          </w:tcPr>
          <w:p w14:paraId="0AB9A9A0"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10%</w:t>
            </w:r>
          </w:p>
        </w:tc>
        <w:tc>
          <w:tcPr>
            <w:tcW w:w="1134" w:type="dxa"/>
            <w:tcBorders>
              <w:top w:val="nil"/>
              <w:left w:val="nil"/>
              <w:bottom w:val="single" w:sz="4" w:space="0" w:color="auto"/>
              <w:right w:val="single" w:sz="4" w:space="0" w:color="auto"/>
            </w:tcBorders>
            <w:shd w:val="clear" w:color="auto" w:fill="auto"/>
            <w:vAlign w:val="center"/>
            <w:hideMark/>
          </w:tcPr>
          <w:p w14:paraId="0FAD06EA"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13%</w:t>
            </w:r>
          </w:p>
        </w:tc>
        <w:tc>
          <w:tcPr>
            <w:tcW w:w="992" w:type="dxa"/>
            <w:tcBorders>
              <w:top w:val="nil"/>
              <w:left w:val="nil"/>
              <w:bottom w:val="single" w:sz="4" w:space="0" w:color="auto"/>
              <w:right w:val="single" w:sz="4" w:space="0" w:color="auto"/>
            </w:tcBorders>
            <w:shd w:val="clear" w:color="auto" w:fill="auto"/>
            <w:vAlign w:val="center"/>
            <w:hideMark/>
          </w:tcPr>
          <w:p w14:paraId="7BEF03CA"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-4 267</w:t>
            </w:r>
          </w:p>
        </w:tc>
        <w:tc>
          <w:tcPr>
            <w:tcW w:w="1412" w:type="dxa"/>
            <w:gridSpan w:val="2"/>
            <w:tcBorders>
              <w:top w:val="nil"/>
              <w:left w:val="nil"/>
              <w:bottom w:val="single" w:sz="4" w:space="0" w:color="auto"/>
              <w:right w:val="single" w:sz="4" w:space="0" w:color="auto"/>
            </w:tcBorders>
            <w:shd w:val="clear" w:color="auto" w:fill="auto"/>
            <w:vAlign w:val="center"/>
            <w:hideMark/>
          </w:tcPr>
          <w:p w14:paraId="1B7152D9"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-29%</w:t>
            </w:r>
          </w:p>
        </w:tc>
      </w:tr>
      <w:tr w:rsidR="000E2AC5" w:rsidRPr="000561AB" w14:paraId="1722A9EA" w14:textId="77777777" w:rsidTr="00C96271">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55C16BC" w14:textId="77777777" w:rsidR="000E2AC5" w:rsidRPr="000561AB" w:rsidRDefault="00174A48" w:rsidP="000E2AC5">
            <w:pPr>
              <w:jc w:val="both"/>
              <w:rPr>
                <w:rFonts w:ascii="Myriad Pro" w:hAnsi="Myriad Pro" w:cs="Arial"/>
                <w:color w:val="000000"/>
                <w:sz w:val="16"/>
                <w:szCs w:val="16"/>
              </w:rPr>
            </w:pPr>
            <w:r w:rsidRPr="000561AB">
              <w:rPr>
                <w:rFonts w:ascii="Myriad Pro" w:hAnsi="Myriad Pro" w:cs="Arial"/>
                <w:color w:val="000000"/>
                <w:sz w:val="16"/>
                <w:szCs w:val="16"/>
              </w:rPr>
              <w:t>транспортные услуги</w:t>
            </w:r>
          </w:p>
        </w:tc>
        <w:tc>
          <w:tcPr>
            <w:tcW w:w="1559" w:type="dxa"/>
            <w:tcBorders>
              <w:top w:val="nil"/>
              <w:left w:val="nil"/>
              <w:bottom w:val="single" w:sz="4" w:space="0" w:color="auto"/>
              <w:right w:val="single" w:sz="4" w:space="0" w:color="auto"/>
            </w:tcBorders>
            <w:shd w:val="clear" w:color="auto" w:fill="auto"/>
            <w:vAlign w:val="center"/>
            <w:hideMark/>
          </w:tcPr>
          <w:p w14:paraId="08E0EA11"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1 674</w:t>
            </w:r>
          </w:p>
        </w:tc>
        <w:tc>
          <w:tcPr>
            <w:tcW w:w="1276" w:type="dxa"/>
            <w:tcBorders>
              <w:top w:val="nil"/>
              <w:left w:val="nil"/>
              <w:bottom w:val="single" w:sz="4" w:space="0" w:color="auto"/>
              <w:right w:val="single" w:sz="4" w:space="0" w:color="auto"/>
            </w:tcBorders>
            <w:shd w:val="clear" w:color="auto" w:fill="auto"/>
            <w:vAlign w:val="center"/>
            <w:hideMark/>
          </w:tcPr>
          <w:p w14:paraId="37803165"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1 674</w:t>
            </w:r>
          </w:p>
        </w:tc>
        <w:tc>
          <w:tcPr>
            <w:tcW w:w="1701" w:type="dxa"/>
            <w:tcBorders>
              <w:top w:val="nil"/>
              <w:left w:val="nil"/>
              <w:bottom w:val="single" w:sz="4" w:space="0" w:color="auto"/>
              <w:right w:val="single" w:sz="4" w:space="0" w:color="auto"/>
            </w:tcBorders>
            <w:shd w:val="clear" w:color="auto" w:fill="auto"/>
            <w:vAlign w:val="center"/>
            <w:hideMark/>
          </w:tcPr>
          <w:p w14:paraId="4BF3B167"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w:t>
            </w:r>
          </w:p>
        </w:tc>
        <w:tc>
          <w:tcPr>
            <w:tcW w:w="1134" w:type="dxa"/>
            <w:tcBorders>
              <w:top w:val="nil"/>
              <w:left w:val="nil"/>
              <w:bottom w:val="single" w:sz="4" w:space="0" w:color="auto"/>
              <w:right w:val="single" w:sz="4" w:space="0" w:color="auto"/>
            </w:tcBorders>
            <w:shd w:val="clear" w:color="auto" w:fill="auto"/>
            <w:vAlign w:val="center"/>
            <w:hideMark/>
          </w:tcPr>
          <w:p w14:paraId="5EE9A1B8"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3EDFFDD"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0</w:t>
            </w:r>
          </w:p>
        </w:tc>
        <w:tc>
          <w:tcPr>
            <w:tcW w:w="1412" w:type="dxa"/>
            <w:gridSpan w:val="2"/>
            <w:tcBorders>
              <w:top w:val="nil"/>
              <w:left w:val="nil"/>
              <w:bottom w:val="single" w:sz="4" w:space="0" w:color="auto"/>
              <w:right w:val="single" w:sz="4" w:space="0" w:color="auto"/>
            </w:tcBorders>
            <w:shd w:val="clear" w:color="auto" w:fill="auto"/>
            <w:vAlign w:val="center"/>
            <w:hideMark/>
          </w:tcPr>
          <w:p w14:paraId="1C7D89F8"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0%</w:t>
            </w:r>
          </w:p>
        </w:tc>
      </w:tr>
      <w:tr w:rsidR="000E2AC5" w:rsidRPr="000561AB" w14:paraId="4ADE37C2" w14:textId="77777777" w:rsidTr="00C96271">
        <w:trPr>
          <w:trHeight w:val="4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7DD400A" w14:textId="77777777" w:rsidR="000E2AC5" w:rsidRPr="000561AB" w:rsidRDefault="00174A48" w:rsidP="000E2AC5">
            <w:pPr>
              <w:jc w:val="both"/>
              <w:rPr>
                <w:rFonts w:ascii="Myriad Pro" w:hAnsi="Myriad Pro" w:cs="Arial"/>
                <w:color w:val="000000"/>
                <w:sz w:val="16"/>
                <w:szCs w:val="16"/>
              </w:rPr>
            </w:pPr>
            <w:r w:rsidRPr="000561AB">
              <w:rPr>
                <w:rFonts w:ascii="Myriad Pro" w:hAnsi="Myriad Pro" w:cs="Arial"/>
                <w:color w:val="000000"/>
                <w:sz w:val="16"/>
                <w:szCs w:val="16"/>
              </w:rPr>
              <w:t>расходы на юридические и информационные услуги</w:t>
            </w:r>
          </w:p>
        </w:tc>
        <w:tc>
          <w:tcPr>
            <w:tcW w:w="1559" w:type="dxa"/>
            <w:tcBorders>
              <w:top w:val="nil"/>
              <w:left w:val="nil"/>
              <w:bottom w:val="single" w:sz="4" w:space="0" w:color="auto"/>
              <w:right w:val="single" w:sz="4" w:space="0" w:color="auto"/>
            </w:tcBorders>
            <w:shd w:val="clear" w:color="auto" w:fill="auto"/>
            <w:vAlign w:val="center"/>
            <w:hideMark/>
          </w:tcPr>
          <w:p w14:paraId="6DEE84CA"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1 321</w:t>
            </w:r>
          </w:p>
        </w:tc>
        <w:tc>
          <w:tcPr>
            <w:tcW w:w="1276" w:type="dxa"/>
            <w:tcBorders>
              <w:top w:val="nil"/>
              <w:left w:val="nil"/>
              <w:bottom w:val="single" w:sz="4" w:space="0" w:color="auto"/>
              <w:right w:val="single" w:sz="4" w:space="0" w:color="auto"/>
            </w:tcBorders>
            <w:shd w:val="clear" w:color="auto" w:fill="auto"/>
            <w:vAlign w:val="center"/>
            <w:hideMark/>
          </w:tcPr>
          <w:p w14:paraId="72692C52"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1 321</w:t>
            </w:r>
          </w:p>
        </w:tc>
        <w:tc>
          <w:tcPr>
            <w:tcW w:w="1701" w:type="dxa"/>
            <w:tcBorders>
              <w:top w:val="nil"/>
              <w:left w:val="nil"/>
              <w:bottom w:val="single" w:sz="4" w:space="0" w:color="auto"/>
              <w:right w:val="single" w:sz="4" w:space="0" w:color="auto"/>
            </w:tcBorders>
            <w:shd w:val="clear" w:color="auto" w:fill="auto"/>
            <w:vAlign w:val="center"/>
            <w:hideMark/>
          </w:tcPr>
          <w:p w14:paraId="47D63834"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1%</w:t>
            </w:r>
          </w:p>
        </w:tc>
        <w:tc>
          <w:tcPr>
            <w:tcW w:w="1134" w:type="dxa"/>
            <w:tcBorders>
              <w:top w:val="nil"/>
              <w:left w:val="nil"/>
              <w:bottom w:val="single" w:sz="4" w:space="0" w:color="auto"/>
              <w:right w:val="single" w:sz="4" w:space="0" w:color="auto"/>
            </w:tcBorders>
            <w:shd w:val="clear" w:color="auto" w:fill="auto"/>
            <w:vAlign w:val="center"/>
            <w:hideMark/>
          </w:tcPr>
          <w:p w14:paraId="00370AD2" w14:textId="77777777" w:rsidR="000E2AC5" w:rsidRPr="00C96271" w:rsidRDefault="00174A48" w:rsidP="008278AC">
            <w:pPr>
              <w:jc w:val="right"/>
              <w:rPr>
                <w:rFonts w:ascii="Myriad Pro" w:hAnsi="Myriad Pro" w:cs="Arial"/>
                <w:color w:val="000000"/>
                <w:sz w:val="20"/>
                <w:szCs w:val="16"/>
              </w:rPr>
            </w:pPr>
            <w:r w:rsidRPr="00C96271">
              <w:rPr>
                <w:rFonts w:ascii="Myriad Pro" w:hAnsi="Myriad Pro" w:cs="Arial"/>
                <w:color w:val="000000"/>
                <w:sz w:val="20"/>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AA6CB4A"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0</w:t>
            </w:r>
          </w:p>
        </w:tc>
        <w:tc>
          <w:tcPr>
            <w:tcW w:w="1412" w:type="dxa"/>
            <w:gridSpan w:val="2"/>
            <w:tcBorders>
              <w:top w:val="nil"/>
              <w:left w:val="nil"/>
              <w:bottom w:val="single" w:sz="4" w:space="0" w:color="auto"/>
              <w:right w:val="single" w:sz="4" w:space="0" w:color="auto"/>
            </w:tcBorders>
            <w:shd w:val="clear" w:color="auto" w:fill="auto"/>
            <w:vAlign w:val="center"/>
            <w:hideMark/>
          </w:tcPr>
          <w:p w14:paraId="4BD1CE25" w14:textId="77777777" w:rsidR="000E2AC5" w:rsidRPr="00C96271" w:rsidRDefault="00174A48" w:rsidP="008278AC">
            <w:pPr>
              <w:jc w:val="right"/>
              <w:rPr>
                <w:rFonts w:ascii="Myriad Pro" w:hAnsi="Myriad Pro" w:cs="Arial"/>
                <w:b/>
                <w:bCs/>
                <w:color w:val="000000"/>
                <w:sz w:val="20"/>
                <w:szCs w:val="16"/>
              </w:rPr>
            </w:pPr>
            <w:r w:rsidRPr="00C96271">
              <w:rPr>
                <w:rFonts w:ascii="Myriad Pro" w:hAnsi="Myriad Pro" w:cs="Arial"/>
                <w:b/>
                <w:bCs/>
                <w:color w:val="000000"/>
                <w:sz w:val="20"/>
                <w:szCs w:val="16"/>
              </w:rPr>
              <w:t>0%</w:t>
            </w:r>
          </w:p>
        </w:tc>
      </w:tr>
    </w:tbl>
    <w:p w14:paraId="4A0DF0E8" w14:textId="4F72B3DF" w:rsidR="000E2AC5" w:rsidRPr="000561AB" w:rsidRDefault="000E2AC5" w:rsidP="000E2AC5">
      <w:pPr>
        <w:spacing w:before="200" w:line="360" w:lineRule="auto"/>
        <w:ind w:firstLine="709"/>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Далее в подразделах представлен подробный анализ статей затрат с наибольшими объемами</w:t>
      </w:r>
      <w:r w:rsidR="009D58DA" w:rsidRPr="000561AB">
        <w:rPr>
          <w:rFonts w:ascii="Myriad Pro" w:hAnsi="Myriad Pro"/>
          <w:color w:val="0D0D0D" w:themeColor="text1" w:themeTint="F2"/>
          <w:sz w:val="26"/>
          <w:szCs w:val="26"/>
        </w:rPr>
        <w:t xml:space="preserve"> снижения </w:t>
      </w:r>
      <w:r w:rsidR="00F01D8D" w:rsidRPr="000561AB">
        <w:rPr>
          <w:rFonts w:ascii="Myriad Pro" w:hAnsi="Myriad Pro"/>
          <w:color w:val="0D0D0D" w:themeColor="text1" w:themeTint="F2"/>
          <w:sz w:val="26"/>
          <w:szCs w:val="26"/>
        </w:rPr>
        <w:t xml:space="preserve">(отклонение </w:t>
      </w:r>
      <w:r w:rsidR="009D58DA" w:rsidRPr="000561AB">
        <w:rPr>
          <w:rFonts w:ascii="Myriad Pro" w:hAnsi="Myriad Pro"/>
          <w:color w:val="0D0D0D" w:themeColor="text1" w:themeTint="F2"/>
          <w:sz w:val="26"/>
          <w:szCs w:val="26"/>
        </w:rPr>
        <w:t>принято</w:t>
      </w:r>
      <w:r w:rsidR="005E7D58">
        <w:rPr>
          <w:rFonts w:ascii="Myriad Pro" w:hAnsi="Myriad Pro"/>
          <w:color w:val="0D0D0D" w:themeColor="text1" w:themeTint="F2"/>
          <w:sz w:val="26"/>
          <w:szCs w:val="26"/>
        </w:rPr>
        <w:t>й</w:t>
      </w:r>
      <w:r w:rsidR="009D58DA" w:rsidRPr="000561AB">
        <w:rPr>
          <w:rFonts w:ascii="Myriad Pro" w:hAnsi="Myriad Pro"/>
          <w:color w:val="0D0D0D" w:themeColor="text1" w:themeTint="F2"/>
          <w:sz w:val="26"/>
          <w:szCs w:val="26"/>
        </w:rPr>
        <w:t xml:space="preserve"> Службой</w:t>
      </w:r>
      <w:r w:rsidR="005E7D58">
        <w:rPr>
          <w:rFonts w:ascii="Myriad Pro" w:hAnsi="Myriad Pro"/>
          <w:color w:val="0D0D0D" w:themeColor="text1" w:themeTint="F2"/>
          <w:sz w:val="26"/>
          <w:szCs w:val="26"/>
        </w:rPr>
        <w:t xml:space="preserve"> по государственному регулированию цен и тарифов Калининградской области</w:t>
      </w:r>
      <w:r w:rsidR="009D58DA" w:rsidRPr="000561AB">
        <w:rPr>
          <w:rFonts w:ascii="Myriad Pro" w:hAnsi="Myriad Pro"/>
          <w:color w:val="0D0D0D" w:themeColor="text1" w:themeTint="F2"/>
          <w:sz w:val="26"/>
          <w:szCs w:val="26"/>
        </w:rPr>
        <w:t xml:space="preserve"> </w:t>
      </w:r>
      <w:r w:rsidR="005E7D58">
        <w:rPr>
          <w:rFonts w:ascii="Myriad Pro" w:hAnsi="Myriad Pro"/>
          <w:color w:val="0D0D0D" w:themeColor="text1" w:themeTint="F2"/>
          <w:sz w:val="26"/>
          <w:szCs w:val="26"/>
        </w:rPr>
        <w:t>величины расходов</w:t>
      </w:r>
      <w:r w:rsidR="005E7D58" w:rsidRPr="000561AB">
        <w:rPr>
          <w:rFonts w:ascii="Myriad Pro" w:hAnsi="Myriad Pro"/>
          <w:color w:val="0D0D0D" w:themeColor="text1" w:themeTint="F2"/>
          <w:sz w:val="26"/>
          <w:szCs w:val="26"/>
        </w:rPr>
        <w:t xml:space="preserve"> </w:t>
      </w:r>
      <w:r w:rsidR="009D58DA" w:rsidRPr="000561AB">
        <w:rPr>
          <w:rFonts w:ascii="Myriad Pro" w:hAnsi="Myriad Pro"/>
          <w:color w:val="0D0D0D" w:themeColor="text1" w:themeTint="F2"/>
          <w:sz w:val="26"/>
          <w:szCs w:val="26"/>
        </w:rPr>
        <w:t>от</w:t>
      </w:r>
      <w:r w:rsidR="00BB1003">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заявленно</w:t>
      </w:r>
      <w:r w:rsidR="00F01D8D" w:rsidRPr="000561AB">
        <w:rPr>
          <w:rFonts w:ascii="Myriad Pro" w:hAnsi="Myriad Pro"/>
          <w:color w:val="0D0D0D" w:themeColor="text1" w:themeTint="F2"/>
          <w:sz w:val="26"/>
          <w:szCs w:val="26"/>
        </w:rPr>
        <w:t xml:space="preserve">й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083D2C" w:rsidRPr="000561AB">
        <w:rPr>
          <w:rFonts w:ascii="Myriad Pro" w:hAnsi="Myriad Pro"/>
          <w:color w:val="0D0D0D" w:themeColor="text1" w:themeTint="F2"/>
          <w:sz w:val="26"/>
          <w:szCs w:val="26"/>
        </w:rPr>
        <w:t>)</w:t>
      </w:r>
      <w:r w:rsidR="009D58DA" w:rsidRPr="000561AB">
        <w:rPr>
          <w:rFonts w:ascii="Myriad Pro" w:hAnsi="Myriad Pro"/>
          <w:color w:val="0D0D0D" w:themeColor="text1" w:themeTint="F2"/>
          <w:sz w:val="26"/>
          <w:szCs w:val="26"/>
        </w:rPr>
        <w:t>: услуги связи и прочие услуги сторонних организаций</w:t>
      </w:r>
      <w:r w:rsidRPr="000561AB">
        <w:rPr>
          <w:rFonts w:ascii="Myriad Pro" w:hAnsi="Myriad Pro"/>
          <w:color w:val="0D0D0D" w:themeColor="text1" w:themeTint="F2"/>
          <w:sz w:val="26"/>
          <w:szCs w:val="26"/>
        </w:rPr>
        <w:t>.</w:t>
      </w:r>
    </w:p>
    <w:p w14:paraId="13DFCF8C" w14:textId="77777777" w:rsidR="00A859D0" w:rsidRPr="000561AB" w:rsidRDefault="00A859D0">
      <w:pPr>
        <w:spacing w:after="160" w:line="259" w:lineRule="auto"/>
        <w:rPr>
          <w:rFonts w:ascii="Myriad Pro" w:eastAsia="Calibri" w:hAnsi="Myriad Pro"/>
          <w:b/>
          <w:bCs/>
          <w:color w:val="4F6228" w:themeColor="accent3" w:themeShade="80"/>
          <w:sz w:val="26"/>
          <w:szCs w:val="26"/>
        </w:rPr>
      </w:pPr>
      <w:r w:rsidRPr="000561AB">
        <w:rPr>
          <w:rFonts w:ascii="Myriad Pro" w:eastAsia="Calibri" w:hAnsi="Myriad Pro"/>
          <w:b/>
          <w:bCs/>
          <w:color w:val="4F6228" w:themeColor="accent3" w:themeShade="80"/>
          <w:sz w:val="26"/>
          <w:szCs w:val="26"/>
        </w:rPr>
        <w:br w:type="page"/>
      </w:r>
    </w:p>
    <w:p w14:paraId="0C29EA7B" w14:textId="77777777" w:rsidR="000E2AC5" w:rsidRPr="000561AB" w:rsidRDefault="000E2AC5" w:rsidP="007130A2">
      <w:pPr>
        <w:rPr>
          <w:rFonts w:ascii="Myriad Pro" w:eastAsia="Calibri" w:hAnsi="Myriad Pro"/>
          <w:b/>
          <w:bCs/>
          <w:color w:val="4F6228" w:themeColor="accent3" w:themeShade="80"/>
          <w:sz w:val="26"/>
          <w:szCs w:val="26"/>
        </w:rPr>
      </w:pPr>
      <w:r w:rsidRPr="000561AB">
        <w:rPr>
          <w:rFonts w:ascii="Myriad Pro" w:eastAsia="Calibri" w:hAnsi="Myriad Pro"/>
          <w:b/>
          <w:bCs/>
          <w:color w:val="4F6228" w:themeColor="accent3" w:themeShade="80"/>
          <w:sz w:val="26"/>
          <w:szCs w:val="26"/>
        </w:rPr>
        <w:lastRenderedPageBreak/>
        <w:t xml:space="preserve">Расходы на услуги связи </w:t>
      </w:r>
    </w:p>
    <w:p w14:paraId="3F152223" w14:textId="77777777" w:rsidR="00A859D0" w:rsidRPr="000561AB" w:rsidRDefault="00A859D0" w:rsidP="007130A2">
      <w:pPr>
        <w:rPr>
          <w:rFonts w:ascii="Myriad Pro" w:eastAsia="Calibri" w:hAnsi="Myriad Pro"/>
          <w:b/>
          <w:bCs/>
          <w:color w:val="4F6228" w:themeColor="accent3" w:themeShade="80"/>
          <w:sz w:val="26"/>
          <w:szCs w:val="26"/>
        </w:rPr>
      </w:pPr>
    </w:p>
    <w:p w14:paraId="28CB6E0F" w14:textId="77777777" w:rsidR="000E2AC5" w:rsidRPr="000561AB" w:rsidRDefault="000E2AC5" w:rsidP="007E5653">
      <w:pPr>
        <w:rPr>
          <w:rFonts w:ascii="Myriad Pro" w:eastAsia="Calibri" w:hAnsi="Myriad Pro"/>
          <w:b/>
          <w:bCs/>
          <w:color w:val="000000" w:themeColor="text1"/>
          <w:sz w:val="26"/>
          <w:szCs w:val="26"/>
        </w:rPr>
      </w:pPr>
      <w:r w:rsidRPr="000561AB">
        <w:rPr>
          <w:rFonts w:ascii="Myriad Pro" w:eastAsia="Calibri" w:hAnsi="Myriad Pro"/>
          <w:b/>
          <w:bCs/>
          <w:color w:val="000000" w:themeColor="text1"/>
          <w:sz w:val="26"/>
          <w:szCs w:val="26"/>
        </w:rPr>
        <w:t>ПОЗИЦИЯ ТЕРРИТОРИАЛЬНОЙ СЕТЕВОЙ ОРГАНИЗАЦИИ</w:t>
      </w:r>
    </w:p>
    <w:p w14:paraId="1F4A0B05" w14:textId="7718870B" w:rsidR="00B672B6" w:rsidRPr="000561AB" w:rsidRDefault="00083D2C" w:rsidP="0044163F">
      <w:pPr>
        <w:spacing w:before="200" w:line="360" w:lineRule="auto"/>
        <w:ind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расходы по данной статье затрат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0E2AC5" w:rsidRPr="000561AB">
        <w:rPr>
          <w:rFonts w:ascii="Myriad Pro" w:hAnsi="Myriad Pro"/>
          <w:color w:val="0D0D0D" w:themeColor="text1" w:themeTint="F2"/>
          <w:sz w:val="26"/>
          <w:szCs w:val="26"/>
        </w:rPr>
        <w:t xml:space="preserve"> отнесены</w:t>
      </w:r>
      <w:r w:rsidRPr="000561AB">
        <w:rPr>
          <w:rFonts w:ascii="Myriad Pro" w:hAnsi="Myriad Pro"/>
          <w:color w:val="0D0D0D" w:themeColor="text1" w:themeTint="F2"/>
          <w:sz w:val="26"/>
          <w:szCs w:val="26"/>
        </w:rPr>
        <w:t xml:space="preserve"> следующие затраты</w:t>
      </w:r>
      <w:r w:rsidR="000E2AC5" w:rsidRPr="000561AB">
        <w:rPr>
          <w:rFonts w:ascii="Myriad Pro" w:hAnsi="Myriad Pro"/>
          <w:color w:val="0D0D0D" w:themeColor="text1" w:themeTint="F2"/>
          <w:sz w:val="26"/>
          <w:szCs w:val="26"/>
        </w:rPr>
        <w:t>:</w:t>
      </w:r>
    </w:p>
    <w:p w14:paraId="769582EC" w14:textId="77777777" w:rsidR="00B672B6" w:rsidRPr="000561AB" w:rsidRDefault="00083D2C" w:rsidP="00166F05">
      <w:pPr>
        <w:pStyle w:val="a3"/>
        <w:numPr>
          <w:ilvl w:val="0"/>
          <w:numId w:val="60"/>
        </w:numPr>
        <w:spacing w:line="360" w:lineRule="auto"/>
        <w:ind w:left="0" w:firstLine="567"/>
        <w:contextualSpacing w:val="0"/>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на </w:t>
      </w:r>
      <w:r w:rsidR="000E2AC5" w:rsidRPr="000561AB">
        <w:rPr>
          <w:rFonts w:ascii="Myriad Pro" w:hAnsi="Myriad Pro"/>
          <w:color w:val="000000" w:themeColor="text1"/>
          <w:sz w:val="26"/>
          <w:szCs w:val="26"/>
        </w:rPr>
        <w:t>стационарную связь (телефонные, включая расходы по международным и междугородним телефонным переговорам);</w:t>
      </w:r>
    </w:p>
    <w:p w14:paraId="60CC9C35" w14:textId="77777777" w:rsidR="00B672B6" w:rsidRPr="000561AB" w:rsidRDefault="00083D2C" w:rsidP="00166F05">
      <w:pPr>
        <w:pStyle w:val="a3"/>
        <w:numPr>
          <w:ilvl w:val="0"/>
          <w:numId w:val="60"/>
        </w:numPr>
        <w:spacing w:line="360" w:lineRule="auto"/>
        <w:ind w:left="0" w:firstLine="567"/>
        <w:contextualSpacing w:val="0"/>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на </w:t>
      </w:r>
      <w:r w:rsidR="000E2AC5" w:rsidRPr="000561AB">
        <w:rPr>
          <w:rFonts w:ascii="Myriad Pro" w:hAnsi="Myriad Pro"/>
          <w:color w:val="000000" w:themeColor="text1"/>
          <w:sz w:val="26"/>
          <w:szCs w:val="26"/>
        </w:rPr>
        <w:t>услуги мобильной связи;</w:t>
      </w:r>
    </w:p>
    <w:p w14:paraId="24917C7D" w14:textId="77777777" w:rsidR="00B672B6" w:rsidRPr="000561AB" w:rsidRDefault="000E2AC5" w:rsidP="00166F05">
      <w:pPr>
        <w:pStyle w:val="a3"/>
        <w:numPr>
          <w:ilvl w:val="0"/>
          <w:numId w:val="60"/>
        </w:numPr>
        <w:spacing w:line="360" w:lineRule="auto"/>
        <w:ind w:left="0" w:firstLine="567"/>
        <w:contextualSpacing w:val="0"/>
        <w:jc w:val="both"/>
        <w:rPr>
          <w:rFonts w:ascii="Myriad Pro" w:hAnsi="Myriad Pro"/>
          <w:color w:val="000000" w:themeColor="text1"/>
          <w:sz w:val="26"/>
          <w:szCs w:val="26"/>
        </w:rPr>
      </w:pPr>
      <w:r w:rsidRPr="000561AB">
        <w:rPr>
          <w:rFonts w:ascii="Myriad Pro" w:hAnsi="Myriad Pro"/>
          <w:color w:val="000000" w:themeColor="text1"/>
          <w:sz w:val="26"/>
          <w:szCs w:val="26"/>
        </w:rPr>
        <w:t>аренда технологических каналов связи;</w:t>
      </w:r>
    </w:p>
    <w:p w14:paraId="7C619C13" w14:textId="77777777" w:rsidR="00B672B6" w:rsidRPr="000561AB" w:rsidRDefault="000E2AC5" w:rsidP="00166F05">
      <w:pPr>
        <w:pStyle w:val="a3"/>
        <w:numPr>
          <w:ilvl w:val="0"/>
          <w:numId w:val="60"/>
        </w:numPr>
        <w:spacing w:line="360" w:lineRule="auto"/>
        <w:ind w:left="0" w:firstLine="567"/>
        <w:contextualSpacing w:val="0"/>
        <w:jc w:val="both"/>
        <w:rPr>
          <w:rFonts w:ascii="Myriad Pro" w:hAnsi="Myriad Pro"/>
          <w:color w:val="000000" w:themeColor="text1"/>
          <w:sz w:val="26"/>
          <w:szCs w:val="26"/>
        </w:rPr>
      </w:pPr>
      <w:r w:rsidRPr="000561AB">
        <w:rPr>
          <w:rFonts w:ascii="Myriad Pro" w:hAnsi="Myriad Pro"/>
          <w:color w:val="000000" w:themeColor="text1"/>
          <w:sz w:val="26"/>
          <w:szCs w:val="26"/>
        </w:rPr>
        <w:t>организация каналов доступа к энергообъектам, в том числе видео наблюдения;</w:t>
      </w:r>
    </w:p>
    <w:p w14:paraId="47AD8ED8" w14:textId="77777777" w:rsidR="00B672B6" w:rsidRPr="000561AB" w:rsidRDefault="000E2AC5" w:rsidP="00166F05">
      <w:pPr>
        <w:pStyle w:val="a3"/>
        <w:numPr>
          <w:ilvl w:val="0"/>
          <w:numId w:val="60"/>
        </w:numPr>
        <w:spacing w:line="360" w:lineRule="auto"/>
        <w:ind w:left="0" w:firstLine="567"/>
        <w:contextualSpacing w:val="0"/>
        <w:jc w:val="both"/>
        <w:rPr>
          <w:rFonts w:ascii="Myriad Pro" w:hAnsi="Myriad Pro"/>
          <w:color w:val="000000" w:themeColor="text1"/>
          <w:sz w:val="26"/>
          <w:szCs w:val="26"/>
        </w:rPr>
      </w:pPr>
      <w:r w:rsidRPr="000561AB">
        <w:rPr>
          <w:rFonts w:ascii="Myriad Pro" w:hAnsi="Myriad Pro"/>
          <w:color w:val="000000" w:themeColor="text1"/>
          <w:sz w:val="26"/>
          <w:szCs w:val="26"/>
        </w:rPr>
        <w:t>услуги связи информационных систем, Интернет, электронной почт</w:t>
      </w:r>
      <w:r w:rsidR="00083D2C" w:rsidRPr="000561AB">
        <w:rPr>
          <w:rFonts w:ascii="Myriad Pro" w:hAnsi="Myriad Pro"/>
          <w:color w:val="000000" w:themeColor="text1"/>
          <w:sz w:val="26"/>
          <w:szCs w:val="26"/>
        </w:rPr>
        <w:t>ы</w:t>
      </w:r>
      <w:r w:rsidRPr="000561AB">
        <w:rPr>
          <w:rFonts w:ascii="Myriad Pro" w:hAnsi="Myriad Pro"/>
          <w:color w:val="000000" w:themeColor="text1"/>
          <w:sz w:val="26"/>
          <w:szCs w:val="26"/>
        </w:rPr>
        <w:t xml:space="preserve"> и иных аналогичных систем;</w:t>
      </w:r>
    </w:p>
    <w:p w14:paraId="684DDDBE" w14:textId="77777777" w:rsidR="00B672B6" w:rsidRPr="000561AB" w:rsidRDefault="000E2AC5" w:rsidP="00166F05">
      <w:pPr>
        <w:pStyle w:val="a3"/>
        <w:numPr>
          <w:ilvl w:val="0"/>
          <w:numId w:val="60"/>
        </w:numPr>
        <w:spacing w:line="360" w:lineRule="auto"/>
        <w:ind w:left="0" w:firstLine="567"/>
        <w:contextualSpacing w:val="0"/>
        <w:jc w:val="both"/>
        <w:rPr>
          <w:rFonts w:ascii="Myriad Pro" w:hAnsi="Myriad Pro"/>
          <w:color w:val="000000" w:themeColor="text1"/>
          <w:sz w:val="26"/>
          <w:szCs w:val="26"/>
        </w:rPr>
      </w:pPr>
      <w:r w:rsidRPr="000561AB">
        <w:rPr>
          <w:rFonts w:ascii="Myriad Pro" w:hAnsi="Myriad Pro"/>
          <w:color w:val="000000" w:themeColor="text1"/>
          <w:sz w:val="26"/>
          <w:szCs w:val="26"/>
        </w:rPr>
        <w:t>другие подобные услуги.</w:t>
      </w:r>
    </w:p>
    <w:p w14:paraId="0E40A3BC" w14:textId="395EB247" w:rsidR="00B672B6" w:rsidRDefault="00EA4374" w:rsidP="0044163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0E2AC5"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000E2AC5" w:rsidRPr="000561AB">
        <w:rPr>
          <w:rFonts w:ascii="Myriad Pro" w:eastAsia="Calibri" w:hAnsi="Myriad Pro"/>
          <w:sz w:val="26"/>
          <w:szCs w:val="26"/>
        </w:rPr>
        <w:t>расходы на услуги связи</w:t>
      </w:r>
      <w:r w:rsidR="001F4688">
        <w:rPr>
          <w:rFonts w:ascii="Myriad Pro" w:eastAsia="Calibri" w:hAnsi="Myriad Pro"/>
          <w:sz w:val="26"/>
          <w:szCs w:val="26"/>
        </w:rPr>
        <w:t>»</w:t>
      </w:r>
      <w:r w:rsidR="000E2AC5" w:rsidRPr="000561AB">
        <w:rPr>
          <w:rFonts w:ascii="Myriad Pro" w:eastAsia="Calibri" w:hAnsi="Myriad Pro"/>
          <w:sz w:val="26"/>
          <w:szCs w:val="26"/>
        </w:rPr>
        <w:t xml:space="preserve"> на 2019 год была заявлена </w:t>
      </w:r>
      <w:r w:rsidR="007E5653" w:rsidRPr="000561AB">
        <w:rPr>
          <w:rFonts w:ascii="Myriad Pro" w:eastAsia="Calibri" w:hAnsi="Myriad Pro"/>
          <w:sz w:val="26"/>
          <w:szCs w:val="26"/>
        </w:rPr>
        <w:t xml:space="preserve">величина </w:t>
      </w:r>
      <w:r w:rsidR="009D58DA" w:rsidRPr="000561AB">
        <w:rPr>
          <w:rFonts w:ascii="Myriad Pro" w:eastAsia="Calibri" w:hAnsi="Myriad Pro"/>
          <w:sz w:val="26"/>
          <w:szCs w:val="26"/>
        </w:rPr>
        <w:t>р</w:t>
      </w:r>
      <w:r w:rsidR="007E5653" w:rsidRPr="000561AB">
        <w:rPr>
          <w:rFonts w:ascii="Myriad Pro" w:eastAsia="Calibri" w:hAnsi="Myriad Pro"/>
          <w:sz w:val="26"/>
          <w:szCs w:val="26"/>
        </w:rPr>
        <w:t xml:space="preserve">асходов </w:t>
      </w:r>
      <w:r w:rsidR="000E2AC5" w:rsidRPr="000561AB">
        <w:rPr>
          <w:rFonts w:ascii="Myriad Pro" w:eastAsia="Calibri" w:hAnsi="Myriad Pro"/>
          <w:sz w:val="26"/>
          <w:szCs w:val="26"/>
        </w:rPr>
        <w:t>в размере 30111 тыс. руб. Рост расходов связан с увеличением на 700 шт. количества точек учета электроэнергии в связи с реализацией масштабного проекта Смарт Гри</w:t>
      </w:r>
      <w:r w:rsidR="00083D2C" w:rsidRPr="000561AB">
        <w:rPr>
          <w:rFonts w:ascii="Myriad Pro" w:eastAsia="Calibri" w:hAnsi="Myriad Pro"/>
          <w:sz w:val="26"/>
          <w:szCs w:val="26"/>
        </w:rPr>
        <w:t>д</w:t>
      </w:r>
      <w:r w:rsidR="000E2AC5" w:rsidRPr="000561AB">
        <w:rPr>
          <w:rFonts w:ascii="Myriad Pro" w:eastAsia="Calibri" w:hAnsi="Myriad Pro"/>
          <w:sz w:val="26"/>
          <w:szCs w:val="26"/>
        </w:rPr>
        <w:t xml:space="preserve"> (2895 точек автоматизации) на РП воздушного исполнения 6-15 кВ </w:t>
      </w: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0E2AC5" w:rsidRPr="000561AB">
        <w:rPr>
          <w:rFonts w:ascii="Myriad Pro" w:eastAsia="Calibri" w:hAnsi="Myriad Pro"/>
          <w:sz w:val="26"/>
          <w:szCs w:val="26"/>
        </w:rPr>
        <w:t xml:space="preserve"> и необходимостью получения информации при удаленном доступе посредством в том числе сотовой связи. </w:t>
      </w:r>
    </w:p>
    <w:p w14:paraId="00EA1042" w14:textId="77777777" w:rsidR="008413AA" w:rsidRDefault="008413AA" w:rsidP="0044163F">
      <w:pPr>
        <w:spacing w:line="360" w:lineRule="auto"/>
        <w:ind w:firstLine="567"/>
        <w:jc w:val="both"/>
        <w:rPr>
          <w:rFonts w:ascii="Myriad Pro" w:eastAsia="Calibri" w:hAnsi="Myriad Pro"/>
          <w:sz w:val="26"/>
          <w:szCs w:val="26"/>
        </w:rPr>
      </w:pPr>
    </w:p>
    <w:p w14:paraId="38B2B1EE" w14:textId="77777777" w:rsidR="00257C0E" w:rsidRDefault="00257C0E" w:rsidP="0044163F">
      <w:pPr>
        <w:spacing w:line="360" w:lineRule="auto"/>
        <w:ind w:firstLine="567"/>
        <w:jc w:val="both"/>
        <w:rPr>
          <w:rFonts w:ascii="Myriad Pro" w:eastAsia="Calibri" w:hAnsi="Myriad Pro"/>
          <w:sz w:val="26"/>
          <w:szCs w:val="26"/>
        </w:rPr>
        <w:sectPr w:rsidR="00257C0E">
          <w:pgSz w:w="11906" w:h="16838"/>
          <w:pgMar w:top="1134" w:right="850" w:bottom="1134" w:left="1701" w:header="708" w:footer="708" w:gutter="0"/>
          <w:cols w:space="708"/>
          <w:docGrid w:linePitch="360"/>
        </w:sectPr>
      </w:pPr>
    </w:p>
    <w:p w14:paraId="4A767B11" w14:textId="6C8DDFA7" w:rsidR="00257C0E" w:rsidRPr="007A1DEE" w:rsidRDefault="008413AA" w:rsidP="0044163F">
      <w:pPr>
        <w:spacing w:line="360" w:lineRule="auto"/>
        <w:ind w:firstLine="567"/>
        <w:jc w:val="both"/>
        <w:rPr>
          <w:rFonts w:ascii="Myriad Pro" w:eastAsia="Calibri" w:hAnsi="Myriad Pro"/>
          <w:sz w:val="26"/>
          <w:szCs w:val="26"/>
        </w:rPr>
      </w:pPr>
      <w:r w:rsidRPr="00D04D67">
        <w:rPr>
          <w:rFonts w:ascii="Myriad Pro" w:eastAsia="Calibri" w:hAnsi="Myriad Pro"/>
          <w:sz w:val="26"/>
          <w:szCs w:val="26"/>
        </w:rPr>
        <w:lastRenderedPageBreak/>
        <w:t xml:space="preserve">Расчет расходов </w:t>
      </w:r>
      <w:r w:rsidRPr="000561AB">
        <w:rPr>
          <w:rFonts w:ascii="Myriad Pro" w:eastAsia="Calibri" w:hAnsi="Myriad Pro"/>
          <w:sz w:val="26"/>
          <w:szCs w:val="26"/>
        </w:rPr>
        <w:t xml:space="preserve">по статье </w:t>
      </w:r>
      <w:r>
        <w:rPr>
          <w:rFonts w:ascii="Myriad Pro" w:eastAsia="Calibri" w:hAnsi="Myriad Pro"/>
          <w:sz w:val="26"/>
          <w:szCs w:val="26"/>
        </w:rPr>
        <w:t>«</w:t>
      </w:r>
      <w:r w:rsidRPr="000561AB">
        <w:rPr>
          <w:rFonts w:ascii="Myriad Pro" w:eastAsia="Calibri" w:hAnsi="Myriad Pro"/>
          <w:sz w:val="26"/>
          <w:szCs w:val="26"/>
        </w:rPr>
        <w:t>расходы на услуги связи</w:t>
      </w:r>
      <w:r>
        <w:rPr>
          <w:rFonts w:ascii="Myriad Pro" w:eastAsia="Calibri" w:hAnsi="Myriad Pro"/>
          <w:sz w:val="26"/>
          <w:szCs w:val="26"/>
        </w:rPr>
        <w:t>»</w:t>
      </w:r>
    </w:p>
    <w:tbl>
      <w:tblPr>
        <w:tblW w:w="14620" w:type="dxa"/>
        <w:tblLayout w:type="fixed"/>
        <w:tblLook w:val="04A0" w:firstRow="1" w:lastRow="0" w:firstColumn="1" w:lastColumn="0" w:noHBand="0" w:noVBand="1"/>
      </w:tblPr>
      <w:tblGrid>
        <w:gridCol w:w="691"/>
        <w:gridCol w:w="4971"/>
        <w:gridCol w:w="2126"/>
        <w:gridCol w:w="1140"/>
        <w:gridCol w:w="1133"/>
        <w:gridCol w:w="19"/>
        <w:gridCol w:w="1256"/>
        <w:gridCol w:w="19"/>
        <w:gridCol w:w="974"/>
        <w:gridCol w:w="19"/>
        <w:gridCol w:w="2248"/>
        <w:gridCol w:w="24"/>
      </w:tblGrid>
      <w:tr w:rsidR="008413AA" w:rsidRPr="007A1DEE" w14:paraId="552F8B9B" w14:textId="77777777" w:rsidTr="00C96271">
        <w:trPr>
          <w:gridAfter w:val="1"/>
          <w:wAfter w:w="24" w:type="dxa"/>
          <w:trHeight w:val="20"/>
          <w:tblHeader/>
        </w:trPr>
        <w:tc>
          <w:tcPr>
            <w:tcW w:w="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F6584EB" w14:textId="4B19CC49" w:rsidR="0004625C" w:rsidRPr="00D04D67" w:rsidRDefault="0004625C">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 xml:space="preserve">№ </w:t>
            </w:r>
            <w:r w:rsidR="006D5D65">
              <w:rPr>
                <w:rFonts w:ascii="Myriad Pro" w:hAnsi="Myriad Pro"/>
                <w:b/>
                <w:bCs/>
                <w:color w:val="FFFFFF" w:themeColor="background1"/>
                <w:sz w:val="20"/>
                <w:szCs w:val="16"/>
              </w:rPr>
              <w:t>п/п</w:t>
            </w:r>
          </w:p>
        </w:tc>
        <w:tc>
          <w:tcPr>
            <w:tcW w:w="4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4A8D435" w14:textId="77777777" w:rsidR="0004625C" w:rsidRPr="00D04D67" w:rsidRDefault="0004625C"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Наименование поставщика услуг</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BE1CEDF" w14:textId="77777777" w:rsidR="0004625C" w:rsidRPr="00D04D67" w:rsidRDefault="0004625C"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Номер договора</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019A10C" w14:textId="4E30AAA7" w:rsidR="0004625C" w:rsidRPr="00D04D67" w:rsidRDefault="0004625C">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Дата договора</w:t>
            </w:r>
          </w:p>
        </w:tc>
        <w:tc>
          <w:tcPr>
            <w:tcW w:w="113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3083DFE" w14:textId="3B65460F" w:rsidR="0004625C" w:rsidRPr="00D04D67" w:rsidRDefault="0004625C"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 xml:space="preserve">2017 год – отчёт, </w:t>
            </w:r>
          </w:p>
          <w:p w14:paraId="12441677" w14:textId="48B448D4" w:rsidR="0004625C" w:rsidRPr="00D04D67" w:rsidRDefault="0004625C"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тыс.</w:t>
            </w:r>
            <w:r w:rsidR="00131B95" w:rsidRPr="00D04D67">
              <w:rPr>
                <w:rFonts w:ascii="Myriad Pro" w:hAnsi="Myriad Pro"/>
                <w:b/>
                <w:bCs/>
                <w:color w:val="FFFFFF" w:themeColor="background1"/>
                <w:sz w:val="20"/>
                <w:szCs w:val="16"/>
              </w:rPr>
              <w:t xml:space="preserve"> </w:t>
            </w:r>
            <w:r w:rsidRPr="00D04D67">
              <w:rPr>
                <w:rFonts w:ascii="Myriad Pro" w:hAnsi="Myriad Pro"/>
                <w:b/>
                <w:bCs/>
                <w:color w:val="FFFFFF" w:themeColor="background1"/>
                <w:sz w:val="20"/>
                <w:szCs w:val="16"/>
              </w:rPr>
              <w:t>руб.</w:t>
            </w:r>
          </w:p>
        </w:tc>
        <w:tc>
          <w:tcPr>
            <w:tcW w:w="1275"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6917B31" w14:textId="61B3E9A6" w:rsidR="0004625C" w:rsidRPr="00D04D67" w:rsidRDefault="0004625C"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 xml:space="preserve">2018 год – ожидаемое, </w:t>
            </w:r>
          </w:p>
          <w:p w14:paraId="591E832F" w14:textId="6643653E" w:rsidR="0004625C" w:rsidRPr="00D04D67" w:rsidRDefault="0004625C"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тыс.</w:t>
            </w:r>
            <w:r w:rsidR="00131B95" w:rsidRPr="00D04D67">
              <w:rPr>
                <w:rFonts w:ascii="Myriad Pro" w:hAnsi="Myriad Pro"/>
                <w:b/>
                <w:bCs/>
                <w:color w:val="FFFFFF" w:themeColor="background1"/>
                <w:sz w:val="20"/>
                <w:szCs w:val="16"/>
              </w:rPr>
              <w:t xml:space="preserve"> </w:t>
            </w:r>
            <w:r w:rsidRPr="00D04D67">
              <w:rPr>
                <w:rFonts w:ascii="Myriad Pro" w:hAnsi="Myriad Pro"/>
                <w:b/>
                <w:bCs/>
                <w:color w:val="FFFFFF" w:themeColor="background1"/>
                <w:sz w:val="20"/>
                <w:szCs w:val="16"/>
              </w:rPr>
              <w:t>руб.</w:t>
            </w:r>
          </w:p>
        </w:tc>
        <w:tc>
          <w:tcPr>
            <w:tcW w:w="993"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27E2CF9" w14:textId="5EC895B2" w:rsidR="0004625C" w:rsidRPr="00D04D67" w:rsidRDefault="0004625C"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 xml:space="preserve">2019 год – расчёт, </w:t>
            </w:r>
          </w:p>
          <w:p w14:paraId="029B8582" w14:textId="1DA07508" w:rsidR="0004625C" w:rsidRPr="00D04D67" w:rsidRDefault="0004625C"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тыс.</w:t>
            </w:r>
            <w:r w:rsidR="00131B95" w:rsidRPr="00D04D67">
              <w:rPr>
                <w:rFonts w:ascii="Myriad Pro" w:hAnsi="Myriad Pro"/>
                <w:b/>
                <w:bCs/>
                <w:color w:val="FFFFFF" w:themeColor="background1"/>
                <w:sz w:val="20"/>
                <w:szCs w:val="16"/>
              </w:rPr>
              <w:t xml:space="preserve"> </w:t>
            </w:r>
            <w:r w:rsidRPr="00D04D67">
              <w:rPr>
                <w:rFonts w:ascii="Myriad Pro" w:hAnsi="Myriad Pro"/>
                <w:b/>
                <w:bCs/>
                <w:color w:val="FFFFFF" w:themeColor="background1"/>
                <w:sz w:val="20"/>
                <w:szCs w:val="16"/>
              </w:rPr>
              <w:t>руб.</w:t>
            </w:r>
          </w:p>
        </w:tc>
        <w:tc>
          <w:tcPr>
            <w:tcW w:w="2268" w:type="dxa"/>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Mar>
              <w:left w:w="57" w:type="dxa"/>
              <w:right w:w="57" w:type="dxa"/>
            </w:tcMar>
            <w:vAlign w:val="center"/>
            <w:hideMark/>
          </w:tcPr>
          <w:p w14:paraId="235D8121" w14:textId="1A03757A" w:rsidR="0004625C" w:rsidRPr="00D04D67" w:rsidRDefault="0004625C">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Рост стоимости в 2019 году к 2018 году</w:t>
            </w:r>
            <w:r w:rsidR="008413AA">
              <w:rPr>
                <w:rFonts w:ascii="Myriad Pro" w:hAnsi="Myriad Pro"/>
                <w:b/>
                <w:bCs/>
                <w:color w:val="FFFFFF" w:themeColor="background1"/>
                <w:sz w:val="20"/>
                <w:szCs w:val="16"/>
              </w:rPr>
              <w:t xml:space="preserve">, </w:t>
            </w:r>
            <w:r w:rsidRPr="00D04D67">
              <w:rPr>
                <w:rFonts w:ascii="Myriad Pro" w:hAnsi="Myriad Pro"/>
                <w:b/>
                <w:bCs/>
                <w:color w:val="FFFFFF" w:themeColor="background1"/>
                <w:sz w:val="20"/>
                <w:szCs w:val="16"/>
              </w:rPr>
              <w:t>%</w:t>
            </w:r>
          </w:p>
        </w:tc>
      </w:tr>
      <w:tr w:rsidR="008413AA" w:rsidRPr="007A1DEE" w14:paraId="660A6D8E" w14:textId="77777777" w:rsidTr="00C96271">
        <w:trPr>
          <w:gridAfter w:val="1"/>
          <w:wAfter w:w="24" w:type="dxa"/>
          <w:trHeight w:val="20"/>
          <w:tblHeader/>
        </w:trPr>
        <w:tc>
          <w:tcPr>
            <w:tcW w:w="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3311CCD" w14:textId="77777777" w:rsidR="00B672B6" w:rsidRPr="00D04D67" w:rsidRDefault="00174A48"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1</w:t>
            </w:r>
          </w:p>
        </w:tc>
        <w:tc>
          <w:tcPr>
            <w:tcW w:w="4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E2A885E" w14:textId="77777777" w:rsidR="00B672B6" w:rsidRPr="00D04D67" w:rsidRDefault="00174A48"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2</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0BE31DB" w14:textId="77777777" w:rsidR="00B672B6" w:rsidRPr="00D04D67" w:rsidRDefault="00174A48"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3</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B8B4F69" w14:textId="77777777" w:rsidR="00B672B6" w:rsidRPr="00D04D67" w:rsidRDefault="00174A48"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4</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A725977" w14:textId="77777777" w:rsidR="00B672B6" w:rsidRPr="00D04D67" w:rsidRDefault="00174A48"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7</w:t>
            </w:r>
          </w:p>
        </w:tc>
        <w:tc>
          <w:tcPr>
            <w:tcW w:w="12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FDF20D7" w14:textId="77777777" w:rsidR="00B672B6" w:rsidRPr="00D04D67" w:rsidRDefault="00C869A6"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8</w:t>
            </w:r>
          </w:p>
        </w:tc>
        <w:tc>
          <w:tcPr>
            <w:tcW w:w="9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DFBC68C" w14:textId="77777777" w:rsidR="00B672B6" w:rsidRPr="00D04D67" w:rsidRDefault="00C869A6"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9</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EFCDF2C" w14:textId="77777777" w:rsidR="00B672B6" w:rsidRPr="00D04D67" w:rsidRDefault="00C869A6" w:rsidP="0044163F">
            <w:pPr>
              <w:jc w:val="center"/>
              <w:rPr>
                <w:rFonts w:ascii="Myriad Pro" w:hAnsi="Myriad Pro"/>
                <w:b/>
                <w:bCs/>
                <w:color w:val="FFFFFF" w:themeColor="background1"/>
                <w:sz w:val="20"/>
                <w:szCs w:val="16"/>
              </w:rPr>
            </w:pPr>
            <w:r w:rsidRPr="00D04D67">
              <w:rPr>
                <w:rFonts w:ascii="Myriad Pro" w:hAnsi="Myriad Pro"/>
                <w:b/>
                <w:bCs/>
                <w:color w:val="FFFFFF" w:themeColor="background1"/>
                <w:sz w:val="20"/>
                <w:szCs w:val="16"/>
              </w:rPr>
              <w:t>10</w:t>
            </w:r>
          </w:p>
        </w:tc>
      </w:tr>
      <w:tr w:rsidR="008413AA" w:rsidRPr="007A1DEE" w14:paraId="548BD1AF" w14:textId="77777777" w:rsidTr="00C96271">
        <w:trPr>
          <w:trHeight w:val="20"/>
        </w:trPr>
        <w:tc>
          <w:tcPr>
            <w:tcW w:w="8932" w:type="dxa"/>
            <w:gridSpan w:val="4"/>
            <w:tcBorders>
              <w:top w:val="single" w:sz="4" w:space="0" w:color="FFFFFF" w:themeColor="background1"/>
              <w:left w:val="single" w:sz="4" w:space="0" w:color="auto"/>
              <w:bottom w:val="single" w:sz="4" w:space="0" w:color="auto"/>
              <w:right w:val="single" w:sz="4" w:space="0" w:color="000000"/>
            </w:tcBorders>
            <w:shd w:val="clear" w:color="000000" w:fill="A9D08E"/>
            <w:tcMar>
              <w:left w:w="57" w:type="dxa"/>
              <w:right w:w="57" w:type="dxa"/>
            </w:tcMar>
            <w:vAlign w:val="center"/>
            <w:hideMark/>
          </w:tcPr>
          <w:p w14:paraId="3919C0DF" w14:textId="6952BDBD" w:rsidR="000E2AC5" w:rsidRPr="00D04D67" w:rsidRDefault="00174A48" w:rsidP="000E2AC5">
            <w:pPr>
              <w:rPr>
                <w:rFonts w:ascii="Myriad Pro" w:hAnsi="Myriad Pro"/>
                <w:b/>
                <w:bCs/>
                <w:color w:val="000000"/>
                <w:sz w:val="20"/>
                <w:szCs w:val="16"/>
              </w:rPr>
            </w:pPr>
            <w:r w:rsidRPr="00D04D67">
              <w:rPr>
                <w:rFonts w:ascii="Myriad Pro" w:hAnsi="Myriad Pro"/>
                <w:b/>
                <w:bCs/>
                <w:color w:val="000000"/>
                <w:sz w:val="20"/>
                <w:szCs w:val="16"/>
              </w:rPr>
              <w:t xml:space="preserve">ВСЕГО по виду деятельности </w:t>
            </w:r>
            <w:r w:rsidR="001F4688" w:rsidRPr="00D04D67">
              <w:rPr>
                <w:rFonts w:ascii="Myriad Pro" w:hAnsi="Myriad Pro"/>
                <w:b/>
                <w:bCs/>
                <w:color w:val="000000"/>
                <w:sz w:val="20"/>
                <w:szCs w:val="16"/>
              </w:rPr>
              <w:t>«</w:t>
            </w:r>
            <w:r w:rsidRPr="00D04D67">
              <w:rPr>
                <w:rFonts w:ascii="Myriad Pro" w:hAnsi="Myriad Pro"/>
                <w:b/>
                <w:bCs/>
                <w:color w:val="000000"/>
                <w:sz w:val="20"/>
                <w:szCs w:val="16"/>
              </w:rPr>
              <w:t>передача электроэнергии</w:t>
            </w:r>
            <w:r w:rsidR="001F4688" w:rsidRPr="00D04D67">
              <w:rPr>
                <w:rFonts w:ascii="Myriad Pro" w:hAnsi="Myriad Pro"/>
                <w:b/>
                <w:bCs/>
                <w:color w:val="000000"/>
                <w:sz w:val="20"/>
                <w:szCs w:val="16"/>
              </w:rPr>
              <w:t>»</w:t>
            </w:r>
            <w:r w:rsidR="00083D2C" w:rsidRPr="00D04D67">
              <w:rPr>
                <w:rFonts w:ascii="Myriad Pro" w:hAnsi="Myriad Pro"/>
                <w:b/>
                <w:bCs/>
                <w:color w:val="000000"/>
                <w:sz w:val="20"/>
                <w:szCs w:val="16"/>
              </w:rPr>
              <w:t xml:space="preserve"> </w:t>
            </w:r>
            <w:r w:rsidRPr="00D04D67">
              <w:rPr>
                <w:rFonts w:ascii="Myriad Pro" w:hAnsi="Myriad Pro"/>
                <w:b/>
                <w:bCs/>
                <w:color w:val="000000"/>
                <w:sz w:val="20"/>
                <w:szCs w:val="16"/>
              </w:rPr>
              <w:t xml:space="preserve">(Западные, Восточные, Городские электрические сети) и Исполнительному аппарату АО </w:t>
            </w:r>
            <w:r w:rsidR="001F4688" w:rsidRPr="00D04D67">
              <w:rPr>
                <w:rFonts w:ascii="Myriad Pro" w:hAnsi="Myriad Pro"/>
                <w:b/>
                <w:bCs/>
                <w:color w:val="000000"/>
                <w:sz w:val="20"/>
                <w:szCs w:val="16"/>
              </w:rPr>
              <w:t>«</w:t>
            </w:r>
            <w:r w:rsidRPr="00D04D67">
              <w:rPr>
                <w:rFonts w:ascii="Myriad Pro" w:hAnsi="Myriad Pro"/>
                <w:b/>
                <w:bCs/>
                <w:color w:val="000000"/>
                <w:sz w:val="20"/>
                <w:szCs w:val="16"/>
              </w:rPr>
              <w:t>Янтарьэнерго</w:t>
            </w:r>
            <w:r w:rsidR="001F4688" w:rsidRPr="00D04D67">
              <w:rPr>
                <w:rFonts w:ascii="Myriad Pro" w:hAnsi="Myriad Pro"/>
                <w:b/>
                <w:bCs/>
                <w:color w:val="000000"/>
                <w:sz w:val="20"/>
                <w:szCs w:val="16"/>
              </w:rPr>
              <w:t>»</w:t>
            </w:r>
          </w:p>
        </w:tc>
        <w:tc>
          <w:tcPr>
            <w:tcW w:w="1152" w:type="dxa"/>
            <w:gridSpan w:val="2"/>
            <w:tcBorders>
              <w:top w:val="single" w:sz="4" w:space="0" w:color="FFFFFF" w:themeColor="background1"/>
              <w:left w:val="single" w:sz="4" w:space="0" w:color="auto"/>
              <w:bottom w:val="single" w:sz="4" w:space="0" w:color="auto"/>
              <w:right w:val="single" w:sz="4" w:space="0" w:color="auto"/>
            </w:tcBorders>
            <w:shd w:val="clear" w:color="000000" w:fill="A9D08E"/>
            <w:tcMar>
              <w:left w:w="57" w:type="dxa"/>
              <w:right w:w="57" w:type="dxa"/>
            </w:tcMar>
            <w:vAlign w:val="center"/>
            <w:hideMark/>
          </w:tcPr>
          <w:p w14:paraId="2C08EE26"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13 023</w:t>
            </w:r>
          </w:p>
        </w:tc>
        <w:tc>
          <w:tcPr>
            <w:tcW w:w="1275" w:type="dxa"/>
            <w:gridSpan w:val="2"/>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DA4F80D"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21 121</w:t>
            </w:r>
          </w:p>
        </w:tc>
        <w:tc>
          <w:tcPr>
            <w:tcW w:w="993" w:type="dxa"/>
            <w:gridSpan w:val="2"/>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CCCF92A"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30 111</w:t>
            </w:r>
          </w:p>
        </w:tc>
        <w:tc>
          <w:tcPr>
            <w:tcW w:w="2268" w:type="dxa"/>
            <w:gridSpan w:val="2"/>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0E7FB693"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104%</w:t>
            </w:r>
          </w:p>
        </w:tc>
      </w:tr>
      <w:tr w:rsidR="008413AA" w:rsidRPr="007A1DEE" w14:paraId="5ECEF764" w14:textId="77777777" w:rsidTr="00C96271">
        <w:trPr>
          <w:trHeight w:val="20"/>
        </w:trPr>
        <w:tc>
          <w:tcPr>
            <w:tcW w:w="8932" w:type="dxa"/>
            <w:gridSpan w:val="4"/>
            <w:tcBorders>
              <w:top w:val="single" w:sz="4" w:space="0" w:color="auto"/>
              <w:left w:val="single" w:sz="4" w:space="0" w:color="auto"/>
              <w:bottom w:val="single" w:sz="4" w:space="0" w:color="auto"/>
              <w:right w:val="single" w:sz="4" w:space="0" w:color="000000"/>
            </w:tcBorders>
            <w:shd w:val="clear" w:color="000000" w:fill="E2EFDA"/>
            <w:tcMar>
              <w:left w:w="57" w:type="dxa"/>
              <w:right w:w="57" w:type="dxa"/>
            </w:tcMar>
            <w:vAlign w:val="center"/>
            <w:hideMark/>
          </w:tcPr>
          <w:p w14:paraId="12F80DD4" w14:textId="65B6C0A3" w:rsidR="000E2AC5" w:rsidRPr="00D04D67" w:rsidRDefault="00174A48" w:rsidP="000E2AC5">
            <w:pPr>
              <w:rPr>
                <w:rFonts w:ascii="Myriad Pro" w:hAnsi="Myriad Pro"/>
                <w:b/>
                <w:bCs/>
                <w:color w:val="000000"/>
                <w:sz w:val="20"/>
                <w:szCs w:val="16"/>
              </w:rPr>
            </w:pPr>
            <w:r w:rsidRPr="00D04D67">
              <w:rPr>
                <w:rFonts w:ascii="Myriad Pro" w:hAnsi="Myriad Pro"/>
                <w:b/>
                <w:bCs/>
                <w:color w:val="000000"/>
                <w:sz w:val="20"/>
                <w:szCs w:val="16"/>
              </w:rPr>
              <w:t xml:space="preserve">ВСЕГО по виду деятельности </w:t>
            </w:r>
            <w:r w:rsidR="001F4688" w:rsidRPr="00D04D67">
              <w:rPr>
                <w:rFonts w:ascii="Myriad Pro" w:hAnsi="Myriad Pro"/>
                <w:b/>
                <w:bCs/>
                <w:color w:val="000000"/>
                <w:sz w:val="20"/>
                <w:szCs w:val="16"/>
              </w:rPr>
              <w:t>«</w:t>
            </w:r>
            <w:r w:rsidRPr="00D04D67">
              <w:rPr>
                <w:rFonts w:ascii="Myriad Pro" w:hAnsi="Myriad Pro"/>
                <w:b/>
                <w:bCs/>
                <w:color w:val="000000"/>
                <w:sz w:val="20"/>
                <w:szCs w:val="16"/>
              </w:rPr>
              <w:t>передача электроэнергии</w:t>
            </w:r>
            <w:r w:rsidR="001F4688" w:rsidRPr="00D04D67">
              <w:rPr>
                <w:rFonts w:ascii="Myriad Pro" w:hAnsi="Myriad Pro"/>
                <w:b/>
                <w:bCs/>
                <w:color w:val="000000"/>
                <w:sz w:val="20"/>
                <w:szCs w:val="16"/>
              </w:rPr>
              <w:t>»</w:t>
            </w:r>
            <w:r w:rsidRPr="00D04D67">
              <w:rPr>
                <w:rFonts w:ascii="Myriad Pro" w:hAnsi="Myriad Pro"/>
                <w:b/>
                <w:bCs/>
                <w:color w:val="000000"/>
                <w:sz w:val="20"/>
                <w:szCs w:val="16"/>
              </w:rPr>
              <w:t xml:space="preserve"> Западные электрические сети</w:t>
            </w:r>
          </w:p>
        </w:tc>
        <w:tc>
          <w:tcPr>
            <w:tcW w:w="1152" w:type="dxa"/>
            <w:gridSpan w:val="2"/>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51373D08"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2 501</w:t>
            </w:r>
          </w:p>
        </w:tc>
        <w:tc>
          <w:tcPr>
            <w:tcW w:w="1275"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4F2D2C87"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2 503</w:t>
            </w:r>
          </w:p>
        </w:tc>
        <w:tc>
          <w:tcPr>
            <w:tcW w:w="993"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131221F8"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2 602</w:t>
            </w:r>
          </w:p>
        </w:tc>
        <w:tc>
          <w:tcPr>
            <w:tcW w:w="226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39ADE24A"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104%</w:t>
            </w:r>
          </w:p>
        </w:tc>
      </w:tr>
      <w:tr w:rsidR="008413AA" w:rsidRPr="007A1DEE" w14:paraId="5300E2CD" w14:textId="77777777" w:rsidTr="00C96271">
        <w:trPr>
          <w:gridAfter w:val="1"/>
          <w:wAfter w:w="24" w:type="dxa"/>
          <w:trHeight w:val="20"/>
        </w:trPr>
        <w:tc>
          <w:tcPr>
            <w:tcW w:w="69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4F58E3F" w14:textId="77777777" w:rsidR="008413AA" w:rsidRPr="00D04D67" w:rsidRDefault="008413AA" w:rsidP="000E2AC5">
            <w:pPr>
              <w:jc w:val="center"/>
              <w:rPr>
                <w:rFonts w:ascii="Myriad Pro" w:hAnsi="Myriad Pro"/>
                <w:color w:val="000000"/>
                <w:sz w:val="20"/>
                <w:szCs w:val="16"/>
              </w:rPr>
            </w:pPr>
            <w:r w:rsidRPr="00D04D67">
              <w:rPr>
                <w:rFonts w:ascii="Myriad Pro" w:hAnsi="Myriad Pro"/>
                <w:color w:val="000000"/>
                <w:sz w:val="20"/>
                <w:szCs w:val="16"/>
              </w:rPr>
              <w:t>1</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5FD30D51" w14:textId="77777777" w:rsidR="008413AA" w:rsidRPr="007A1DEE" w:rsidRDefault="008413AA" w:rsidP="000E2AC5">
            <w:pPr>
              <w:rPr>
                <w:rFonts w:ascii="Myriad Pro" w:hAnsi="Myriad Pro"/>
                <w:color w:val="000000"/>
                <w:sz w:val="20"/>
                <w:szCs w:val="16"/>
              </w:rPr>
            </w:pPr>
            <w:r w:rsidRPr="00D04D67">
              <w:rPr>
                <w:rFonts w:ascii="Myriad Pro" w:hAnsi="Myriad Pro"/>
                <w:color w:val="000000"/>
                <w:sz w:val="20"/>
                <w:szCs w:val="16"/>
              </w:rPr>
              <w:t>Предоставление абонентской линии (абон. плата)</w:t>
            </w:r>
          </w:p>
        </w:tc>
        <w:tc>
          <w:tcPr>
            <w:tcW w:w="2127" w:type="dxa"/>
            <w:tcBorders>
              <w:top w:val="single" w:sz="4" w:space="0" w:color="auto"/>
              <w:left w:val="nil"/>
              <w:bottom w:val="single" w:sz="4" w:space="0" w:color="auto"/>
              <w:right w:val="single" w:sz="4" w:space="0" w:color="auto"/>
            </w:tcBorders>
            <w:shd w:val="clear" w:color="000000" w:fill="FFFFFF"/>
            <w:vAlign w:val="center"/>
          </w:tcPr>
          <w:p w14:paraId="1B5ED557" w14:textId="1940A3A7" w:rsidR="008413AA" w:rsidRPr="00D04D67" w:rsidRDefault="008413AA" w:rsidP="000E2AC5">
            <w:pPr>
              <w:rPr>
                <w:rFonts w:ascii="Myriad Pro" w:hAnsi="Myriad Pro"/>
                <w:color w:val="000000"/>
                <w:sz w:val="20"/>
                <w:szCs w:val="16"/>
              </w:rPr>
            </w:pPr>
          </w:p>
        </w:tc>
        <w:tc>
          <w:tcPr>
            <w:tcW w:w="113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02B24E7" w14:textId="77777777" w:rsidR="008413AA" w:rsidRPr="00D04D67" w:rsidRDefault="008413AA"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337189" w14:textId="77777777" w:rsidR="008413AA" w:rsidRPr="00D04D67" w:rsidRDefault="008413AA" w:rsidP="000E2AC5">
            <w:pPr>
              <w:jc w:val="right"/>
              <w:rPr>
                <w:rFonts w:ascii="Myriad Pro" w:hAnsi="Myriad Pro"/>
                <w:color w:val="000000"/>
                <w:sz w:val="20"/>
                <w:szCs w:val="16"/>
              </w:rPr>
            </w:pPr>
            <w:r w:rsidRPr="00D04D67">
              <w:rPr>
                <w:rFonts w:ascii="Myriad Pro" w:hAnsi="Myriad Pro"/>
                <w:color w:val="000000"/>
                <w:sz w:val="20"/>
                <w:szCs w:val="16"/>
              </w:rPr>
              <w:t>275,9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A975069" w14:textId="77777777" w:rsidR="008413AA" w:rsidRPr="00D04D67" w:rsidRDefault="008413AA" w:rsidP="000E2AC5">
            <w:pPr>
              <w:jc w:val="right"/>
              <w:rPr>
                <w:rFonts w:ascii="Myriad Pro" w:hAnsi="Myriad Pro"/>
                <w:color w:val="000000"/>
                <w:sz w:val="20"/>
                <w:szCs w:val="16"/>
              </w:rPr>
            </w:pPr>
            <w:r w:rsidRPr="00D04D67">
              <w:rPr>
                <w:rFonts w:ascii="Myriad Pro" w:hAnsi="Myriad Pro"/>
                <w:color w:val="000000"/>
                <w:sz w:val="20"/>
                <w:szCs w:val="16"/>
              </w:rPr>
              <w:t>276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9F4BC77" w14:textId="77777777" w:rsidR="008413AA" w:rsidRPr="00D04D67" w:rsidRDefault="008413AA" w:rsidP="000E2AC5">
            <w:pPr>
              <w:jc w:val="right"/>
              <w:rPr>
                <w:rFonts w:ascii="Myriad Pro" w:hAnsi="Myriad Pro"/>
                <w:color w:val="000000"/>
                <w:sz w:val="20"/>
                <w:szCs w:val="16"/>
              </w:rPr>
            </w:pPr>
            <w:r w:rsidRPr="00D04D67">
              <w:rPr>
                <w:rFonts w:ascii="Myriad Pro" w:hAnsi="Myriad Pro"/>
                <w:color w:val="000000"/>
                <w:sz w:val="20"/>
                <w:szCs w:val="16"/>
              </w:rPr>
              <w:t>287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CEEDF7F" w14:textId="77777777" w:rsidR="008413AA" w:rsidRPr="00D04D67" w:rsidRDefault="008413AA"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69DA691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409C03E"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520E855" w14:textId="54989CF3" w:rsidR="000E2AC5" w:rsidRPr="00D04D67" w:rsidRDefault="00D04D67" w:rsidP="000E2AC5">
            <w:pPr>
              <w:rPr>
                <w:rFonts w:ascii="Myriad Pro" w:hAnsi="Myriad Pro"/>
                <w:color w:val="000000"/>
                <w:sz w:val="20"/>
                <w:szCs w:val="16"/>
              </w:rPr>
            </w:pPr>
            <w:r>
              <w:rPr>
                <w:rFonts w:ascii="Myriad Pro" w:hAnsi="Myriad Pro"/>
                <w:color w:val="000000"/>
                <w:sz w:val="20"/>
                <w:szCs w:val="16"/>
              </w:rPr>
              <w:t>«</w:t>
            </w:r>
            <w:r w:rsidR="00174A48" w:rsidRPr="00D04D67">
              <w:rPr>
                <w:rFonts w:ascii="Myriad Pro" w:hAnsi="Myriad Pro"/>
                <w:color w:val="000000"/>
                <w:sz w:val="20"/>
                <w:szCs w:val="16"/>
              </w:rPr>
              <w:t>Ростелеком</w:t>
            </w:r>
            <w:r>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7DEE9A"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№70/138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376F1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01.09.2014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ADF42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251,9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D7CC02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252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5E5852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262</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131AD8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6C952B4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AFF2DF0"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924288" w14:textId="3F81819E" w:rsidR="000E2AC5" w:rsidRPr="00D04D67" w:rsidRDefault="00D04D67" w:rsidP="000E2AC5">
            <w:pPr>
              <w:rPr>
                <w:rFonts w:ascii="Myriad Pro" w:hAnsi="Myriad Pro"/>
                <w:color w:val="000000"/>
                <w:sz w:val="20"/>
                <w:szCs w:val="16"/>
              </w:rPr>
            </w:pPr>
            <w:r>
              <w:rPr>
                <w:rFonts w:ascii="Myriad Pro" w:hAnsi="Myriad Pro"/>
                <w:color w:val="000000"/>
                <w:sz w:val="20"/>
                <w:szCs w:val="16"/>
              </w:rPr>
              <w:t>«</w:t>
            </w:r>
            <w:r w:rsidR="00174A48" w:rsidRPr="00D04D67">
              <w:rPr>
                <w:rFonts w:ascii="Myriad Pro" w:hAnsi="Myriad Pro"/>
                <w:color w:val="000000"/>
                <w:sz w:val="20"/>
                <w:szCs w:val="16"/>
              </w:rPr>
              <w:t>Связьинформ</w:t>
            </w:r>
            <w:r>
              <w:rPr>
                <w:rFonts w:ascii="Myriad Pro" w:hAnsi="Myriad Pro"/>
                <w:color w:val="000000"/>
                <w:sz w:val="20"/>
                <w:szCs w:val="16"/>
              </w:rPr>
              <w:t>»</w:t>
            </w:r>
            <w:r w:rsidR="00174A48" w:rsidRPr="00D04D67">
              <w:rPr>
                <w:rFonts w:ascii="Myriad Pro" w:hAnsi="Myriad Pro"/>
                <w:color w:val="000000"/>
                <w:sz w:val="20"/>
                <w:szCs w:val="16"/>
              </w:rPr>
              <w:t xml:space="preserve"> ООО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0F1613"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№547071</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5CEB95D"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02.11.2015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A9CBD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AFD297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D2D26A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82FCB4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05A226E1"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1AABC4E" w14:textId="77777777" w:rsidR="0004625C" w:rsidRPr="00D04D67" w:rsidRDefault="0004625C" w:rsidP="000E2AC5">
            <w:pPr>
              <w:jc w:val="center"/>
              <w:rPr>
                <w:rFonts w:ascii="Myriad Pro" w:hAnsi="Myriad Pro"/>
                <w:color w:val="000000"/>
                <w:sz w:val="20"/>
                <w:szCs w:val="16"/>
              </w:rPr>
            </w:pPr>
            <w:r w:rsidRPr="00D04D67">
              <w:rPr>
                <w:rFonts w:ascii="Myriad Pro" w:hAnsi="Myriad Pro"/>
                <w:color w:val="000000"/>
                <w:sz w:val="20"/>
                <w:szCs w:val="16"/>
              </w:rPr>
              <w:t>2</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1E0F6594" w14:textId="77777777" w:rsidR="0004625C" w:rsidRPr="00D04D67" w:rsidRDefault="0004625C" w:rsidP="000E2AC5">
            <w:pPr>
              <w:rPr>
                <w:rFonts w:ascii="Myriad Pro" w:hAnsi="Myriad Pro"/>
                <w:color w:val="000000"/>
                <w:sz w:val="20"/>
                <w:szCs w:val="16"/>
              </w:rPr>
            </w:pPr>
            <w:r w:rsidRPr="00D04D67">
              <w:rPr>
                <w:rFonts w:ascii="Myriad Pro" w:hAnsi="Myriad Pro"/>
                <w:color w:val="000000"/>
                <w:sz w:val="20"/>
                <w:szCs w:val="16"/>
              </w:rPr>
              <w:t>Внутризоновые соединения</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7E06D114" w14:textId="3AA66F7A" w:rsidR="0004625C" w:rsidRPr="00D04D67" w:rsidRDefault="0004625C" w:rsidP="000E2AC5">
            <w:pPr>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8FD6D0" w14:textId="77777777" w:rsidR="0004625C" w:rsidRPr="00D04D67" w:rsidRDefault="0004625C" w:rsidP="000E2AC5">
            <w:pPr>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30CECB" w14:textId="77777777" w:rsidR="0004625C" w:rsidRPr="00D04D67" w:rsidRDefault="0004625C" w:rsidP="000E2AC5">
            <w:pPr>
              <w:jc w:val="right"/>
              <w:rPr>
                <w:rFonts w:ascii="Myriad Pro" w:hAnsi="Myriad Pro"/>
                <w:color w:val="000000"/>
                <w:sz w:val="20"/>
                <w:szCs w:val="16"/>
              </w:rPr>
            </w:pPr>
            <w:r w:rsidRPr="00D04D67">
              <w:rPr>
                <w:rFonts w:ascii="Myriad Pro" w:hAnsi="Myriad Pro"/>
                <w:color w:val="000000"/>
                <w:sz w:val="20"/>
                <w:szCs w:val="16"/>
              </w:rPr>
              <w:t>191,4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67A046E" w14:textId="77777777" w:rsidR="0004625C" w:rsidRPr="00D04D67" w:rsidRDefault="0004625C" w:rsidP="000E2AC5">
            <w:pPr>
              <w:jc w:val="right"/>
              <w:rPr>
                <w:rFonts w:ascii="Myriad Pro" w:hAnsi="Myriad Pro"/>
                <w:color w:val="000000"/>
                <w:sz w:val="20"/>
                <w:szCs w:val="16"/>
              </w:rPr>
            </w:pPr>
            <w:r w:rsidRPr="00D04D67">
              <w:rPr>
                <w:rFonts w:ascii="Myriad Pro" w:hAnsi="Myriad Pro"/>
                <w:color w:val="000000"/>
                <w:sz w:val="20"/>
                <w:szCs w:val="16"/>
              </w:rPr>
              <w:t>192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208E31F" w14:textId="77777777" w:rsidR="0004625C" w:rsidRPr="00D04D67" w:rsidRDefault="0004625C" w:rsidP="000E2AC5">
            <w:pPr>
              <w:jc w:val="right"/>
              <w:rPr>
                <w:rFonts w:ascii="Myriad Pro" w:hAnsi="Myriad Pro"/>
                <w:color w:val="000000"/>
                <w:sz w:val="20"/>
                <w:szCs w:val="16"/>
              </w:rPr>
            </w:pPr>
            <w:r w:rsidRPr="00D04D67">
              <w:rPr>
                <w:rFonts w:ascii="Myriad Pro" w:hAnsi="Myriad Pro"/>
                <w:color w:val="000000"/>
                <w:sz w:val="20"/>
                <w:szCs w:val="16"/>
              </w:rPr>
              <w:t>199</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9FE236E" w14:textId="77777777" w:rsidR="0004625C" w:rsidRPr="00D04D67" w:rsidRDefault="0004625C"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3031423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8BA3924"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2.1.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B2EE4C8" w14:textId="4F654B39" w:rsidR="000E2AC5" w:rsidRPr="00D04D67" w:rsidRDefault="00D04D67" w:rsidP="000E2AC5">
            <w:pPr>
              <w:rPr>
                <w:rFonts w:ascii="Myriad Pro" w:hAnsi="Myriad Pro"/>
                <w:color w:val="000000"/>
                <w:sz w:val="20"/>
                <w:szCs w:val="16"/>
              </w:rPr>
            </w:pPr>
            <w:r>
              <w:rPr>
                <w:rFonts w:ascii="Myriad Pro" w:hAnsi="Myriad Pro"/>
                <w:color w:val="000000"/>
                <w:sz w:val="20"/>
                <w:szCs w:val="16"/>
              </w:rPr>
              <w:t>«</w:t>
            </w:r>
            <w:r w:rsidR="00174A48" w:rsidRPr="00D04D67">
              <w:rPr>
                <w:rFonts w:ascii="Myriad Pro" w:hAnsi="Myriad Pro"/>
                <w:color w:val="000000"/>
                <w:sz w:val="20"/>
                <w:szCs w:val="16"/>
              </w:rPr>
              <w:t>Связьинформ</w:t>
            </w:r>
            <w:r>
              <w:rPr>
                <w:rFonts w:ascii="Myriad Pro" w:hAnsi="Myriad Pro"/>
                <w:color w:val="000000"/>
                <w:sz w:val="20"/>
                <w:szCs w:val="16"/>
              </w:rPr>
              <w:t>»</w:t>
            </w:r>
            <w:r w:rsidR="00174A48" w:rsidRPr="00D04D67">
              <w:rPr>
                <w:rFonts w:ascii="Myriad Pro" w:hAnsi="Myriad Pro"/>
                <w:color w:val="000000"/>
                <w:sz w:val="20"/>
                <w:szCs w:val="16"/>
              </w:rPr>
              <w:t xml:space="preserve"> ООО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0BAA2B"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№547071</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8C017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02.11.2015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214E3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7,9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5C30E0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6FD8E7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8</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84F2AF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100%</w:t>
            </w:r>
          </w:p>
        </w:tc>
      </w:tr>
      <w:tr w:rsidR="008413AA" w:rsidRPr="007A1DEE" w14:paraId="2A99B715"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CC6200E"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2.2.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C89E65" w14:textId="30101CA1" w:rsidR="000E2AC5" w:rsidRPr="00D04D67" w:rsidRDefault="00D04D67" w:rsidP="000E2AC5">
            <w:pPr>
              <w:rPr>
                <w:rFonts w:ascii="Myriad Pro" w:hAnsi="Myriad Pro"/>
                <w:color w:val="000000"/>
                <w:sz w:val="20"/>
                <w:szCs w:val="16"/>
              </w:rPr>
            </w:pPr>
            <w:r>
              <w:rPr>
                <w:rFonts w:ascii="Myriad Pro" w:hAnsi="Myriad Pro"/>
                <w:color w:val="000000"/>
                <w:sz w:val="20"/>
                <w:szCs w:val="16"/>
              </w:rPr>
              <w:t>«</w:t>
            </w:r>
            <w:r w:rsidR="00174A48" w:rsidRPr="00D04D67">
              <w:rPr>
                <w:rFonts w:ascii="Myriad Pro" w:hAnsi="Myriad Pro"/>
                <w:color w:val="000000"/>
                <w:sz w:val="20"/>
                <w:szCs w:val="16"/>
              </w:rPr>
              <w:t>Связьинформ</w:t>
            </w:r>
            <w:r>
              <w:rPr>
                <w:rFonts w:ascii="Myriad Pro" w:hAnsi="Myriad Pro"/>
                <w:color w:val="000000"/>
                <w:sz w:val="20"/>
                <w:szCs w:val="16"/>
              </w:rPr>
              <w:t>»</w:t>
            </w:r>
            <w:r w:rsidR="00174A48" w:rsidRPr="00D04D67">
              <w:rPr>
                <w:rFonts w:ascii="Myriad Pro" w:hAnsi="Myriad Pro"/>
                <w:color w:val="000000"/>
                <w:sz w:val="20"/>
                <w:szCs w:val="16"/>
              </w:rPr>
              <w:t xml:space="preserve"> ООО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6712BFC"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№01-01/08 (205450)</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B12B3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03.12.2007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DD4314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183,5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07254A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184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D26031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191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651C90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5D39EE2C"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6117A8A" w14:textId="77777777" w:rsidR="0004625C" w:rsidRPr="00D04D67" w:rsidRDefault="0004625C" w:rsidP="000E2AC5">
            <w:pPr>
              <w:jc w:val="center"/>
              <w:rPr>
                <w:rFonts w:ascii="Myriad Pro" w:hAnsi="Myriad Pro"/>
                <w:color w:val="000000"/>
                <w:sz w:val="20"/>
                <w:szCs w:val="16"/>
              </w:rPr>
            </w:pPr>
            <w:r w:rsidRPr="00D04D67">
              <w:rPr>
                <w:rFonts w:ascii="Myriad Pro" w:hAnsi="Myriad Pro"/>
                <w:color w:val="000000"/>
                <w:sz w:val="20"/>
                <w:szCs w:val="16"/>
              </w:rPr>
              <w:t>3</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39E2FF9D" w14:textId="77777777" w:rsidR="0004625C" w:rsidRPr="00D04D67" w:rsidRDefault="0004625C" w:rsidP="000E2AC5">
            <w:pPr>
              <w:rPr>
                <w:rFonts w:ascii="Myriad Pro" w:hAnsi="Myriad Pro"/>
                <w:color w:val="000000"/>
                <w:sz w:val="20"/>
                <w:szCs w:val="16"/>
              </w:rPr>
            </w:pPr>
            <w:r w:rsidRPr="00D04D67">
              <w:rPr>
                <w:rFonts w:ascii="Myriad Pro" w:hAnsi="Myriad Pro"/>
                <w:color w:val="000000"/>
                <w:sz w:val="20"/>
                <w:szCs w:val="16"/>
              </w:rPr>
              <w:t>Абонентская плата за пользование радиоточками</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4796FF23" w14:textId="09D48AF1" w:rsidR="0004625C" w:rsidRPr="00D04D67" w:rsidRDefault="0004625C" w:rsidP="000E2AC5">
            <w:pPr>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6C6B6FD" w14:textId="77777777" w:rsidR="0004625C" w:rsidRPr="00D04D67" w:rsidRDefault="0004625C" w:rsidP="000E2AC5">
            <w:pPr>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66B026" w14:textId="77777777" w:rsidR="0004625C" w:rsidRPr="00D04D67" w:rsidRDefault="0004625C" w:rsidP="000E2AC5">
            <w:pPr>
              <w:jc w:val="right"/>
              <w:rPr>
                <w:rFonts w:ascii="Myriad Pro" w:hAnsi="Myriad Pro"/>
                <w:color w:val="000000"/>
                <w:sz w:val="20"/>
                <w:szCs w:val="16"/>
              </w:rPr>
            </w:pPr>
            <w:r w:rsidRPr="00D04D67">
              <w:rPr>
                <w:rFonts w:ascii="Myriad Pro" w:hAnsi="Myriad Pro"/>
                <w:color w:val="000000"/>
                <w:sz w:val="20"/>
                <w:szCs w:val="16"/>
              </w:rPr>
              <w:t>1,6</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E806A09" w14:textId="77777777" w:rsidR="0004625C" w:rsidRPr="00D04D67" w:rsidRDefault="0004625C" w:rsidP="000E2AC5">
            <w:pPr>
              <w:jc w:val="right"/>
              <w:rPr>
                <w:rFonts w:ascii="Myriad Pro" w:hAnsi="Myriad Pro"/>
                <w:color w:val="000000"/>
                <w:sz w:val="20"/>
                <w:szCs w:val="16"/>
              </w:rPr>
            </w:pPr>
            <w:r w:rsidRPr="00D04D67">
              <w:rPr>
                <w:rFonts w:ascii="Myriad Pro" w:hAnsi="Myriad Pro"/>
                <w:color w:val="000000"/>
                <w:sz w:val="20"/>
                <w:szCs w:val="16"/>
              </w:rPr>
              <w:t>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F70B902" w14:textId="77777777" w:rsidR="0004625C" w:rsidRPr="00D04D67" w:rsidRDefault="0004625C" w:rsidP="000E2AC5">
            <w:pPr>
              <w:jc w:val="right"/>
              <w:rPr>
                <w:rFonts w:ascii="Myriad Pro" w:hAnsi="Myriad Pro"/>
                <w:color w:val="000000"/>
                <w:sz w:val="20"/>
                <w:szCs w:val="16"/>
              </w:rPr>
            </w:pPr>
            <w:r w:rsidRPr="00D04D67">
              <w:rPr>
                <w:rFonts w:ascii="Myriad Pro" w:hAnsi="Myriad Pro"/>
                <w:color w:val="000000"/>
                <w:sz w:val="20"/>
                <w:szCs w:val="16"/>
              </w:rPr>
              <w:t>2</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2763E1F" w14:textId="77777777" w:rsidR="0004625C" w:rsidRPr="00D04D67" w:rsidRDefault="0004625C" w:rsidP="000E2AC5">
            <w:pPr>
              <w:jc w:val="right"/>
              <w:rPr>
                <w:rFonts w:ascii="Myriad Pro" w:hAnsi="Myriad Pro"/>
                <w:color w:val="000000"/>
                <w:sz w:val="20"/>
                <w:szCs w:val="16"/>
              </w:rPr>
            </w:pPr>
            <w:r w:rsidRPr="00D04D67">
              <w:rPr>
                <w:rFonts w:ascii="Myriad Pro" w:hAnsi="Myriad Pro"/>
                <w:color w:val="000000"/>
                <w:sz w:val="20"/>
                <w:szCs w:val="16"/>
              </w:rPr>
              <w:t>100%</w:t>
            </w:r>
          </w:p>
        </w:tc>
      </w:tr>
      <w:tr w:rsidR="008413AA" w:rsidRPr="007A1DEE" w14:paraId="25FEB04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272EFB2"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3.1.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622DBE" w14:textId="471799D1" w:rsidR="000E2AC5" w:rsidRPr="00D04D67" w:rsidRDefault="00D04D67" w:rsidP="000E2AC5">
            <w:pPr>
              <w:rPr>
                <w:rFonts w:ascii="Myriad Pro" w:hAnsi="Myriad Pro"/>
                <w:color w:val="000000"/>
                <w:sz w:val="20"/>
                <w:szCs w:val="16"/>
              </w:rPr>
            </w:pPr>
            <w:r>
              <w:rPr>
                <w:rFonts w:ascii="Myriad Pro" w:hAnsi="Myriad Pro"/>
                <w:color w:val="000000"/>
                <w:sz w:val="20"/>
                <w:szCs w:val="16"/>
              </w:rPr>
              <w:t>«</w:t>
            </w:r>
            <w:r w:rsidR="00174A48" w:rsidRPr="00D04D67">
              <w:rPr>
                <w:rFonts w:ascii="Myriad Pro" w:hAnsi="Myriad Pro"/>
                <w:color w:val="000000"/>
                <w:sz w:val="20"/>
                <w:szCs w:val="16"/>
              </w:rPr>
              <w:t>Ростелеком</w:t>
            </w:r>
            <w:r>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781C70F"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№70/138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BE800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01.09.2014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41CCC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1,6</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A59D86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3CF55F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4218BD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100%</w:t>
            </w:r>
          </w:p>
        </w:tc>
      </w:tr>
      <w:tr w:rsidR="008413AA" w:rsidRPr="007A1DEE" w14:paraId="4044A99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6BCEF87"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3DEB2F" w14:textId="23318AC9"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Местные соединения (абон.</w:t>
            </w:r>
            <w:r w:rsidR="00131B95" w:rsidRPr="00DC1968">
              <w:rPr>
                <w:rFonts w:ascii="Myriad Pro" w:hAnsi="Myriad Pro"/>
                <w:color w:val="000000"/>
                <w:sz w:val="20"/>
                <w:szCs w:val="16"/>
              </w:rPr>
              <w:t xml:space="preserve"> плата)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741516" w14:textId="41AEC501" w:rsidR="000E2AC5" w:rsidRPr="00DC1968" w:rsidRDefault="000E2AC5" w:rsidP="000E2AC5">
            <w:pPr>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B59AA83"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9EF1BF0"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50F9071"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125191D"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741541D"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1474F76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529C8AA" w14:textId="77777777" w:rsidR="00131B95" w:rsidRPr="00DC1968" w:rsidRDefault="00131B95" w:rsidP="000E2AC5">
            <w:pPr>
              <w:jc w:val="center"/>
              <w:rPr>
                <w:rFonts w:ascii="Myriad Pro" w:hAnsi="Myriad Pro"/>
                <w:color w:val="000000"/>
                <w:sz w:val="20"/>
                <w:szCs w:val="16"/>
              </w:rPr>
            </w:pPr>
            <w:r w:rsidRPr="00DC1968">
              <w:rPr>
                <w:rFonts w:ascii="Myriad Pro" w:hAnsi="Myriad Pro"/>
                <w:color w:val="000000"/>
                <w:sz w:val="20"/>
                <w:szCs w:val="16"/>
              </w:rPr>
              <w:t>5</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9B6A21B" w14:textId="77777777" w:rsidR="00131B95" w:rsidRPr="00DC1968" w:rsidRDefault="00131B95" w:rsidP="000E2AC5">
            <w:pPr>
              <w:rPr>
                <w:rFonts w:ascii="Myriad Pro" w:hAnsi="Myriad Pro"/>
                <w:color w:val="000000"/>
                <w:sz w:val="20"/>
                <w:szCs w:val="16"/>
              </w:rPr>
            </w:pPr>
            <w:r w:rsidRPr="00DC1968">
              <w:rPr>
                <w:rFonts w:ascii="Myriad Pro" w:hAnsi="Myriad Pro"/>
                <w:color w:val="000000"/>
                <w:sz w:val="20"/>
                <w:szCs w:val="16"/>
              </w:rPr>
              <w:t>Использование сетевых ресурсов</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4F03E2F2" w14:textId="783E5102" w:rsidR="00131B95" w:rsidRPr="00DC1968" w:rsidRDefault="00131B95" w:rsidP="000E2AC5">
            <w:pPr>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2638CD" w14:textId="77777777" w:rsidR="00131B95" w:rsidRPr="00DC1968" w:rsidRDefault="00131B95"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C5DF6F9" w14:textId="77777777" w:rsidR="00131B95" w:rsidRPr="00DC1968" w:rsidRDefault="00131B95"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BD89AE1" w14:textId="77777777" w:rsidR="00131B95" w:rsidRPr="00DC1968" w:rsidRDefault="00131B95"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FBA7D35" w14:textId="77777777" w:rsidR="00131B95" w:rsidRPr="00DC1968" w:rsidRDefault="00131B95"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062416E" w14:textId="77777777" w:rsidR="00131B95" w:rsidRPr="00DC1968" w:rsidRDefault="00131B95"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1E4C3DF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642CC41" w14:textId="77777777" w:rsidR="00131B95" w:rsidRPr="00DC1968" w:rsidRDefault="00131B95" w:rsidP="000E2AC5">
            <w:pPr>
              <w:jc w:val="center"/>
              <w:rPr>
                <w:rFonts w:ascii="Myriad Pro" w:hAnsi="Myriad Pro"/>
                <w:color w:val="000000"/>
                <w:sz w:val="20"/>
                <w:szCs w:val="16"/>
              </w:rPr>
            </w:pPr>
            <w:r w:rsidRPr="00DC1968">
              <w:rPr>
                <w:rFonts w:ascii="Myriad Pro" w:hAnsi="Myriad Pro"/>
                <w:color w:val="000000"/>
                <w:sz w:val="20"/>
                <w:szCs w:val="16"/>
              </w:rPr>
              <w:t>6</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58513602" w14:textId="77777777" w:rsidR="00131B95" w:rsidRPr="00DC1968" w:rsidRDefault="00131B95" w:rsidP="000E2AC5">
            <w:pPr>
              <w:rPr>
                <w:rFonts w:ascii="Myriad Pro" w:hAnsi="Myriad Pro"/>
                <w:color w:val="000000"/>
                <w:sz w:val="20"/>
                <w:szCs w:val="16"/>
              </w:rPr>
            </w:pPr>
            <w:r w:rsidRPr="00DC1968">
              <w:rPr>
                <w:rFonts w:ascii="Myriad Pro" w:hAnsi="Myriad Pro"/>
                <w:color w:val="000000"/>
                <w:sz w:val="20"/>
                <w:szCs w:val="16"/>
              </w:rPr>
              <w:t>Прочие услуги (детализация счёта, идентификация номера вызываемого абонента, поддержка IP адресов)</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2E91E7D6" w14:textId="77777777" w:rsidR="00131B95" w:rsidRPr="00DC1968" w:rsidRDefault="00131B95" w:rsidP="000E2AC5">
            <w:pPr>
              <w:rPr>
                <w:rFonts w:ascii="Myriad Pro" w:hAnsi="Myriad Pro"/>
                <w:color w:val="000000"/>
                <w:sz w:val="20"/>
                <w:szCs w:val="16"/>
              </w:rPr>
            </w:pPr>
          </w:p>
        </w:tc>
        <w:tc>
          <w:tcPr>
            <w:tcW w:w="113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2E77CAAB" w14:textId="77777777" w:rsidR="00131B95" w:rsidRPr="00DC1968" w:rsidRDefault="00131B95" w:rsidP="000E2AC5">
            <w:pPr>
              <w:rPr>
                <w:rFonts w:ascii="Myriad Pro" w:hAnsi="Myriad Pro"/>
                <w:color w:val="000000"/>
                <w:sz w:val="20"/>
                <w:szCs w:val="16"/>
              </w:rPr>
            </w:pPr>
          </w:p>
        </w:tc>
        <w:tc>
          <w:tcPr>
            <w:tcW w:w="113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44A6D85D" w14:textId="77777777" w:rsidR="00131B95" w:rsidRPr="00DC1968" w:rsidRDefault="00131B95" w:rsidP="000E2AC5">
            <w:pPr>
              <w:rPr>
                <w:rFonts w:ascii="Myriad Pro" w:hAnsi="Myriad Pro"/>
                <w:color w:val="000000"/>
                <w:sz w:val="20"/>
                <w:szCs w:val="16"/>
              </w:rPr>
            </w:pPr>
          </w:p>
        </w:tc>
        <w:tc>
          <w:tcPr>
            <w:tcW w:w="1275"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4FC7443F" w14:textId="77777777" w:rsidR="00131B95" w:rsidRPr="00DC1968" w:rsidRDefault="00131B95" w:rsidP="000E2AC5">
            <w:pPr>
              <w:rPr>
                <w:rFonts w:ascii="Myriad Pro" w:hAnsi="Myriad Pro"/>
                <w:color w:val="000000"/>
                <w:sz w:val="20"/>
                <w:szCs w:val="16"/>
              </w:rPr>
            </w:pPr>
          </w:p>
        </w:tc>
        <w:tc>
          <w:tcPr>
            <w:tcW w:w="993"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2A920446" w14:textId="77777777" w:rsidR="00131B95" w:rsidRPr="00DC1968" w:rsidRDefault="00131B95" w:rsidP="000E2AC5">
            <w:pPr>
              <w:rPr>
                <w:rFonts w:ascii="Myriad Pro" w:hAnsi="Myriad Pro"/>
                <w:color w:val="000000"/>
                <w:sz w:val="20"/>
                <w:szCs w:val="16"/>
              </w:rPr>
            </w:pPr>
          </w:p>
        </w:tc>
        <w:tc>
          <w:tcPr>
            <w:tcW w:w="2268"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2BA2C42A" w14:textId="2759795F" w:rsidR="00131B95" w:rsidRPr="00DC1968" w:rsidRDefault="00131B95" w:rsidP="000E2AC5">
            <w:pPr>
              <w:rPr>
                <w:rFonts w:ascii="Myriad Pro" w:hAnsi="Myriad Pro"/>
                <w:color w:val="000000"/>
                <w:sz w:val="20"/>
                <w:szCs w:val="16"/>
              </w:rPr>
            </w:pPr>
          </w:p>
        </w:tc>
      </w:tr>
      <w:tr w:rsidR="008413AA" w:rsidRPr="007A1DEE" w14:paraId="3CF6353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DF25491" w14:textId="77777777" w:rsidR="00131B95" w:rsidRPr="00DC1968" w:rsidRDefault="00131B95" w:rsidP="000E2AC5">
            <w:pPr>
              <w:jc w:val="center"/>
              <w:rPr>
                <w:rFonts w:ascii="Myriad Pro" w:hAnsi="Myriad Pro"/>
                <w:color w:val="000000"/>
                <w:sz w:val="20"/>
                <w:szCs w:val="16"/>
              </w:rPr>
            </w:pPr>
            <w:r w:rsidRPr="00DC1968">
              <w:rPr>
                <w:rFonts w:ascii="Myriad Pro" w:hAnsi="Myriad Pro"/>
                <w:color w:val="000000"/>
                <w:sz w:val="20"/>
                <w:szCs w:val="16"/>
              </w:rPr>
              <w:t>7</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607307D1" w14:textId="77777777" w:rsidR="00131B95" w:rsidRPr="00DC1968" w:rsidRDefault="00131B95" w:rsidP="000E2AC5">
            <w:pPr>
              <w:rPr>
                <w:rFonts w:ascii="Myriad Pro" w:hAnsi="Myriad Pro"/>
                <w:color w:val="000000"/>
                <w:sz w:val="20"/>
                <w:szCs w:val="16"/>
              </w:rPr>
            </w:pPr>
            <w:r w:rsidRPr="00DC1968">
              <w:rPr>
                <w:rFonts w:ascii="Myriad Pro" w:hAnsi="Myriad Pro"/>
                <w:color w:val="000000"/>
                <w:sz w:val="20"/>
                <w:szCs w:val="16"/>
              </w:rPr>
              <w:t>Услуги автоматической МГ и МН связи</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04A33A16" w14:textId="57909362" w:rsidR="00131B95" w:rsidRPr="00DC1968" w:rsidRDefault="00131B95" w:rsidP="000E2AC5">
            <w:pPr>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F817C4" w14:textId="77777777" w:rsidR="00131B95" w:rsidRPr="00DC1968" w:rsidRDefault="00131B95"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B46F67" w14:textId="77777777" w:rsidR="00131B95" w:rsidRPr="00DC1968" w:rsidRDefault="00131B95" w:rsidP="000E2AC5">
            <w:pPr>
              <w:jc w:val="right"/>
              <w:rPr>
                <w:rFonts w:ascii="Myriad Pro" w:hAnsi="Myriad Pro"/>
                <w:color w:val="000000"/>
                <w:sz w:val="20"/>
                <w:szCs w:val="16"/>
              </w:rPr>
            </w:pPr>
            <w:r w:rsidRPr="00DC1968">
              <w:rPr>
                <w:rFonts w:ascii="Myriad Pro" w:hAnsi="Myriad Pro"/>
                <w:color w:val="000000"/>
                <w:sz w:val="20"/>
                <w:szCs w:val="16"/>
              </w:rPr>
              <w:t>513,7</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1229AE8" w14:textId="77777777" w:rsidR="00131B95" w:rsidRPr="00DC1968" w:rsidRDefault="00131B95" w:rsidP="000E2AC5">
            <w:pPr>
              <w:jc w:val="right"/>
              <w:rPr>
                <w:rFonts w:ascii="Myriad Pro" w:hAnsi="Myriad Pro"/>
                <w:color w:val="000000"/>
                <w:sz w:val="20"/>
                <w:szCs w:val="16"/>
              </w:rPr>
            </w:pPr>
            <w:r w:rsidRPr="00DC1968">
              <w:rPr>
                <w:rFonts w:ascii="Myriad Pro" w:hAnsi="Myriad Pro"/>
                <w:color w:val="000000"/>
                <w:sz w:val="20"/>
                <w:szCs w:val="16"/>
              </w:rPr>
              <w:t>514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79DA3FA" w14:textId="77777777" w:rsidR="00131B95" w:rsidRPr="00DC1968" w:rsidRDefault="00131B95" w:rsidP="000E2AC5">
            <w:pPr>
              <w:jc w:val="right"/>
              <w:rPr>
                <w:rFonts w:ascii="Myriad Pro" w:hAnsi="Myriad Pro"/>
                <w:color w:val="000000"/>
                <w:sz w:val="20"/>
                <w:szCs w:val="16"/>
              </w:rPr>
            </w:pPr>
            <w:r w:rsidRPr="00DC1968">
              <w:rPr>
                <w:rFonts w:ascii="Myriad Pro" w:hAnsi="Myriad Pro"/>
                <w:color w:val="000000"/>
                <w:sz w:val="20"/>
                <w:szCs w:val="16"/>
              </w:rPr>
              <w:t>534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5A884A9" w14:textId="77777777" w:rsidR="00131B95" w:rsidRPr="00DC1968" w:rsidRDefault="00131B95"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401C20A5"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C6549F0"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7.1.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D261CA"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Междугородная связь</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5FE67E8"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E53434"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1091B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513,7</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DB33017"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514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E48999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534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2389796"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91A5C0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21D3AE7"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7.2.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669650C" w14:textId="0D788D25"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Связьинформ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ООО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562885"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№547071</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5D41C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02.11.2015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B0F90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C4E994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E5AE57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021508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39E770B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3483E7F"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7.3.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926774" w14:textId="418E2DC1"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Ростелеком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979466"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№70/138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E24DCE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01.09.2014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3C6210"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466,3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28AE44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466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564DAF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485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931787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485FD3E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EDC874D"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7.4.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3F9F37" w14:textId="6949F592"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Ростелеком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CBDFC4"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№70РТК/137</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454337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01.09.2014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D48926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425A8FA"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3D048B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881D89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103%</w:t>
            </w:r>
          </w:p>
        </w:tc>
      </w:tr>
      <w:tr w:rsidR="008413AA" w:rsidRPr="007A1DEE" w14:paraId="08A582A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F522396"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7.5.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2BE7F7" w14:textId="596DACA7"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Ростелеком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86ECA99"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№9РТК</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5EF73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20.12.2017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3EFC8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E6BABE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3AF82D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3BEAA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2A1B5DE3"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092EC4E"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7.6.</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F8054CA" w14:textId="5CA3BB69"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Связьинформ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ООО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94184CC"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№01-01/08 (205450)</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9087E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03.12.2007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B9DA0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11,2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4EDC16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020EF9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A939081"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3E86FA7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6ED89B4"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7.7.</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C8C018"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Международная связь</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D7E1C61"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A138FE7"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846283"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0C43460"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21A1939"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E466B17"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5F2174E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B4482E5"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8</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5E8433"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Сотовые телефоны:</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027FC7"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9ECDAD2"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9388D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363,5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CF5CF8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364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D26B6E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379</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1435506"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64667819"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18DFAAA"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8.1.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D60933" w14:textId="2A4E0663"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ВымпелКом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2BC144" w14:textId="0BD36F6E" w:rsidR="000E2AC5" w:rsidRPr="00DC1968" w:rsidRDefault="0004625C" w:rsidP="00BA2A9B">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480114638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A24271"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02.03.2014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4DBC2B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DCAB6C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4D2121C"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A0D89A6"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0516D2D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A1A4C45"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8.2.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ECD033" w14:textId="228BA83D"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МегаФон</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0FC2C44"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2024059-KLD</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3AEA5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01.01.2014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3E04C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12,9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64AC81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DEC281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7CA406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108%</w:t>
            </w:r>
          </w:p>
        </w:tc>
      </w:tr>
      <w:tr w:rsidR="008413AA" w:rsidRPr="007A1DEE" w14:paraId="2A66296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7A461BE"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8.3.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46A0B8" w14:textId="5CBBCBC1"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МТС</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890A5DC"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№88620</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37BBC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03.12.2003</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52C308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350,2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B4EF727"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350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F6C3E8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364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6A8879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5C8E1A4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C4E6EAB"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9</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7F85655"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Аренда канала: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14EE44"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7059C6A"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4E762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1115,4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616D836"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1115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5714BA3" w14:textId="60514041"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w:t>
            </w:r>
            <w:r w:rsidR="0004625C" w:rsidRPr="00DC1968">
              <w:rPr>
                <w:rFonts w:ascii="Myriad Pro" w:hAnsi="Myriad Pro"/>
                <w:color w:val="000000"/>
                <w:sz w:val="20"/>
                <w:szCs w:val="16"/>
              </w:rPr>
              <w:t xml:space="preserve"> </w:t>
            </w:r>
            <w:r w:rsidRPr="00DC1968">
              <w:rPr>
                <w:rFonts w:ascii="Myriad Pro" w:hAnsi="Myriad Pro"/>
                <w:color w:val="000000"/>
                <w:sz w:val="20"/>
                <w:szCs w:val="16"/>
              </w:rPr>
              <w:t>160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66F72A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2DFD83F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292022F"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9.1.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6AA55B" w14:textId="6607A5DB"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Ростелеком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567D90"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№1475</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51BA73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01.06.2007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EA179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412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F988B7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416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A2B659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433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DE53A6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4E8E6E6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1BD5833"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lastRenderedPageBreak/>
              <w:t>9.2.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ED8DD3"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ВОЛС-ВЛ</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F667D57"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№УВВ-77Д-0815-16</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9E35A7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27.10.2016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2120AE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452,8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93915F0"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529</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E0B5FB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550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564FEC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D3E9395"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92E7761"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9.3.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A697C9"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Компания Етайп</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19C1CE"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№26008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2CAFC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11.06.2014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85FA0F6"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57,4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7AEBE0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63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5BD0960"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66</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01DAB3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105%</w:t>
            </w:r>
          </w:p>
        </w:tc>
      </w:tr>
      <w:tr w:rsidR="008413AA" w:rsidRPr="007A1DEE" w14:paraId="41DD839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4B087EF"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9.4.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5B9645" w14:textId="16E9DFCA"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Ростелеком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A0A29F"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№34021КК</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C8B612A"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15.02.2017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1B52F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190,8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54A84E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107</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6D87997"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111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9BD652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24C40AF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A0D570C"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9.5.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D14D7D" w14:textId="7776ED04"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Связьинформ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ООО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967DFE"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№01-01/08 (205450)</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6C3AFC"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03.12.2007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F1FBADA"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F5006DA"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C23A1E0"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E05EF8E"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3BCBD0F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FE60458"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10</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641708D"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Прочие:</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8776C4"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E3F0C1"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D97F4C1"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39,9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995656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35F2F3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5A2A61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103%</w:t>
            </w:r>
          </w:p>
        </w:tc>
      </w:tr>
      <w:tr w:rsidR="008413AA" w:rsidRPr="007A1DEE" w14:paraId="18AC731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51DA965"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10.1.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F84A9B"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Интернет</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952D7A7"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A27F61C"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A198536"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01837D1"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C22268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52D5F4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6C8E05B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AC82CD2"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C6C4A9B" w14:textId="551C1C30" w:rsidR="000E2AC5" w:rsidRPr="00D04D67" w:rsidRDefault="00D04D67" w:rsidP="000E2AC5">
            <w:pPr>
              <w:rPr>
                <w:rFonts w:ascii="Myriad Pro" w:hAnsi="Myriad Pro"/>
                <w:color w:val="000000"/>
                <w:sz w:val="20"/>
                <w:szCs w:val="16"/>
              </w:rPr>
            </w:pPr>
            <w:r>
              <w:rPr>
                <w:rFonts w:ascii="Myriad Pro" w:hAnsi="Myriad Pro"/>
                <w:color w:val="000000"/>
                <w:sz w:val="20"/>
                <w:szCs w:val="16"/>
              </w:rPr>
              <w:t>«</w:t>
            </w:r>
            <w:r w:rsidR="00174A48" w:rsidRPr="00D04D67">
              <w:rPr>
                <w:rFonts w:ascii="Myriad Pro" w:hAnsi="Myriad Pro"/>
                <w:color w:val="000000"/>
                <w:sz w:val="20"/>
                <w:szCs w:val="16"/>
              </w:rPr>
              <w:t>Ростелеком</w:t>
            </w:r>
            <w:r>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76FFBD"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№70/138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3DD0ED"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01.09.2014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84D0B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D47D44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7A83CF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C37323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100%</w:t>
            </w:r>
          </w:p>
        </w:tc>
      </w:tr>
      <w:tr w:rsidR="008413AA" w:rsidRPr="007A1DEE" w14:paraId="5AB6B07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F7E8EC2" w14:textId="77777777" w:rsidR="00801BBF" w:rsidRPr="00D04D67" w:rsidRDefault="00801BBF" w:rsidP="000E2AC5">
            <w:pPr>
              <w:jc w:val="center"/>
              <w:rPr>
                <w:rFonts w:ascii="Myriad Pro" w:hAnsi="Myriad Pro"/>
                <w:color w:val="000000"/>
                <w:sz w:val="20"/>
                <w:szCs w:val="16"/>
              </w:rPr>
            </w:pPr>
            <w:r w:rsidRPr="00D04D67">
              <w:rPr>
                <w:rFonts w:ascii="Myriad Pro" w:hAnsi="Myriad Pro"/>
                <w:color w:val="000000"/>
                <w:sz w:val="20"/>
                <w:szCs w:val="16"/>
              </w:rPr>
              <w:t>10.3.</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1711DF60" w14:textId="77777777" w:rsidR="00801BBF" w:rsidRPr="00D04D67" w:rsidRDefault="00801BBF" w:rsidP="000E2AC5">
            <w:pPr>
              <w:rPr>
                <w:rFonts w:ascii="Myriad Pro" w:hAnsi="Myriad Pro"/>
                <w:color w:val="000000"/>
                <w:sz w:val="20"/>
                <w:szCs w:val="16"/>
              </w:rPr>
            </w:pPr>
            <w:r w:rsidRPr="00D04D67">
              <w:rPr>
                <w:rFonts w:ascii="Myriad Pro" w:hAnsi="Myriad Pro"/>
                <w:color w:val="000000"/>
                <w:sz w:val="20"/>
                <w:szCs w:val="16"/>
              </w:rPr>
              <w:t>Обслуживание мобильных устройств</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55376864" w14:textId="6014BFE0" w:rsidR="00801BBF" w:rsidRPr="00D04D67" w:rsidRDefault="00801BBF" w:rsidP="000E2AC5">
            <w:pPr>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9AC9BD8" w14:textId="77777777" w:rsidR="00801BBF" w:rsidRPr="00D04D67" w:rsidRDefault="00801BBF" w:rsidP="000E2AC5">
            <w:pPr>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DE38D4C" w14:textId="77777777" w:rsidR="00801BBF" w:rsidRPr="00D04D67" w:rsidRDefault="00801BBF"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DB0A907" w14:textId="77777777" w:rsidR="00801BBF" w:rsidRPr="00D04D67" w:rsidRDefault="00801BBF"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D51344E" w14:textId="77777777" w:rsidR="00801BBF" w:rsidRPr="00D04D67" w:rsidRDefault="00801BBF"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F50681B" w14:textId="77777777" w:rsidR="00801BBF" w:rsidRPr="00D04D67" w:rsidRDefault="00801BBF"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33F50603"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D9DC610" w14:textId="77777777" w:rsidR="00801BBF" w:rsidRPr="00D04D67" w:rsidRDefault="00801BBF" w:rsidP="000E2AC5">
            <w:pPr>
              <w:jc w:val="center"/>
              <w:rPr>
                <w:rFonts w:ascii="Myriad Pro" w:hAnsi="Myriad Pro"/>
                <w:color w:val="000000"/>
                <w:sz w:val="20"/>
                <w:szCs w:val="16"/>
              </w:rPr>
            </w:pPr>
            <w:r w:rsidRPr="00D04D67">
              <w:rPr>
                <w:rFonts w:ascii="Myriad Pro" w:hAnsi="Myriad Pro"/>
                <w:color w:val="000000"/>
                <w:sz w:val="20"/>
                <w:szCs w:val="16"/>
              </w:rPr>
              <w:t>10.4.</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7AB825D1" w14:textId="77777777" w:rsidR="00801BBF" w:rsidRPr="00D04D67" w:rsidRDefault="00801BBF" w:rsidP="000E2AC5">
            <w:pPr>
              <w:rPr>
                <w:rFonts w:ascii="Myriad Pro" w:hAnsi="Myriad Pro"/>
                <w:color w:val="000000"/>
                <w:sz w:val="20"/>
                <w:szCs w:val="16"/>
              </w:rPr>
            </w:pPr>
            <w:r w:rsidRPr="00D04D67">
              <w:rPr>
                <w:rFonts w:ascii="Myriad Pro" w:hAnsi="Myriad Pro"/>
                <w:color w:val="000000"/>
                <w:sz w:val="20"/>
                <w:szCs w:val="16"/>
              </w:rPr>
              <w:t>Управление исп. р/ч спектром</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18C42A0F" w14:textId="62CD580F" w:rsidR="00801BBF" w:rsidRPr="00D04D67" w:rsidRDefault="00801BBF" w:rsidP="000E2AC5">
            <w:pPr>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88E378C" w14:textId="77777777" w:rsidR="00801BBF" w:rsidRPr="00D04D67" w:rsidRDefault="00801BBF" w:rsidP="000E2AC5">
            <w:pPr>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F5D53E" w14:textId="77777777" w:rsidR="00801BBF" w:rsidRPr="00D04D67" w:rsidRDefault="00801BBF" w:rsidP="000E2AC5">
            <w:pPr>
              <w:jc w:val="right"/>
              <w:rPr>
                <w:rFonts w:ascii="Myriad Pro" w:hAnsi="Myriad Pro"/>
                <w:color w:val="000000"/>
                <w:sz w:val="20"/>
                <w:szCs w:val="16"/>
              </w:rPr>
            </w:pPr>
            <w:r w:rsidRPr="00D04D67">
              <w:rPr>
                <w:rFonts w:ascii="Myriad Pro" w:hAnsi="Myriad Pro"/>
                <w:color w:val="000000"/>
                <w:sz w:val="20"/>
                <w:szCs w:val="16"/>
              </w:rPr>
              <w:t>15,9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C028E20" w14:textId="77777777" w:rsidR="00801BBF" w:rsidRPr="00D04D67" w:rsidRDefault="00801BBF" w:rsidP="000E2AC5">
            <w:pPr>
              <w:jc w:val="right"/>
              <w:rPr>
                <w:rFonts w:ascii="Myriad Pro" w:hAnsi="Myriad Pro"/>
                <w:color w:val="000000"/>
                <w:sz w:val="20"/>
                <w:szCs w:val="16"/>
              </w:rPr>
            </w:pPr>
            <w:r w:rsidRPr="00D04D67">
              <w:rPr>
                <w:rFonts w:ascii="Myriad Pro" w:hAnsi="Myriad Pro"/>
                <w:color w:val="000000"/>
                <w:sz w:val="20"/>
                <w:szCs w:val="16"/>
              </w:rPr>
              <w:t>16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9136354" w14:textId="77777777" w:rsidR="00801BBF" w:rsidRPr="00D04D67" w:rsidRDefault="00801BBF" w:rsidP="000E2AC5">
            <w:pPr>
              <w:jc w:val="right"/>
              <w:rPr>
                <w:rFonts w:ascii="Myriad Pro" w:hAnsi="Myriad Pro"/>
                <w:color w:val="000000"/>
                <w:sz w:val="20"/>
                <w:szCs w:val="16"/>
              </w:rPr>
            </w:pPr>
            <w:r w:rsidRPr="00D04D67">
              <w:rPr>
                <w:rFonts w:ascii="Myriad Pro" w:hAnsi="Myriad Pro"/>
                <w:color w:val="000000"/>
                <w:sz w:val="20"/>
                <w:szCs w:val="16"/>
              </w:rPr>
              <w:t>17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7D6512D" w14:textId="77777777" w:rsidR="00801BBF" w:rsidRPr="00D04D67" w:rsidRDefault="00801BBF" w:rsidP="000E2AC5">
            <w:pPr>
              <w:jc w:val="right"/>
              <w:rPr>
                <w:rFonts w:ascii="Myriad Pro" w:hAnsi="Myriad Pro"/>
                <w:color w:val="000000"/>
                <w:sz w:val="20"/>
                <w:szCs w:val="16"/>
              </w:rPr>
            </w:pPr>
            <w:r w:rsidRPr="00D04D67">
              <w:rPr>
                <w:rFonts w:ascii="Myriad Pro" w:hAnsi="Myriad Pro"/>
                <w:color w:val="000000"/>
                <w:sz w:val="20"/>
                <w:szCs w:val="16"/>
              </w:rPr>
              <w:t>106%</w:t>
            </w:r>
          </w:p>
        </w:tc>
      </w:tr>
      <w:tr w:rsidR="008413AA" w:rsidRPr="007A1DEE" w14:paraId="6C99D51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9F472AF"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E09C5D"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Роскомнадзор</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DB47C4"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уведомление от 21.07.2017 №39-173-00620</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5D1BF2"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05E29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15,3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ED18B6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7DCAC4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7CA07C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106%</w:t>
            </w:r>
          </w:p>
        </w:tc>
      </w:tr>
      <w:tr w:rsidR="008413AA" w:rsidRPr="007A1DEE" w14:paraId="53A7844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4905467"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10.6.</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02E23D"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Балтинфком</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9AE0A70"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б/д</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D34115"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7486A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0,6</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C5EFEE7"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365A0E9"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CDADEF0"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6BDF3357" w14:textId="77777777" w:rsidTr="00C96271">
        <w:trPr>
          <w:trHeight w:val="20"/>
        </w:trPr>
        <w:tc>
          <w:tcPr>
            <w:tcW w:w="8932" w:type="dxa"/>
            <w:gridSpan w:val="4"/>
            <w:tcBorders>
              <w:top w:val="single" w:sz="4" w:space="0" w:color="auto"/>
              <w:left w:val="single" w:sz="4" w:space="0" w:color="auto"/>
              <w:bottom w:val="single" w:sz="4" w:space="0" w:color="auto"/>
              <w:right w:val="single" w:sz="4" w:space="0" w:color="000000"/>
            </w:tcBorders>
            <w:shd w:val="clear" w:color="000000" w:fill="E2EFDA"/>
            <w:tcMar>
              <w:left w:w="57" w:type="dxa"/>
              <w:right w:w="57" w:type="dxa"/>
            </w:tcMar>
            <w:vAlign w:val="center"/>
            <w:hideMark/>
          </w:tcPr>
          <w:p w14:paraId="5C8AE253" w14:textId="0A96BC49" w:rsidR="000E2AC5" w:rsidRPr="00D04D67" w:rsidRDefault="00174A48" w:rsidP="000E2AC5">
            <w:pPr>
              <w:rPr>
                <w:rFonts w:ascii="Myriad Pro" w:hAnsi="Myriad Pro"/>
                <w:b/>
                <w:bCs/>
                <w:color w:val="000000"/>
                <w:sz w:val="20"/>
                <w:szCs w:val="16"/>
              </w:rPr>
            </w:pPr>
            <w:r w:rsidRPr="00D04D67">
              <w:rPr>
                <w:rFonts w:ascii="Myriad Pro" w:hAnsi="Myriad Pro"/>
                <w:b/>
                <w:bCs/>
                <w:color w:val="000000"/>
                <w:sz w:val="20"/>
                <w:szCs w:val="16"/>
              </w:rPr>
              <w:t xml:space="preserve">ВСЕГО по виду деятельности </w:t>
            </w:r>
            <w:r w:rsidR="001F4688" w:rsidRPr="00D04D67">
              <w:rPr>
                <w:rFonts w:ascii="Myriad Pro" w:hAnsi="Myriad Pro"/>
                <w:b/>
                <w:bCs/>
                <w:color w:val="000000"/>
                <w:sz w:val="20"/>
                <w:szCs w:val="16"/>
              </w:rPr>
              <w:t>«</w:t>
            </w:r>
            <w:r w:rsidRPr="00D04D67">
              <w:rPr>
                <w:rFonts w:ascii="Myriad Pro" w:hAnsi="Myriad Pro"/>
                <w:b/>
                <w:bCs/>
                <w:color w:val="000000"/>
                <w:sz w:val="20"/>
                <w:szCs w:val="16"/>
              </w:rPr>
              <w:t>передача электроэнергии</w:t>
            </w:r>
            <w:r w:rsidR="001F4688" w:rsidRPr="00D04D67">
              <w:rPr>
                <w:rFonts w:ascii="Myriad Pro" w:hAnsi="Myriad Pro"/>
                <w:b/>
                <w:bCs/>
                <w:color w:val="000000"/>
                <w:sz w:val="20"/>
                <w:szCs w:val="16"/>
              </w:rPr>
              <w:t>»</w:t>
            </w:r>
            <w:r w:rsidR="00801BBF" w:rsidRPr="00D04D67">
              <w:rPr>
                <w:rFonts w:ascii="Myriad Pro" w:hAnsi="Myriad Pro"/>
                <w:b/>
                <w:bCs/>
                <w:color w:val="000000"/>
                <w:sz w:val="20"/>
                <w:szCs w:val="16"/>
              </w:rPr>
              <w:t xml:space="preserve"> </w:t>
            </w:r>
            <w:r w:rsidRPr="00D04D67">
              <w:rPr>
                <w:rFonts w:ascii="Myriad Pro" w:hAnsi="Myriad Pro"/>
                <w:b/>
                <w:bCs/>
                <w:color w:val="000000"/>
                <w:sz w:val="20"/>
                <w:szCs w:val="16"/>
              </w:rPr>
              <w:t>Восточные электрические сети</w:t>
            </w:r>
          </w:p>
        </w:tc>
        <w:tc>
          <w:tcPr>
            <w:tcW w:w="1152" w:type="dxa"/>
            <w:gridSpan w:val="2"/>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57196304"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1 441</w:t>
            </w:r>
          </w:p>
        </w:tc>
        <w:tc>
          <w:tcPr>
            <w:tcW w:w="1275"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03F87AA1"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1 539</w:t>
            </w:r>
          </w:p>
        </w:tc>
        <w:tc>
          <w:tcPr>
            <w:tcW w:w="993"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6E8534B9"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1 602</w:t>
            </w:r>
          </w:p>
        </w:tc>
        <w:tc>
          <w:tcPr>
            <w:tcW w:w="226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07448CEE"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104%</w:t>
            </w:r>
          </w:p>
        </w:tc>
      </w:tr>
      <w:tr w:rsidR="008413AA" w:rsidRPr="007A1DEE" w14:paraId="3161795F" w14:textId="77777777" w:rsidTr="00C96271">
        <w:trPr>
          <w:gridAfter w:val="1"/>
          <w:wAfter w:w="24" w:type="dxa"/>
          <w:trHeight w:val="20"/>
        </w:trPr>
        <w:tc>
          <w:tcPr>
            <w:tcW w:w="69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CC1893D" w14:textId="77777777" w:rsidR="00801BBF" w:rsidRPr="00D04D67" w:rsidRDefault="00801BBF" w:rsidP="000E2AC5">
            <w:pPr>
              <w:jc w:val="center"/>
              <w:rPr>
                <w:rFonts w:ascii="Myriad Pro" w:hAnsi="Myriad Pro"/>
                <w:color w:val="000000"/>
                <w:sz w:val="20"/>
                <w:szCs w:val="16"/>
              </w:rPr>
            </w:pPr>
            <w:r w:rsidRPr="00D04D67">
              <w:rPr>
                <w:rFonts w:ascii="Myriad Pro" w:hAnsi="Myriad Pro"/>
                <w:color w:val="000000"/>
                <w:sz w:val="20"/>
                <w:szCs w:val="16"/>
              </w:rPr>
              <w:t>1</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45ADC4C7" w14:textId="77777777" w:rsidR="00801BBF" w:rsidRPr="00D04D67" w:rsidRDefault="00801BBF" w:rsidP="000E2AC5">
            <w:pPr>
              <w:rPr>
                <w:rFonts w:ascii="Myriad Pro" w:hAnsi="Myriad Pro"/>
                <w:color w:val="000000"/>
                <w:sz w:val="20"/>
                <w:szCs w:val="16"/>
              </w:rPr>
            </w:pPr>
            <w:r w:rsidRPr="00D04D67">
              <w:rPr>
                <w:rFonts w:ascii="Myriad Pro" w:hAnsi="Myriad Pro"/>
                <w:color w:val="000000"/>
                <w:sz w:val="20"/>
                <w:szCs w:val="16"/>
              </w:rPr>
              <w:t>Предоставление Абонентской линии (абон. плата)</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57BAD415" w14:textId="609816C1" w:rsidR="00801BBF" w:rsidRPr="00D04D67" w:rsidRDefault="00801BBF" w:rsidP="000E2AC5">
            <w:pPr>
              <w:rPr>
                <w:rFonts w:ascii="Myriad Pro" w:hAnsi="Myriad Pro"/>
                <w:color w:val="000000"/>
                <w:sz w:val="20"/>
                <w:szCs w:val="16"/>
              </w:rPr>
            </w:pPr>
          </w:p>
        </w:tc>
        <w:tc>
          <w:tcPr>
            <w:tcW w:w="113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35670B43" w14:textId="77777777" w:rsidR="00801BBF" w:rsidRPr="00D04D67" w:rsidRDefault="00801BBF"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D27D6D1" w14:textId="77777777" w:rsidR="00801BBF" w:rsidRPr="00D04D67" w:rsidRDefault="00801BBF" w:rsidP="000E2AC5">
            <w:pPr>
              <w:jc w:val="right"/>
              <w:rPr>
                <w:rFonts w:ascii="Myriad Pro" w:hAnsi="Myriad Pro"/>
                <w:color w:val="000000"/>
                <w:sz w:val="20"/>
                <w:szCs w:val="16"/>
              </w:rPr>
            </w:pPr>
            <w:r w:rsidRPr="00D04D67">
              <w:rPr>
                <w:rFonts w:ascii="Myriad Pro" w:hAnsi="Myriad Pro"/>
                <w:color w:val="000000"/>
                <w:sz w:val="20"/>
                <w:szCs w:val="16"/>
              </w:rPr>
              <w:t>889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C68E2BA" w14:textId="77777777" w:rsidR="00801BBF" w:rsidRPr="00D04D67" w:rsidRDefault="00801BBF" w:rsidP="000E2AC5">
            <w:pPr>
              <w:jc w:val="right"/>
              <w:rPr>
                <w:rFonts w:ascii="Myriad Pro" w:hAnsi="Myriad Pro"/>
                <w:color w:val="000000"/>
                <w:sz w:val="20"/>
                <w:szCs w:val="16"/>
              </w:rPr>
            </w:pPr>
            <w:r w:rsidRPr="00D04D67">
              <w:rPr>
                <w:rFonts w:ascii="Myriad Pro" w:hAnsi="Myriad Pro"/>
                <w:color w:val="000000"/>
                <w:sz w:val="20"/>
                <w:szCs w:val="16"/>
              </w:rPr>
              <w:t>948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ECEA208" w14:textId="77777777" w:rsidR="00801BBF" w:rsidRPr="00D04D67" w:rsidRDefault="00801BBF" w:rsidP="000E2AC5">
            <w:pPr>
              <w:jc w:val="right"/>
              <w:rPr>
                <w:rFonts w:ascii="Myriad Pro" w:hAnsi="Myriad Pro"/>
                <w:color w:val="000000"/>
                <w:sz w:val="20"/>
                <w:szCs w:val="16"/>
              </w:rPr>
            </w:pPr>
            <w:r w:rsidRPr="00D04D67">
              <w:rPr>
                <w:rFonts w:ascii="Myriad Pro" w:hAnsi="Myriad Pro"/>
                <w:color w:val="000000"/>
                <w:sz w:val="20"/>
                <w:szCs w:val="16"/>
              </w:rPr>
              <w:t>985,9</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82AEA0B" w14:textId="77777777" w:rsidR="00801BBF" w:rsidRPr="00D04D67" w:rsidRDefault="00801BBF"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457D6BC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379EF08"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7D3BE40"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Такском</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368DDF"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AL-10/583</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4ED57C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24.03.2010</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4DA79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E222EB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067999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26</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17C380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32E3E7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79BD2CE"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FF3272B" w14:textId="70F4EFD7"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ПАО(абон.)</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E3259B1"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1504/52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A79034"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30.04 2016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53D78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487</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27F6E0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520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DAD715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540,8</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1E1EC2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28DBB3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01EEC9C"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682244" w14:textId="74215206"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F785CF"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13005463/109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8D540D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01.09.2014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24A455" w14:textId="53C1E953"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346</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0C14E3C" w14:textId="512106D1"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365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2E3294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379,6</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FB3DF6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6E63FC97"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2536306"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40AD2AB" w14:textId="08BB1726"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E40BCC5"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34021КК</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496927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15.02.2017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7D5186" w14:textId="7B0F6ED1"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30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5AD2BF0" w14:textId="1A1B4189"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35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F7B811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36,4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014F0B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DFF711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CDE11CA"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5D1945" w14:textId="390B5E15"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9F5053"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9 РТК</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D934F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20.12.2017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D236D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48E6550" w14:textId="22ADF71E" w:rsidR="000E2AC5" w:rsidRPr="00D04D67" w:rsidRDefault="0004625C" w:rsidP="000E2AC5">
            <w:pPr>
              <w:rPr>
                <w:rFonts w:ascii="Myriad Pro" w:hAnsi="Myriad Pro"/>
                <w:color w:val="000000"/>
                <w:sz w:val="20"/>
                <w:szCs w:val="16"/>
              </w:rPr>
            </w:pPr>
            <w:r w:rsidRPr="00D04D67">
              <w:rPr>
                <w:rFonts w:ascii="Myriad Pro" w:hAnsi="Myriad Pro"/>
                <w:color w:val="000000"/>
                <w:sz w:val="20"/>
                <w:szCs w:val="16"/>
              </w:rPr>
              <w:t>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5D1A96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75C60E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6847B5D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BA33987"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E2E1A2"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Внутризоновые соединения</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F6EBC6"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4C008BC"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1BED3D"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86907F0"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06266AB"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A0977DA"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r>
      <w:tr w:rsidR="008413AA" w:rsidRPr="007A1DEE" w14:paraId="5288C13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217FC88" w14:textId="77777777" w:rsidR="0004625C" w:rsidRPr="00D04D67" w:rsidRDefault="0004625C" w:rsidP="000E2AC5">
            <w:pPr>
              <w:jc w:val="center"/>
              <w:rPr>
                <w:rFonts w:ascii="Myriad Pro" w:hAnsi="Myriad Pro"/>
                <w:color w:val="000000"/>
                <w:sz w:val="20"/>
                <w:szCs w:val="16"/>
              </w:rPr>
            </w:pPr>
            <w:r w:rsidRPr="00D04D67">
              <w:rPr>
                <w:rFonts w:ascii="Myriad Pro" w:hAnsi="Myriad Pro"/>
                <w:color w:val="000000"/>
                <w:sz w:val="20"/>
                <w:szCs w:val="16"/>
              </w:rPr>
              <w:t>3</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E09EC46" w14:textId="77777777" w:rsidR="0004625C" w:rsidRPr="00D04D67" w:rsidRDefault="0004625C" w:rsidP="000E2AC5">
            <w:pPr>
              <w:rPr>
                <w:rFonts w:ascii="Myriad Pro" w:hAnsi="Myriad Pro"/>
                <w:color w:val="000000"/>
                <w:sz w:val="20"/>
                <w:szCs w:val="16"/>
              </w:rPr>
            </w:pPr>
            <w:r w:rsidRPr="00D04D67">
              <w:rPr>
                <w:rFonts w:ascii="Myriad Pro" w:hAnsi="Myriad Pro"/>
                <w:color w:val="000000"/>
                <w:sz w:val="20"/>
                <w:szCs w:val="16"/>
              </w:rPr>
              <w:t>Абонентская плата за пользование радиоточками</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0D3FB7D0" w14:textId="7FCB1C4E" w:rsidR="0004625C" w:rsidRPr="00D04D67" w:rsidRDefault="0004625C" w:rsidP="000E2AC5">
            <w:pPr>
              <w:rPr>
                <w:rFonts w:ascii="Myriad Pro" w:hAnsi="Myriad Pro" w:cs="Courier New"/>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7B6833" w14:textId="77777777" w:rsidR="0004625C" w:rsidRPr="00D04D67" w:rsidRDefault="0004625C"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594ADC" w14:textId="77777777" w:rsidR="0004625C" w:rsidRPr="00D04D67" w:rsidRDefault="0004625C"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199CE0F" w14:textId="77777777" w:rsidR="0004625C" w:rsidRPr="00D04D67" w:rsidRDefault="0004625C"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4830445" w14:textId="77777777" w:rsidR="0004625C" w:rsidRPr="00D04D67" w:rsidRDefault="0004625C"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147976C" w14:textId="77777777" w:rsidR="0004625C" w:rsidRPr="00D04D67" w:rsidRDefault="0004625C"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7E99D3C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369DAB5"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F84FA2"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Местные соединения (абон. плата)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13D9AF"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92F4B3"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C266F9" w14:textId="77777777" w:rsidR="000E2AC5" w:rsidRPr="00D04D67" w:rsidRDefault="00174A48"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3F5202B" w14:textId="77777777" w:rsidR="000E2AC5" w:rsidRPr="00D04D67" w:rsidRDefault="00174A48"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DDFF6ED" w14:textId="77777777" w:rsidR="000E2AC5" w:rsidRPr="00D04D67" w:rsidRDefault="00174A48"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410ABC1" w14:textId="77777777" w:rsidR="000E2AC5" w:rsidRPr="00D04D67" w:rsidRDefault="00174A48"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7336840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E5EF3ED" w14:textId="77777777" w:rsidR="000E2AC5" w:rsidRPr="00D04D67" w:rsidRDefault="00174A48" w:rsidP="000E2AC5">
            <w:pPr>
              <w:jc w:val="center"/>
              <w:rPr>
                <w:rFonts w:ascii="Myriad Pro" w:hAnsi="Myriad Pro" w:cs="Courier New"/>
                <w:color w:val="000000"/>
                <w:sz w:val="20"/>
                <w:szCs w:val="16"/>
              </w:rPr>
            </w:pPr>
            <w:r w:rsidRPr="00D04D67">
              <w:rPr>
                <w:rFonts w:ascii="Myriad Pro" w:hAnsi="Myriad Pro" w:cs="Courier New"/>
                <w:color w:val="000000"/>
                <w:sz w:val="20"/>
                <w:szCs w:val="16"/>
              </w:rPr>
              <w:t> </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C0BB91"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Использование сетевых ресурсов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E875E1"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FF0829"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E8FB6A" w14:textId="77777777" w:rsidR="000E2AC5" w:rsidRPr="00D04D67" w:rsidRDefault="00174A48"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601E846" w14:textId="77777777" w:rsidR="000E2AC5" w:rsidRPr="00D04D67" w:rsidRDefault="00174A48"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238AC4E" w14:textId="77777777" w:rsidR="000E2AC5" w:rsidRPr="00D04D67" w:rsidRDefault="00174A48"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337153D" w14:textId="77777777" w:rsidR="000E2AC5" w:rsidRPr="00D04D67" w:rsidRDefault="00174A48"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12E0CBC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D73C33C" w14:textId="77777777" w:rsidR="0004625C" w:rsidRPr="00D04D67" w:rsidRDefault="0004625C" w:rsidP="000E2AC5">
            <w:pPr>
              <w:jc w:val="center"/>
              <w:rPr>
                <w:rFonts w:ascii="Myriad Pro" w:hAnsi="Myriad Pro"/>
                <w:color w:val="000000"/>
                <w:sz w:val="20"/>
                <w:szCs w:val="16"/>
              </w:rPr>
            </w:pPr>
            <w:r w:rsidRPr="00D04D67">
              <w:rPr>
                <w:rFonts w:ascii="Myriad Pro" w:hAnsi="Myriad Pro"/>
                <w:color w:val="000000"/>
                <w:sz w:val="20"/>
                <w:szCs w:val="16"/>
              </w:rPr>
              <w:t>6</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D933394" w14:textId="77777777" w:rsidR="0004625C" w:rsidRPr="00D04D67" w:rsidRDefault="0004625C" w:rsidP="000E2AC5">
            <w:pPr>
              <w:rPr>
                <w:rFonts w:ascii="Myriad Pro" w:hAnsi="Myriad Pro"/>
                <w:color w:val="000000"/>
                <w:sz w:val="20"/>
                <w:szCs w:val="16"/>
              </w:rPr>
            </w:pPr>
            <w:r w:rsidRPr="00D04D67">
              <w:rPr>
                <w:rFonts w:ascii="Myriad Pro" w:hAnsi="Myriad Pro"/>
                <w:color w:val="000000"/>
                <w:sz w:val="20"/>
                <w:szCs w:val="16"/>
              </w:rPr>
              <w:t>Прочие услуги (детализация счёта, идентификации номера вызываемого абонента, поддержка IP адресов)</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2D159251" w14:textId="49506DDB" w:rsidR="0004625C" w:rsidRPr="00D04D67" w:rsidRDefault="0004625C" w:rsidP="000E2AC5">
            <w:pPr>
              <w:rPr>
                <w:rFonts w:ascii="Myriad Pro" w:hAnsi="Myriad Pro" w:cs="Courier New"/>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F9AE5C6" w14:textId="77777777" w:rsidR="0004625C" w:rsidRPr="00D04D67" w:rsidRDefault="0004625C" w:rsidP="00BA2A9B">
            <w:pPr>
              <w:jc w:val="right"/>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6DA72F" w14:textId="77777777" w:rsidR="0004625C" w:rsidRPr="00D04D67" w:rsidRDefault="0004625C" w:rsidP="0004625C">
            <w:pPr>
              <w:jc w:val="right"/>
              <w:rPr>
                <w:rFonts w:ascii="Myriad Pro" w:hAnsi="Myriad Pro" w:cs="Courier New"/>
                <w:color w:val="000000"/>
                <w:sz w:val="20"/>
                <w:szCs w:val="16"/>
              </w:rPr>
            </w:pPr>
            <w:r w:rsidRPr="00D04D67">
              <w:rPr>
                <w:rFonts w:ascii="Myriad Pro" w:hAnsi="Myriad Pro" w:cs="Courier New"/>
                <w:color w:val="000000"/>
                <w:sz w:val="20"/>
                <w:szCs w:val="16"/>
              </w:rPr>
              <w:t>68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DB39023" w14:textId="77777777" w:rsidR="0004625C" w:rsidRPr="00D04D67" w:rsidRDefault="0004625C" w:rsidP="0004625C">
            <w:pPr>
              <w:jc w:val="right"/>
              <w:rPr>
                <w:rFonts w:ascii="Myriad Pro" w:hAnsi="Myriad Pro" w:cs="Courier New"/>
                <w:color w:val="000000"/>
                <w:sz w:val="20"/>
                <w:szCs w:val="16"/>
              </w:rPr>
            </w:pPr>
            <w:r w:rsidRPr="00D04D67">
              <w:rPr>
                <w:rFonts w:ascii="Myriad Pro" w:hAnsi="Myriad Pro" w:cs="Courier New"/>
                <w:color w:val="000000"/>
                <w:sz w:val="20"/>
                <w:szCs w:val="16"/>
              </w:rPr>
              <w:t>71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CAD754B" w14:textId="77777777" w:rsidR="0004625C" w:rsidRPr="00D04D67" w:rsidRDefault="0004625C" w:rsidP="0004625C">
            <w:pPr>
              <w:jc w:val="right"/>
              <w:rPr>
                <w:rFonts w:ascii="Myriad Pro" w:hAnsi="Myriad Pro" w:cs="Courier New"/>
                <w:color w:val="000000"/>
                <w:sz w:val="20"/>
                <w:szCs w:val="16"/>
              </w:rPr>
            </w:pPr>
            <w:r w:rsidRPr="00D04D67">
              <w:rPr>
                <w:rFonts w:ascii="Myriad Pro" w:hAnsi="Myriad Pro" w:cs="Courier New"/>
                <w:color w:val="000000"/>
                <w:sz w:val="20"/>
                <w:szCs w:val="16"/>
              </w:rPr>
              <w:t>74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5798B46" w14:textId="77777777" w:rsidR="0004625C" w:rsidRPr="00D04D67" w:rsidRDefault="0004625C" w:rsidP="0004625C">
            <w:pPr>
              <w:jc w:val="right"/>
              <w:rPr>
                <w:rFonts w:ascii="Myriad Pro" w:hAnsi="Myriad Pro" w:cs="Courier New"/>
                <w:color w:val="000000"/>
                <w:sz w:val="20"/>
                <w:szCs w:val="16"/>
              </w:rPr>
            </w:pPr>
            <w:r w:rsidRPr="00D04D67">
              <w:rPr>
                <w:rFonts w:ascii="Myriad Pro" w:hAnsi="Myriad Pro" w:cs="Courier New"/>
                <w:color w:val="000000"/>
                <w:sz w:val="20"/>
                <w:szCs w:val="16"/>
              </w:rPr>
              <w:t>104%</w:t>
            </w:r>
          </w:p>
        </w:tc>
      </w:tr>
      <w:tr w:rsidR="008413AA" w:rsidRPr="007A1DEE" w14:paraId="0EA319E3"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4F678D8"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6.1.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E86D15C" w14:textId="25C4830A"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51A768F"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3402 IKK</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43385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15.02.2017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D667F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05FEF5C" w14:textId="06EE0548" w:rsidR="000E2AC5" w:rsidRPr="00D04D67" w:rsidRDefault="00174A48" w:rsidP="00D04D67">
            <w:pPr>
              <w:jc w:val="right"/>
              <w:rPr>
                <w:rFonts w:ascii="Myriad Pro" w:hAnsi="Myriad Pro"/>
                <w:color w:val="000000"/>
                <w:sz w:val="20"/>
                <w:szCs w:val="16"/>
              </w:rPr>
            </w:pPr>
            <w:r w:rsidRPr="00D04D67">
              <w:rPr>
                <w:rFonts w:ascii="Myriad Pro" w:hAnsi="Myriad Pro"/>
                <w:color w:val="000000"/>
                <w:sz w:val="20"/>
                <w:szCs w:val="16"/>
              </w:rPr>
              <w:t>71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B6E7AD4" w14:textId="744D444A"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74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86B122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5394807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224DF26" w14:textId="77777777" w:rsidR="0004625C" w:rsidRPr="00D04D67" w:rsidRDefault="0004625C" w:rsidP="000E2AC5">
            <w:pPr>
              <w:jc w:val="center"/>
              <w:rPr>
                <w:rFonts w:ascii="Myriad Pro" w:hAnsi="Myriad Pro"/>
                <w:color w:val="000000"/>
                <w:sz w:val="20"/>
                <w:szCs w:val="16"/>
              </w:rPr>
            </w:pPr>
            <w:r w:rsidRPr="00D04D67">
              <w:rPr>
                <w:rFonts w:ascii="Myriad Pro" w:hAnsi="Myriad Pro"/>
                <w:color w:val="000000"/>
                <w:sz w:val="20"/>
                <w:szCs w:val="16"/>
              </w:rPr>
              <w:t>7</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31B688FE" w14:textId="77777777" w:rsidR="0004625C" w:rsidRPr="00D04D67" w:rsidRDefault="0004625C" w:rsidP="000E2AC5">
            <w:pPr>
              <w:rPr>
                <w:rFonts w:ascii="Myriad Pro" w:hAnsi="Myriad Pro"/>
                <w:color w:val="000000"/>
                <w:sz w:val="20"/>
                <w:szCs w:val="16"/>
              </w:rPr>
            </w:pPr>
            <w:r w:rsidRPr="00D04D67">
              <w:rPr>
                <w:rFonts w:ascii="Myriad Pro" w:hAnsi="Myriad Pro"/>
                <w:color w:val="000000"/>
                <w:sz w:val="20"/>
                <w:szCs w:val="16"/>
              </w:rPr>
              <w:t>Услуги автоматической МГ и МН связи</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7B918BCB" w14:textId="0BD2D15D" w:rsidR="0004625C" w:rsidRPr="00D04D67" w:rsidRDefault="0004625C" w:rsidP="000E2AC5">
            <w:pPr>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ACE688" w14:textId="77777777" w:rsidR="0004625C" w:rsidRPr="00D04D67" w:rsidRDefault="0004625C"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14A595" w14:textId="77777777" w:rsidR="0004625C" w:rsidRPr="00D04D67" w:rsidRDefault="0004625C"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821051E" w14:textId="77777777" w:rsidR="0004625C" w:rsidRPr="00D04D67" w:rsidRDefault="0004625C"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5CE2E62" w14:textId="77777777" w:rsidR="0004625C" w:rsidRPr="00D04D67" w:rsidRDefault="0004625C"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1D64150" w14:textId="77777777" w:rsidR="0004625C" w:rsidRPr="00D04D67" w:rsidRDefault="0004625C" w:rsidP="00BA2A9B">
            <w:pPr>
              <w:jc w:val="right"/>
              <w:rPr>
                <w:rFonts w:ascii="Myriad Pro" w:hAnsi="Myriad Pro"/>
                <w:color w:val="000000"/>
                <w:sz w:val="20"/>
                <w:szCs w:val="16"/>
              </w:rPr>
            </w:pPr>
            <w:r w:rsidRPr="00D04D67">
              <w:rPr>
                <w:rFonts w:ascii="Myriad Pro" w:hAnsi="Myriad Pro"/>
                <w:color w:val="000000"/>
                <w:sz w:val="20"/>
                <w:szCs w:val="16"/>
              </w:rPr>
              <w:t> </w:t>
            </w:r>
          </w:p>
        </w:tc>
      </w:tr>
      <w:tr w:rsidR="008413AA" w:rsidRPr="007A1DEE" w14:paraId="61BB2F5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31220DE"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8</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98395E0"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Сотовые телефоны:</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19992D"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164C49"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79469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199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295DFE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213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ABC757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221,5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AF3456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463A14C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51477EB" w14:textId="77777777" w:rsidR="008B77B9" w:rsidRPr="00D04D67" w:rsidRDefault="008B77B9" w:rsidP="008B77B9">
            <w:pPr>
              <w:jc w:val="center"/>
              <w:rPr>
                <w:rFonts w:ascii="Myriad Pro" w:hAnsi="Myriad Pro"/>
                <w:color w:val="000000"/>
                <w:sz w:val="20"/>
                <w:szCs w:val="16"/>
              </w:rPr>
            </w:pPr>
            <w:r w:rsidRPr="00D04D67">
              <w:rPr>
                <w:rFonts w:ascii="Myriad Pro" w:hAnsi="Myriad Pro"/>
                <w:color w:val="000000"/>
                <w:sz w:val="20"/>
                <w:szCs w:val="16"/>
              </w:rPr>
              <w:t>8.1.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D49659C" w14:textId="0BE51BAE" w:rsidR="008B77B9" w:rsidRPr="00D04D67" w:rsidRDefault="001F4688" w:rsidP="008B77B9">
            <w:pPr>
              <w:rPr>
                <w:rFonts w:ascii="Myriad Pro" w:hAnsi="Myriad Pro"/>
                <w:color w:val="000000"/>
                <w:sz w:val="20"/>
                <w:szCs w:val="16"/>
              </w:rPr>
            </w:pPr>
            <w:r w:rsidRPr="00D04D67">
              <w:rPr>
                <w:rFonts w:ascii="Myriad Pro" w:hAnsi="Myriad Pro"/>
                <w:color w:val="000000"/>
                <w:sz w:val="20"/>
                <w:szCs w:val="16"/>
              </w:rPr>
              <w:t>«</w:t>
            </w:r>
            <w:r w:rsidR="008B77B9" w:rsidRPr="00D04D67">
              <w:rPr>
                <w:rFonts w:ascii="Myriad Pro" w:hAnsi="Myriad Pro"/>
                <w:color w:val="000000"/>
                <w:sz w:val="20"/>
                <w:szCs w:val="16"/>
              </w:rPr>
              <w:t>МТС</w:t>
            </w:r>
            <w:r w:rsidRPr="00D04D67">
              <w:rPr>
                <w:rFonts w:ascii="Myriad Pro" w:hAnsi="Myriad Pro"/>
                <w:color w:val="000000"/>
                <w:sz w:val="20"/>
                <w:szCs w:val="16"/>
              </w:rPr>
              <w:t>»</w:t>
            </w:r>
            <w:r w:rsidR="008B77B9"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CBF972" w14:textId="77777777" w:rsidR="008B77B9" w:rsidRPr="00D04D67" w:rsidRDefault="008B77B9" w:rsidP="008B77B9">
            <w:pPr>
              <w:rPr>
                <w:rFonts w:ascii="Myriad Pro" w:hAnsi="Myriad Pro"/>
                <w:color w:val="000000"/>
                <w:sz w:val="20"/>
                <w:szCs w:val="16"/>
              </w:rPr>
            </w:pPr>
            <w:r w:rsidRPr="00D04D67">
              <w:rPr>
                <w:rFonts w:ascii="Myriad Pro" w:hAnsi="Myriad Pro"/>
                <w:color w:val="000000"/>
                <w:sz w:val="20"/>
                <w:szCs w:val="16"/>
              </w:rPr>
              <w:t>№139330597909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2D7A36" w14:textId="77777777" w:rsidR="008B77B9" w:rsidRPr="00D04D67" w:rsidRDefault="008B77B9" w:rsidP="008B77B9">
            <w:pPr>
              <w:jc w:val="right"/>
              <w:rPr>
                <w:rFonts w:ascii="Myriad Pro" w:hAnsi="Myriad Pro"/>
                <w:color w:val="000000"/>
                <w:sz w:val="20"/>
                <w:szCs w:val="16"/>
              </w:rPr>
            </w:pPr>
            <w:r w:rsidRPr="00D04D67">
              <w:rPr>
                <w:rFonts w:ascii="Myriad Pro" w:hAnsi="Myriad Pro"/>
                <w:color w:val="000000"/>
                <w:sz w:val="20"/>
                <w:szCs w:val="16"/>
              </w:rPr>
              <w:t>29.04.2016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2B61D65" w14:textId="77777777" w:rsidR="008B77B9" w:rsidRPr="00D04D67" w:rsidRDefault="008B77B9" w:rsidP="00BA2A9B">
            <w:pPr>
              <w:jc w:val="right"/>
              <w:rPr>
                <w:rFonts w:ascii="Myriad Pro" w:hAnsi="Myriad Pro"/>
                <w:color w:val="000000"/>
                <w:sz w:val="20"/>
                <w:szCs w:val="16"/>
              </w:rPr>
            </w:pPr>
            <w:r w:rsidRPr="00D04D67">
              <w:rPr>
                <w:rFonts w:ascii="Myriad Pro" w:hAnsi="Myriad Pro"/>
                <w:color w:val="000000"/>
                <w:sz w:val="20"/>
                <w:szCs w:val="16"/>
              </w:rPr>
              <w:t>198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F9272E0" w14:textId="77777777" w:rsidR="008B77B9" w:rsidRPr="00D04D67" w:rsidRDefault="008B77B9" w:rsidP="0004625C">
            <w:pPr>
              <w:jc w:val="right"/>
              <w:rPr>
                <w:rFonts w:ascii="Myriad Pro" w:hAnsi="Myriad Pro"/>
                <w:color w:val="000000"/>
                <w:sz w:val="20"/>
                <w:szCs w:val="16"/>
              </w:rPr>
            </w:pPr>
            <w:r w:rsidRPr="00D04D67">
              <w:rPr>
                <w:rFonts w:ascii="Myriad Pro" w:hAnsi="Myriad Pro"/>
                <w:color w:val="000000"/>
                <w:sz w:val="20"/>
                <w:szCs w:val="16"/>
              </w:rPr>
              <w:t>210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04DC447" w14:textId="77777777" w:rsidR="008B77B9" w:rsidRPr="00D04D67" w:rsidRDefault="008B77B9" w:rsidP="0004625C">
            <w:pPr>
              <w:jc w:val="right"/>
              <w:rPr>
                <w:rFonts w:ascii="Myriad Pro" w:hAnsi="Myriad Pro"/>
                <w:color w:val="000000"/>
                <w:sz w:val="20"/>
                <w:szCs w:val="16"/>
              </w:rPr>
            </w:pPr>
            <w:r w:rsidRPr="00D04D67">
              <w:rPr>
                <w:rFonts w:ascii="Myriad Pro" w:hAnsi="Myriad Pro"/>
                <w:color w:val="000000"/>
                <w:sz w:val="20"/>
                <w:szCs w:val="16"/>
              </w:rPr>
              <w:t>218,4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26FCDE1" w14:textId="77777777" w:rsidR="008B77B9" w:rsidRPr="00D04D67" w:rsidRDefault="008B77B9" w:rsidP="0004625C">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6B3AE565"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D3B8FED"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8.2.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0D4014" w14:textId="18F4DA4A"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Вымпелком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6015F5"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без договора</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3737E9"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68D2AA"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1.0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A66A89C"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3.0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F5F553E" w14:textId="77777777" w:rsidR="000E2AC5" w:rsidRPr="00D04D67" w:rsidRDefault="00174A48" w:rsidP="0004625C">
            <w:pPr>
              <w:jc w:val="right"/>
              <w:rPr>
                <w:rFonts w:ascii="Myriad Pro" w:hAnsi="Myriad Pro"/>
                <w:color w:val="000000"/>
                <w:sz w:val="20"/>
                <w:szCs w:val="16"/>
              </w:rPr>
            </w:pPr>
            <w:r w:rsidRPr="00D04D67">
              <w:rPr>
                <w:rFonts w:ascii="Myriad Pro" w:hAnsi="Myriad Pro"/>
                <w:color w:val="000000"/>
                <w:sz w:val="20"/>
                <w:szCs w:val="16"/>
              </w:rPr>
              <w:t>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7560CEE" w14:textId="77777777" w:rsidR="000E2AC5" w:rsidRPr="00D04D67" w:rsidRDefault="00174A48" w:rsidP="0004625C">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D9C3C73"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D7F32DA"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lastRenderedPageBreak/>
              <w:t>9</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CEA30C"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Аренда канала: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951D2A2"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0A716F"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2AE8E56"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D973902"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D72CB4E"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7EE5769"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r>
      <w:tr w:rsidR="008413AA" w:rsidRPr="007A1DEE" w14:paraId="42A9147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DC7D16F"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BA5801"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Прочие:</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8CEFF8C"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2E67E3"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545AFE"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A33687D"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13C4F50"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1BB89F9"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r>
      <w:tr w:rsidR="008413AA" w:rsidRPr="007A1DEE" w14:paraId="3E56DEB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B82C835"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479530"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Интернет</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3316B3"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EFA96B7"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749B1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199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A6F569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214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C59BB6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222,6</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976D1A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2C890A8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5AA2E61"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C1FF4E" w14:textId="23CF8FED"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6C126E"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1504/52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20BB73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30.04.2016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7F933D"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126</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7406D1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136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DA5F4B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141,4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2A9861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26A0BDE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0649F8D"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49AFE6" w14:textId="762C60FC"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МегаФон</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EDF5ED"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без договора</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006A1A"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6F33B9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73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C41E90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78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79544A7" w14:textId="1C7DCF29" w:rsidR="000E2AC5" w:rsidRPr="00D04D67" w:rsidRDefault="0004625C" w:rsidP="00D04D67">
            <w:pPr>
              <w:jc w:val="right"/>
              <w:rPr>
                <w:rFonts w:ascii="Myriad Pro" w:hAnsi="Myriad Pro"/>
                <w:color w:val="000000"/>
                <w:sz w:val="20"/>
                <w:szCs w:val="16"/>
              </w:rPr>
            </w:pPr>
            <w:r w:rsidRPr="00D04D67">
              <w:rPr>
                <w:rFonts w:ascii="Myriad Pro" w:hAnsi="Myriad Pro"/>
                <w:color w:val="000000"/>
                <w:sz w:val="20"/>
                <w:szCs w:val="16"/>
              </w:rPr>
              <w:t>51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4777A6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BEFC7CC"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FA22F24"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F76B52"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Обслуживание мобильных устройств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DCEA5A"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175611"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4D75B6"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FA98F0C"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6E1A795"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9E6F272"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r>
      <w:tr w:rsidR="008413AA" w:rsidRPr="007A1DEE" w14:paraId="57BAC683"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8D0A26B"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6F3BD62"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Управление псп. р/ч спектром</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B542A0"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C9CECA"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0EECF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85,9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BA62B9A" w14:textId="218118C9" w:rsidR="000E2AC5" w:rsidRPr="00D04D67" w:rsidRDefault="00174A48" w:rsidP="00D04D67">
            <w:pPr>
              <w:jc w:val="right"/>
              <w:rPr>
                <w:rFonts w:ascii="Myriad Pro" w:hAnsi="Myriad Pro"/>
                <w:color w:val="000000"/>
                <w:sz w:val="20"/>
                <w:szCs w:val="16"/>
              </w:rPr>
            </w:pPr>
            <w:r w:rsidRPr="00D04D67">
              <w:rPr>
                <w:rFonts w:ascii="Myriad Pro" w:hAnsi="Myriad Pro"/>
                <w:color w:val="000000"/>
                <w:sz w:val="20"/>
                <w:szCs w:val="16"/>
              </w:rPr>
              <w:t>93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0E3ABA7" w14:textId="77777777" w:rsidR="000E2AC5" w:rsidRPr="00D04D67" w:rsidRDefault="00174A48" w:rsidP="00A13A28">
            <w:pPr>
              <w:jc w:val="right"/>
              <w:rPr>
                <w:rFonts w:ascii="Myriad Pro" w:hAnsi="Myriad Pro"/>
                <w:color w:val="000000"/>
                <w:sz w:val="20"/>
                <w:szCs w:val="16"/>
              </w:rPr>
            </w:pPr>
            <w:r w:rsidRPr="00D04D67">
              <w:rPr>
                <w:rFonts w:ascii="Myriad Pro" w:hAnsi="Myriad Pro"/>
                <w:color w:val="000000"/>
                <w:sz w:val="20"/>
                <w:szCs w:val="16"/>
              </w:rPr>
              <w:t>96,7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93D177D"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4DD16DDC"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35E80F5"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10.6.</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860A06"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Управление ВОЛС -ВЛ</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3B6BE8"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УВВ-7Д-0815-16</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A79A6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27.10.2016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2DBCD8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77,5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5682835" w14:textId="77777777" w:rsidR="000E2AC5" w:rsidRPr="00D04D67" w:rsidRDefault="00174A48" w:rsidP="00A13A28">
            <w:pPr>
              <w:jc w:val="right"/>
              <w:rPr>
                <w:rFonts w:ascii="Myriad Pro" w:hAnsi="Myriad Pro"/>
                <w:color w:val="000000"/>
                <w:sz w:val="20"/>
                <w:szCs w:val="16"/>
              </w:rPr>
            </w:pPr>
            <w:r w:rsidRPr="00D04D67">
              <w:rPr>
                <w:rFonts w:ascii="Myriad Pro" w:hAnsi="Myriad Pro"/>
                <w:color w:val="000000"/>
                <w:sz w:val="20"/>
                <w:szCs w:val="16"/>
              </w:rPr>
              <w:t>85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7DB3845" w14:textId="2D3BC3EA" w:rsidR="000E2AC5" w:rsidRPr="00D04D67" w:rsidRDefault="00174A48" w:rsidP="00D04D67">
            <w:pPr>
              <w:jc w:val="right"/>
              <w:rPr>
                <w:rFonts w:ascii="Myriad Pro" w:hAnsi="Myriad Pro"/>
                <w:color w:val="000000"/>
                <w:sz w:val="20"/>
                <w:szCs w:val="16"/>
              </w:rPr>
            </w:pPr>
            <w:r w:rsidRPr="00D04D67">
              <w:rPr>
                <w:rFonts w:ascii="Myriad Pro" w:hAnsi="Myriad Pro"/>
                <w:color w:val="000000"/>
                <w:sz w:val="20"/>
                <w:szCs w:val="16"/>
              </w:rPr>
              <w:t>88</w:t>
            </w:r>
            <w:r w:rsidR="00A13A28">
              <w:rPr>
                <w:rFonts w:ascii="Myriad Pro" w:hAnsi="Myriad Pro"/>
                <w:color w:val="000000"/>
                <w:sz w:val="20"/>
                <w:szCs w:val="16"/>
              </w:rPr>
              <w:t>,</w:t>
            </w:r>
            <w:r w:rsidRPr="00D04D67">
              <w:rPr>
                <w:rFonts w:ascii="Myriad Pro" w:hAnsi="Myriad Pro"/>
                <w:color w:val="000000"/>
                <w:sz w:val="20"/>
                <w:szCs w:val="16"/>
              </w:rPr>
              <w:t>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00A7FB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4B5EF6A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670727A"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10.7.</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2E49F31" w14:textId="468CBB0B"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BBF1CB"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1504/52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37CE2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30.04.2016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ECFDC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8,4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9D13B2C" w14:textId="70A09608" w:rsidR="000E2AC5" w:rsidRPr="00D04D67" w:rsidRDefault="00174A48" w:rsidP="00D04D67">
            <w:pPr>
              <w:jc w:val="right"/>
              <w:rPr>
                <w:rFonts w:ascii="Myriad Pro" w:hAnsi="Myriad Pro"/>
                <w:color w:val="000000"/>
                <w:sz w:val="20"/>
                <w:szCs w:val="16"/>
              </w:rPr>
            </w:pPr>
            <w:r w:rsidRPr="00D04D67">
              <w:rPr>
                <w:rFonts w:ascii="Myriad Pro" w:hAnsi="Myriad Pro"/>
                <w:color w:val="000000"/>
                <w:sz w:val="20"/>
                <w:szCs w:val="16"/>
              </w:rPr>
              <w:t>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AD7EC6F" w14:textId="77777777" w:rsidR="000E2AC5" w:rsidRPr="00D04D67" w:rsidRDefault="00174A48" w:rsidP="00A13A28">
            <w:pPr>
              <w:jc w:val="right"/>
              <w:rPr>
                <w:rFonts w:ascii="Myriad Pro" w:hAnsi="Myriad Pro"/>
                <w:color w:val="000000"/>
                <w:sz w:val="20"/>
                <w:szCs w:val="16"/>
              </w:rPr>
            </w:pPr>
            <w:r w:rsidRPr="00D04D67">
              <w:rPr>
                <w:rFonts w:ascii="Myriad Pro" w:hAnsi="Myriad Pro"/>
                <w:color w:val="000000"/>
                <w:sz w:val="20"/>
                <w:szCs w:val="16"/>
              </w:rPr>
              <w:t>8,3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8965C4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473013F1" w14:textId="77777777" w:rsidTr="00C96271">
        <w:trPr>
          <w:trHeight w:val="20"/>
        </w:trPr>
        <w:tc>
          <w:tcPr>
            <w:tcW w:w="8932" w:type="dxa"/>
            <w:gridSpan w:val="4"/>
            <w:tcBorders>
              <w:top w:val="single" w:sz="4" w:space="0" w:color="auto"/>
              <w:left w:val="single" w:sz="4" w:space="0" w:color="auto"/>
              <w:bottom w:val="single" w:sz="4" w:space="0" w:color="auto"/>
              <w:right w:val="single" w:sz="4" w:space="0" w:color="000000"/>
            </w:tcBorders>
            <w:shd w:val="clear" w:color="000000" w:fill="E2EFDA"/>
            <w:tcMar>
              <w:left w:w="57" w:type="dxa"/>
              <w:right w:w="57" w:type="dxa"/>
            </w:tcMar>
            <w:vAlign w:val="center"/>
            <w:hideMark/>
          </w:tcPr>
          <w:p w14:paraId="1529E706" w14:textId="703DC0C0" w:rsidR="000E2AC5" w:rsidRPr="00D04D67" w:rsidRDefault="00174A48" w:rsidP="000E2AC5">
            <w:pPr>
              <w:rPr>
                <w:rFonts w:ascii="Myriad Pro" w:hAnsi="Myriad Pro"/>
                <w:b/>
                <w:bCs/>
                <w:color w:val="000000"/>
                <w:sz w:val="20"/>
                <w:szCs w:val="16"/>
              </w:rPr>
            </w:pPr>
            <w:r w:rsidRPr="00D04D67">
              <w:rPr>
                <w:rFonts w:ascii="Myriad Pro" w:hAnsi="Myriad Pro"/>
                <w:b/>
                <w:bCs/>
                <w:color w:val="000000"/>
                <w:sz w:val="20"/>
                <w:szCs w:val="16"/>
              </w:rPr>
              <w:t xml:space="preserve">ВСЕГО по виду деятельности </w:t>
            </w:r>
            <w:r w:rsidR="001F4688" w:rsidRPr="00D04D67">
              <w:rPr>
                <w:rFonts w:ascii="Myriad Pro" w:hAnsi="Myriad Pro"/>
                <w:b/>
                <w:bCs/>
                <w:color w:val="000000"/>
                <w:sz w:val="20"/>
                <w:szCs w:val="16"/>
              </w:rPr>
              <w:t>«</w:t>
            </w:r>
            <w:r w:rsidRPr="00D04D67">
              <w:rPr>
                <w:rFonts w:ascii="Myriad Pro" w:hAnsi="Myriad Pro"/>
                <w:b/>
                <w:bCs/>
                <w:color w:val="000000"/>
                <w:sz w:val="20"/>
                <w:szCs w:val="16"/>
              </w:rPr>
              <w:t>передача электроэнергии</w:t>
            </w:r>
            <w:r w:rsidR="001F4688" w:rsidRPr="00D04D67">
              <w:rPr>
                <w:rFonts w:ascii="Myriad Pro" w:hAnsi="Myriad Pro"/>
                <w:b/>
                <w:bCs/>
                <w:color w:val="000000"/>
                <w:sz w:val="20"/>
                <w:szCs w:val="16"/>
              </w:rPr>
              <w:t>»</w:t>
            </w:r>
            <w:r w:rsidR="0004625C" w:rsidRPr="00D04D67">
              <w:rPr>
                <w:rFonts w:ascii="Myriad Pro" w:hAnsi="Myriad Pro"/>
                <w:b/>
                <w:bCs/>
                <w:color w:val="000000"/>
                <w:sz w:val="20"/>
                <w:szCs w:val="16"/>
              </w:rPr>
              <w:t xml:space="preserve"> </w:t>
            </w:r>
            <w:r w:rsidRPr="00D04D67">
              <w:rPr>
                <w:rFonts w:ascii="Myriad Pro" w:hAnsi="Myriad Pro"/>
                <w:b/>
                <w:bCs/>
                <w:color w:val="000000"/>
                <w:sz w:val="20"/>
                <w:szCs w:val="16"/>
              </w:rPr>
              <w:t>Городские электрические сети</w:t>
            </w:r>
          </w:p>
        </w:tc>
        <w:tc>
          <w:tcPr>
            <w:tcW w:w="1152" w:type="dxa"/>
            <w:gridSpan w:val="2"/>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0390900C"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912</w:t>
            </w:r>
          </w:p>
        </w:tc>
        <w:tc>
          <w:tcPr>
            <w:tcW w:w="1275"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5BF2DF0B"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1 136</w:t>
            </w:r>
          </w:p>
        </w:tc>
        <w:tc>
          <w:tcPr>
            <w:tcW w:w="993"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0F639C2A"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1 181</w:t>
            </w:r>
          </w:p>
        </w:tc>
        <w:tc>
          <w:tcPr>
            <w:tcW w:w="226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7B6AB1B3" w14:textId="77777777" w:rsidR="000E2AC5" w:rsidRPr="00D04D67" w:rsidRDefault="00174A48" w:rsidP="000E2AC5">
            <w:pPr>
              <w:jc w:val="right"/>
              <w:rPr>
                <w:rFonts w:ascii="Myriad Pro" w:hAnsi="Myriad Pro"/>
                <w:b/>
                <w:bCs/>
                <w:color w:val="000000"/>
                <w:sz w:val="20"/>
                <w:szCs w:val="16"/>
              </w:rPr>
            </w:pPr>
            <w:r w:rsidRPr="00D04D67">
              <w:rPr>
                <w:rFonts w:ascii="Myriad Pro" w:hAnsi="Myriad Pro"/>
                <w:b/>
                <w:bCs/>
                <w:color w:val="000000"/>
                <w:sz w:val="20"/>
                <w:szCs w:val="16"/>
              </w:rPr>
              <w:t>104%</w:t>
            </w:r>
          </w:p>
        </w:tc>
      </w:tr>
      <w:tr w:rsidR="008413AA" w:rsidRPr="007A1DEE" w14:paraId="551AE130" w14:textId="77777777" w:rsidTr="00C96271">
        <w:trPr>
          <w:gridAfter w:val="1"/>
          <w:wAfter w:w="24" w:type="dxa"/>
          <w:trHeight w:val="20"/>
        </w:trPr>
        <w:tc>
          <w:tcPr>
            <w:tcW w:w="69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A79DE64"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50557400"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Предоставление абонентской линии (абон. плата)</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794FFD63"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CB8B38F"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CD1A5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90,8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B78479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05F000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110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79047AF"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529AACA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33DC3C9"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8CA539" w14:textId="1F40085C" w:rsidR="000E2AC5" w:rsidRPr="00D04D67" w:rsidRDefault="001F4688" w:rsidP="00A064D4">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 (комбинированный с/о 250</w:t>
            </w:r>
            <w:r w:rsidR="00801BBF" w:rsidRPr="00D04D67">
              <w:rPr>
                <w:rFonts w:ascii="Myriad Pro" w:hAnsi="Myriad Pro"/>
                <w:color w:val="000000"/>
                <w:sz w:val="20"/>
                <w:szCs w:val="16"/>
              </w:rPr>
              <w:t xml:space="preserve"> </w:t>
            </w:r>
            <w:r w:rsidR="00174A48" w:rsidRPr="00D04D67">
              <w:rPr>
                <w:rFonts w:ascii="Myriad Pro" w:hAnsi="Myriad Pro"/>
                <w:color w:val="000000"/>
                <w:sz w:val="20"/>
                <w:szCs w:val="16"/>
              </w:rPr>
              <w:t>(обяз.ТП))</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5AB662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7BE7D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795FE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59,3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A60B0A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A65D63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D7531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9CEA041"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2DDAD8D"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D57C6DF" w14:textId="4422AD68" w:rsidR="000E2AC5" w:rsidRPr="00D04D67" w:rsidRDefault="001F4688" w:rsidP="00D04D67">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00D04D67">
              <w:rPr>
                <w:rFonts w:ascii="Myriad Pro" w:hAnsi="Myriad Pro"/>
                <w:color w:val="000000"/>
                <w:sz w:val="20"/>
                <w:szCs w:val="16"/>
              </w:rPr>
              <w:t xml:space="preserve"> </w:t>
            </w:r>
            <w:r w:rsidR="00174A48" w:rsidRPr="00D04D67">
              <w:rPr>
                <w:rFonts w:ascii="Myriad Pro" w:hAnsi="Myriad Pro"/>
                <w:color w:val="000000"/>
                <w:sz w:val="20"/>
                <w:szCs w:val="16"/>
              </w:rPr>
              <w:t>ПАО (абонентская с/о )</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75524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E110A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49BC3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6C6CED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3F90849" w14:textId="4F6BD27A" w:rsidR="000E2AC5" w:rsidRPr="00D04D67" w:rsidRDefault="00A13A28" w:rsidP="00D04D67">
            <w:pPr>
              <w:jc w:val="right"/>
              <w:rPr>
                <w:rFonts w:ascii="Myriad Pro" w:hAnsi="Myriad Pro"/>
                <w:color w:val="000000"/>
                <w:sz w:val="20"/>
                <w:szCs w:val="16"/>
              </w:rPr>
            </w:pPr>
            <w:r>
              <w:rPr>
                <w:rFonts w:ascii="Myriad Pro" w:hAnsi="Myriad Pro"/>
                <w:color w:val="000000"/>
                <w:sz w:val="20"/>
                <w:szCs w:val="16"/>
              </w:rPr>
              <w:t>11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3BFA29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7780631"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6E6A612"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7DCCD0" w14:textId="2471C0C4" w:rsidR="000E2AC5" w:rsidRPr="00D04D67" w:rsidRDefault="001F4688" w:rsidP="00A064D4">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00D04D67">
              <w:rPr>
                <w:rFonts w:ascii="Myriad Pro" w:hAnsi="Myriad Pro"/>
                <w:color w:val="000000"/>
                <w:sz w:val="20"/>
                <w:szCs w:val="16"/>
              </w:rPr>
              <w:t>»</w:t>
            </w:r>
            <w:r w:rsidRPr="00D04D67">
              <w:rPr>
                <w:rFonts w:ascii="Myriad Pro" w:hAnsi="Myriad Pro"/>
                <w:color w:val="000000"/>
                <w:sz w:val="20"/>
                <w:szCs w:val="16"/>
              </w:rPr>
              <w:t>«</w:t>
            </w:r>
            <w:r w:rsidR="00174A48" w:rsidRPr="00D04D67">
              <w:rPr>
                <w:rFonts w:ascii="Myriad Pro" w:hAnsi="Myriad Pro"/>
                <w:color w:val="000000"/>
                <w:sz w:val="20"/>
                <w:szCs w:val="16"/>
              </w:rPr>
              <w:t xml:space="preserve"> </w:t>
            </w:r>
            <w:r w:rsidR="00D04D67">
              <w:rPr>
                <w:rFonts w:ascii="Myriad Pro" w:hAnsi="Myriad Pro"/>
                <w:color w:val="000000"/>
                <w:sz w:val="20"/>
                <w:szCs w:val="16"/>
              </w:rPr>
              <w:t xml:space="preserve"> </w:t>
            </w:r>
            <w:r w:rsidR="00174A48" w:rsidRPr="00D04D67">
              <w:rPr>
                <w:rFonts w:ascii="Myriad Pro" w:hAnsi="Myriad Pro"/>
                <w:color w:val="000000"/>
                <w:sz w:val="20"/>
                <w:szCs w:val="16"/>
              </w:rPr>
              <w:t>ПАО (повременная с/о )</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A27445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74C1E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D3F72A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61EC2F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52B5EF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BE6272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6126B91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2923A2C"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1.4.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CEA8E9" w14:textId="2FF455AD" w:rsidR="000E2AC5" w:rsidRPr="00D04D67" w:rsidRDefault="00174A48" w:rsidP="00A064D4">
            <w:pPr>
              <w:rPr>
                <w:rFonts w:ascii="Myriad Pro" w:hAnsi="Myriad Pro"/>
                <w:color w:val="000000"/>
                <w:sz w:val="20"/>
                <w:szCs w:val="16"/>
              </w:rPr>
            </w:pPr>
            <w:r w:rsidRPr="00D04D67">
              <w:rPr>
                <w:rFonts w:ascii="Myriad Pro" w:hAnsi="Myriad Pro"/>
                <w:color w:val="000000"/>
                <w:sz w:val="20"/>
                <w:szCs w:val="16"/>
              </w:rPr>
              <w:t>ПАО</w:t>
            </w:r>
            <w:r w:rsidR="001F4688" w:rsidRPr="00D04D67">
              <w:rPr>
                <w:rFonts w:ascii="Myriad Pro" w:hAnsi="Myriad Pro"/>
                <w:color w:val="000000"/>
                <w:sz w:val="20"/>
                <w:szCs w:val="16"/>
              </w:rPr>
              <w:t>«</w:t>
            </w:r>
            <w:r w:rsidRPr="00D04D67">
              <w:rPr>
                <w:rFonts w:ascii="Myriad Pro" w:hAnsi="Myriad Pro"/>
                <w:color w:val="000000"/>
                <w:sz w:val="20"/>
                <w:szCs w:val="16"/>
              </w:rPr>
              <w:t>Вымпел-Коммуникаши</w:t>
            </w:r>
            <w:r w:rsidR="00D04D67">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32E776"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ОВ195</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0E6543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01.07.2016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F3A6EB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21,1</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FB74CE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60E5C7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FFE7DA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0AEE83F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598AB1C"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E92AA2"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Внутризоновые соединения</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158468"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C8577D9"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53B98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32,4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200D63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525FC7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D52C22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25F6F39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B489C79"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2.1.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BA7CBB0" w14:textId="33C84DB6" w:rsidR="000E2AC5" w:rsidRPr="00D04D67" w:rsidRDefault="001F4688" w:rsidP="00A064D4">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 ВЗС Город-DEF ЮЛ.без пак.</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3DF0F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52C96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05C77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19,8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5C2FA6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40CFBC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1243AF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67B3F801"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DECBEBB"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2.2.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5DC69A" w14:textId="693743C7" w:rsidR="000E2AC5" w:rsidRPr="00D04D67" w:rsidRDefault="001F4688" w:rsidP="00A064D4">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 Договор ВЗ на ABC на РТК</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E98E46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A7F10D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B5143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2,7</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8D475B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9B4C62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721688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4531434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E3E2CF4"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2.3.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4F90BE" w14:textId="21F910DD" w:rsidR="000E2AC5" w:rsidRPr="00D04D67" w:rsidRDefault="00174A48" w:rsidP="00A064D4">
            <w:pPr>
              <w:rPr>
                <w:rFonts w:ascii="Myriad Pro" w:hAnsi="Myriad Pro"/>
                <w:color w:val="000000"/>
                <w:sz w:val="20"/>
                <w:szCs w:val="16"/>
              </w:rPr>
            </w:pPr>
            <w:r w:rsidRPr="00D04D67">
              <w:rPr>
                <w:rFonts w:ascii="Myriad Pro" w:hAnsi="Myriad Pro"/>
                <w:color w:val="000000"/>
                <w:sz w:val="20"/>
                <w:szCs w:val="16"/>
              </w:rPr>
              <w:t xml:space="preserve">ПАО </w:t>
            </w:r>
            <w:r w:rsidR="001F4688" w:rsidRPr="00D04D67">
              <w:rPr>
                <w:rFonts w:ascii="Myriad Pro" w:hAnsi="Myriad Pro"/>
                <w:color w:val="000000"/>
                <w:sz w:val="20"/>
                <w:szCs w:val="16"/>
              </w:rPr>
              <w:t>«</w:t>
            </w:r>
            <w:r w:rsidRPr="00D04D67">
              <w:rPr>
                <w:rFonts w:ascii="Myriad Pro" w:hAnsi="Myriad Pro"/>
                <w:color w:val="000000"/>
                <w:sz w:val="20"/>
                <w:szCs w:val="16"/>
              </w:rPr>
              <w:t>Вымпел-Комм</w:t>
            </w:r>
            <w:r w:rsidR="00801BBF" w:rsidRPr="00D04D67">
              <w:rPr>
                <w:rFonts w:ascii="Myriad Pro" w:hAnsi="Myriad Pro"/>
                <w:color w:val="000000"/>
                <w:sz w:val="20"/>
                <w:szCs w:val="16"/>
              </w:rPr>
              <w:t>у</w:t>
            </w:r>
            <w:r w:rsidRPr="00D04D67">
              <w:rPr>
                <w:rFonts w:ascii="Myriad Pro" w:hAnsi="Myriad Pro"/>
                <w:color w:val="000000"/>
                <w:sz w:val="20"/>
                <w:szCs w:val="16"/>
              </w:rPr>
              <w:t>никации</w:t>
            </w:r>
            <w:r w:rsidR="001F4688" w:rsidRPr="00D04D67">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70857E"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ОВ195</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4BDFCA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01.07.2016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92704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9,9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7E9426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AA6677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CDC944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687D234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DEEF2AE"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2E0C8AA"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Абонентская плата за пользование радиоточками</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7EF83A"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6059413"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0E6FED"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7E89477"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0946A00"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8B37ADD"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6FEEC809"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3C0824A"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B531CA3"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Местные соединения (абон. плата)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7E6532"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FCE9AF"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E9DB31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98,3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2EC755D"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45F3BDD"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106</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488674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27BBDBB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67CF8C8"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4.1.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60DFB4" w14:textId="483D8477" w:rsidR="000E2AC5" w:rsidRPr="00D04D67" w:rsidRDefault="001F4688" w:rsidP="00A064D4">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 местные соединения (комбинированный с/о 250(обяз.ТП))</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72EE6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231DD7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0AAAA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48,3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A40880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8AF4E7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52</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861B72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6F7CCF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CE8A3B7"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4.2.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3DD9213" w14:textId="7B0F9E6C"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A064D4" w:rsidRPr="00D04D67">
              <w:rPr>
                <w:rFonts w:ascii="Myriad Pro" w:hAnsi="Myriad Pro"/>
                <w:color w:val="000000"/>
                <w:sz w:val="20"/>
                <w:szCs w:val="16"/>
              </w:rPr>
              <w:t>Ростелеком</w:t>
            </w:r>
            <w:r w:rsidRPr="00D04D67">
              <w:rPr>
                <w:rFonts w:ascii="Myriad Pro" w:hAnsi="Myriad Pro"/>
                <w:color w:val="000000"/>
                <w:sz w:val="20"/>
                <w:szCs w:val="16"/>
              </w:rPr>
              <w:t>»</w:t>
            </w:r>
            <w:r w:rsidR="00A064D4" w:rsidRPr="00D04D67">
              <w:rPr>
                <w:rFonts w:ascii="Myriad Pro" w:hAnsi="Myriad Pro"/>
                <w:color w:val="000000"/>
                <w:sz w:val="20"/>
                <w:szCs w:val="16"/>
              </w:rPr>
              <w:t xml:space="preserve"> ПАО </w:t>
            </w:r>
            <w:r w:rsidR="00174A48" w:rsidRPr="00D04D67">
              <w:rPr>
                <w:rFonts w:ascii="Myriad Pro" w:hAnsi="Myriad Pro"/>
                <w:color w:val="000000"/>
                <w:sz w:val="20"/>
                <w:szCs w:val="16"/>
              </w:rPr>
              <w:t>(абонентская с/о)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639C0A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0A00FF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91865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17,5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4DCA5D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FD3A28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19</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50E0C3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093B79D9"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B7FB710"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4.3.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9EC0A6" w14:textId="213D833B"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A064D4" w:rsidRPr="00D04D67">
              <w:rPr>
                <w:rFonts w:ascii="Myriad Pro" w:hAnsi="Myriad Pro"/>
                <w:color w:val="000000"/>
                <w:sz w:val="20"/>
                <w:szCs w:val="16"/>
              </w:rPr>
              <w:t>Ростелеком</w:t>
            </w:r>
            <w:r w:rsidRPr="00D04D67">
              <w:rPr>
                <w:rFonts w:ascii="Myriad Pro" w:hAnsi="Myriad Pro"/>
                <w:color w:val="000000"/>
                <w:sz w:val="20"/>
                <w:szCs w:val="16"/>
              </w:rPr>
              <w:t>»</w:t>
            </w:r>
            <w:r w:rsidR="00A064D4" w:rsidRPr="00D04D67">
              <w:rPr>
                <w:rFonts w:ascii="Myriad Pro" w:hAnsi="Myriad Pro"/>
                <w:color w:val="000000"/>
                <w:sz w:val="20"/>
                <w:szCs w:val="16"/>
              </w:rPr>
              <w:t xml:space="preserve"> ПАО  </w:t>
            </w:r>
            <w:r w:rsidR="00174A48" w:rsidRPr="00D04D67">
              <w:rPr>
                <w:rFonts w:ascii="Myriad Pro" w:hAnsi="Myriad Pro"/>
                <w:color w:val="000000"/>
                <w:sz w:val="20"/>
                <w:szCs w:val="16"/>
              </w:rPr>
              <w:t>(повременная с/о )</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515FF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2DC7C3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97691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EA72F8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ED84E3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B3CDEC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5F7DCA9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9BE2F7B"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4.4.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0305D9F" w14:textId="4FE03AC9" w:rsidR="000E2AC5" w:rsidRPr="00D04D67" w:rsidRDefault="001F4688" w:rsidP="000E2AC5">
            <w:pPr>
              <w:rPr>
                <w:rFonts w:ascii="Myriad Pro" w:hAnsi="Myriad Pro"/>
                <w:color w:val="000000"/>
                <w:sz w:val="20"/>
                <w:szCs w:val="16"/>
              </w:rPr>
            </w:pPr>
            <w:r w:rsidRPr="00D04D67">
              <w:rPr>
                <w:rFonts w:ascii="Myriad Pro" w:hAnsi="Myriad Pro"/>
                <w:color w:val="000000"/>
                <w:sz w:val="20"/>
                <w:szCs w:val="16"/>
              </w:rPr>
              <w:t>«</w:t>
            </w:r>
            <w:r w:rsidR="00A064D4" w:rsidRPr="00D04D67">
              <w:rPr>
                <w:rFonts w:ascii="Myriad Pro" w:hAnsi="Myriad Pro"/>
                <w:color w:val="000000"/>
                <w:sz w:val="20"/>
                <w:szCs w:val="16"/>
              </w:rPr>
              <w:t>Ростелеком</w:t>
            </w:r>
            <w:r w:rsidRPr="00D04D67">
              <w:rPr>
                <w:rFonts w:ascii="Myriad Pro" w:hAnsi="Myriad Pro"/>
                <w:color w:val="000000"/>
                <w:sz w:val="20"/>
                <w:szCs w:val="16"/>
              </w:rPr>
              <w:t>»</w:t>
            </w:r>
            <w:r w:rsidR="00A064D4" w:rsidRPr="00D04D67">
              <w:rPr>
                <w:rFonts w:ascii="Myriad Pro" w:hAnsi="Myriad Pro"/>
                <w:color w:val="000000"/>
                <w:sz w:val="20"/>
                <w:szCs w:val="16"/>
              </w:rPr>
              <w:t xml:space="preserve"> ПАО</w:t>
            </w:r>
            <w:r w:rsidR="00174A48" w:rsidRPr="00D04D67">
              <w:rPr>
                <w:rFonts w:ascii="Myriad Pro" w:hAnsi="Myriad Pro"/>
                <w:color w:val="000000"/>
                <w:sz w:val="20"/>
                <w:szCs w:val="16"/>
              </w:rPr>
              <w:t xml:space="preserve"> Превышение лимита(Местные соединения ТЛФС при комбинированной с/о 250 (обяз.ТП) - 91 счет</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8471B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0BEC0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26A7AF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22,1</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9FC5F4C"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1E0D35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9182CD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7D5CAC63"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7D2C8F1"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73B292"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Использование сетевых ресурсов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966FF8"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524A57"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2FAF63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234,3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0C4C40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7A1C3F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3E6EE9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26E60B6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74E4A5F"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lastRenderedPageBreak/>
              <w:t>5.1.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881AD1" w14:textId="3672EDAE" w:rsidR="000E2AC5" w:rsidRPr="00D04D67" w:rsidRDefault="001F4688" w:rsidP="00DC1968">
            <w:pPr>
              <w:rPr>
                <w:rFonts w:ascii="Myriad Pro" w:hAnsi="Myriad Pro"/>
                <w:color w:val="000000"/>
                <w:sz w:val="20"/>
                <w:szCs w:val="16"/>
              </w:rPr>
            </w:pPr>
            <w:r w:rsidRPr="00D04D67">
              <w:rPr>
                <w:rFonts w:ascii="Myriad Pro" w:hAnsi="Myriad Pro"/>
                <w:color w:val="000000"/>
                <w:sz w:val="20"/>
                <w:szCs w:val="16"/>
              </w:rPr>
              <w:t>«</w:t>
            </w:r>
            <w:r w:rsidR="00A064D4" w:rsidRPr="00D04D67">
              <w:rPr>
                <w:rFonts w:ascii="Myriad Pro" w:hAnsi="Myriad Pro"/>
                <w:color w:val="000000"/>
                <w:sz w:val="20"/>
                <w:szCs w:val="16"/>
              </w:rPr>
              <w:t>Ростелеком</w:t>
            </w:r>
            <w:r w:rsidRPr="00D04D67">
              <w:rPr>
                <w:rFonts w:ascii="Myriad Pro" w:hAnsi="Myriad Pro"/>
                <w:color w:val="000000"/>
                <w:sz w:val="20"/>
                <w:szCs w:val="16"/>
              </w:rPr>
              <w:t>»</w:t>
            </w:r>
            <w:r w:rsidR="00A064D4" w:rsidRPr="00D04D67">
              <w:rPr>
                <w:rFonts w:ascii="Myriad Pro" w:hAnsi="Myriad Pro"/>
                <w:color w:val="000000"/>
                <w:sz w:val="20"/>
                <w:szCs w:val="16"/>
              </w:rPr>
              <w:t xml:space="preserve"> ПАО  </w:t>
            </w:r>
            <w:r w:rsidR="00174A48" w:rsidRPr="00D04D67">
              <w:rPr>
                <w:rFonts w:ascii="Myriad Pro" w:hAnsi="Myriad Pro"/>
                <w:color w:val="000000"/>
                <w:sz w:val="20"/>
                <w:szCs w:val="16"/>
              </w:rPr>
              <w:t>(ГТС)</w:t>
            </w:r>
            <w:r w:rsidR="00801BBF" w:rsidRPr="00D04D67">
              <w:rPr>
                <w:rFonts w:ascii="Myriad Pro" w:hAnsi="Myriad Pro"/>
                <w:color w:val="000000"/>
                <w:sz w:val="20"/>
                <w:szCs w:val="16"/>
              </w:rPr>
              <w:t xml:space="preserve"> </w:t>
            </w:r>
            <w:r w:rsidR="00174A48" w:rsidRPr="00D04D67">
              <w:rPr>
                <w:rFonts w:ascii="Myriad Pro" w:hAnsi="Myriad Pro"/>
                <w:color w:val="000000"/>
                <w:sz w:val="20"/>
                <w:szCs w:val="16"/>
              </w:rPr>
              <w:t>Предоставл</w:t>
            </w:r>
            <w:r w:rsidR="00DC1968">
              <w:rPr>
                <w:rFonts w:ascii="Myriad Pro" w:hAnsi="Myriad Pro"/>
                <w:color w:val="000000"/>
                <w:sz w:val="20"/>
                <w:szCs w:val="16"/>
              </w:rPr>
              <w:t>ение</w:t>
            </w:r>
            <w:r w:rsidR="00174A48" w:rsidRPr="00D04D67">
              <w:rPr>
                <w:rFonts w:ascii="Myriad Pro" w:hAnsi="Myriad Pro"/>
                <w:color w:val="000000"/>
                <w:sz w:val="20"/>
                <w:szCs w:val="16"/>
              </w:rPr>
              <w:t xml:space="preserve"> </w:t>
            </w:r>
            <w:r w:rsidR="00A064D4" w:rsidRPr="00D04D67">
              <w:rPr>
                <w:rFonts w:ascii="Myriad Pro" w:hAnsi="Myriad Pro"/>
                <w:color w:val="000000"/>
                <w:sz w:val="20"/>
                <w:szCs w:val="16"/>
              </w:rPr>
              <w:t>в</w:t>
            </w:r>
            <w:r w:rsidR="00174A48" w:rsidRPr="00D04D67">
              <w:rPr>
                <w:rFonts w:ascii="Myriad Pro" w:hAnsi="Myriad Pro"/>
                <w:color w:val="000000"/>
                <w:sz w:val="20"/>
                <w:szCs w:val="16"/>
              </w:rPr>
              <w:t xml:space="preserve"> польз</w:t>
            </w:r>
            <w:r w:rsidR="00DC1968">
              <w:rPr>
                <w:rFonts w:ascii="Myriad Pro" w:hAnsi="Myriad Pro"/>
                <w:color w:val="000000"/>
                <w:sz w:val="20"/>
                <w:szCs w:val="16"/>
              </w:rPr>
              <w:t xml:space="preserve">ование </w:t>
            </w:r>
            <w:r w:rsidR="00174A48" w:rsidRPr="00D04D67">
              <w:rPr>
                <w:rFonts w:ascii="Myriad Pro" w:hAnsi="Myriad Pro"/>
                <w:color w:val="000000"/>
                <w:sz w:val="20"/>
                <w:szCs w:val="16"/>
              </w:rPr>
              <w:t>(в т.ч.бронь) прямой связи</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79AAE1"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9D433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F2982A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234,3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68543E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18B314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245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3EEB01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7F8F29B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250D006"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6</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149734F"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Прочие услуги (детализация счёта , идентификация номера вызываемого абонента, поддержка IP адресов)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D98494"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BFE44C"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4A6433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96CE4A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18CAE83"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D0FBB3F"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381506D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23F41EB"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7</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FD0AD50"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Услуги автоматической МГ н МП связи</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95A0D7"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483C95"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49103A"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2002A5B"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B65C21E"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9D4E9AB"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536B51C9"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9B3FEAF"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7.1.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93E493B"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Междугородная связь</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8C251D"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C78AAB7"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3A1EE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61,8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CBF3C8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F82205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E1FC23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09537805"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72D6BB4"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7.2.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89B083" w14:textId="02BF3AA7" w:rsidR="000E2AC5" w:rsidRPr="00D04D67" w:rsidRDefault="001F4688" w:rsidP="009A1EDD">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45361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3888B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E19A1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61,9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E1346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DA346C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BDF1C7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125B0FF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22FFE2E"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7.3.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37048C"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Международная связь</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B666E4"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B963894"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057A5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633C0D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A78B78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4260A05"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555B7B91"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A80991A"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8</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7E4586"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Сотовые телефоны:</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13DFFAC"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8622BB"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EF311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96,2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93ACD1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FD9E83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5AEFE3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27382FD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1A03F9F"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8.1.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B57759" w14:textId="262C3F30" w:rsidR="000E2AC5" w:rsidRPr="00D04D67" w:rsidRDefault="00174A48" w:rsidP="00DC1968">
            <w:pPr>
              <w:rPr>
                <w:rFonts w:ascii="Myriad Pro" w:hAnsi="Myriad Pro"/>
                <w:color w:val="000000"/>
                <w:sz w:val="20"/>
                <w:szCs w:val="16"/>
              </w:rPr>
            </w:pPr>
            <w:r w:rsidRPr="00D04D67">
              <w:rPr>
                <w:rFonts w:ascii="Myriad Pro" w:hAnsi="Myriad Pro"/>
                <w:color w:val="000000"/>
                <w:sz w:val="20"/>
                <w:szCs w:val="16"/>
              </w:rPr>
              <w:t>ПАО</w:t>
            </w:r>
            <w:r w:rsidR="0022221D" w:rsidRPr="00D04D67">
              <w:rPr>
                <w:rFonts w:ascii="Myriad Pro" w:hAnsi="Myriad Pro"/>
                <w:color w:val="000000"/>
                <w:sz w:val="20"/>
                <w:szCs w:val="16"/>
              </w:rPr>
              <w:t xml:space="preserve"> </w:t>
            </w:r>
            <w:r w:rsidR="001F4688" w:rsidRPr="00D04D67">
              <w:rPr>
                <w:rFonts w:ascii="Myriad Pro" w:hAnsi="Myriad Pro"/>
                <w:color w:val="000000"/>
                <w:sz w:val="20"/>
                <w:szCs w:val="16"/>
              </w:rPr>
              <w:t>«</w:t>
            </w:r>
            <w:r w:rsidRPr="00D04D67">
              <w:rPr>
                <w:rFonts w:ascii="Myriad Pro" w:hAnsi="Myriad Pro"/>
                <w:color w:val="000000"/>
                <w:sz w:val="20"/>
                <w:szCs w:val="16"/>
              </w:rPr>
              <w:t>Мобильные</w:t>
            </w:r>
            <w:r w:rsidR="0022221D" w:rsidRPr="00D04D67">
              <w:rPr>
                <w:rFonts w:ascii="Myriad Pro" w:hAnsi="Myriad Pro"/>
                <w:color w:val="000000"/>
                <w:sz w:val="20"/>
                <w:szCs w:val="16"/>
              </w:rPr>
              <w:t xml:space="preserve"> </w:t>
            </w:r>
            <w:r w:rsidR="00DC1968" w:rsidRPr="00D04D67">
              <w:rPr>
                <w:rFonts w:ascii="Myriad Pro" w:hAnsi="Myriad Pro"/>
                <w:color w:val="000000"/>
                <w:sz w:val="20"/>
                <w:szCs w:val="16"/>
              </w:rPr>
              <w:t>телес</w:t>
            </w:r>
            <w:r w:rsidR="00DC1968">
              <w:rPr>
                <w:rFonts w:ascii="Myriad Pro" w:hAnsi="Myriad Pro"/>
                <w:color w:val="000000"/>
                <w:sz w:val="20"/>
                <w:szCs w:val="16"/>
              </w:rPr>
              <w:t>и</w:t>
            </w:r>
            <w:r w:rsidR="00DC1968" w:rsidRPr="00D04D67">
              <w:rPr>
                <w:rFonts w:ascii="Myriad Pro" w:hAnsi="Myriad Pro"/>
                <w:color w:val="000000"/>
                <w:sz w:val="20"/>
                <w:szCs w:val="16"/>
              </w:rPr>
              <w:t>стемы</w:t>
            </w:r>
            <w:r w:rsidR="001F4688" w:rsidRPr="00D04D67">
              <w:rPr>
                <w:rFonts w:ascii="Myriad Pro" w:hAnsi="Myriad Pro"/>
                <w:color w:val="000000"/>
                <w:sz w:val="20"/>
                <w:szCs w:val="16"/>
              </w:rPr>
              <w:t>»</w:t>
            </w:r>
            <w:r w:rsidRPr="00D04D67">
              <w:rPr>
                <w:rFonts w:ascii="Myriad Pro" w:hAnsi="Myriad Pro"/>
                <w:color w:val="000000"/>
                <w:sz w:val="20"/>
                <w:szCs w:val="16"/>
              </w:rPr>
              <w:t xml:space="preserve"> (175 человек)</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BB08134"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№139330597909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5962B6" w14:textId="77777777" w:rsidR="000E2AC5" w:rsidRPr="00D04D67" w:rsidRDefault="00174A48" w:rsidP="00997FA2">
            <w:pPr>
              <w:jc w:val="right"/>
              <w:rPr>
                <w:rFonts w:ascii="Myriad Pro" w:hAnsi="Myriad Pro"/>
                <w:color w:val="000000"/>
                <w:sz w:val="20"/>
                <w:szCs w:val="16"/>
              </w:rPr>
            </w:pPr>
            <w:r w:rsidRPr="00D04D67">
              <w:rPr>
                <w:rFonts w:ascii="Myriad Pro" w:hAnsi="Myriad Pro"/>
                <w:color w:val="000000"/>
                <w:sz w:val="20"/>
                <w:szCs w:val="16"/>
              </w:rPr>
              <w:t>29.04.2016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92CAA25"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96,2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18838F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1FE285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E5D2A9B"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3831C26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190FA91" w14:textId="77777777" w:rsidR="000E2AC5" w:rsidRPr="00D04D67" w:rsidRDefault="00174A48" w:rsidP="000E2AC5">
            <w:pPr>
              <w:jc w:val="center"/>
              <w:rPr>
                <w:rFonts w:ascii="Myriad Pro" w:hAnsi="Myriad Pro" w:cs="Courier New"/>
                <w:color w:val="000000"/>
                <w:sz w:val="20"/>
                <w:szCs w:val="16"/>
              </w:rPr>
            </w:pPr>
            <w:r w:rsidRPr="00D04D67">
              <w:rPr>
                <w:rFonts w:ascii="Myriad Pro" w:hAnsi="Myriad Pro" w:cs="Courier New"/>
                <w:color w:val="000000"/>
                <w:sz w:val="20"/>
                <w:szCs w:val="16"/>
              </w:rPr>
              <w:t> </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1E958E1"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Итого</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037F2A"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323669"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5E574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78,8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446FF7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2C2FBFA"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D4982F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7CDB2A0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7FAC0E7"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9</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C74A91" w14:textId="77777777"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Аренда канала: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845EB1"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3160C1"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59854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328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C5B0BB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481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BDCA52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500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AB780F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4C0E47E2" w14:textId="77777777" w:rsidTr="00C96271">
        <w:trPr>
          <w:gridAfter w:val="1"/>
          <w:wAfter w:w="24" w:type="dxa"/>
          <w:trHeight w:val="20"/>
        </w:trPr>
        <w:tc>
          <w:tcPr>
            <w:tcW w:w="692" w:type="dxa"/>
            <w:tcBorders>
              <w:top w:val="nil"/>
              <w:left w:val="single" w:sz="4" w:space="0" w:color="auto"/>
              <w:bottom w:val="nil"/>
              <w:right w:val="single" w:sz="4" w:space="0" w:color="auto"/>
            </w:tcBorders>
            <w:shd w:val="clear" w:color="000000" w:fill="FFFFFF"/>
            <w:tcMar>
              <w:left w:w="57" w:type="dxa"/>
              <w:right w:w="57" w:type="dxa"/>
            </w:tcMar>
            <w:vAlign w:val="center"/>
            <w:hideMark/>
          </w:tcPr>
          <w:p w14:paraId="7EE7D4AF"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9.1.</w:t>
            </w:r>
          </w:p>
        </w:tc>
        <w:tc>
          <w:tcPr>
            <w:tcW w:w="4973" w:type="dxa"/>
            <w:tcBorders>
              <w:top w:val="nil"/>
              <w:left w:val="nil"/>
              <w:bottom w:val="nil"/>
              <w:right w:val="single" w:sz="4" w:space="0" w:color="auto"/>
            </w:tcBorders>
            <w:shd w:val="clear" w:color="000000" w:fill="FFFFFF"/>
            <w:tcMar>
              <w:left w:w="57" w:type="dxa"/>
              <w:right w:w="57" w:type="dxa"/>
            </w:tcMar>
            <w:vAlign w:val="center"/>
            <w:hideMark/>
          </w:tcPr>
          <w:p w14:paraId="1ED739E2" w14:textId="473D9918" w:rsidR="000E2AC5" w:rsidRPr="00D04D67" w:rsidRDefault="00174A48" w:rsidP="00DC1968">
            <w:pPr>
              <w:rPr>
                <w:rFonts w:ascii="Myriad Pro" w:hAnsi="Myriad Pro"/>
                <w:color w:val="000000"/>
                <w:sz w:val="20"/>
                <w:szCs w:val="16"/>
              </w:rPr>
            </w:pPr>
            <w:r w:rsidRPr="00D04D67">
              <w:rPr>
                <w:rFonts w:ascii="Myriad Pro" w:hAnsi="Myriad Pro"/>
                <w:color w:val="000000"/>
                <w:sz w:val="20"/>
                <w:szCs w:val="16"/>
              </w:rPr>
              <w:t>Е-тайп (центр.</w:t>
            </w:r>
            <w:r w:rsidR="0022221D" w:rsidRPr="00D04D67">
              <w:rPr>
                <w:rFonts w:ascii="Myriad Pro" w:hAnsi="Myriad Pro"/>
                <w:color w:val="000000"/>
                <w:sz w:val="20"/>
                <w:szCs w:val="16"/>
              </w:rPr>
              <w:t xml:space="preserve"> </w:t>
            </w:r>
            <w:r w:rsidRPr="00D04D67">
              <w:rPr>
                <w:rFonts w:ascii="Myriad Pro" w:hAnsi="Myriad Pro"/>
                <w:color w:val="000000"/>
                <w:sz w:val="20"/>
                <w:szCs w:val="16"/>
              </w:rPr>
              <w:t>оплата)</w:t>
            </w:r>
            <w:r w:rsidR="0022221D" w:rsidRPr="00D04D67">
              <w:rPr>
                <w:rFonts w:ascii="Myriad Pro" w:hAnsi="Myriad Pro"/>
                <w:color w:val="000000"/>
                <w:sz w:val="20"/>
                <w:szCs w:val="16"/>
              </w:rPr>
              <w:t xml:space="preserve"> </w:t>
            </w:r>
            <w:r w:rsidR="00DC1968" w:rsidRPr="00D04D67">
              <w:rPr>
                <w:rFonts w:ascii="Myriad Pro" w:hAnsi="Myriad Pro"/>
                <w:color w:val="000000"/>
                <w:sz w:val="20"/>
                <w:szCs w:val="16"/>
              </w:rPr>
              <w:t>Предоставлен</w:t>
            </w:r>
            <w:r w:rsidR="00DC1968">
              <w:rPr>
                <w:rFonts w:ascii="Myriad Pro" w:hAnsi="Myriad Pro"/>
                <w:color w:val="000000"/>
                <w:sz w:val="20"/>
                <w:szCs w:val="16"/>
              </w:rPr>
              <w:t>и</w:t>
            </w:r>
            <w:r w:rsidR="00DC1968" w:rsidRPr="00D04D67">
              <w:rPr>
                <w:rFonts w:ascii="Myriad Pro" w:hAnsi="Myriad Pro"/>
                <w:color w:val="000000"/>
                <w:sz w:val="20"/>
                <w:szCs w:val="16"/>
              </w:rPr>
              <w:t xml:space="preserve">е </w:t>
            </w:r>
            <w:r w:rsidRPr="00D04D67">
              <w:rPr>
                <w:rFonts w:ascii="Myriad Pro" w:hAnsi="Myriad Pro"/>
                <w:color w:val="000000"/>
                <w:sz w:val="20"/>
                <w:szCs w:val="16"/>
              </w:rPr>
              <w:t xml:space="preserve">канала передачи данных </w:t>
            </w:r>
          </w:p>
        </w:tc>
        <w:tc>
          <w:tcPr>
            <w:tcW w:w="2127" w:type="dxa"/>
            <w:tcBorders>
              <w:top w:val="nil"/>
              <w:left w:val="nil"/>
              <w:bottom w:val="nil"/>
              <w:right w:val="single" w:sz="4" w:space="0" w:color="auto"/>
            </w:tcBorders>
            <w:shd w:val="clear" w:color="000000" w:fill="FFFFFF"/>
            <w:tcMar>
              <w:left w:w="57" w:type="dxa"/>
              <w:right w:w="57" w:type="dxa"/>
            </w:tcMar>
            <w:vAlign w:val="center"/>
            <w:hideMark/>
          </w:tcPr>
          <w:p w14:paraId="41D453C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26008</w:t>
            </w:r>
          </w:p>
        </w:tc>
        <w:tc>
          <w:tcPr>
            <w:tcW w:w="1135" w:type="dxa"/>
            <w:tcBorders>
              <w:top w:val="nil"/>
              <w:left w:val="nil"/>
              <w:bottom w:val="nil"/>
              <w:right w:val="single" w:sz="4" w:space="0" w:color="auto"/>
            </w:tcBorders>
            <w:shd w:val="clear" w:color="000000" w:fill="FFFFFF"/>
            <w:tcMar>
              <w:left w:w="57" w:type="dxa"/>
              <w:right w:w="57" w:type="dxa"/>
            </w:tcMar>
            <w:vAlign w:val="center"/>
            <w:hideMark/>
          </w:tcPr>
          <w:p w14:paraId="099E56AE"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01.06.2014</w:t>
            </w:r>
          </w:p>
        </w:tc>
        <w:tc>
          <w:tcPr>
            <w:tcW w:w="1133" w:type="dxa"/>
            <w:tcBorders>
              <w:top w:val="nil"/>
              <w:left w:val="nil"/>
              <w:bottom w:val="nil"/>
              <w:right w:val="single" w:sz="4" w:space="0" w:color="auto"/>
            </w:tcBorders>
            <w:shd w:val="clear" w:color="000000" w:fill="FFFFFF"/>
            <w:tcMar>
              <w:left w:w="57" w:type="dxa"/>
              <w:right w:w="57" w:type="dxa"/>
            </w:tcMar>
            <w:vAlign w:val="center"/>
            <w:hideMark/>
          </w:tcPr>
          <w:p w14:paraId="1A7007D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56,8</w:t>
            </w:r>
          </w:p>
        </w:tc>
        <w:tc>
          <w:tcPr>
            <w:tcW w:w="1275" w:type="dxa"/>
            <w:gridSpan w:val="2"/>
            <w:tcBorders>
              <w:top w:val="nil"/>
              <w:left w:val="nil"/>
              <w:bottom w:val="nil"/>
              <w:right w:val="single" w:sz="4" w:space="0" w:color="auto"/>
            </w:tcBorders>
            <w:shd w:val="clear" w:color="000000" w:fill="FFFFFF"/>
            <w:tcMar>
              <w:left w:w="57" w:type="dxa"/>
              <w:right w:w="57" w:type="dxa"/>
            </w:tcMar>
            <w:vAlign w:val="center"/>
            <w:hideMark/>
          </w:tcPr>
          <w:p w14:paraId="56E9602D"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65</w:t>
            </w:r>
          </w:p>
        </w:tc>
        <w:tc>
          <w:tcPr>
            <w:tcW w:w="993" w:type="dxa"/>
            <w:gridSpan w:val="2"/>
            <w:tcBorders>
              <w:top w:val="nil"/>
              <w:left w:val="nil"/>
              <w:bottom w:val="nil"/>
              <w:right w:val="single" w:sz="4" w:space="0" w:color="auto"/>
            </w:tcBorders>
            <w:shd w:val="clear" w:color="000000" w:fill="FFFFFF"/>
            <w:tcMar>
              <w:left w:w="57" w:type="dxa"/>
              <w:right w:w="57" w:type="dxa"/>
            </w:tcMar>
            <w:vAlign w:val="center"/>
            <w:hideMark/>
          </w:tcPr>
          <w:p w14:paraId="521B8A78"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68</w:t>
            </w:r>
          </w:p>
        </w:tc>
        <w:tc>
          <w:tcPr>
            <w:tcW w:w="2268" w:type="dxa"/>
            <w:gridSpan w:val="2"/>
            <w:tcBorders>
              <w:top w:val="nil"/>
              <w:left w:val="nil"/>
              <w:bottom w:val="nil"/>
              <w:right w:val="single" w:sz="4" w:space="0" w:color="auto"/>
            </w:tcBorders>
            <w:shd w:val="clear" w:color="000000" w:fill="FFFFFF"/>
            <w:tcMar>
              <w:left w:w="57" w:type="dxa"/>
              <w:right w:w="57" w:type="dxa"/>
            </w:tcMar>
            <w:vAlign w:val="center"/>
            <w:hideMark/>
          </w:tcPr>
          <w:p w14:paraId="059BFB8F"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297C1782" w14:textId="77777777" w:rsidTr="00C96271">
        <w:trPr>
          <w:gridAfter w:val="1"/>
          <w:wAfter w:w="24" w:type="dxa"/>
          <w:trHeight w:val="20"/>
        </w:trPr>
        <w:tc>
          <w:tcPr>
            <w:tcW w:w="69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AE88603"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9.2.</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56A03EC" w14:textId="7363F0B9" w:rsidR="000E2AC5" w:rsidRPr="00D04D67" w:rsidRDefault="00174A48" w:rsidP="000E2AC5">
            <w:pPr>
              <w:rPr>
                <w:rFonts w:ascii="Myriad Pro" w:hAnsi="Myriad Pro"/>
                <w:color w:val="000000"/>
                <w:sz w:val="20"/>
                <w:szCs w:val="16"/>
              </w:rPr>
            </w:pPr>
            <w:r w:rsidRPr="00D04D67">
              <w:rPr>
                <w:rFonts w:ascii="Myriad Pro" w:hAnsi="Myriad Pro"/>
                <w:color w:val="000000"/>
                <w:sz w:val="20"/>
                <w:szCs w:val="16"/>
              </w:rPr>
              <w:t>Такском (центр.</w:t>
            </w:r>
            <w:r w:rsidR="0022221D" w:rsidRPr="00D04D67">
              <w:rPr>
                <w:rFonts w:ascii="Myriad Pro" w:hAnsi="Myriad Pro"/>
                <w:color w:val="000000"/>
                <w:sz w:val="20"/>
                <w:szCs w:val="16"/>
              </w:rPr>
              <w:t xml:space="preserve"> </w:t>
            </w:r>
            <w:r w:rsidRPr="00D04D67">
              <w:rPr>
                <w:rFonts w:ascii="Myriad Pro" w:hAnsi="Myriad Pro"/>
                <w:color w:val="000000"/>
                <w:sz w:val="20"/>
                <w:szCs w:val="16"/>
              </w:rPr>
              <w:t>оплата)</w:t>
            </w:r>
            <w:r w:rsidR="0004625C" w:rsidRPr="00D04D67">
              <w:rPr>
                <w:rFonts w:ascii="Myriad Pro" w:hAnsi="Myriad Pro"/>
                <w:color w:val="000000"/>
                <w:sz w:val="20"/>
                <w:szCs w:val="16"/>
              </w:rPr>
              <w:t xml:space="preserve"> </w:t>
            </w:r>
            <w:r w:rsidRPr="00D04D67">
              <w:rPr>
                <w:rFonts w:ascii="Myriad Pro" w:hAnsi="Myriad Pro"/>
                <w:color w:val="000000"/>
                <w:sz w:val="20"/>
                <w:szCs w:val="16"/>
              </w:rPr>
              <w:t>Абон.</w:t>
            </w:r>
            <w:r w:rsidR="0022221D" w:rsidRPr="00D04D67">
              <w:rPr>
                <w:rFonts w:ascii="Myriad Pro" w:hAnsi="Myriad Pro"/>
                <w:color w:val="000000"/>
                <w:sz w:val="20"/>
                <w:szCs w:val="16"/>
              </w:rPr>
              <w:t xml:space="preserve"> </w:t>
            </w:r>
            <w:r w:rsidRPr="00D04D67">
              <w:rPr>
                <w:rFonts w:ascii="Myriad Pro" w:hAnsi="Myriad Pro"/>
                <w:color w:val="000000"/>
                <w:sz w:val="20"/>
                <w:szCs w:val="16"/>
              </w:rPr>
              <w:t>обслуживание в системе ЭДО Такском</w:t>
            </w:r>
            <w:r w:rsidR="0004625C" w:rsidRPr="00D04D67">
              <w:rPr>
                <w:rFonts w:ascii="Myriad Pro" w:hAnsi="Myriad Pro"/>
                <w:color w:val="000000"/>
                <w:sz w:val="20"/>
                <w:szCs w:val="16"/>
              </w:rPr>
              <w:t xml:space="preserve"> </w:t>
            </w:r>
            <w:r w:rsidRPr="00D04D67">
              <w:rPr>
                <w:rFonts w:ascii="Myriad Pro" w:hAnsi="Myriad Pro"/>
                <w:color w:val="000000"/>
                <w:sz w:val="20"/>
                <w:szCs w:val="16"/>
              </w:rPr>
              <w:t>(ФНС,ФСС, ПФР, Росстат)</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6F253E9C"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2DFEAA0"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6338AAA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17,6</w:t>
            </w:r>
          </w:p>
        </w:tc>
        <w:tc>
          <w:tcPr>
            <w:tcW w:w="1275"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FF7C129"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18</w:t>
            </w:r>
          </w:p>
        </w:tc>
        <w:tc>
          <w:tcPr>
            <w:tcW w:w="993"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EB9E902"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19</w:t>
            </w:r>
          </w:p>
        </w:tc>
        <w:tc>
          <w:tcPr>
            <w:tcW w:w="2268"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D2CC486"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104%</w:t>
            </w:r>
          </w:p>
        </w:tc>
      </w:tr>
      <w:tr w:rsidR="008413AA" w:rsidRPr="007A1DEE" w14:paraId="097ABDBC"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89E8D00" w14:textId="77777777" w:rsidR="000E2AC5" w:rsidRPr="00D04D67" w:rsidRDefault="00174A48" w:rsidP="000E2AC5">
            <w:pPr>
              <w:jc w:val="center"/>
              <w:rPr>
                <w:rFonts w:ascii="Myriad Pro" w:hAnsi="Myriad Pro"/>
                <w:color w:val="000000"/>
                <w:sz w:val="20"/>
                <w:szCs w:val="16"/>
              </w:rPr>
            </w:pPr>
            <w:r w:rsidRPr="00D04D67">
              <w:rPr>
                <w:rFonts w:ascii="Myriad Pro" w:hAnsi="Myriad Pro"/>
                <w:color w:val="000000"/>
                <w:sz w:val="20"/>
                <w:szCs w:val="16"/>
              </w:rPr>
              <w:t>9.3.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5940A60" w14:textId="0BF6C174" w:rsidR="000E2AC5" w:rsidRPr="00D04D67" w:rsidRDefault="001F4688" w:rsidP="0022221D">
            <w:pPr>
              <w:rPr>
                <w:rFonts w:ascii="Myriad Pro" w:hAnsi="Myriad Pro"/>
                <w:color w:val="000000"/>
                <w:sz w:val="20"/>
                <w:szCs w:val="16"/>
              </w:rPr>
            </w:pPr>
            <w:r w:rsidRPr="00D04D67">
              <w:rPr>
                <w:rFonts w:ascii="Myriad Pro" w:hAnsi="Myriad Pro"/>
                <w:color w:val="000000"/>
                <w:sz w:val="20"/>
                <w:szCs w:val="16"/>
              </w:rPr>
              <w:t>«</w:t>
            </w:r>
            <w:r w:rsidR="00174A48" w:rsidRPr="00D04D67">
              <w:rPr>
                <w:rFonts w:ascii="Myriad Pro" w:hAnsi="Myriad Pro"/>
                <w:color w:val="000000"/>
                <w:sz w:val="20"/>
                <w:szCs w:val="16"/>
              </w:rPr>
              <w:t>Ростелеком</w:t>
            </w:r>
            <w:r w:rsidRPr="00D04D67">
              <w:rPr>
                <w:rFonts w:ascii="Myriad Pro" w:hAnsi="Myriad Pro"/>
                <w:color w:val="000000"/>
                <w:sz w:val="20"/>
                <w:szCs w:val="16"/>
              </w:rPr>
              <w:t>»</w:t>
            </w:r>
            <w:r w:rsidR="00174A48" w:rsidRPr="00D04D67">
              <w:rPr>
                <w:rFonts w:ascii="Myriad Pro" w:hAnsi="Myriad Pro"/>
                <w:color w:val="000000"/>
                <w:sz w:val="20"/>
                <w:szCs w:val="16"/>
              </w:rPr>
              <w:t xml:space="preserve"> ПАО Предоставление доступа к сети</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5EC264"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54550A" w14:textId="77777777" w:rsidR="000E2AC5" w:rsidRPr="00D04D67" w:rsidRDefault="00174A48" w:rsidP="00BA2A9B">
            <w:pPr>
              <w:jc w:val="right"/>
              <w:rPr>
                <w:rFonts w:ascii="Myriad Pro" w:hAnsi="Myriad Pro"/>
                <w:color w:val="000000"/>
                <w:sz w:val="20"/>
                <w:szCs w:val="16"/>
              </w:rPr>
            </w:pPr>
            <w:r w:rsidRPr="00D04D67">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4F2AE4"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32D2087"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545C1A0" w14:textId="77777777" w:rsidR="000E2AC5" w:rsidRPr="00D04D67" w:rsidRDefault="00174A48" w:rsidP="000E2AC5">
            <w:pPr>
              <w:jc w:val="right"/>
              <w:rPr>
                <w:rFonts w:ascii="Myriad Pro" w:hAnsi="Myriad Pro"/>
                <w:color w:val="000000"/>
                <w:sz w:val="20"/>
                <w:szCs w:val="16"/>
              </w:rPr>
            </w:pPr>
            <w:r w:rsidRPr="00D04D67">
              <w:rPr>
                <w:rFonts w:ascii="Myriad Pro" w:hAnsi="Myriad Pro"/>
                <w:color w:val="000000"/>
                <w:sz w:val="20"/>
                <w:szCs w:val="16"/>
              </w:rPr>
              <w:t>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021BDC9" w14:textId="77777777" w:rsidR="000E2AC5" w:rsidRPr="00D04D67" w:rsidRDefault="00174A48" w:rsidP="000E2AC5">
            <w:pPr>
              <w:rPr>
                <w:rFonts w:ascii="Myriad Pro" w:hAnsi="Myriad Pro" w:cs="Courier New"/>
                <w:color w:val="000000"/>
                <w:sz w:val="20"/>
                <w:szCs w:val="16"/>
              </w:rPr>
            </w:pPr>
            <w:r w:rsidRPr="00D04D67">
              <w:rPr>
                <w:rFonts w:ascii="Myriad Pro" w:hAnsi="Myriad Pro" w:cs="Courier New"/>
                <w:color w:val="000000"/>
                <w:sz w:val="20"/>
                <w:szCs w:val="16"/>
              </w:rPr>
              <w:t> </w:t>
            </w:r>
          </w:p>
        </w:tc>
      </w:tr>
      <w:tr w:rsidR="008413AA" w:rsidRPr="007A1DEE" w14:paraId="0FF31DF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4CD967C"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9.4.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E12EDF0" w14:textId="7C7068CF" w:rsidR="000E2AC5" w:rsidRPr="00DC1968" w:rsidRDefault="00174A48" w:rsidP="009A1EDD">
            <w:pPr>
              <w:rPr>
                <w:rFonts w:ascii="Myriad Pro" w:hAnsi="Myriad Pro"/>
                <w:color w:val="000000"/>
                <w:sz w:val="20"/>
                <w:szCs w:val="16"/>
              </w:rPr>
            </w:pPr>
            <w:r w:rsidRPr="00DC1968">
              <w:rPr>
                <w:rFonts w:ascii="Myriad Pro" w:hAnsi="Myriad Pro"/>
                <w:color w:val="000000"/>
                <w:sz w:val="20"/>
                <w:szCs w:val="16"/>
              </w:rPr>
              <w:t xml:space="preserve">АО </w:t>
            </w:r>
            <w:r w:rsidR="001F4688" w:rsidRPr="00DC1968">
              <w:rPr>
                <w:rFonts w:ascii="Myriad Pro" w:hAnsi="Myriad Pro"/>
                <w:color w:val="000000"/>
                <w:sz w:val="20"/>
                <w:szCs w:val="16"/>
              </w:rPr>
              <w:t>«</w:t>
            </w:r>
            <w:r w:rsidRPr="00DC1968">
              <w:rPr>
                <w:rFonts w:ascii="Myriad Pro" w:hAnsi="Myriad Pro"/>
                <w:color w:val="000000"/>
                <w:sz w:val="20"/>
                <w:szCs w:val="16"/>
              </w:rPr>
              <w:t>Управление ВОЛС-ВЛ</w:t>
            </w:r>
            <w:r w:rsidR="001F4688" w:rsidRPr="00DC1968">
              <w:rPr>
                <w:rFonts w:ascii="Myriad Pro" w:hAnsi="Myriad Pro"/>
                <w:color w:val="000000"/>
                <w:sz w:val="20"/>
                <w:szCs w:val="16"/>
              </w:rPr>
              <w:t>»</w:t>
            </w:r>
            <w:r w:rsidRPr="00DC1968">
              <w:rPr>
                <w:rFonts w:ascii="Myriad Pro" w:hAnsi="Myriad Pro"/>
                <w:color w:val="000000"/>
                <w:sz w:val="20"/>
                <w:szCs w:val="16"/>
              </w:rPr>
              <w:t xml:space="preserve"> Предоставление каналов связи,</w:t>
            </w:r>
            <w:r w:rsidR="0004625C" w:rsidRPr="00DC1968">
              <w:rPr>
                <w:rFonts w:ascii="Myriad Pro" w:hAnsi="Myriad Pro"/>
                <w:color w:val="000000"/>
                <w:sz w:val="20"/>
                <w:szCs w:val="16"/>
              </w:rPr>
              <w:t xml:space="preserve"> </w:t>
            </w:r>
            <w:r w:rsidRPr="00DC1968">
              <w:rPr>
                <w:rFonts w:ascii="Myriad Pro" w:hAnsi="Myriad Pro"/>
                <w:color w:val="000000"/>
                <w:sz w:val="20"/>
                <w:szCs w:val="16"/>
              </w:rPr>
              <w:t>услуги связи по передаче данных с организацией виртуальных частных сетей (VPN)</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73ED053"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УВВ-77Д-0815-16</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FCAEC93" w14:textId="77777777" w:rsidR="000E2AC5" w:rsidRPr="00DC1968" w:rsidRDefault="00174A48" w:rsidP="00997FA2">
            <w:pPr>
              <w:jc w:val="right"/>
              <w:rPr>
                <w:rFonts w:ascii="Myriad Pro" w:hAnsi="Myriad Pro"/>
                <w:color w:val="000000"/>
                <w:sz w:val="20"/>
                <w:szCs w:val="16"/>
              </w:rPr>
            </w:pPr>
            <w:r w:rsidRPr="00DC1968">
              <w:rPr>
                <w:rFonts w:ascii="Myriad Pro" w:hAnsi="Myriad Pro"/>
                <w:color w:val="000000"/>
                <w:sz w:val="20"/>
                <w:szCs w:val="16"/>
              </w:rPr>
              <w:t>27.10.2016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E296D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253,6</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DC2D02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360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5B99FD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375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D361C9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08F666C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CD0D85A"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9.5.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08F62B"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Ростелеком ПАО Предоставление в пользование места в кабельной канализации(разовый платеж)</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9D8CB07"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34021КК</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CF1ABAD" w14:textId="77777777" w:rsidR="000E2AC5" w:rsidRPr="00DC1968" w:rsidRDefault="00174A48" w:rsidP="00997FA2">
            <w:pPr>
              <w:jc w:val="right"/>
              <w:rPr>
                <w:rFonts w:ascii="Myriad Pro" w:hAnsi="Myriad Pro"/>
                <w:color w:val="000000"/>
                <w:sz w:val="20"/>
                <w:szCs w:val="16"/>
              </w:rPr>
            </w:pPr>
            <w:r w:rsidRPr="00DC1968">
              <w:rPr>
                <w:rFonts w:ascii="Myriad Pro" w:hAnsi="Myriad Pro"/>
                <w:color w:val="000000"/>
                <w:sz w:val="20"/>
                <w:szCs w:val="16"/>
              </w:rPr>
              <w:t>15.02.2017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53E76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3E17FA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CEA57A0"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5304C92"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7FCDBDA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FD12BFE"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9.6.</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91915B"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Ростелеком ПАО Предоставление в пользование места в кабельной канализации(ежемесячная плата)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982210E"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34021КК</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3AFD7C" w14:textId="77777777" w:rsidR="000E2AC5" w:rsidRPr="00DC1968" w:rsidRDefault="00174A48" w:rsidP="00997FA2">
            <w:pPr>
              <w:jc w:val="right"/>
              <w:rPr>
                <w:rFonts w:ascii="Myriad Pro" w:hAnsi="Myriad Pro"/>
                <w:color w:val="000000"/>
                <w:sz w:val="20"/>
                <w:szCs w:val="16"/>
              </w:rPr>
            </w:pPr>
            <w:r w:rsidRPr="00DC1968">
              <w:rPr>
                <w:rFonts w:ascii="Myriad Pro" w:hAnsi="Myriad Pro"/>
                <w:color w:val="000000"/>
                <w:sz w:val="20"/>
                <w:szCs w:val="16"/>
              </w:rPr>
              <w:t>15.02.2017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21B715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30,5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1D8C53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37</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413A7C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38</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11939D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5C8BCF0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2F2B9B8"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10</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CB84EA"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Прочие:</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EB6B9E9"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06DC44"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3CCE2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28,5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CBDA9D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32ACBF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39</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BDEC72C"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D4E332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A923D0B"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10.1.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73CD8B7"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Интернет</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52B8EC"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8D2AC7"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6AEBD21"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24,3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89A749A"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8781B1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29</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2B38DA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103%</w:t>
            </w:r>
          </w:p>
        </w:tc>
      </w:tr>
      <w:tr w:rsidR="008413AA" w:rsidRPr="007A1DEE" w14:paraId="0A150373"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C0C75AB"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10.2.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50B1B8F" w14:textId="4A94492B" w:rsidR="000E2AC5" w:rsidRPr="00DC1968" w:rsidRDefault="001F4688" w:rsidP="0022221D">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Ростелеком</w:t>
            </w:r>
            <w:r w:rsidRPr="00DC1968">
              <w:rPr>
                <w:rFonts w:ascii="Myriad Pro" w:hAnsi="Myriad Pro"/>
                <w:color w:val="000000"/>
                <w:sz w:val="20"/>
                <w:szCs w:val="16"/>
              </w:rPr>
              <w:t>»</w:t>
            </w:r>
            <w:r w:rsidR="0022221D" w:rsidRPr="00DC1968">
              <w:rPr>
                <w:rFonts w:ascii="Myriad Pro" w:hAnsi="Myriad Pro"/>
                <w:color w:val="000000"/>
                <w:sz w:val="20"/>
                <w:szCs w:val="16"/>
              </w:rPr>
              <w:t xml:space="preserve"> </w:t>
            </w:r>
            <w:r w:rsidR="00174A48" w:rsidRPr="00DC1968">
              <w:rPr>
                <w:rFonts w:ascii="Myriad Pro" w:hAnsi="Myriad Pro"/>
                <w:color w:val="000000"/>
                <w:sz w:val="20"/>
                <w:szCs w:val="16"/>
              </w:rPr>
              <w:t>ПАО (Альянс ADSL- предоставление в пользование доступа к сети Интернет)</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2CE8E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F0E43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B6F6E6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20,5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CEAC17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50C51CA"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4AA7346"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5CBE222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331FD09"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10.3.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C52D32" w14:textId="4B78A8DA" w:rsidR="000E2AC5" w:rsidRPr="00DC1968" w:rsidRDefault="001F4688" w:rsidP="000E2AC5">
            <w:pPr>
              <w:rPr>
                <w:rFonts w:ascii="Myriad Pro" w:hAnsi="Myriad Pro"/>
                <w:color w:val="000000"/>
                <w:sz w:val="20"/>
                <w:szCs w:val="16"/>
              </w:rPr>
            </w:pPr>
            <w:r w:rsidRPr="00DC1968">
              <w:rPr>
                <w:rFonts w:ascii="Myriad Pro" w:hAnsi="Myriad Pro"/>
                <w:color w:val="000000"/>
                <w:sz w:val="20"/>
                <w:szCs w:val="16"/>
              </w:rPr>
              <w:t>«</w:t>
            </w:r>
            <w:r w:rsidR="00174A48" w:rsidRPr="00DC1968">
              <w:rPr>
                <w:rFonts w:ascii="Myriad Pro" w:hAnsi="Myriad Pro"/>
                <w:color w:val="000000"/>
                <w:sz w:val="20"/>
                <w:szCs w:val="16"/>
              </w:rPr>
              <w:t>Ростелеком</w:t>
            </w:r>
            <w:r w:rsidRPr="00DC1968">
              <w:rPr>
                <w:rFonts w:ascii="Myriad Pro" w:hAnsi="Myriad Pro"/>
                <w:color w:val="000000"/>
                <w:sz w:val="20"/>
                <w:szCs w:val="16"/>
              </w:rPr>
              <w:t>»</w:t>
            </w:r>
            <w:r w:rsidR="00174A48" w:rsidRPr="00DC1968">
              <w:rPr>
                <w:rFonts w:ascii="Myriad Pro" w:hAnsi="Myriad Pro"/>
                <w:color w:val="000000"/>
                <w:sz w:val="20"/>
                <w:szCs w:val="16"/>
              </w:rPr>
              <w:t xml:space="preserve"> ПАО (Поддержка 4-х 1Р-адресов)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A63925C"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23512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F299E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01.04.2005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E08166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74F55B0"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997219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5F0AA3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760EFF2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531BBF1"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10.4.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03CABD"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Обслуживание мобильных устройств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85ABBA"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19A3BB"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5AB40BC"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5DF3341"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EBE1EFA"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EB738E9"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15E3C227"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860A549"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t>10.5.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B1BB0E"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Управление псп. р/ч спектром</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3620A9D"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3DECB2"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AE435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D59BF1C"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7058DF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B23C25A"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1AF6244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D9C0245" w14:textId="77777777" w:rsidR="000E2AC5" w:rsidRPr="00DC1968" w:rsidRDefault="00174A48" w:rsidP="000E2AC5">
            <w:pPr>
              <w:jc w:val="center"/>
              <w:rPr>
                <w:rFonts w:ascii="Myriad Pro" w:hAnsi="Myriad Pro"/>
                <w:color w:val="000000"/>
                <w:sz w:val="20"/>
                <w:szCs w:val="16"/>
              </w:rPr>
            </w:pPr>
            <w:r w:rsidRPr="00DC1968">
              <w:rPr>
                <w:rFonts w:ascii="Myriad Pro" w:hAnsi="Myriad Pro"/>
                <w:color w:val="000000"/>
                <w:sz w:val="20"/>
                <w:szCs w:val="16"/>
              </w:rPr>
              <w:lastRenderedPageBreak/>
              <w:t>10.6.</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10026F" w14:textId="6EF29413" w:rsidR="000E2AC5" w:rsidRPr="00DC1968" w:rsidRDefault="00174A48" w:rsidP="009A1EDD">
            <w:pPr>
              <w:rPr>
                <w:rFonts w:ascii="Myriad Pro" w:hAnsi="Myriad Pro"/>
                <w:color w:val="000000"/>
                <w:sz w:val="20"/>
                <w:szCs w:val="16"/>
              </w:rPr>
            </w:pPr>
            <w:r w:rsidRPr="00DC1968">
              <w:rPr>
                <w:rFonts w:ascii="Myriad Pro" w:hAnsi="Myriad Pro"/>
                <w:color w:val="000000"/>
                <w:sz w:val="20"/>
                <w:szCs w:val="16"/>
              </w:rPr>
              <w:t>Роскомнадзор (Лицензия №07-011465 от 20.06.2007 Использование радиочастотного спектра)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23A2F59"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D3726B2"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D471C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C1E97F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CB8DE6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B392967"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01F55827" w14:textId="77777777" w:rsidTr="00C96271">
        <w:trPr>
          <w:trHeight w:val="20"/>
        </w:trPr>
        <w:tc>
          <w:tcPr>
            <w:tcW w:w="8932" w:type="dxa"/>
            <w:gridSpan w:val="4"/>
            <w:tcBorders>
              <w:top w:val="single" w:sz="4" w:space="0" w:color="auto"/>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6FDB1CD9" w14:textId="68F6CFA9" w:rsidR="000E2AC5" w:rsidRPr="00DC1968" w:rsidRDefault="00174A48" w:rsidP="000E2AC5">
            <w:pPr>
              <w:rPr>
                <w:rFonts w:ascii="Myriad Pro" w:hAnsi="Myriad Pro"/>
                <w:b/>
                <w:bCs/>
                <w:color w:val="000000"/>
                <w:sz w:val="20"/>
                <w:szCs w:val="16"/>
              </w:rPr>
            </w:pPr>
            <w:r w:rsidRPr="00DC1968">
              <w:rPr>
                <w:rFonts w:ascii="Myriad Pro" w:hAnsi="Myriad Pro"/>
                <w:b/>
                <w:bCs/>
                <w:color w:val="000000"/>
                <w:sz w:val="20"/>
                <w:szCs w:val="16"/>
              </w:rPr>
              <w:t xml:space="preserve">ВСЕГО Исполнительный аппарат АО </w:t>
            </w:r>
            <w:r w:rsidR="001F4688" w:rsidRPr="00DC1968">
              <w:rPr>
                <w:rFonts w:ascii="Myriad Pro" w:hAnsi="Myriad Pro"/>
                <w:b/>
                <w:bCs/>
                <w:color w:val="000000"/>
                <w:sz w:val="20"/>
                <w:szCs w:val="16"/>
              </w:rPr>
              <w:t>«</w:t>
            </w:r>
            <w:r w:rsidRPr="00DC1968">
              <w:rPr>
                <w:rFonts w:ascii="Myriad Pro" w:hAnsi="Myriad Pro"/>
                <w:b/>
                <w:bCs/>
                <w:color w:val="000000"/>
                <w:sz w:val="20"/>
                <w:szCs w:val="16"/>
              </w:rPr>
              <w:t>Янтарьэнерго</w:t>
            </w:r>
            <w:r w:rsidR="001F4688" w:rsidRPr="00DC1968">
              <w:rPr>
                <w:rFonts w:ascii="Myriad Pro" w:hAnsi="Myriad Pro"/>
                <w:b/>
                <w:bCs/>
                <w:color w:val="000000"/>
                <w:sz w:val="20"/>
                <w:szCs w:val="16"/>
              </w:rPr>
              <w:t>»</w:t>
            </w:r>
          </w:p>
        </w:tc>
        <w:tc>
          <w:tcPr>
            <w:tcW w:w="115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43EE953C" w14:textId="77777777" w:rsidR="000E2AC5" w:rsidRPr="00DC1968" w:rsidRDefault="00174A48" w:rsidP="000E2AC5">
            <w:pPr>
              <w:jc w:val="right"/>
              <w:rPr>
                <w:rFonts w:ascii="Myriad Pro" w:hAnsi="Myriad Pro"/>
                <w:b/>
                <w:bCs/>
                <w:color w:val="000000"/>
                <w:sz w:val="20"/>
                <w:szCs w:val="16"/>
              </w:rPr>
            </w:pPr>
            <w:r w:rsidRPr="00DC1968">
              <w:rPr>
                <w:rFonts w:ascii="Myriad Pro" w:hAnsi="Myriad Pro"/>
                <w:b/>
                <w:bCs/>
                <w:color w:val="000000"/>
                <w:sz w:val="20"/>
                <w:szCs w:val="16"/>
              </w:rPr>
              <w:t>8 185</w:t>
            </w:r>
          </w:p>
        </w:tc>
        <w:tc>
          <w:tcPr>
            <w:tcW w:w="1275"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32E007EC" w14:textId="77777777" w:rsidR="000E2AC5" w:rsidRPr="00DC1968" w:rsidRDefault="00174A48" w:rsidP="000E2AC5">
            <w:pPr>
              <w:jc w:val="right"/>
              <w:rPr>
                <w:rFonts w:ascii="Myriad Pro" w:hAnsi="Myriad Pro"/>
                <w:b/>
                <w:bCs/>
                <w:color w:val="000000"/>
                <w:sz w:val="20"/>
                <w:szCs w:val="16"/>
              </w:rPr>
            </w:pPr>
            <w:r w:rsidRPr="00DC1968">
              <w:rPr>
                <w:rFonts w:ascii="Myriad Pro" w:hAnsi="Myriad Pro"/>
                <w:b/>
                <w:bCs/>
                <w:color w:val="000000"/>
                <w:sz w:val="20"/>
                <w:szCs w:val="16"/>
              </w:rPr>
              <w:t>15 981</w:t>
            </w:r>
          </w:p>
        </w:tc>
        <w:tc>
          <w:tcPr>
            <w:tcW w:w="993"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579CBC81" w14:textId="77777777" w:rsidR="000E2AC5" w:rsidRPr="00DC1968" w:rsidRDefault="00174A48" w:rsidP="000E2AC5">
            <w:pPr>
              <w:jc w:val="right"/>
              <w:rPr>
                <w:rFonts w:ascii="Myriad Pro" w:hAnsi="Myriad Pro"/>
                <w:b/>
                <w:bCs/>
                <w:color w:val="000000"/>
                <w:sz w:val="20"/>
                <w:szCs w:val="16"/>
              </w:rPr>
            </w:pPr>
            <w:r w:rsidRPr="00DC1968">
              <w:rPr>
                <w:rFonts w:ascii="Myriad Pro" w:hAnsi="Myriad Pro"/>
                <w:b/>
                <w:bCs/>
                <w:color w:val="000000"/>
                <w:sz w:val="20"/>
                <w:szCs w:val="16"/>
              </w:rPr>
              <w:t>24 786</w:t>
            </w:r>
          </w:p>
        </w:tc>
        <w:tc>
          <w:tcPr>
            <w:tcW w:w="226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32F87D8D" w14:textId="77777777" w:rsidR="000E2AC5" w:rsidRPr="00DC1968" w:rsidRDefault="00174A48" w:rsidP="000E2AC5">
            <w:pPr>
              <w:jc w:val="right"/>
              <w:rPr>
                <w:rFonts w:ascii="Myriad Pro" w:hAnsi="Myriad Pro"/>
                <w:b/>
                <w:bCs/>
                <w:color w:val="000000"/>
                <w:sz w:val="20"/>
                <w:szCs w:val="16"/>
              </w:rPr>
            </w:pPr>
            <w:r w:rsidRPr="00DC1968">
              <w:rPr>
                <w:rFonts w:ascii="Myriad Pro" w:hAnsi="Myriad Pro"/>
                <w:b/>
                <w:bCs/>
                <w:color w:val="000000"/>
                <w:sz w:val="20"/>
                <w:szCs w:val="16"/>
              </w:rPr>
              <w:t>155%</w:t>
            </w:r>
          </w:p>
        </w:tc>
      </w:tr>
      <w:tr w:rsidR="008413AA" w:rsidRPr="007A1DEE" w14:paraId="204BB4E9" w14:textId="77777777" w:rsidTr="00C96271">
        <w:trPr>
          <w:trHeight w:val="20"/>
        </w:trPr>
        <w:tc>
          <w:tcPr>
            <w:tcW w:w="8932" w:type="dxa"/>
            <w:gridSpan w:val="4"/>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42EEF6AD" w14:textId="5C6C1D6E" w:rsidR="0022221D" w:rsidRPr="00DC1968" w:rsidRDefault="0022221D" w:rsidP="000E2AC5">
            <w:pPr>
              <w:rPr>
                <w:rFonts w:ascii="Myriad Pro" w:hAnsi="Myriad Pro"/>
                <w:b/>
                <w:bCs/>
                <w:color w:val="000000"/>
                <w:sz w:val="20"/>
                <w:szCs w:val="16"/>
              </w:rPr>
            </w:pPr>
            <w:r w:rsidRPr="00DC1968">
              <w:rPr>
                <w:rFonts w:ascii="Myriad Pro" w:hAnsi="Myriad Pro"/>
                <w:b/>
                <w:bCs/>
                <w:color w:val="000000"/>
                <w:sz w:val="20"/>
                <w:szCs w:val="16"/>
              </w:rPr>
              <w:t>Передача электроэнергии  </w:t>
            </w:r>
          </w:p>
        </w:tc>
        <w:tc>
          <w:tcPr>
            <w:tcW w:w="115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647A2463" w14:textId="77777777" w:rsidR="0022221D" w:rsidRPr="00DC1968" w:rsidRDefault="0022221D" w:rsidP="000E2AC5">
            <w:pPr>
              <w:jc w:val="right"/>
              <w:rPr>
                <w:rFonts w:ascii="Myriad Pro" w:hAnsi="Myriad Pro"/>
                <w:b/>
                <w:bCs/>
                <w:color w:val="000000"/>
                <w:sz w:val="20"/>
                <w:szCs w:val="16"/>
              </w:rPr>
            </w:pPr>
            <w:r w:rsidRPr="00DC1968">
              <w:rPr>
                <w:rFonts w:ascii="Myriad Pro" w:hAnsi="Myriad Pro"/>
                <w:b/>
                <w:bCs/>
                <w:color w:val="000000"/>
                <w:sz w:val="20"/>
                <w:szCs w:val="16"/>
              </w:rPr>
              <w:t>8 169</w:t>
            </w:r>
          </w:p>
        </w:tc>
        <w:tc>
          <w:tcPr>
            <w:tcW w:w="1275"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3CD2C621" w14:textId="77777777" w:rsidR="0022221D" w:rsidRPr="00DC1968" w:rsidRDefault="0022221D" w:rsidP="000E2AC5">
            <w:pPr>
              <w:jc w:val="right"/>
              <w:rPr>
                <w:rFonts w:ascii="Myriad Pro" w:hAnsi="Myriad Pro"/>
                <w:b/>
                <w:bCs/>
                <w:color w:val="000000"/>
                <w:sz w:val="20"/>
                <w:szCs w:val="16"/>
              </w:rPr>
            </w:pPr>
            <w:r w:rsidRPr="00DC1968">
              <w:rPr>
                <w:rFonts w:ascii="Myriad Pro" w:hAnsi="Myriad Pro"/>
                <w:b/>
                <w:bCs/>
                <w:color w:val="000000"/>
                <w:sz w:val="20"/>
                <w:szCs w:val="16"/>
              </w:rPr>
              <w:t>15 943</w:t>
            </w:r>
          </w:p>
        </w:tc>
        <w:tc>
          <w:tcPr>
            <w:tcW w:w="993"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7D07A37F" w14:textId="77777777" w:rsidR="0022221D" w:rsidRPr="00DC1968" w:rsidRDefault="0022221D" w:rsidP="000E2AC5">
            <w:pPr>
              <w:jc w:val="right"/>
              <w:rPr>
                <w:rFonts w:ascii="Myriad Pro" w:hAnsi="Myriad Pro"/>
                <w:b/>
                <w:bCs/>
                <w:color w:val="000000"/>
                <w:sz w:val="20"/>
                <w:szCs w:val="16"/>
              </w:rPr>
            </w:pPr>
            <w:r w:rsidRPr="00DC1968">
              <w:rPr>
                <w:rFonts w:ascii="Myriad Pro" w:hAnsi="Myriad Pro"/>
                <w:b/>
                <w:bCs/>
                <w:color w:val="000000"/>
                <w:sz w:val="20"/>
                <w:szCs w:val="16"/>
              </w:rPr>
              <w:t>24 726</w:t>
            </w:r>
          </w:p>
        </w:tc>
        <w:tc>
          <w:tcPr>
            <w:tcW w:w="226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2918323A" w14:textId="77777777" w:rsidR="0022221D" w:rsidRPr="00DC1968" w:rsidRDefault="0022221D" w:rsidP="000E2AC5">
            <w:pPr>
              <w:jc w:val="right"/>
              <w:rPr>
                <w:rFonts w:ascii="Myriad Pro" w:hAnsi="Myriad Pro"/>
                <w:b/>
                <w:bCs/>
                <w:color w:val="000000"/>
                <w:sz w:val="20"/>
                <w:szCs w:val="16"/>
              </w:rPr>
            </w:pPr>
            <w:r w:rsidRPr="00DC1968">
              <w:rPr>
                <w:rFonts w:ascii="Myriad Pro" w:hAnsi="Myriad Pro"/>
                <w:b/>
                <w:bCs/>
                <w:color w:val="000000"/>
                <w:sz w:val="20"/>
                <w:szCs w:val="16"/>
              </w:rPr>
              <w:t> 155%</w:t>
            </w:r>
          </w:p>
        </w:tc>
      </w:tr>
      <w:tr w:rsidR="008413AA" w:rsidRPr="007A1DEE" w14:paraId="3A5002E8" w14:textId="77777777" w:rsidTr="00C96271">
        <w:trPr>
          <w:trHeight w:val="20"/>
        </w:trPr>
        <w:tc>
          <w:tcPr>
            <w:tcW w:w="8932" w:type="dxa"/>
            <w:gridSpan w:val="4"/>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2508CC27" w14:textId="5B375EE9" w:rsidR="0022221D" w:rsidRPr="00DC1968" w:rsidRDefault="0022221D" w:rsidP="000E2AC5">
            <w:pPr>
              <w:rPr>
                <w:rFonts w:ascii="Myriad Pro" w:hAnsi="Myriad Pro"/>
                <w:b/>
                <w:bCs/>
                <w:color w:val="000000"/>
                <w:sz w:val="20"/>
                <w:szCs w:val="16"/>
              </w:rPr>
            </w:pPr>
            <w:r w:rsidRPr="00DC1968">
              <w:rPr>
                <w:rFonts w:ascii="Myriad Pro" w:hAnsi="Myriad Pro"/>
                <w:b/>
                <w:bCs/>
                <w:color w:val="000000"/>
                <w:sz w:val="20"/>
                <w:szCs w:val="16"/>
              </w:rPr>
              <w:t>Производство электроэнергии </w:t>
            </w:r>
          </w:p>
        </w:tc>
        <w:tc>
          <w:tcPr>
            <w:tcW w:w="115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5D8CBFEB" w14:textId="77777777" w:rsidR="0022221D" w:rsidRPr="00DC1968" w:rsidRDefault="0022221D" w:rsidP="000E2AC5">
            <w:pPr>
              <w:jc w:val="right"/>
              <w:rPr>
                <w:rFonts w:ascii="Myriad Pro" w:hAnsi="Myriad Pro"/>
                <w:b/>
                <w:bCs/>
                <w:color w:val="000000"/>
                <w:sz w:val="20"/>
                <w:szCs w:val="16"/>
              </w:rPr>
            </w:pPr>
            <w:r w:rsidRPr="00DC1968">
              <w:rPr>
                <w:rFonts w:ascii="Myriad Pro" w:hAnsi="Myriad Pro"/>
                <w:b/>
                <w:bCs/>
                <w:color w:val="000000"/>
                <w:sz w:val="20"/>
                <w:szCs w:val="16"/>
              </w:rPr>
              <w:t>16</w:t>
            </w:r>
          </w:p>
        </w:tc>
        <w:tc>
          <w:tcPr>
            <w:tcW w:w="1275"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7BAB8CB5" w14:textId="77777777" w:rsidR="0022221D" w:rsidRPr="00DC1968" w:rsidRDefault="0022221D" w:rsidP="000E2AC5">
            <w:pPr>
              <w:jc w:val="right"/>
              <w:rPr>
                <w:rFonts w:ascii="Myriad Pro" w:hAnsi="Myriad Pro"/>
                <w:b/>
                <w:bCs/>
                <w:color w:val="000000"/>
                <w:sz w:val="20"/>
                <w:szCs w:val="16"/>
              </w:rPr>
            </w:pPr>
            <w:r w:rsidRPr="00DC1968">
              <w:rPr>
                <w:rFonts w:ascii="Myriad Pro" w:hAnsi="Myriad Pro"/>
                <w:b/>
                <w:bCs/>
                <w:color w:val="000000"/>
                <w:sz w:val="20"/>
                <w:szCs w:val="16"/>
              </w:rPr>
              <w:t>38</w:t>
            </w:r>
          </w:p>
        </w:tc>
        <w:tc>
          <w:tcPr>
            <w:tcW w:w="993"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7F4202FF" w14:textId="77777777" w:rsidR="0022221D" w:rsidRPr="00DC1968" w:rsidRDefault="0022221D" w:rsidP="000E2AC5">
            <w:pPr>
              <w:jc w:val="right"/>
              <w:rPr>
                <w:rFonts w:ascii="Myriad Pro" w:hAnsi="Myriad Pro"/>
                <w:b/>
                <w:bCs/>
                <w:color w:val="000000"/>
                <w:sz w:val="20"/>
                <w:szCs w:val="16"/>
              </w:rPr>
            </w:pPr>
            <w:r w:rsidRPr="00DC1968">
              <w:rPr>
                <w:rFonts w:ascii="Myriad Pro" w:hAnsi="Myriad Pro"/>
                <w:b/>
                <w:bCs/>
                <w:color w:val="000000"/>
                <w:sz w:val="20"/>
                <w:szCs w:val="16"/>
              </w:rPr>
              <w:t>60</w:t>
            </w:r>
          </w:p>
        </w:tc>
        <w:tc>
          <w:tcPr>
            <w:tcW w:w="226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2279EB99" w14:textId="77777777" w:rsidR="0022221D" w:rsidRPr="00DC1968" w:rsidRDefault="0022221D" w:rsidP="000E2AC5">
            <w:pPr>
              <w:jc w:val="right"/>
              <w:rPr>
                <w:rFonts w:ascii="Myriad Pro" w:hAnsi="Myriad Pro"/>
                <w:b/>
                <w:bCs/>
                <w:color w:val="000000"/>
                <w:sz w:val="20"/>
                <w:szCs w:val="16"/>
              </w:rPr>
            </w:pPr>
            <w:r w:rsidRPr="00DC1968">
              <w:rPr>
                <w:rFonts w:ascii="Myriad Pro" w:hAnsi="Myriad Pro"/>
                <w:b/>
                <w:bCs/>
                <w:color w:val="000000"/>
                <w:sz w:val="20"/>
                <w:szCs w:val="16"/>
              </w:rPr>
              <w:t> 155%</w:t>
            </w:r>
          </w:p>
        </w:tc>
      </w:tr>
      <w:tr w:rsidR="008413AA" w:rsidRPr="007A1DEE" w14:paraId="5CBC9E1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A8C4C3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54637F"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Предоставление абонентской линии (абон. плата)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79DB99"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EA5BF7"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D6F556"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E8EBF95"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5587AB6"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E68922E"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0E5D17F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B08C439"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1.1.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5C9494" w14:textId="382A9246" w:rsidR="000E2AC5" w:rsidRPr="00DC1968" w:rsidRDefault="00174A48" w:rsidP="009A1EDD">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BCAB63"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07C29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18.01.2005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C0FB97"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161</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809671"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255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3182492"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265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03FE5B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48F3C31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46D4130"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E6A9BD7"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Внутризоновые соединения</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E952EF"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1F6DC5"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C2FB54"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7309A69"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EA08043"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E658D89"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4AF7EC4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A8F5E95"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2.1.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2C5A2F" w14:textId="5D597542" w:rsidR="000E2AC5" w:rsidRPr="00DC1968" w:rsidRDefault="00174A48" w:rsidP="009A1EDD">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58CB80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27CE797"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18.01.2005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CD802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208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2B9E1A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595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013D30A"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619</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393DFA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91A1EB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43014C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998D26"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Абонентская плата за пользование радиоточками</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C8E4DE"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00C800"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05A06A"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1E7B216"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0A7DCF1"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2D3F992"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68297EF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A195A07"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3.1.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9F8892" w14:textId="7368719D" w:rsidR="000E2AC5" w:rsidRPr="00DC1968" w:rsidRDefault="00174A48" w:rsidP="009A1EDD">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47348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B844F6"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18 01.2005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3A8AA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6E6EB9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3E99490"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2F550C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2B011559"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AF7E5C7"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336D14B" w14:textId="08DB86C1"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xml:space="preserve">Местные соединения (абон. </w:t>
            </w:r>
            <w:r w:rsidR="009A1EDD" w:rsidRPr="00DC1968">
              <w:rPr>
                <w:rFonts w:ascii="Myriad Pro" w:hAnsi="Myriad Pro"/>
                <w:color w:val="000000"/>
                <w:sz w:val="20"/>
                <w:szCs w:val="16"/>
              </w:rPr>
              <w:t>П</w:t>
            </w:r>
            <w:r w:rsidRPr="00DC1968">
              <w:rPr>
                <w:rFonts w:ascii="Myriad Pro" w:hAnsi="Myriad Pro"/>
                <w:color w:val="000000"/>
                <w:sz w:val="20"/>
                <w:szCs w:val="16"/>
              </w:rPr>
              <w:t>лата</w:t>
            </w:r>
            <w:r w:rsidR="009A1EDD"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9080775"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12EBD9"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EE9D3B"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1129927"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18A5A43"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3B5A829"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4D1EFF2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39CB2C0"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4.1.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824B2A" w14:textId="27B06552"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r w:rsidRPr="00DC1968">
              <w:rPr>
                <w:rFonts w:ascii="Myriad Pro" w:hAnsi="Myriad Pro"/>
                <w:color w:val="000000"/>
                <w:sz w:val="20"/>
                <w:szCs w:val="16"/>
              </w:rPr>
              <w:t xml:space="preserve"> *-</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A8A54CF"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E47F2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18.01.2005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EE37C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115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4DFCEB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395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90A76D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410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17DAB3D"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786FA06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9304E2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32BCDB"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Использование сетевых росу рсов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83E81C"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6C701C"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15B86A"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85096F9"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6BC877A"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9A635EC"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66FABC3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D6AAC58"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5.1.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062AD12" w14:textId="6C91C148"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96642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88E0DF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18.01.2005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BB24C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332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27EFB40"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447</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C79A3FC"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465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194DD4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52064809"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C149E98" w14:textId="77777777" w:rsidR="00997FA2" w:rsidRPr="00DC1968" w:rsidRDefault="00997FA2" w:rsidP="000E2AC5">
            <w:pPr>
              <w:jc w:val="right"/>
              <w:rPr>
                <w:rFonts w:ascii="Myriad Pro" w:hAnsi="Myriad Pro"/>
                <w:color w:val="000000"/>
                <w:sz w:val="20"/>
                <w:szCs w:val="16"/>
              </w:rPr>
            </w:pPr>
            <w:r w:rsidRPr="00DC1968">
              <w:rPr>
                <w:rFonts w:ascii="Myriad Pro" w:hAnsi="Myriad Pro"/>
                <w:color w:val="000000"/>
                <w:sz w:val="20"/>
                <w:szCs w:val="16"/>
              </w:rPr>
              <w:t>6</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71E4CA63" w14:textId="2EB0C9B0" w:rsidR="00997FA2" w:rsidRPr="00DC1968" w:rsidRDefault="00997FA2" w:rsidP="000E2AC5">
            <w:pPr>
              <w:rPr>
                <w:rFonts w:ascii="Myriad Pro" w:hAnsi="Myriad Pro"/>
                <w:color w:val="000000"/>
                <w:sz w:val="20"/>
                <w:szCs w:val="16"/>
              </w:rPr>
            </w:pPr>
            <w:r w:rsidRPr="00DC1968">
              <w:rPr>
                <w:rFonts w:ascii="Myriad Pro" w:hAnsi="Myriad Pro"/>
                <w:color w:val="000000"/>
                <w:sz w:val="20"/>
                <w:szCs w:val="16"/>
              </w:rPr>
              <w:t>Прочие услуги ( детализация счёта, идентификация номера вызываемого абонента, поддержка IP адресов</w:t>
            </w:r>
            <w:r w:rsidR="009A1EDD" w:rsidRPr="00DC1968">
              <w:rPr>
                <w:rFonts w:ascii="Myriad Pro" w:hAnsi="Myriad Pro"/>
                <w:color w:val="000000"/>
                <w:sz w:val="20"/>
                <w:szCs w:val="16"/>
              </w:rPr>
              <w:t>)</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734A6BE4" w14:textId="49703D19" w:rsidR="00997FA2" w:rsidRPr="00DC1968" w:rsidRDefault="00997FA2" w:rsidP="00BA2A9B">
            <w:pPr>
              <w:jc w:val="right"/>
              <w:rPr>
                <w:rFonts w:ascii="Myriad Pro" w:hAnsi="Myriad Pro"/>
                <w:color w:val="000000"/>
                <w:sz w:val="20"/>
                <w:szCs w:val="16"/>
              </w:rPr>
            </w:pPr>
          </w:p>
        </w:tc>
        <w:tc>
          <w:tcPr>
            <w:tcW w:w="113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091A0D08" w14:textId="77777777" w:rsidR="00997FA2" w:rsidRPr="00DC1968" w:rsidRDefault="00997FA2" w:rsidP="00BA2A9B">
            <w:pPr>
              <w:jc w:val="right"/>
              <w:rPr>
                <w:rFonts w:ascii="Myriad Pro" w:hAnsi="Myriad Pro"/>
                <w:color w:val="000000"/>
                <w:sz w:val="20"/>
                <w:szCs w:val="16"/>
              </w:rPr>
            </w:pPr>
          </w:p>
        </w:tc>
        <w:tc>
          <w:tcPr>
            <w:tcW w:w="113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4772A17B" w14:textId="77777777" w:rsidR="00997FA2" w:rsidRPr="00DC1968" w:rsidRDefault="00997FA2" w:rsidP="000E2AC5">
            <w:pPr>
              <w:rPr>
                <w:rFonts w:ascii="Myriad Pro" w:hAnsi="Myriad Pro"/>
                <w:color w:val="000000"/>
                <w:sz w:val="20"/>
                <w:szCs w:val="16"/>
              </w:rPr>
            </w:pPr>
          </w:p>
        </w:tc>
        <w:tc>
          <w:tcPr>
            <w:tcW w:w="1275"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7E1501A9" w14:textId="79BA187D" w:rsidR="00997FA2" w:rsidRPr="00DC1968" w:rsidRDefault="00997FA2" w:rsidP="000E2AC5">
            <w:pPr>
              <w:rPr>
                <w:rFonts w:ascii="Myriad Pro" w:hAnsi="Myriad Pro"/>
                <w:color w:val="000000"/>
                <w:sz w:val="20"/>
                <w:szCs w:val="16"/>
              </w:rPr>
            </w:pP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6EDA570" w14:textId="77777777" w:rsidR="00997FA2" w:rsidRPr="00DC1968" w:rsidRDefault="00997FA2"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5F062AC" w14:textId="77777777" w:rsidR="00997FA2" w:rsidRPr="00DC1968" w:rsidRDefault="00997FA2"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4ABA423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6065C28"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6.1.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D0A5108" w14:textId="5A7DBE41"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FD38C54"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BB45FD"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18.01,2005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78BBB9"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AC6869E"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62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D27302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64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36EBFA1"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6AB9C8E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68AA000"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6.2.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291B68"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Компания ТТК</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0D44D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143852</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16C0D9"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03.09.2012</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AF12F61"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227</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1B38178"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324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E7A9B47"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337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0A3E5F5"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09FC0FF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45C80FB" w14:textId="77777777" w:rsidR="000E2AC5" w:rsidRPr="00DC1968" w:rsidRDefault="00174A48" w:rsidP="000E2AC5">
            <w:pPr>
              <w:jc w:val="right"/>
              <w:rPr>
                <w:rFonts w:ascii="Myriad Pro" w:hAnsi="Myriad Pro"/>
                <w:color w:val="000000"/>
                <w:sz w:val="20"/>
                <w:szCs w:val="16"/>
              </w:rPr>
            </w:pPr>
            <w:r w:rsidRPr="00DC1968">
              <w:rPr>
                <w:rFonts w:ascii="Myriad Pro" w:hAnsi="Myriad Pro"/>
                <w:color w:val="000000"/>
                <w:sz w:val="20"/>
                <w:szCs w:val="16"/>
              </w:rPr>
              <w:t>7</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CD1931"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Услуги автоматической МГ и МН связи</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64C37F5"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0B6C99"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520512"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995510"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8611245"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06912C"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70DD4350"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5FE2FEF" w14:textId="77777777" w:rsidR="000E2AC5" w:rsidRPr="00DC1968" w:rsidRDefault="00174A48" w:rsidP="000E2AC5">
            <w:pPr>
              <w:rPr>
                <w:rFonts w:ascii="Myriad Pro" w:hAnsi="Myriad Pro"/>
                <w:color w:val="000000"/>
                <w:sz w:val="20"/>
                <w:szCs w:val="16"/>
              </w:rPr>
            </w:pPr>
            <w:r w:rsidRPr="00DC1968">
              <w:rPr>
                <w:rFonts w:ascii="Myriad Pro" w:hAnsi="Myriad Pro"/>
                <w:color w:val="000000"/>
                <w:sz w:val="20"/>
                <w:szCs w:val="16"/>
              </w:rPr>
              <w:t>7.1.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81A131" w14:textId="439271C3" w:rsidR="000E2AC5" w:rsidRPr="00DC1968" w:rsidRDefault="00997FA2" w:rsidP="000E2AC5">
            <w:pPr>
              <w:rPr>
                <w:rFonts w:ascii="Myriad Pro" w:hAnsi="Myriad Pro"/>
                <w:color w:val="000000"/>
                <w:sz w:val="20"/>
                <w:szCs w:val="16"/>
              </w:rPr>
            </w:pPr>
            <w:r w:rsidRPr="00DC1968">
              <w:rPr>
                <w:rFonts w:ascii="Myriad Pro" w:hAnsi="Myriad Pro"/>
                <w:color w:val="000000"/>
                <w:sz w:val="20"/>
                <w:szCs w:val="16"/>
              </w:rPr>
              <w:t>Между</w:t>
            </w:r>
            <w:r w:rsidR="00174A48" w:rsidRPr="00DC1968">
              <w:rPr>
                <w:rFonts w:ascii="Myriad Pro" w:hAnsi="Myriad Pro"/>
                <w:color w:val="000000"/>
                <w:sz w:val="20"/>
                <w:szCs w:val="16"/>
              </w:rPr>
              <w:t>городная связь, международная связь</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F11A593"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09CAE7" w14:textId="77777777" w:rsidR="000E2AC5" w:rsidRPr="00DC1968" w:rsidRDefault="00174A48"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9B9B2DE"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40FDC44"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F8212F1"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C1D734D" w14:textId="77777777" w:rsidR="000E2AC5" w:rsidRPr="00DC1968" w:rsidRDefault="00174A48" w:rsidP="000E2AC5">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725E58C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36C34F1"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7.2.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37FC83" w14:textId="6E443346"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DEE3EA"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9РТК</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8DA55EE"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20.12.2017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1F881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162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3B3D0A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320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457DC9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333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9B6BC2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EE6A6A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8808DF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8</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D2A460"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Мобильная связь</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9F8F5CE"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EFAAE23"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F74770"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67C5B8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BD0C4C0"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318F11D"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4E3531A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194023A"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8.1.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262F55" w14:textId="67D65EF6"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МТС</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1F2959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139330597909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2608C4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29.04.2016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CF361C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3 860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FA05A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6 799</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5B797A9" w14:textId="0AEFF4D3"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9</w:t>
            </w:r>
            <w:r w:rsidR="00131B95" w:rsidRPr="00DC1968">
              <w:rPr>
                <w:rFonts w:ascii="Myriad Pro" w:hAnsi="Myriad Pro"/>
                <w:color w:val="000000"/>
                <w:sz w:val="20"/>
                <w:szCs w:val="16"/>
              </w:rPr>
              <w:t xml:space="preserve"> </w:t>
            </w:r>
            <w:r w:rsidRPr="00DC1968">
              <w:rPr>
                <w:rFonts w:ascii="Myriad Pro" w:hAnsi="Myriad Pro"/>
                <w:color w:val="000000"/>
                <w:sz w:val="20"/>
                <w:szCs w:val="16"/>
              </w:rPr>
              <w:t>617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F41E68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141%</w:t>
            </w:r>
          </w:p>
        </w:tc>
      </w:tr>
      <w:tr w:rsidR="008413AA" w:rsidRPr="007A1DEE" w14:paraId="7D79E4EC"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9BF2D2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8.2.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354986" w14:textId="4C73CFDD"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Мегафон</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55297A3"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2024059-KLD</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9008A7"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01.01.2014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A8D09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120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357670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186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B17811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287</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FBFD5C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154%</w:t>
            </w:r>
          </w:p>
        </w:tc>
      </w:tr>
      <w:tr w:rsidR="008413AA" w:rsidRPr="007A1DEE" w14:paraId="1A24DA2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8502EA4"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8.3.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1A1BA0" w14:textId="437AF1A3"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Мегафон</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A29EFE"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1375-KLD</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CBA5642"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21.12.2017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38BEF9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61</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A73C7A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266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6C024C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276</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4505DA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168631B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2D2F7B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8.4.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77167B" w14:textId="0CF161C6"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Вымпелком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A63A1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146780598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0F29D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30.11.1998</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9C4303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67B4A8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2E824D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EDA449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884119C"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52D2F3D"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8.5.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17A0C22" w14:textId="7F784210"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Вымпелком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230271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480114638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5802F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02.03.2014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77336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688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2FC80C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1 080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BE594F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1 123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190511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422DF313"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DA46C3B"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8.6.</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D8F61D" w14:textId="55AA22B8"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МТС</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6698D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2795587</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0255E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27.12.2003</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4A785E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9C8746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A25DDC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9B9A64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92C9C4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7D2F997"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8.7.</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BDFFF3" w14:textId="7B02C6E7" w:rsidR="008B77B9" w:rsidRPr="00DC1968" w:rsidRDefault="008B77B9" w:rsidP="00997FA2">
            <w:pPr>
              <w:rPr>
                <w:rFonts w:ascii="Myriad Pro" w:hAnsi="Myriad Pro"/>
                <w:color w:val="000000"/>
                <w:sz w:val="20"/>
                <w:szCs w:val="16"/>
              </w:rPr>
            </w:pPr>
            <w:r w:rsidRPr="00DC1968">
              <w:rPr>
                <w:rFonts w:ascii="Myriad Pro" w:hAnsi="Myriad Pro"/>
                <w:color w:val="000000"/>
                <w:sz w:val="20"/>
                <w:szCs w:val="16"/>
              </w:rPr>
              <w:t>Г</w:t>
            </w:r>
            <w:r w:rsidR="00997FA2" w:rsidRPr="00DC1968">
              <w:rPr>
                <w:rFonts w:ascii="Myriad Pro" w:hAnsi="Myriad Pro"/>
                <w:color w:val="000000"/>
                <w:sz w:val="20"/>
                <w:szCs w:val="16"/>
              </w:rPr>
              <w:t>е</w:t>
            </w:r>
            <w:r w:rsidRPr="00DC1968">
              <w:rPr>
                <w:rFonts w:ascii="Myriad Pro" w:hAnsi="Myriad Pro"/>
                <w:color w:val="000000"/>
                <w:sz w:val="20"/>
                <w:szCs w:val="16"/>
              </w:rPr>
              <w:t>осервис</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B111545"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969EBFB"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F8ED5F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31</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5B295F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F309BB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66</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6D1C98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741A8B9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F751D85"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lastRenderedPageBreak/>
              <w:t>8.8.</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AFA7891" w14:textId="6898A57F"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Организация передачи телеизмерений , телесигнализации , телеуправления технологического оборудования по титулу </w:t>
            </w:r>
            <w:r w:rsidR="001F4688" w:rsidRPr="00DC1968">
              <w:rPr>
                <w:rFonts w:ascii="Myriad Pro" w:hAnsi="Myriad Pro"/>
                <w:color w:val="000000"/>
                <w:sz w:val="20"/>
                <w:szCs w:val="16"/>
              </w:rPr>
              <w:t>«</w:t>
            </w:r>
            <w:r w:rsidRPr="00DC1968">
              <w:rPr>
                <w:rFonts w:ascii="Myriad Pro" w:hAnsi="Myriad Pro"/>
                <w:color w:val="000000"/>
                <w:sz w:val="20"/>
                <w:szCs w:val="16"/>
              </w:rPr>
              <w:t xml:space="preserve">Масштабирование проекта Смарт Грид на областные распределительные сети воздушного исполнения 6-15 кВ АО </w:t>
            </w:r>
            <w:r w:rsidR="001F4688" w:rsidRPr="00DC1968">
              <w:rPr>
                <w:rFonts w:ascii="Myriad Pro" w:hAnsi="Myriad Pro"/>
                <w:color w:val="000000"/>
                <w:sz w:val="20"/>
                <w:szCs w:val="16"/>
              </w:rPr>
              <w:t>«</w:t>
            </w:r>
            <w:r w:rsidRPr="00DC1968">
              <w:rPr>
                <w:rFonts w:ascii="Myriad Pro" w:hAnsi="Myriad Pro"/>
                <w:color w:val="000000"/>
                <w:sz w:val="20"/>
                <w:szCs w:val="16"/>
              </w:rPr>
              <w:t>Янтарьэнерго</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5F03942"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D13FA3" w14:textId="77777777" w:rsidR="008B77B9" w:rsidRPr="00DC1968" w:rsidRDefault="008B77B9" w:rsidP="00BA2A9B">
            <w:pPr>
              <w:jc w:val="right"/>
              <w:rPr>
                <w:rFonts w:ascii="Myriad Pro" w:hAnsi="Myriad Pro"/>
                <w:color w:val="000000"/>
                <w:sz w:val="20"/>
                <w:szCs w:val="16"/>
              </w:rPr>
            </w:pP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8345ED"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81E7CBA"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4A3A71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5 693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54CF33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6E47C7D8"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96A3C88"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8.9.</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A1000E"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Услуги спутникового телевидения:</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8BD9FA"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2360AD6"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E4A845D"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BC4CEB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83AD763"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465BE7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521CA56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2CA9EA8"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9.</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35702B"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НТВ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1CF2F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2159119428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CA2DE2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18.11.2010</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F315CE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3C4EDF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13</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4EB035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6EBE0D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EB8B281"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001C3B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BE543E"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Аренда канала: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6B2A5A9"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8A4E1D"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AE382FA"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524A5D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9FBB81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8D356E0"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45767ED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EA4E49E"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10.1.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6E34E80" w14:textId="1F4781F1" w:rsidR="008B77B9" w:rsidRPr="00DC1968" w:rsidRDefault="001F4688" w:rsidP="008B77B9">
            <w:pPr>
              <w:rPr>
                <w:rFonts w:ascii="Myriad Pro" w:hAnsi="Myriad Pro"/>
                <w:color w:val="000000"/>
                <w:sz w:val="20"/>
                <w:szCs w:val="16"/>
              </w:rPr>
            </w:pPr>
            <w:r w:rsidRPr="00DC1968">
              <w:rPr>
                <w:rFonts w:ascii="Myriad Pro" w:hAnsi="Myriad Pro"/>
                <w:color w:val="000000"/>
                <w:sz w:val="20"/>
                <w:szCs w:val="16"/>
              </w:rPr>
              <w:t>«</w:t>
            </w:r>
            <w:r w:rsidR="008B77B9" w:rsidRPr="00DC1968">
              <w:rPr>
                <w:rFonts w:ascii="Myriad Pro" w:hAnsi="Myriad Pro"/>
                <w:color w:val="000000"/>
                <w:sz w:val="20"/>
                <w:szCs w:val="16"/>
              </w:rPr>
              <w:t>Телепорг-Янтарь</w:t>
            </w:r>
            <w:r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475AD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02.07.2007</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73E75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01.07.2008</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7F696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0FB31A4"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FAC344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C5E3725"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7B4EBDB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DED4723"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10.2.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CEF0AB" w14:textId="6743CF16"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Компания </w:t>
            </w:r>
            <w:r w:rsidR="001F4688" w:rsidRPr="00DC1968">
              <w:rPr>
                <w:rFonts w:ascii="Myriad Pro" w:hAnsi="Myriad Pro"/>
                <w:color w:val="000000"/>
                <w:sz w:val="20"/>
                <w:szCs w:val="16"/>
              </w:rPr>
              <w:t>«</w:t>
            </w:r>
            <w:r w:rsidRPr="00DC1968">
              <w:rPr>
                <w:rFonts w:ascii="Myriad Pro" w:hAnsi="Myriad Pro"/>
                <w:color w:val="000000"/>
                <w:sz w:val="20"/>
                <w:szCs w:val="16"/>
              </w:rPr>
              <w:t>ТТК</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F399C7"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КВ 000049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75F2FF8"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05.02.2008</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C044A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01611B0"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9B132B3"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DF2EBD9"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4CB0E591"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6D22108" w14:textId="77777777" w:rsidR="00997FA2" w:rsidRPr="00DC1968" w:rsidRDefault="00997FA2" w:rsidP="008B77B9">
            <w:pPr>
              <w:jc w:val="center"/>
              <w:rPr>
                <w:rFonts w:ascii="Myriad Pro" w:hAnsi="Myriad Pro"/>
                <w:color w:val="000000"/>
                <w:sz w:val="20"/>
                <w:szCs w:val="16"/>
              </w:rPr>
            </w:pPr>
            <w:r w:rsidRPr="00DC1968">
              <w:rPr>
                <w:rFonts w:ascii="Myriad Pro" w:hAnsi="Myriad Pro"/>
                <w:color w:val="000000"/>
                <w:sz w:val="20"/>
                <w:szCs w:val="16"/>
              </w:rPr>
              <w:t>10.3.</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EA8F710" w14:textId="6BECA25A" w:rsidR="00997FA2" w:rsidRPr="00DC1968" w:rsidRDefault="00997FA2" w:rsidP="008B77B9">
            <w:pPr>
              <w:rPr>
                <w:rFonts w:ascii="Myriad Pro" w:hAnsi="Myriad Pro"/>
                <w:color w:val="000000"/>
                <w:sz w:val="20"/>
                <w:szCs w:val="16"/>
              </w:rPr>
            </w:pPr>
            <w:r w:rsidRPr="00DC1968">
              <w:rPr>
                <w:rFonts w:ascii="Myriad Pro" w:hAnsi="Myriad Pro"/>
                <w:color w:val="000000"/>
                <w:sz w:val="20"/>
                <w:szCs w:val="16"/>
              </w:rPr>
              <w:t>Организация каналов доступа и видеонаблюдения к зоне; то объектам и ЦОК-ам на территории Калининградской области</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669D462D" w14:textId="1DC44C1F" w:rsidR="00997FA2" w:rsidRPr="00DC1968" w:rsidRDefault="00997FA2" w:rsidP="00BA2A9B">
            <w:pPr>
              <w:jc w:val="right"/>
              <w:rPr>
                <w:rFonts w:ascii="Myriad Pro" w:hAnsi="Myriad Pro"/>
                <w:color w:val="000000"/>
                <w:sz w:val="20"/>
                <w:szCs w:val="16"/>
              </w:rPr>
            </w:pPr>
          </w:p>
        </w:tc>
        <w:tc>
          <w:tcPr>
            <w:tcW w:w="113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3A9A0C42" w14:textId="77777777" w:rsidR="00997FA2" w:rsidRPr="00DC1968" w:rsidRDefault="00997FA2" w:rsidP="00BA2A9B">
            <w:pPr>
              <w:jc w:val="right"/>
              <w:rPr>
                <w:rFonts w:ascii="Myriad Pro" w:hAnsi="Myriad Pro"/>
                <w:color w:val="000000"/>
                <w:sz w:val="20"/>
                <w:szCs w:val="16"/>
              </w:rPr>
            </w:pPr>
          </w:p>
        </w:tc>
        <w:tc>
          <w:tcPr>
            <w:tcW w:w="113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1649DEE4" w14:textId="3174BDAC" w:rsidR="00997FA2" w:rsidRPr="00DC1968" w:rsidRDefault="00997FA2" w:rsidP="008B77B9">
            <w:pPr>
              <w:rPr>
                <w:rFonts w:ascii="Myriad Pro" w:hAnsi="Myriad Pro"/>
                <w:color w:val="000000"/>
                <w:sz w:val="20"/>
                <w:szCs w:val="16"/>
              </w:rPr>
            </w:pP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AF88009" w14:textId="77777777" w:rsidR="00997FA2" w:rsidRPr="00DC1968" w:rsidRDefault="00997FA2" w:rsidP="008B77B9">
            <w:pPr>
              <w:jc w:val="right"/>
              <w:rPr>
                <w:rFonts w:ascii="Myriad Pro" w:hAnsi="Myriad Pro"/>
                <w:color w:val="000000"/>
                <w:sz w:val="20"/>
                <w:szCs w:val="16"/>
              </w:rPr>
            </w:pPr>
            <w:r w:rsidRPr="00DC1968">
              <w:rPr>
                <w:rFonts w:ascii="Myriad Pro" w:hAnsi="Myriad Pro"/>
                <w:color w:val="000000"/>
                <w:sz w:val="20"/>
                <w:szCs w:val="16"/>
              </w:rPr>
              <w:t>600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A549D62" w14:textId="77777777" w:rsidR="00997FA2" w:rsidRPr="00DC1968" w:rsidRDefault="00997FA2" w:rsidP="008B77B9">
            <w:pPr>
              <w:jc w:val="right"/>
              <w:rPr>
                <w:rFonts w:ascii="Myriad Pro" w:hAnsi="Myriad Pro"/>
                <w:color w:val="000000"/>
                <w:sz w:val="20"/>
                <w:szCs w:val="16"/>
              </w:rPr>
            </w:pPr>
            <w:r w:rsidRPr="00DC1968">
              <w:rPr>
                <w:rFonts w:ascii="Myriad Pro" w:hAnsi="Myriad Pro"/>
                <w:color w:val="000000"/>
                <w:sz w:val="20"/>
                <w:szCs w:val="16"/>
              </w:rPr>
              <w:t>600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B267059" w14:textId="77777777" w:rsidR="00997FA2" w:rsidRPr="00DC1968" w:rsidRDefault="00997FA2" w:rsidP="008B77B9">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50E40CD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963C058"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10.4.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D6D38C" w14:textId="548FC470"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Престиж-Интернет, </w:t>
            </w:r>
            <w:r w:rsidR="001F4688" w:rsidRPr="00DC1968">
              <w:rPr>
                <w:rFonts w:ascii="Myriad Pro" w:hAnsi="Myriad Pro"/>
                <w:color w:val="000000"/>
                <w:sz w:val="20"/>
                <w:szCs w:val="16"/>
              </w:rPr>
              <w:t>«</w:t>
            </w:r>
            <w:r w:rsidRPr="00DC1968">
              <w:rPr>
                <w:rFonts w:ascii="Myriad Pro" w:hAnsi="Myriad Pro"/>
                <w:color w:val="000000"/>
                <w:sz w:val="20"/>
                <w:szCs w:val="16"/>
              </w:rPr>
              <w:t>ЭР-Телеком холдинг</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7E8B0F"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KGD00069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A9992F"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02.09.2014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8669F0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123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3EEB7D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128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80E873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133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066555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7D56CB52"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7CE97EF"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10.5.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BA78C42" w14:textId="2A6FD208" w:rsidR="008B77B9" w:rsidRPr="00DC1968" w:rsidRDefault="009A1EDD" w:rsidP="008B77B9">
            <w:pPr>
              <w:rPr>
                <w:rFonts w:ascii="Myriad Pro" w:hAnsi="Myriad Pro"/>
                <w:color w:val="000000"/>
                <w:sz w:val="20"/>
                <w:szCs w:val="16"/>
              </w:rPr>
            </w:pPr>
            <w:r w:rsidRPr="00DC1968">
              <w:rPr>
                <w:rFonts w:ascii="Myriad Pro" w:hAnsi="Myriad Pro"/>
                <w:color w:val="000000"/>
                <w:sz w:val="20"/>
                <w:szCs w:val="16"/>
              </w:rPr>
              <w:t>У</w:t>
            </w:r>
            <w:r w:rsidR="008B77B9" w:rsidRPr="00DC1968">
              <w:rPr>
                <w:rFonts w:ascii="Myriad Pro" w:hAnsi="Myriad Pro"/>
                <w:color w:val="000000"/>
                <w:sz w:val="20"/>
                <w:szCs w:val="16"/>
              </w:rPr>
              <w:t>слуги по синхронизации каналов связи</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BC910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1567B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63939C3"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C69DCF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406</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44E8B2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228</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43D439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56%</w:t>
            </w:r>
          </w:p>
        </w:tc>
      </w:tr>
      <w:tr w:rsidR="008413AA" w:rsidRPr="007A1DEE" w14:paraId="5BB148B5"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5C31655" w14:textId="77777777" w:rsidR="00997FA2" w:rsidRPr="00DC1968" w:rsidRDefault="00997FA2" w:rsidP="008B77B9">
            <w:pPr>
              <w:jc w:val="center"/>
              <w:rPr>
                <w:rFonts w:ascii="Myriad Pro" w:hAnsi="Myriad Pro"/>
                <w:color w:val="000000"/>
                <w:sz w:val="20"/>
                <w:szCs w:val="16"/>
              </w:rPr>
            </w:pPr>
            <w:r w:rsidRPr="00DC1968">
              <w:rPr>
                <w:rFonts w:ascii="Myriad Pro" w:hAnsi="Myriad Pro"/>
                <w:color w:val="000000"/>
                <w:sz w:val="20"/>
                <w:szCs w:val="16"/>
              </w:rPr>
              <w:t>10.6.</w:t>
            </w:r>
          </w:p>
        </w:tc>
        <w:tc>
          <w:tcPr>
            <w:tcW w:w="497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0840983" w14:textId="123DD66F" w:rsidR="00997FA2" w:rsidRPr="00DC1968" w:rsidRDefault="00997FA2" w:rsidP="008B77B9">
            <w:pPr>
              <w:rPr>
                <w:rFonts w:ascii="Myriad Pro" w:hAnsi="Myriad Pro"/>
                <w:color w:val="000000"/>
                <w:sz w:val="20"/>
                <w:szCs w:val="16"/>
              </w:rPr>
            </w:pPr>
            <w:r w:rsidRPr="00DC1968">
              <w:rPr>
                <w:rFonts w:ascii="Myriad Pro" w:hAnsi="Myriad Pro"/>
                <w:color w:val="000000"/>
                <w:sz w:val="20"/>
                <w:szCs w:val="16"/>
              </w:rPr>
              <w:t xml:space="preserve">канал связи АО </w:t>
            </w:r>
            <w:r w:rsidR="001F4688" w:rsidRPr="00DC1968">
              <w:rPr>
                <w:rFonts w:ascii="Myriad Pro" w:hAnsi="Myriad Pro"/>
                <w:color w:val="000000"/>
                <w:sz w:val="20"/>
                <w:szCs w:val="16"/>
              </w:rPr>
              <w:t>«</w:t>
            </w:r>
            <w:r w:rsidRPr="00DC1968">
              <w:rPr>
                <w:rFonts w:ascii="Myriad Pro" w:hAnsi="Myriad Pro"/>
                <w:color w:val="000000"/>
                <w:sz w:val="20"/>
                <w:szCs w:val="16"/>
              </w:rPr>
              <w:t>Янтарьэнерго</w:t>
            </w:r>
            <w:r w:rsidR="001F4688" w:rsidRPr="00DC1968">
              <w:rPr>
                <w:rFonts w:ascii="Myriad Pro" w:hAnsi="Myriad Pro"/>
                <w:color w:val="000000"/>
                <w:sz w:val="20"/>
                <w:szCs w:val="16"/>
              </w:rPr>
              <w:t>»</w:t>
            </w:r>
            <w:r w:rsidRPr="00DC1968">
              <w:rPr>
                <w:rFonts w:ascii="Myriad Pro" w:hAnsi="Myriad Pro"/>
                <w:color w:val="000000"/>
                <w:sz w:val="20"/>
                <w:szCs w:val="16"/>
              </w:rPr>
              <w:t xml:space="preserve"> -Подстанции 110 КВ,</w:t>
            </w:r>
          </w:p>
        </w:tc>
        <w:tc>
          <w:tcPr>
            <w:tcW w:w="212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tcPr>
          <w:p w14:paraId="283C7301" w14:textId="65C70E7F" w:rsidR="00997FA2" w:rsidRPr="00DC1968" w:rsidRDefault="00997FA2" w:rsidP="00BA2A9B">
            <w:pPr>
              <w:jc w:val="right"/>
              <w:rPr>
                <w:rFonts w:ascii="Myriad Pro" w:hAnsi="Myriad Pro"/>
                <w:color w:val="000000"/>
                <w:sz w:val="20"/>
                <w:szCs w:val="16"/>
              </w:rPr>
            </w:pP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14A2B7" w14:textId="77777777" w:rsidR="00997FA2" w:rsidRPr="00DC1968" w:rsidRDefault="00997FA2" w:rsidP="00BA2A9B">
            <w:pPr>
              <w:jc w:val="right"/>
              <w:rPr>
                <w:rFonts w:ascii="Myriad Pro" w:hAnsi="Myriad Pro"/>
                <w:color w:val="000000"/>
                <w:sz w:val="20"/>
                <w:szCs w:val="16"/>
              </w:rPr>
            </w:pPr>
            <w:r w:rsidRPr="00DC1968">
              <w:rPr>
                <w:rFonts w:ascii="Myriad Pro" w:hAnsi="Myriad Pro"/>
                <w:color w:val="000000"/>
                <w:sz w:val="20"/>
                <w:szCs w:val="16"/>
              </w:rPr>
              <w:t>договор Энфорта</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CB3068B" w14:textId="77777777" w:rsidR="00997FA2" w:rsidRPr="00DC1968" w:rsidRDefault="00997FA2"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B0EE7F3" w14:textId="77777777" w:rsidR="00997FA2" w:rsidRPr="00DC1968" w:rsidRDefault="00997FA2" w:rsidP="008B77B9">
            <w:pPr>
              <w:jc w:val="right"/>
              <w:rPr>
                <w:rFonts w:ascii="Myriad Pro" w:hAnsi="Myriad Pro"/>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5E52CDE" w14:textId="77777777" w:rsidR="00997FA2" w:rsidRPr="00DC1968" w:rsidRDefault="00997FA2" w:rsidP="008B77B9">
            <w:pPr>
              <w:jc w:val="right"/>
              <w:rPr>
                <w:rFonts w:ascii="Myriad Pro" w:hAnsi="Myriad Pro"/>
                <w:color w:val="000000"/>
                <w:sz w:val="20"/>
                <w:szCs w:val="16"/>
              </w:rPr>
            </w:pPr>
            <w:r w:rsidRPr="00DC1968">
              <w:rPr>
                <w:rFonts w:ascii="Myriad Pro" w:hAnsi="Myriad Pro"/>
                <w:color w:val="000000"/>
                <w:sz w:val="20"/>
                <w:szCs w:val="16"/>
              </w:rPr>
              <w:t>201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3F72774" w14:textId="77777777" w:rsidR="00997FA2" w:rsidRPr="00DC1968" w:rsidRDefault="00997FA2" w:rsidP="008B77B9">
            <w:pPr>
              <w:jc w:val="right"/>
              <w:rPr>
                <w:rFonts w:ascii="Myriad Pro" w:hAnsi="Myriad Pro"/>
                <w:color w:val="000000"/>
                <w:sz w:val="20"/>
                <w:szCs w:val="16"/>
              </w:rPr>
            </w:pPr>
            <w:r w:rsidRPr="00DC1968">
              <w:rPr>
                <w:rFonts w:ascii="Myriad Pro" w:hAnsi="Myriad Pro"/>
                <w:color w:val="000000"/>
                <w:sz w:val="20"/>
                <w:szCs w:val="16"/>
              </w:rPr>
              <w:t>209</w:t>
            </w:r>
          </w:p>
        </w:tc>
      </w:tr>
      <w:tr w:rsidR="008413AA" w:rsidRPr="007A1DEE" w14:paraId="32A8779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B3F311B"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10.7.</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24B9B20" w14:textId="73A049C5"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АО </w:t>
            </w:r>
            <w:r w:rsidR="001F4688" w:rsidRPr="00DC1968">
              <w:rPr>
                <w:rFonts w:ascii="Myriad Pro" w:hAnsi="Myriad Pro"/>
                <w:color w:val="000000"/>
                <w:sz w:val="20"/>
                <w:szCs w:val="16"/>
              </w:rPr>
              <w:t>«</w:t>
            </w:r>
            <w:r w:rsidRPr="00DC1968">
              <w:rPr>
                <w:rFonts w:ascii="Myriad Pro" w:hAnsi="Myriad Pro"/>
                <w:color w:val="000000"/>
                <w:sz w:val="20"/>
                <w:szCs w:val="16"/>
              </w:rPr>
              <w:t>Управление ВОЛС ВЛ</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98AC496"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УВВ-77Д-0815-16</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A47D8B"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27.10.2016</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071202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990</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EEC40A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1 381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8792C8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1 520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BACE3B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110%</w:t>
            </w:r>
          </w:p>
        </w:tc>
      </w:tr>
      <w:tr w:rsidR="008413AA" w:rsidRPr="007A1DEE" w14:paraId="0B14F5E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4010CEA"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10.8.</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5928CD" w14:textId="5E52A24F"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ООО </w:t>
            </w:r>
            <w:r w:rsidR="001F4688" w:rsidRPr="00DC1968">
              <w:rPr>
                <w:rFonts w:ascii="Myriad Pro" w:hAnsi="Myriad Pro"/>
                <w:color w:val="000000"/>
                <w:sz w:val="20"/>
                <w:szCs w:val="16"/>
              </w:rPr>
              <w:t>«</w:t>
            </w:r>
            <w:r w:rsidRPr="00DC1968">
              <w:rPr>
                <w:rFonts w:ascii="Myriad Pro" w:hAnsi="Myriad Pro"/>
                <w:color w:val="000000"/>
                <w:sz w:val="20"/>
                <w:szCs w:val="16"/>
              </w:rPr>
              <w:t>Такском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27F185C"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AL-10/183</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D6841A"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24.03.2010</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96848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44</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96719E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51</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3591A6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53</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C57459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4969903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E2ADFD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DACA33"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Прочие:</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8BC0C0"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56E3E66"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5C8ED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6DFD7D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46947BA"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5F1698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403ED9CE"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1CF89A4"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E040BB" w14:textId="10188F3E"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200BFE"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9 ОФО</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78E2BF"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01.11.2014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B9F7A3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229</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01FD4F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244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038CFF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254</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E8DC80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5E071F9"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6369D56"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83EBC7E" w14:textId="2B853F94"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ПАО </w:t>
            </w:r>
            <w:r w:rsidR="001F4688" w:rsidRPr="00DC1968">
              <w:rPr>
                <w:rFonts w:ascii="Myriad Pro" w:hAnsi="Myriad Pro"/>
                <w:color w:val="000000"/>
                <w:sz w:val="20"/>
                <w:szCs w:val="16"/>
              </w:rPr>
              <w:t>«</w:t>
            </w:r>
            <w:r w:rsidRPr="00DC1968">
              <w:rPr>
                <w:rFonts w:ascii="Myriad Pro" w:hAnsi="Myriad Pro"/>
                <w:color w:val="000000"/>
                <w:sz w:val="20"/>
                <w:szCs w:val="16"/>
              </w:rPr>
              <w:t>Ростелеком</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9D1F5DA"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9 КК</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D1A25B" w14:textId="77777777" w:rsidR="008B77B9" w:rsidRPr="00DC1968" w:rsidRDefault="008B77B9" w:rsidP="00997FA2">
            <w:pPr>
              <w:jc w:val="right"/>
              <w:rPr>
                <w:rFonts w:ascii="Myriad Pro" w:hAnsi="Myriad Pro"/>
                <w:color w:val="000000"/>
                <w:sz w:val="20"/>
                <w:szCs w:val="16"/>
              </w:rPr>
            </w:pPr>
            <w:r w:rsidRPr="00DC1968">
              <w:rPr>
                <w:rFonts w:ascii="Myriad Pro" w:hAnsi="Myriad Pro"/>
                <w:color w:val="000000"/>
                <w:sz w:val="20"/>
                <w:szCs w:val="16"/>
              </w:rPr>
              <w:t>01.11.2014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4E680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243</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1FAC99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248</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D154E6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258</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56E5C8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64C700B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E812981"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224814" w14:textId="348ABF2F"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МБУ </w:t>
            </w:r>
            <w:r w:rsidR="001F4688" w:rsidRPr="00DC1968">
              <w:rPr>
                <w:rFonts w:ascii="Myriad Pro" w:hAnsi="Myriad Pro"/>
                <w:color w:val="000000"/>
                <w:sz w:val="20"/>
                <w:szCs w:val="16"/>
              </w:rPr>
              <w:t>«</w:t>
            </w:r>
            <w:r w:rsidRPr="00DC1968">
              <w:rPr>
                <w:rFonts w:ascii="Myriad Pro" w:hAnsi="Myriad Pro"/>
                <w:color w:val="000000"/>
                <w:sz w:val="20"/>
                <w:szCs w:val="16"/>
              </w:rPr>
              <w:t>Благоустройство</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A33F7D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6B6CA8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01.04.2015</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840FA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18</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E587FF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19</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432C0F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A22669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30D45546"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173D728"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11EF7A" w14:textId="120A3DAA" w:rsidR="008B77B9" w:rsidRPr="00DC1968" w:rsidRDefault="001F4688" w:rsidP="009A1EDD">
            <w:pPr>
              <w:rPr>
                <w:rFonts w:ascii="Myriad Pro" w:hAnsi="Myriad Pro"/>
                <w:color w:val="000000"/>
                <w:sz w:val="20"/>
                <w:szCs w:val="16"/>
              </w:rPr>
            </w:pPr>
            <w:r w:rsidRPr="00DC1968">
              <w:rPr>
                <w:rFonts w:ascii="Myriad Pro" w:hAnsi="Myriad Pro"/>
                <w:color w:val="000000"/>
                <w:sz w:val="20"/>
                <w:szCs w:val="16"/>
              </w:rPr>
              <w:t>«</w:t>
            </w:r>
            <w:r w:rsidR="008B77B9" w:rsidRPr="00DC1968">
              <w:rPr>
                <w:rFonts w:ascii="Myriad Pro" w:hAnsi="Myriad Pro"/>
                <w:color w:val="000000"/>
                <w:sz w:val="20"/>
                <w:szCs w:val="16"/>
              </w:rPr>
              <w:t>БалтСвязьСтрой</w:t>
            </w:r>
            <w:r w:rsidRPr="00DC1968">
              <w:rPr>
                <w:rFonts w:ascii="Myriad Pro" w:hAnsi="Myriad Pro"/>
                <w:color w:val="000000"/>
                <w:sz w:val="20"/>
                <w:szCs w:val="16"/>
              </w:rPr>
              <w:t>»</w:t>
            </w:r>
            <w:r w:rsidR="008B77B9" w:rsidRPr="00DC1968">
              <w:rPr>
                <w:rFonts w:ascii="Myriad Pro" w:hAnsi="Myriad Pro"/>
                <w:color w:val="000000"/>
                <w:sz w:val="20"/>
                <w:szCs w:val="16"/>
              </w:rPr>
              <w:t xml:space="preserve"> </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1CDBE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40</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12D432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30.01.2017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075E9E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222</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69B791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58070D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B74F47D"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2165888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CD82D8D"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11.5.</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58733B" w14:textId="5DCC37F1"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ООО </w:t>
            </w:r>
            <w:r w:rsidR="001F4688" w:rsidRPr="00DC1968">
              <w:rPr>
                <w:rFonts w:ascii="Myriad Pro" w:hAnsi="Myriad Pro"/>
                <w:color w:val="000000"/>
                <w:sz w:val="20"/>
                <w:szCs w:val="16"/>
              </w:rPr>
              <w:t>«</w:t>
            </w:r>
            <w:r w:rsidRPr="00DC1968">
              <w:rPr>
                <w:rFonts w:ascii="Myriad Pro" w:hAnsi="Myriad Pro"/>
                <w:color w:val="000000"/>
                <w:sz w:val="20"/>
                <w:szCs w:val="16"/>
              </w:rPr>
              <w:t>ТелеСвязь</w:t>
            </w:r>
            <w:r w:rsidR="001F4688" w:rsidRPr="00DC1968">
              <w:rPr>
                <w:rFonts w:ascii="Myriad Pro" w:hAnsi="Myriad Pro"/>
                <w:color w:val="000000"/>
                <w:sz w:val="20"/>
                <w:szCs w:val="16"/>
              </w:rPr>
              <w:t>»</w:t>
            </w:r>
            <w:r w:rsidRPr="00DC1968">
              <w:rPr>
                <w:rFonts w:ascii="Myriad Pro" w:hAnsi="Myriad Pro"/>
                <w:color w:val="000000"/>
                <w:sz w:val="20"/>
                <w:szCs w:val="16"/>
              </w:rPr>
              <w:t xml:space="preserve"> Санкт</w:t>
            </w:r>
            <w:r w:rsidRPr="00DC1968">
              <w:rPr>
                <w:rFonts w:ascii="Myriad Pro" w:hAnsi="Myriad Pro"/>
                <w:color w:val="000000"/>
                <w:sz w:val="20"/>
                <w:szCs w:val="16"/>
                <w:vertAlign w:val="superscript"/>
              </w:rPr>
              <w:t>-</w:t>
            </w:r>
            <w:r w:rsidRPr="00DC1968">
              <w:rPr>
                <w:rFonts w:ascii="Myriad Pro" w:hAnsi="Myriad Pro"/>
                <w:color w:val="000000"/>
                <w:sz w:val="20"/>
                <w:szCs w:val="16"/>
              </w:rPr>
              <w:t>-Петербургский филиал</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84985B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75</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79A701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12.01.2018</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ACB740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A2E2D0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854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882E14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880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00A2CC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103%</w:t>
            </w:r>
          </w:p>
        </w:tc>
      </w:tr>
      <w:tr w:rsidR="008413AA" w:rsidRPr="007A1DEE" w14:paraId="633994EB"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F340EB1"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11.6.</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248DB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Поверка оптического рефлектометра</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5E8C03"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A2E2EB3"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C25A2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30A3F5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B2C180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5A2022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2C6C85EF"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312D3DD"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11.7.</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4568C9D" w14:textId="37786A59"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ООО </w:t>
            </w:r>
            <w:r w:rsidR="001F4688" w:rsidRPr="00DC1968">
              <w:rPr>
                <w:rFonts w:ascii="Myriad Pro" w:hAnsi="Myriad Pro"/>
                <w:color w:val="000000"/>
                <w:sz w:val="20"/>
                <w:szCs w:val="16"/>
              </w:rPr>
              <w:t>«</w:t>
            </w:r>
            <w:r w:rsidRPr="00DC1968">
              <w:rPr>
                <w:rFonts w:ascii="Myriad Pro" w:hAnsi="Myriad Pro"/>
                <w:color w:val="000000"/>
                <w:sz w:val="20"/>
                <w:szCs w:val="16"/>
              </w:rPr>
              <w:t>ТелеСвязь</w:t>
            </w:r>
            <w:r w:rsidR="001F4688" w:rsidRPr="00DC1968">
              <w:rPr>
                <w:rFonts w:ascii="Myriad Pro" w:hAnsi="Myriad Pro"/>
                <w:color w:val="000000"/>
                <w:sz w:val="20"/>
                <w:szCs w:val="16"/>
              </w:rPr>
              <w:t>»</w:t>
            </w:r>
            <w:r w:rsidRPr="00DC1968">
              <w:rPr>
                <w:rFonts w:ascii="Myriad Pro" w:hAnsi="Myriad Pro"/>
                <w:color w:val="000000"/>
                <w:sz w:val="20"/>
                <w:szCs w:val="16"/>
              </w:rPr>
              <w:t xml:space="preserve"> Санкт-Петербургский филиал</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5D603E"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Ф-147/17</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41F215"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18.04 2017</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F0D50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228B59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ECA87F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ACE039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5103DC3A"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A5ADFA4"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11.8.</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426ACC"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Интернет</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07F43D"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31CA29"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25666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4D75424"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3C3BC2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716CEA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198FA9C4"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C246FF2"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11.9.</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E74658"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Компания Етайп</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8276F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26009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1B734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01.07.2014</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22E49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107</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0A8D86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107</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88326A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111</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A6E03A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4C8C7177"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770743C"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11.11.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27E5D4" w14:textId="4555E769"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xml:space="preserve">ООО </w:t>
            </w:r>
            <w:r w:rsidR="001F4688" w:rsidRPr="00DC1968">
              <w:rPr>
                <w:rFonts w:ascii="Myriad Pro" w:hAnsi="Myriad Pro"/>
                <w:color w:val="000000"/>
                <w:sz w:val="20"/>
                <w:szCs w:val="16"/>
              </w:rPr>
              <w:t>«</w:t>
            </w:r>
            <w:r w:rsidRPr="00DC1968">
              <w:rPr>
                <w:rFonts w:ascii="Myriad Pro" w:hAnsi="Myriad Pro"/>
                <w:color w:val="000000"/>
                <w:sz w:val="20"/>
                <w:szCs w:val="16"/>
              </w:rPr>
              <w:t>Скартел</w:t>
            </w:r>
            <w:r w:rsidR="001F4688" w:rsidRPr="00DC1968">
              <w:rPr>
                <w:rFonts w:ascii="Myriad Pro" w:hAnsi="Myriad Pro"/>
                <w:color w:val="000000"/>
                <w:sz w:val="20"/>
                <w:szCs w:val="16"/>
              </w:rPr>
              <w:t>»</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A8F38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1023322269</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D9318B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10.06.2013</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2932A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A88ED6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209A11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16</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675495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8413AA" w:rsidRPr="007A1DEE" w14:paraId="786E21DD"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2E9C5A9"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11.11.</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50BFA9"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Обслуживание мобильных устройств</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DD57303"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AA11E8"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77DC6A0"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39BDB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52F19C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AFC9F0A"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5AFB28B5"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4161665"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lastRenderedPageBreak/>
              <w:t>11.12.</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65E4F3"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Управление исп. р/ч спектром</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60D2A53"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1D8925"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2325D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970457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3257FD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0A6D30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8413AA" w:rsidRPr="007A1DEE" w14:paraId="256E2391"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0558E2E"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11.13.</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3C602B"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ФГУП ГРЧЦ</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0420300"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79E55F"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616D9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EB5177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400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452D8A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400</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94E21A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100%</w:t>
            </w:r>
          </w:p>
        </w:tc>
      </w:tr>
      <w:tr w:rsidR="008413AA" w:rsidRPr="007A1DEE" w14:paraId="40267DA9" w14:textId="77777777" w:rsidTr="00C96271">
        <w:trPr>
          <w:gridAfter w:val="1"/>
          <w:wAfter w:w="24" w:type="dxa"/>
          <w:trHeight w:val="20"/>
        </w:trPr>
        <w:tc>
          <w:tcPr>
            <w:tcW w:w="6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D573CFB"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2"/>
                <w:szCs w:val="18"/>
              </w:rPr>
              <w:t>11.14.</w:t>
            </w:r>
          </w:p>
        </w:tc>
        <w:tc>
          <w:tcPr>
            <w:tcW w:w="497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CB31B6"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2"/>
                <w:szCs w:val="18"/>
              </w:rPr>
              <w:t>Роскомнадзор</w:t>
            </w:r>
          </w:p>
        </w:tc>
        <w:tc>
          <w:tcPr>
            <w:tcW w:w="21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3F0CBA"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9D80DD8" w14:textId="77777777" w:rsidR="008B77B9" w:rsidRPr="00DC1968" w:rsidRDefault="008B77B9" w:rsidP="00BA2A9B">
            <w:pPr>
              <w:jc w:val="right"/>
              <w:rPr>
                <w:rFonts w:ascii="Myriad Pro" w:hAnsi="Myriad Pro"/>
                <w:color w:val="000000"/>
                <w:sz w:val="20"/>
                <w:szCs w:val="16"/>
              </w:rPr>
            </w:pPr>
            <w:r w:rsidRPr="00DC1968">
              <w:rPr>
                <w:rFonts w:ascii="Myriad Pro" w:hAnsi="Myriad Pro"/>
                <w:color w:val="000000"/>
                <w:sz w:val="20"/>
                <w:szCs w:val="16"/>
              </w:rPr>
              <w:t> </w:t>
            </w:r>
          </w:p>
        </w:tc>
        <w:tc>
          <w:tcPr>
            <w:tcW w:w="113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097DBE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2"/>
                <w:szCs w:val="18"/>
              </w:rPr>
              <w:t> </w:t>
            </w:r>
          </w:p>
        </w:tc>
        <w:tc>
          <w:tcPr>
            <w:tcW w:w="1275"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CDB1A5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200</w:t>
            </w:r>
          </w:p>
        </w:tc>
        <w:tc>
          <w:tcPr>
            <w:tcW w:w="993"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C8F0A2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208</w:t>
            </w:r>
          </w:p>
        </w:tc>
        <w:tc>
          <w:tcPr>
            <w:tcW w:w="226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686102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bl>
    <w:p w14:paraId="1FAF9FE7" w14:textId="77777777" w:rsidR="000E2AC5" w:rsidRPr="00DC1968" w:rsidRDefault="000E2AC5" w:rsidP="000E2AC5">
      <w:pPr>
        <w:spacing w:line="360" w:lineRule="auto"/>
        <w:ind w:firstLine="709"/>
        <w:jc w:val="both"/>
        <w:rPr>
          <w:rFonts w:ascii="Myriad Pro" w:eastAsia="Calibri" w:hAnsi="Myriad Pro"/>
          <w:b/>
          <w:color w:val="000000" w:themeColor="text1"/>
          <w:sz w:val="30"/>
          <w:szCs w:val="26"/>
        </w:rPr>
      </w:pPr>
    </w:p>
    <w:p w14:paraId="2EC8EE77" w14:textId="77777777" w:rsidR="00257C0E" w:rsidRDefault="00257C0E" w:rsidP="000E2AC5">
      <w:pPr>
        <w:spacing w:line="360" w:lineRule="auto"/>
        <w:ind w:firstLine="567"/>
        <w:contextualSpacing/>
        <w:jc w:val="both"/>
        <w:rPr>
          <w:rFonts w:ascii="Myriad Pro" w:eastAsia="Calibri" w:hAnsi="Myriad Pro"/>
          <w:sz w:val="26"/>
          <w:szCs w:val="26"/>
        </w:rPr>
        <w:sectPr w:rsidR="00257C0E" w:rsidSect="00D04D67">
          <w:pgSz w:w="16838" w:h="11906" w:orient="landscape"/>
          <w:pgMar w:top="1701" w:right="1134" w:bottom="851" w:left="1134" w:header="709" w:footer="709" w:gutter="0"/>
          <w:cols w:space="708"/>
          <w:docGrid w:linePitch="360"/>
        </w:sectPr>
      </w:pPr>
    </w:p>
    <w:p w14:paraId="2F961CC9" w14:textId="3A60CDEE" w:rsidR="000E2AC5" w:rsidRPr="000561AB" w:rsidRDefault="000E2AC5" w:rsidP="000E2AC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В обоснование заявленной суммы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предоставлены следующие документы:</w:t>
      </w:r>
    </w:p>
    <w:p w14:paraId="2CDB29E1" w14:textId="7777777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Пояснительная записка по статье расходов</w:t>
      </w:r>
      <w:r w:rsidR="00083D2C" w:rsidRPr="000561AB">
        <w:rPr>
          <w:rFonts w:ascii="Myriad Pro" w:hAnsi="Myriad Pro"/>
          <w:sz w:val="26"/>
          <w:szCs w:val="26"/>
        </w:rPr>
        <w:t>;</w:t>
      </w:r>
    </w:p>
    <w:p w14:paraId="6EE274ED" w14:textId="1B26A060"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Таблица 2.7.11.1. Услуги связи Филиал</w:t>
      </w:r>
      <w:r w:rsidR="00083D2C" w:rsidRPr="000561AB">
        <w:rPr>
          <w:rFonts w:ascii="Myriad Pro" w:hAnsi="Myriad Pro"/>
          <w:sz w:val="26"/>
          <w:szCs w:val="26"/>
        </w:rPr>
        <w:t>а</w:t>
      </w:r>
      <w:r w:rsidRPr="000561AB">
        <w:rPr>
          <w:rFonts w:ascii="Myriad Pro" w:hAnsi="Myriad Pro"/>
          <w:sz w:val="26"/>
          <w:szCs w:val="26"/>
        </w:rPr>
        <w:t xml:space="preserve">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Западные электрические сети</w:t>
      </w:r>
      <w:r w:rsidR="001F4688">
        <w:rPr>
          <w:rFonts w:ascii="Myriad Pro" w:hAnsi="Myriad Pro"/>
          <w:sz w:val="26"/>
          <w:szCs w:val="26"/>
        </w:rPr>
        <w:t>»</w:t>
      </w:r>
      <w:r w:rsidR="00083D2C" w:rsidRPr="000561AB">
        <w:rPr>
          <w:rFonts w:ascii="Myriad Pro" w:hAnsi="Myriad Pro"/>
          <w:sz w:val="26"/>
          <w:szCs w:val="26"/>
        </w:rPr>
        <w:t>;</w:t>
      </w:r>
    </w:p>
    <w:p w14:paraId="00ACA049" w14:textId="7D503546"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Таблица 2.7.11.1. Услуги связи Филиал</w:t>
      </w:r>
      <w:r w:rsidR="00083D2C" w:rsidRPr="000561AB">
        <w:rPr>
          <w:rFonts w:ascii="Myriad Pro" w:hAnsi="Myriad Pro"/>
          <w:sz w:val="26"/>
          <w:szCs w:val="26"/>
        </w:rPr>
        <w:t>а</w:t>
      </w:r>
      <w:r w:rsidRPr="000561AB">
        <w:rPr>
          <w:rFonts w:ascii="Myriad Pro" w:hAnsi="Myriad Pro"/>
          <w:sz w:val="26"/>
          <w:szCs w:val="26"/>
        </w:rPr>
        <w:t xml:space="preserve">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Восточные электрические сети</w:t>
      </w:r>
      <w:r w:rsidR="001F4688">
        <w:rPr>
          <w:rFonts w:ascii="Myriad Pro" w:hAnsi="Myriad Pro"/>
          <w:sz w:val="26"/>
          <w:szCs w:val="26"/>
        </w:rPr>
        <w:t>»</w:t>
      </w:r>
      <w:r w:rsidR="00083D2C" w:rsidRPr="000561AB">
        <w:rPr>
          <w:rFonts w:ascii="Myriad Pro" w:hAnsi="Myriad Pro"/>
          <w:sz w:val="26"/>
          <w:szCs w:val="26"/>
        </w:rPr>
        <w:t>;</w:t>
      </w:r>
    </w:p>
    <w:p w14:paraId="798DD17B" w14:textId="72C98EFC"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Таблица 2.7.11.1. Услуги связи Филиал</w:t>
      </w:r>
      <w:r w:rsidR="00083D2C" w:rsidRPr="000561AB">
        <w:rPr>
          <w:rFonts w:ascii="Myriad Pro" w:hAnsi="Myriad Pro"/>
          <w:sz w:val="26"/>
          <w:szCs w:val="26"/>
        </w:rPr>
        <w:t>а</w:t>
      </w:r>
      <w:r w:rsidRPr="000561AB">
        <w:rPr>
          <w:rFonts w:ascii="Myriad Pro" w:hAnsi="Myriad Pro"/>
          <w:sz w:val="26"/>
          <w:szCs w:val="26"/>
        </w:rPr>
        <w:t xml:space="preserve">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Городские электрические сети</w:t>
      </w:r>
      <w:r w:rsidR="001F4688">
        <w:rPr>
          <w:rFonts w:ascii="Myriad Pro" w:hAnsi="Myriad Pro"/>
          <w:sz w:val="26"/>
          <w:szCs w:val="26"/>
        </w:rPr>
        <w:t>»</w:t>
      </w:r>
      <w:r w:rsidR="00083D2C" w:rsidRPr="000561AB">
        <w:rPr>
          <w:rFonts w:ascii="Myriad Pro" w:hAnsi="Myriad Pro"/>
          <w:sz w:val="26"/>
          <w:szCs w:val="26"/>
        </w:rPr>
        <w:t>;</w:t>
      </w:r>
    </w:p>
    <w:p w14:paraId="50AA4808" w14:textId="62922FE0"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Таблица 2.7.11.1. Услуги связи Исполнительный аппарат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00083D2C" w:rsidRPr="000561AB">
        <w:rPr>
          <w:rFonts w:ascii="Myriad Pro" w:hAnsi="Myriad Pro"/>
          <w:sz w:val="26"/>
          <w:szCs w:val="26"/>
        </w:rPr>
        <w:t>;</w:t>
      </w:r>
    </w:p>
    <w:p w14:paraId="2F9A32F3" w14:textId="5FB3463A"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ТаксКом</w:t>
      </w:r>
      <w:r w:rsidR="00131B95">
        <w:rPr>
          <w:rFonts w:ascii="Myriad Pro" w:hAnsi="Myriad Pro"/>
          <w:sz w:val="26"/>
          <w:szCs w:val="26"/>
        </w:rPr>
        <w:t xml:space="preserve">» </w:t>
      </w:r>
      <w:r w:rsidRPr="000561AB">
        <w:rPr>
          <w:rFonts w:ascii="Myriad Pro" w:hAnsi="Myriad Pro"/>
          <w:sz w:val="26"/>
          <w:szCs w:val="26"/>
        </w:rPr>
        <w:t>от 24.03.2010 № AL-10/583</w:t>
      </w:r>
      <w:r w:rsidR="00083D2C" w:rsidRPr="000561AB">
        <w:rPr>
          <w:rFonts w:ascii="Myriad Pro" w:hAnsi="Myriad Pro"/>
          <w:sz w:val="26"/>
          <w:szCs w:val="26"/>
        </w:rPr>
        <w:t>;</w:t>
      </w:r>
    </w:p>
    <w:p w14:paraId="49A1582A" w14:textId="36DF6109"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БалтСвязьСтрой</w:t>
      </w:r>
      <w:r w:rsidR="001F4688">
        <w:rPr>
          <w:rFonts w:ascii="Myriad Pro" w:hAnsi="Myriad Pro"/>
          <w:sz w:val="26"/>
          <w:szCs w:val="26"/>
        </w:rPr>
        <w:t>»</w:t>
      </w:r>
      <w:r w:rsidRPr="000561AB">
        <w:rPr>
          <w:rFonts w:ascii="Myriad Pro" w:hAnsi="Myriad Pro"/>
          <w:sz w:val="26"/>
          <w:szCs w:val="26"/>
        </w:rPr>
        <w:t xml:space="preserve"> от 30.01.2017 № 40</w:t>
      </w:r>
      <w:r w:rsidR="00083D2C" w:rsidRPr="000561AB">
        <w:rPr>
          <w:rFonts w:ascii="Myriad Pro" w:hAnsi="Myriad Pro"/>
          <w:sz w:val="26"/>
          <w:szCs w:val="26"/>
        </w:rPr>
        <w:t>;</w:t>
      </w:r>
    </w:p>
    <w:p w14:paraId="4DC00C76" w14:textId="6886E275"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01.09.2014 №70РТК/137</w:t>
      </w:r>
      <w:r w:rsidR="00083D2C" w:rsidRPr="000561AB">
        <w:rPr>
          <w:rFonts w:ascii="Myriad Pro" w:hAnsi="Myriad Pro"/>
          <w:sz w:val="26"/>
          <w:szCs w:val="26"/>
        </w:rPr>
        <w:t>;</w:t>
      </w:r>
    </w:p>
    <w:p w14:paraId="5BAAF676" w14:textId="3D2BE53C"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01.09.2014 №70/138</w:t>
      </w:r>
      <w:r w:rsidR="00083D2C" w:rsidRPr="000561AB">
        <w:rPr>
          <w:rFonts w:ascii="Myriad Pro" w:hAnsi="Myriad Pro"/>
          <w:sz w:val="26"/>
          <w:szCs w:val="26"/>
        </w:rPr>
        <w:t>;</w:t>
      </w:r>
    </w:p>
    <w:p w14:paraId="48BE06C6" w14:textId="7A8EC67F"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ТелеСвязь</w:t>
      </w:r>
      <w:r w:rsidR="001F4688">
        <w:rPr>
          <w:rFonts w:ascii="Myriad Pro" w:hAnsi="Myriad Pro"/>
          <w:sz w:val="26"/>
          <w:szCs w:val="26"/>
        </w:rPr>
        <w:t>»</w:t>
      </w:r>
      <w:r w:rsidRPr="000561AB">
        <w:rPr>
          <w:rFonts w:ascii="Myriad Pro" w:hAnsi="Myriad Pro"/>
          <w:sz w:val="26"/>
          <w:szCs w:val="26"/>
        </w:rPr>
        <w:t xml:space="preserve"> от 12.01.2018 №75</w:t>
      </w:r>
      <w:r w:rsidR="00083D2C" w:rsidRPr="000561AB">
        <w:rPr>
          <w:rFonts w:ascii="Myriad Pro" w:hAnsi="Myriad Pro"/>
          <w:sz w:val="26"/>
          <w:szCs w:val="26"/>
        </w:rPr>
        <w:t>;</w:t>
      </w:r>
    </w:p>
    <w:p w14:paraId="3D16C813" w14:textId="7777777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Копия Протокола заседания комиссии по оценке и выбора победителя запроса предложений от 27.12.2017 № 920356-И</w:t>
      </w:r>
      <w:r w:rsidR="00083D2C" w:rsidRPr="000561AB">
        <w:rPr>
          <w:rFonts w:ascii="Myriad Pro" w:hAnsi="Myriad Pro"/>
          <w:sz w:val="26"/>
          <w:szCs w:val="26"/>
        </w:rPr>
        <w:t>;</w:t>
      </w:r>
    </w:p>
    <w:p w14:paraId="2E065B31" w14:textId="1148AF65"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30.04.2016 № 1504/52</w:t>
      </w:r>
      <w:r w:rsidR="00083D2C" w:rsidRPr="000561AB">
        <w:rPr>
          <w:rFonts w:ascii="Myriad Pro" w:hAnsi="Myriad Pro"/>
          <w:sz w:val="26"/>
          <w:szCs w:val="26"/>
        </w:rPr>
        <w:t>;</w:t>
      </w:r>
    </w:p>
    <w:p w14:paraId="44E53BEB" w14:textId="644670A0"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Скартел</w:t>
      </w:r>
      <w:r w:rsidR="001F4688">
        <w:rPr>
          <w:rFonts w:ascii="Myriad Pro" w:hAnsi="Myriad Pro"/>
          <w:sz w:val="26"/>
          <w:szCs w:val="26"/>
        </w:rPr>
        <w:t>»</w:t>
      </w:r>
      <w:r w:rsidRPr="000561AB">
        <w:rPr>
          <w:rFonts w:ascii="Myriad Pro" w:hAnsi="Myriad Pro"/>
          <w:sz w:val="26"/>
          <w:szCs w:val="26"/>
        </w:rPr>
        <w:t xml:space="preserve"> от 10.06.2013 № 1023300269</w:t>
      </w:r>
      <w:r w:rsidR="00083D2C" w:rsidRPr="000561AB">
        <w:rPr>
          <w:rFonts w:ascii="Myriad Pro" w:hAnsi="Myriad Pro"/>
          <w:sz w:val="26"/>
          <w:szCs w:val="26"/>
        </w:rPr>
        <w:t>;</w:t>
      </w:r>
    </w:p>
    <w:p w14:paraId="29388D66" w14:textId="3CC8368C"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МТС</w:t>
      </w:r>
      <w:r w:rsidR="001F4688">
        <w:rPr>
          <w:rFonts w:ascii="Myriad Pro" w:hAnsi="Myriad Pro"/>
          <w:sz w:val="26"/>
          <w:szCs w:val="26"/>
        </w:rPr>
        <w:t>»</w:t>
      </w:r>
      <w:r w:rsidRPr="000561AB">
        <w:rPr>
          <w:rFonts w:ascii="Myriad Pro" w:hAnsi="Myriad Pro"/>
          <w:sz w:val="26"/>
          <w:szCs w:val="26"/>
        </w:rPr>
        <w:t xml:space="preserve"> от 24.04.2016 № 139330597909</w:t>
      </w:r>
      <w:r w:rsidR="00083D2C" w:rsidRPr="000561AB">
        <w:rPr>
          <w:rFonts w:ascii="Myriad Pro" w:hAnsi="Myriad Pro"/>
          <w:sz w:val="26"/>
          <w:szCs w:val="26"/>
        </w:rPr>
        <w:t>;</w:t>
      </w:r>
    </w:p>
    <w:p w14:paraId="79955286" w14:textId="7777777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Копия Протокола заседания комиссии по оценке и выбора победителя запроса предложений от 28.01.2016 № 31503021597</w:t>
      </w:r>
      <w:r w:rsidR="00083D2C" w:rsidRPr="000561AB">
        <w:rPr>
          <w:rFonts w:ascii="Myriad Pro" w:hAnsi="Myriad Pro"/>
          <w:sz w:val="26"/>
          <w:szCs w:val="26"/>
        </w:rPr>
        <w:t>;</w:t>
      </w:r>
    </w:p>
    <w:p w14:paraId="708BE207" w14:textId="4E089990"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01.09.2014 №13005463/109</w:t>
      </w:r>
      <w:r w:rsidR="00083D2C" w:rsidRPr="000561AB">
        <w:rPr>
          <w:rFonts w:ascii="Myriad Pro" w:hAnsi="Myriad Pro"/>
          <w:sz w:val="26"/>
          <w:szCs w:val="26"/>
        </w:rPr>
        <w:t>;</w:t>
      </w:r>
    </w:p>
    <w:p w14:paraId="416B106B" w14:textId="57AF0010"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Мегафон</w:t>
      </w:r>
      <w:r w:rsidR="001F4688">
        <w:rPr>
          <w:rFonts w:ascii="Myriad Pro" w:hAnsi="Myriad Pro"/>
          <w:sz w:val="26"/>
          <w:szCs w:val="26"/>
        </w:rPr>
        <w:t>»</w:t>
      </w:r>
      <w:r w:rsidRPr="000561AB">
        <w:rPr>
          <w:rFonts w:ascii="Myriad Pro" w:hAnsi="Myriad Pro"/>
          <w:sz w:val="26"/>
          <w:szCs w:val="26"/>
        </w:rPr>
        <w:t xml:space="preserve"> от 21.12.2017 № 1375-KLD</w:t>
      </w:r>
      <w:r w:rsidR="00083D2C" w:rsidRPr="000561AB">
        <w:rPr>
          <w:rFonts w:ascii="Myriad Pro" w:hAnsi="Myriad Pro"/>
          <w:sz w:val="26"/>
          <w:szCs w:val="26"/>
        </w:rPr>
        <w:t>;</w:t>
      </w:r>
    </w:p>
    <w:p w14:paraId="4361A5AC" w14:textId="406AA494"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Вымпел-Коммуникации</w:t>
      </w:r>
      <w:r w:rsidR="001F4688">
        <w:rPr>
          <w:rFonts w:ascii="Myriad Pro" w:hAnsi="Myriad Pro"/>
          <w:sz w:val="26"/>
          <w:szCs w:val="26"/>
        </w:rPr>
        <w:t>»</w:t>
      </w:r>
      <w:r w:rsidRPr="000561AB">
        <w:rPr>
          <w:rFonts w:ascii="Myriad Pro" w:hAnsi="Myriad Pro"/>
          <w:sz w:val="26"/>
          <w:szCs w:val="26"/>
        </w:rPr>
        <w:t xml:space="preserve"> от 30.11.1998 № 146780598</w:t>
      </w:r>
      <w:r w:rsidR="00083D2C" w:rsidRPr="000561AB">
        <w:rPr>
          <w:rFonts w:ascii="Myriad Pro" w:hAnsi="Myriad Pro"/>
          <w:sz w:val="26"/>
          <w:szCs w:val="26"/>
        </w:rPr>
        <w:t>;</w:t>
      </w:r>
    </w:p>
    <w:p w14:paraId="141D984B" w14:textId="5534D54A"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НТВ-ПЛЮС</w:t>
      </w:r>
      <w:r w:rsidR="001F4688">
        <w:rPr>
          <w:rFonts w:ascii="Myriad Pro" w:hAnsi="Myriad Pro"/>
          <w:sz w:val="26"/>
          <w:szCs w:val="26"/>
        </w:rPr>
        <w:t>»</w:t>
      </w:r>
      <w:r w:rsidRPr="000561AB">
        <w:rPr>
          <w:rFonts w:ascii="Myriad Pro" w:hAnsi="Myriad Pro"/>
          <w:sz w:val="26"/>
          <w:szCs w:val="26"/>
        </w:rPr>
        <w:t xml:space="preserve"> от 18.11.2010 № 2159119428</w:t>
      </w:r>
      <w:r w:rsidR="00F860B2" w:rsidRPr="000561AB">
        <w:rPr>
          <w:rFonts w:ascii="Myriad Pro" w:hAnsi="Myriad Pro"/>
          <w:sz w:val="26"/>
          <w:szCs w:val="26"/>
        </w:rPr>
        <w:t>;</w:t>
      </w:r>
    </w:p>
    <w:p w14:paraId="4E6842CC" w14:textId="54B8268C"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Северо-Западный Телеком</w:t>
      </w:r>
      <w:r w:rsidR="001F4688">
        <w:rPr>
          <w:rFonts w:ascii="Myriad Pro" w:hAnsi="Myriad Pro"/>
          <w:sz w:val="26"/>
          <w:szCs w:val="26"/>
        </w:rPr>
        <w:t>»</w:t>
      </w:r>
      <w:r w:rsidRPr="000561AB">
        <w:rPr>
          <w:rFonts w:ascii="Myriad Pro" w:hAnsi="Myriad Pro"/>
          <w:sz w:val="26"/>
          <w:szCs w:val="26"/>
        </w:rPr>
        <w:t xml:space="preserve"> от 01.04.2005 № 23512</w:t>
      </w:r>
      <w:r w:rsidR="00F860B2" w:rsidRPr="000561AB">
        <w:rPr>
          <w:rFonts w:ascii="Myriad Pro" w:hAnsi="Myriad Pro"/>
          <w:sz w:val="26"/>
          <w:szCs w:val="26"/>
        </w:rPr>
        <w:t>;</w:t>
      </w:r>
    </w:p>
    <w:p w14:paraId="10D765E0" w14:textId="18E0312E"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 xml:space="preserve">Компания </w:t>
      </w:r>
      <w:r w:rsidR="001F4688">
        <w:rPr>
          <w:rFonts w:ascii="Myriad Pro" w:hAnsi="Myriad Pro"/>
          <w:sz w:val="26"/>
          <w:szCs w:val="26"/>
        </w:rPr>
        <w:t>«</w:t>
      </w:r>
      <w:r w:rsidRPr="000561AB">
        <w:rPr>
          <w:rFonts w:ascii="Myriad Pro" w:hAnsi="Myriad Pro"/>
          <w:sz w:val="26"/>
          <w:szCs w:val="26"/>
        </w:rPr>
        <w:t>Етайп</w:t>
      </w:r>
      <w:r w:rsidR="001F4688">
        <w:rPr>
          <w:rFonts w:ascii="Myriad Pro" w:hAnsi="Myriad Pro"/>
          <w:sz w:val="26"/>
          <w:szCs w:val="26"/>
        </w:rPr>
        <w:t>»</w:t>
      </w:r>
      <w:r w:rsidRPr="000561AB">
        <w:rPr>
          <w:rFonts w:ascii="Myriad Pro" w:hAnsi="Myriad Pro"/>
          <w:sz w:val="26"/>
          <w:szCs w:val="26"/>
        </w:rPr>
        <w:t xml:space="preserve"> от 11.06.2014 № 26008</w:t>
      </w:r>
      <w:r w:rsidR="00F860B2" w:rsidRPr="000561AB">
        <w:rPr>
          <w:rFonts w:ascii="Myriad Pro" w:hAnsi="Myriad Pro"/>
          <w:sz w:val="26"/>
          <w:szCs w:val="26"/>
        </w:rPr>
        <w:t>;</w:t>
      </w:r>
    </w:p>
    <w:p w14:paraId="326C0D14" w14:textId="74D67C59"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 xml:space="preserve">Компания </w:t>
      </w:r>
      <w:r w:rsidR="001F4688">
        <w:rPr>
          <w:rFonts w:ascii="Myriad Pro" w:hAnsi="Myriad Pro"/>
          <w:sz w:val="26"/>
          <w:szCs w:val="26"/>
        </w:rPr>
        <w:t>«</w:t>
      </w:r>
      <w:r w:rsidRPr="000561AB">
        <w:rPr>
          <w:rFonts w:ascii="Myriad Pro" w:hAnsi="Myriad Pro"/>
          <w:sz w:val="26"/>
          <w:szCs w:val="26"/>
        </w:rPr>
        <w:t>Етайп</w:t>
      </w:r>
      <w:r w:rsidR="001F4688">
        <w:rPr>
          <w:rFonts w:ascii="Myriad Pro" w:hAnsi="Myriad Pro"/>
          <w:sz w:val="26"/>
          <w:szCs w:val="26"/>
        </w:rPr>
        <w:t>»</w:t>
      </w:r>
      <w:r w:rsidRPr="000561AB">
        <w:rPr>
          <w:rFonts w:ascii="Myriad Pro" w:hAnsi="Myriad Pro"/>
          <w:sz w:val="26"/>
          <w:szCs w:val="26"/>
        </w:rPr>
        <w:t xml:space="preserve"> от 01.07.2014 № 26009</w:t>
      </w:r>
      <w:r w:rsidR="00F860B2" w:rsidRPr="000561AB">
        <w:rPr>
          <w:rFonts w:ascii="Myriad Pro" w:hAnsi="Myriad Pro"/>
          <w:sz w:val="26"/>
          <w:szCs w:val="26"/>
        </w:rPr>
        <w:t>;</w:t>
      </w:r>
    </w:p>
    <w:p w14:paraId="763E95C6" w14:textId="7777777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lastRenderedPageBreak/>
        <w:t>Копия Протокола заседания комиссии по оценке и выбора победителя запроса предложений от 30.06.20174 № 383949-И</w:t>
      </w:r>
      <w:r w:rsidR="00F860B2" w:rsidRPr="000561AB">
        <w:rPr>
          <w:rFonts w:ascii="Myriad Pro" w:hAnsi="Myriad Pro"/>
          <w:sz w:val="26"/>
          <w:szCs w:val="26"/>
        </w:rPr>
        <w:t>;</w:t>
      </w:r>
    </w:p>
    <w:p w14:paraId="5A04C124" w14:textId="77A0658C"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Мобильные ТелеСистемы</w:t>
      </w:r>
      <w:r w:rsidR="001F4688">
        <w:rPr>
          <w:rFonts w:ascii="Myriad Pro" w:hAnsi="Myriad Pro"/>
          <w:sz w:val="26"/>
          <w:szCs w:val="26"/>
        </w:rPr>
        <w:t>»</w:t>
      </w:r>
      <w:r w:rsidRPr="000561AB">
        <w:rPr>
          <w:rFonts w:ascii="Myriad Pro" w:hAnsi="Myriad Pro"/>
          <w:sz w:val="26"/>
          <w:szCs w:val="26"/>
        </w:rPr>
        <w:t xml:space="preserve"> от 20.03.2002 № 2795587</w:t>
      </w:r>
      <w:r w:rsidR="00F860B2" w:rsidRPr="000561AB">
        <w:rPr>
          <w:rFonts w:ascii="Myriad Pro" w:hAnsi="Myriad Pro"/>
          <w:sz w:val="26"/>
          <w:szCs w:val="26"/>
        </w:rPr>
        <w:t>;</w:t>
      </w:r>
    </w:p>
    <w:p w14:paraId="037277CB" w14:textId="31AE703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Вымпел-Коммуникации</w:t>
      </w:r>
      <w:r w:rsidR="001F4688">
        <w:rPr>
          <w:rFonts w:ascii="Myriad Pro" w:hAnsi="Myriad Pro"/>
          <w:sz w:val="26"/>
          <w:szCs w:val="26"/>
        </w:rPr>
        <w:t>»</w:t>
      </w:r>
      <w:r w:rsidRPr="000561AB">
        <w:rPr>
          <w:rFonts w:ascii="Myriad Pro" w:hAnsi="Myriad Pro"/>
          <w:sz w:val="26"/>
          <w:szCs w:val="26"/>
        </w:rPr>
        <w:t xml:space="preserve"> от 02.03.2014 № 480114638</w:t>
      </w:r>
      <w:r w:rsidR="00F860B2" w:rsidRPr="000561AB">
        <w:rPr>
          <w:rFonts w:ascii="Myriad Pro" w:hAnsi="Myriad Pro"/>
          <w:sz w:val="26"/>
          <w:szCs w:val="26"/>
        </w:rPr>
        <w:t>;</w:t>
      </w:r>
    </w:p>
    <w:p w14:paraId="596A67EF" w14:textId="6E6CAEE1"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Мегафон</w:t>
      </w:r>
      <w:r w:rsidR="001F4688">
        <w:rPr>
          <w:rFonts w:ascii="Myriad Pro" w:hAnsi="Myriad Pro"/>
          <w:sz w:val="26"/>
          <w:szCs w:val="26"/>
        </w:rPr>
        <w:t>»</w:t>
      </w:r>
      <w:r w:rsidRPr="000561AB">
        <w:rPr>
          <w:rFonts w:ascii="Myriad Pro" w:hAnsi="Myriad Pro"/>
          <w:sz w:val="26"/>
          <w:szCs w:val="26"/>
        </w:rPr>
        <w:t xml:space="preserve"> от 01.01.2014 № 2024059-KLD</w:t>
      </w:r>
      <w:r w:rsidR="00F860B2" w:rsidRPr="000561AB">
        <w:rPr>
          <w:rFonts w:ascii="Myriad Pro" w:hAnsi="Myriad Pro"/>
          <w:sz w:val="26"/>
          <w:szCs w:val="26"/>
        </w:rPr>
        <w:t>;</w:t>
      </w:r>
    </w:p>
    <w:p w14:paraId="622216B6" w14:textId="2BC4EC3C"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15.02.2017 № 34021КК</w:t>
      </w:r>
      <w:r w:rsidR="00F860B2" w:rsidRPr="000561AB">
        <w:rPr>
          <w:rFonts w:ascii="Myriad Pro" w:hAnsi="Myriad Pro"/>
          <w:sz w:val="26"/>
          <w:szCs w:val="26"/>
        </w:rPr>
        <w:t>;</w:t>
      </w:r>
    </w:p>
    <w:p w14:paraId="50CE2A9E" w14:textId="7FEC7305"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СВЯЗЬИНФОРМ</w:t>
      </w:r>
      <w:r w:rsidR="001F4688">
        <w:rPr>
          <w:rFonts w:ascii="Myriad Pro" w:hAnsi="Myriad Pro"/>
          <w:sz w:val="26"/>
          <w:szCs w:val="26"/>
        </w:rPr>
        <w:t>»</w:t>
      </w:r>
      <w:r w:rsidRPr="000561AB">
        <w:rPr>
          <w:rFonts w:ascii="Myriad Pro" w:hAnsi="Myriad Pro"/>
          <w:sz w:val="26"/>
          <w:szCs w:val="26"/>
        </w:rPr>
        <w:t xml:space="preserve"> от 02.11.2015 № 547071/111</w:t>
      </w:r>
      <w:r w:rsidR="00F860B2" w:rsidRPr="000561AB">
        <w:rPr>
          <w:rFonts w:ascii="Myriad Pro" w:hAnsi="Myriad Pro"/>
          <w:sz w:val="26"/>
          <w:szCs w:val="26"/>
        </w:rPr>
        <w:t>;</w:t>
      </w:r>
    </w:p>
    <w:p w14:paraId="1045DBD3" w14:textId="451A1F05"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Вымпел-Коммуникации</w:t>
      </w:r>
      <w:r w:rsidR="001F4688">
        <w:rPr>
          <w:rFonts w:ascii="Myriad Pro" w:hAnsi="Myriad Pro"/>
          <w:sz w:val="26"/>
          <w:szCs w:val="26"/>
        </w:rPr>
        <w:t>»</w:t>
      </w:r>
      <w:r w:rsidRPr="000561AB">
        <w:rPr>
          <w:rFonts w:ascii="Myriad Pro" w:hAnsi="Myriad Pro"/>
          <w:sz w:val="26"/>
          <w:szCs w:val="26"/>
        </w:rPr>
        <w:t xml:space="preserve"> от 01.07.2016 № ОВ195</w:t>
      </w:r>
      <w:r w:rsidR="00F860B2" w:rsidRPr="000561AB">
        <w:rPr>
          <w:rFonts w:ascii="Myriad Pro" w:hAnsi="Myriad Pro"/>
          <w:sz w:val="26"/>
          <w:szCs w:val="26"/>
        </w:rPr>
        <w:t>;</w:t>
      </w:r>
    </w:p>
    <w:p w14:paraId="630EDAC2" w14:textId="1D4C2090"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ЗАО </w:t>
      </w:r>
      <w:r w:rsidR="001F4688">
        <w:rPr>
          <w:rFonts w:ascii="Myriad Pro" w:hAnsi="Myriad Pro"/>
          <w:sz w:val="26"/>
          <w:szCs w:val="26"/>
        </w:rPr>
        <w:t>«</w:t>
      </w:r>
      <w:r w:rsidRPr="000561AB">
        <w:rPr>
          <w:rFonts w:ascii="Myriad Pro" w:hAnsi="Myriad Pro"/>
          <w:sz w:val="26"/>
          <w:szCs w:val="26"/>
        </w:rPr>
        <w:t>Компания ТрансТелеКом</w:t>
      </w:r>
      <w:r w:rsidR="001F4688">
        <w:rPr>
          <w:rFonts w:ascii="Myriad Pro" w:hAnsi="Myriad Pro"/>
          <w:sz w:val="26"/>
          <w:szCs w:val="26"/>
        </w:rPr>
        <w:t>»</w:t>
      </w:r>
      <w:r w:rsidRPr="000561AB">
        <w:rPr>
          <w:rFonts w:ascii="Myriad Pro" w:hAnsi="Myriad Pro"/>
          <w:sz w:val="26"/>
          <w:szCs w:val="26"/>
        </w:rPr>
        <w:t xml:space="preserve"> от 2008г. № КВ000049</w:t>
      </w:r>
      <w:r w:rsidR="00F860B2" w:rsidRPr="000561AB">
        <w:rPr>
          <w:rFonts w:ascii="Myriad Pro" w:hAnsi="Myriad Pro"/>
          <w:sz w:val="26"/>
          <w:szCs w:val="26"/>
        </w:rPr>
        <w:t>;</w:t>
      </w:r>
    </w:p>
    <w:p w14:paraId="4BEB2BA7" w14:textId="225FD89E"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ПРЕСТИЖ-ИНТЕРНЕТ</w:t>
      </w:r>
      <w:r w:rsidR="001F4688">
        <w:rPr>
          <w:rFonts w:ascii="Myriad Pro" w:hAnsi="Myriad Pro"/>
          <w:sz w:val="26"/>
          <w:szCs w:val="26"/>
        </w:rPr>
        <w:t>»</w:t>
      </w:r>
      <w:r w:rsidRPr="000561AB">
        <w:rPr>
          <w:rFonts w:ascii="Myriad Pro" w:hAnsi="Myriad Pro"/>
          <w:sz w:val="26"/>
          <w:szCs w:val="26"/>
        </w:rPr>
        <w:t xml:space="preserve"> от 02.09.2014 № KG00069</w:t>
      </w:r>
      <w:r w:rsidR="00F860B2" w:rsidRPr="000561AB">
        <w:rPr>
          <w:rFonts w:ascii="Myriad Pro" w:hAnsi="Myriad Pro"/>
          <w:sz w:val="26"/>
          <w:szCs w:val="26"/>
        </w:rPr>
        <w:t>;</w:t>
      </w:r>
    </w:p>
    <w:p w14:paraId="17F68415" w14:textId="46357159"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АО </w:t>
      </w:r>
      <w:r w:rsidR="001F4688">
        <w:rPr>
          <w:rFonts w:ascii="Myriad Pro" w:hAnsi="Myriad Pro"/>
          <w:sz w:val="26"/>
          <w:szCs w:val="26"/>
        </w:rPr>
        <w:t>«</w:t>
      </w:r>
      <w:r w:rsidRPr="000561AB">
        <w:rPr>
          <w:rFonts w:ascii="Myriad Pro" w:hAnsi="Myriad Pro"/>
          <w:sz w:val="26"/>
          <w:szCs w:val="26"/>
        </w:rPr>
        <w:t>Управление ВОЛС-ВЛ</w:t>
      </w:r>
      <w:r w:rsidR="001F4688">
        <w:rPr>
          <w:rFonts w:ascii="Myriad Pro" w:hAnsi="Myriad Pro"/>
          <w:sz w:val="26"/>
          <w:szCs w:val="26"/>
        </w:rPr>
        <w:t>»</w:t>
      </w:r>
      <w:r w:rsidRPr="000561AB">
        <w:rPr>
          <w:rFonts w:ascii="Myriad Pro" w:hAnsi="Myriad Pro"/>
          <w:sz w:val="26"/>
          <w:szCs w:val="26"/>
        </w:rPr>
        <w:t xml:space="preserve"> от 27.11.2016 № У ВВ-77Д-0815-16</w:t>
      </w:r>
      <w:r w:rsidR="00F860B2" w:rsidRPr="000561AB">
        <w:rPr>
          <w:rFonts w:ascii="Myriad Pro" w:hAnsi="Myriad Pro"/>
          <w:sz w:val="26"/>
          <w:szCs w:val="26"/>
        </w:rPr>
        <w:t>;</w:t>
      </w:r>
    </w:p>
    <w:p w14:paraId="6735C802" w14:textId="39B4F72F"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Протокола о результатах открытого одноэтапного конкурса без предварительного квалификационного отбора на право заключения договора на оказание услуг предоставления каналов связи и организации VPN для нужд ДЗО ПАО </w:t>
      </w:r>
      <w:r w:rsidR="001F4688">
        <w:rPr>
          <w:rFonts w:ascii="Myriad Pro" w:hAnsi="Myriad Pro"/>
          <w:sz w:val="26"/>
          <w:szCs w:val="26"/>
        </w:rPr>
        <w:t>«</w:t>
      </w:r>
      <w:r w:rsidRPr="000561AB">
        <w:rPr>
          <w:rFonts w:ascii="Myriad Pro" w:hAnsi="Myriad Pro"/>
          <w:sz w:val="26"/>
          <w:szCs w:val="26"/>
        </w:rPr>
        <w:t>Россети</w:t>
      </w:r>
      <w:r w:rsidR="001F4688">
        <w:rPr>
          <w:rFonts w:ascii="Myriad Pro" w:hAnsi="Myriad Pro"/>
          <w:sz w:val="26"/>
          <w:szCs w:val="26"/>
        </w:rPr>
        <w:t>»</w:t>
      </w:r>
      <w:r w:rsidRPr="000561AB">
        <w:rPr>
          <w:rFonts w:ascii="Myriad Pro" w:hAnsi="Myriad Pro"/>
          <w:sz w:val="26"/>
          <w:szCs w:val="26"/>
        </w:rPr>
        <w:t xml:space="preserve"> от 05.09.2016 № 9/57р</w:t>
      </w:r>
      <w:r w:rsidR="00F860B2" w:rsidRPr="000561AB">
        <w:rPr>
          <w:rFonts w:ascii="Myriad Pro" w:hAnsi="Myriad Pro"/>
          <w:sz w:val="26"/>
          <w:szCs w:val="26"/>
        </w:rPr>
        <w:t>;</w:t>
      </w:r>
    </w:p>
    <w:p w14:paraId="1546DF47" w14:textId="163FD65E"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ТелеСвязь</w:t>
      </w:r>
      <w:r w:rsidR="001F4688">
        <w:rPr>
          <w:rFonts w:ascii="Myriad Pro" w:hAnsi="Myriad Pro"/>
          <w:sz w:val="26"/>
          <w:szCs w:val="26"/>
        </w:rPr>
        <w:t>»</w:t>
      </w:r>
      <w:r w:rsidRPr="000561AB">
        <w:rPr>
          <w:rFonts w:ascii="Myriad Pro" w:hAnsi="Myriad Pro"/>
          <w:sz w:val="26"/>
          <w:szCs w:val="26"/>
        </w:rPr>
        <w:t xml:space="preserve"> от 18.04.2017 № Ф-147/17</w:t>
      </w:r>
      <w:r w:rsidR="00F860B2" w:rsidRPr="000561AB">
        <w:rPr>
          <w:rFonts w:ascii="Myriad Pro" w:hAnsi="Myriad Pro"/>
          <w:sz w:val="26"/>
          <w:szCs w:val="26"/>
        </w:rPr>
        <w:t>;</w:t>
      </w:r>
    </w:p>
    <w:p w14:paraId="5AF06582" w14:textId="7777777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Копия протокола заседания комиссии по оценке и выбору победителя запроса предложений № 31704795361 от 17.04.2017 № 31704795361</w:t>
      </w:r>
      <w:r w:rsidR="00F860B2" w:rsidRPr="000561AB">
        <w:rPr>
          <w:rFonts w:ascii="Myriad Pro" w:hAnsi="Myriad Pro"/>
          <w:sz w:val="26"/>
          <w:szCs w:val="26"/>
        </w:rPr>
        <w:t>;</w:t>
      </w:r>
    </w:p>
    <w:p w14:paraId="53730757" w14:textId="2FF2A0E3"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СВЯЗЬИНФОРМ</w:t>
      </w:r>
      <w:r w:rsidR="001F4688">
        <w:rPr>
          <w:rFonts w:ascii="Myriad Pro" w:hAnsi="Myriad Pro"/>
          <w:sz w:val="26"/>
          <w:szCs w:val="26"/>
        </w:rPr>
        <w:t>»</w:t>
      </w:r>
      <w:r w:rsidRPr="000561AB">
        <w:rPr>
          <w:rFonts w:ascii="Myriad Pro" w:hAnsi="Myriad Pro"/>
          <w:sz w:val="26"/>
          <w:szCs w:val="26"/>
        </w:rPr>
        <w:t xml:space="preserve"> от 03.12.2007 № 01/01/08(205450)</w:t>
      </w:r>
      <w:r w:rsidR="00F860B2" w:rsidRPr="000561AB">
        <w:rPr>
          <w:rFonts w:ascii="Myriad Pro" w:hAnsi="Myriad Pro"/>
          <w:sz w:val="26"/>
          <w:szCs w:val="26"/>
        </w:rPr>
        <w:t>;</w:t>
      </w:r>
    </w:p>
    <w:p w14:paraId="7EED69A5" w14:textId="120F71EA"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ЗАО </w:t>
      </w:r>
      <w:r w:rsidR="001F4688">
        <w:rPr>
          <w:rFonts w:ascii="Myriad Pro" w:hAnsi="Myriad Pro"/>
          <w:sz w:val="26"/>
          <w:szCs w:val="26"/>
        </w:rPr>
        <w:t>«</w:t>
      </w:r>
      <w:r w:rsidRPr="000561AB">
        <w:rPr>
          <w:rFonts w:ascii="Myriad Pro" w:hAnsi="Myriad Pro"/>
          <w:sz w:val="26"/>
          <w:szCs w:val="26"/>
        </w:rPr>
        <w:t>Фирма Телепорт-Янтарь</w:t>
      </w:r>
      <w:r w:rsidR="001F4688">
        <w:rPr>
          <w:rFonts w:ascii="Myriad Pro" w:hAnsi="Myriad Pro"/>
          <w:sz w:val="26"/>
          <w:szCs w:val="26"/>
        </w:rPr>
        <w:t>»</w:t>
      </w:r>
      <w:r w:rsidRPr="000561AB">
        <w:rPr>
          <w:rFonts w:ascii="Myriad Pro" w:hAnsi="Myriad Pro"/>
          <w:sz w:val="26"/>
          <w:szCs w:val="26"/>
        </w:rPr>
        <w:t xml:space="preserve"> от 01.07.2008 № 2/07-07</w:t>
      </w:r>
      <w:r w:rsidR="00F860B2" w:rsidRPr="000561AB">
        <w:rPr>
          <w:rFonts w:ascii="Myriad Pro" w:hAnsi="Myriad Pro"/>
          <w:sz w:val="26"/>
          <w:szCs w:val="26"/>
        </w:rPr>
        <w:t>;</w:t>
      </w:r>
    </w:p>
    <w:p w14:paraId="74FAE55C" w14:textId="7777777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Копия дополнительного соглашения к договору №2/07-07 от 01.07.2008 №1</w:t>
      </w:r>
      <w:r w:rsidR="00F860B2" w:rsidRPr="000561AB">
        <w:rPr>
          <w:rFonts w:ascii="Myriad Pro" w:hAnsi="Myriad Pro"/>
          <w:sz w:val="26"/>
          <w:szCs w:val="26"/>
        </w:rPr>
        <w:t>;</w:t>
      </w:r>
    </w:p>
    <w:p w14:paraId="583DF587" w14:textId="7777777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Копия дополнительного соглашения к договору №2/07-07 от 01.09.2013 №2</w:t>
      </w:r>
      <w:r w:rsidR="00F860B2" w:rsidRPr="000561AB">
        <w:rPr>
          <w:rFonts w:ascii="Myriad Pro" w:hAnsi="Myriad Pro"/>
          <w:sz w:val="26"/>
          <w:szCs w:val="26"/>
        </w:rPr>
        <w:t>;</w:t>
      </w:r>
    </w:p>
    <w:p w14:paraId="5C0126AA" w14:textId="74EDA16D"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Северо-Западный Телеком</w:t>
      </w:r>
      <w:r w:rsidR="001F4688">
        <w:rPr>
          <w:rFonts w:ascii="Myriad Pro" w:hAnsi="Myriad Pro"/>
          <w:sz w:val="26"/>
          <w:szCs w:val="26"/>
        </w:rPr>
        <w:t>»</w:t>
      </w:r>
      <w:r w:rsidRPr="000561AB">
        <w:rPr>
          <w:rFonts w:ascii="Myriad Pro" w:hAnsi="Myriad Pro"/>
          <w:sz w:val="26"/>
          <w:szCs w:val="26"/>
        </w:rPr>
        <w:t xml:space="preserve"> от 18.01.2005 № 9</w:t>
      </w:r>
      <w:r w:rsidR="00F860B2" w:rsidRPr="000561AB">
        <w:rPr>
          <w:rFonts w:ascii="Myriad Pro" w:hAnsi="Myriad Pro"/>
          <w:sz w:val="26"/>
          <w:szCs w:val="26"/>
        </w:rPr>
        <w:t>;</w:t>
      </w:r>
    </w:p>
    <w:p w14:paraId="333533CE" w14:textId="77777777"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Копия дополнительного соглашения к договору №9 от 17.02.2005 №1</w:t>
      </w:r>
      <w:r w:rsidR="00F860B2" w:rsidRPr="000561AB">
        <w:rPr>
          <w:rFonts w:ascii="Myriad Pro" w:hAnsi="Myriad Pro"/>
          <w:sz w:val="26"/>
          <w:szCs w:val="26"/>
        </w:rPr>
        <w:t>;</w:t>
      </w:r>
    </w:p>
    <w:p w14:paraId="1B113CD5" w14:textId="2949FD9B"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20.12.2017 № 9РТК</w:t>
      </w:r>
      <w:r w:rsidR="00F860B2" w:rsidRPr="000561AB">
        <w:rPr>
          <w:rFonts w:ascii="Myriad Pro" w:hAnsi="Myriad Pro"/>
          <w:sz w:val="26"/>
          <w:szCs w:val="26"/>
        </w:rPr>
        <w:t>;</w:t>
      </w:r>
    </w:p>
    <w:p w14:paraId="7F57666E" w14:textId="1D68AA9D"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Протокола о результатах открытого одноэтапного конкурса без предварительного квалификационного отбора на право заключения договора на оказание услуг междугородной и международной телефонной связи для нужд ДЗО ПАО </w:t>
      </w:r>
      <w:r w:rsidR="001F4688">
        <w:rPr>
          <w:rFonts w:ascii="Myriad Pro" w:hAnsi="Myriad Pro"/>
          <w:sz w:val="26"/>
          <w:szCs w:val="26"/>
        </w:rPr>
        <w:t>«</w:t>
      </w:r>
      <w:r w:rsidRPr="000561AB">
        <w:rPr>
          <w:rFonts w:ascii="Myriad Pro" w:hAnsi="Myriad Pro"/>
          <w:sz w:val="26"/>
          <w:szCs w:val="26"/>
        </w:rPr>
        <w:t>Россети</w:t>
      </w:r>
      <w:r w:rsidR="001F4688">
        <w:rPr>
          <w:rFonts w:ascii="Myriad Pro" w:hAnsi="Myriad Pro"/>
          <w:sz w:val="26"/>
          <w:szCs w:val="26"/>
        </w:rPr>
        <w:t>»</w:t>
      </w:r>
      <w:r w:rsidRPr="000561AB">
        <w:rPr>
          <w:rFonts w:ascii="Myriad Pro" w:hAnsi="Myriad Pro"/>
          <w:sz w:val="26"/>
          <w:szCs w:val="26"/>
        </w:rPr>
        <w:t xml:space="preserve"> от 16.10.2017 № 6/236р.</w:t>
      </w:r>
    </w:p>
    <w:p w14:paraId="57018CDC" w14:textId="0AAEDE1A"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lastRenderedPageBreak/>
        <w:t xml:space="preserve">Копия договора ОАО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01.11.2017 № 9КК</w:t>
      </w:r>
      <w:r w:rsidR="00F860B2" w:rsidRPr="000561AB">
        <w:rPr>
          <w:rFonts w:ascii="Myriad Pro" w:hAnsi="Myriad Pro"/>
          <w:sz w:val="26"/>
          <w:szCs w:val="26"/>
        </w:rPr>
        <w:t>;</w:t>
      </w:r>
    </w:p>
    <w:p w14:paraId="7185BA59" w14:textId="061953FD"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01.11.2014 № 9 ОФО</w:t>
      </w:r>
      <w:r w:rsidR="00F860B2" w:rsidRPr="000561AB">
        <w:rPr>
          <w:rFonts w:ascii="Myriad Pro" w:hAnsi="Myriad Pro"/>
          <w:sz w:val="26"/>
          <w:szCs w:val="26"/>
        </w:rPr>
        <w:t>;</w:t>
      </w:r>
    </w:p>
    <w:p w14:paraId="324ACDC9" w14:textId="67DC284F"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Муниципальное Бюджетное Учреждение </w:t>
      </w:r>
      <w:r w:rsidR="001F4688">
        <w:rPr>
          <w:rFonts w:ascii="Myriad Pro" w:hAnsi="Myriad Pro"/>
          <w:sz w:val="26"/>
          <w:szCs w:val="26"/>
        </w:rPr>
        <w:t>«</w:t>
      </w:r>
      <w:r w:rsidRPr="000561AB">
        <w:rPr>
          <w:rFonts w:ascii="Myriad Pro" w:hAnsi="Myriad Pro"/>
          <w:sz w:val="26"/>
          <w:szCs w:val="26"/>
        </w:rPr>
        <w:t>БЛАГОУСТРОЙСТВО</w:t>
      </w:r>
      <w:r w:rsidR="001F4688">
        <w:rPr>
          <w:rFonts w:ascii="Myriad Pro" w:hAnsi="Myriad Pro"/>
          <w:sz w:val="26"/>
          <w:szCs w:val="26"/>
        </w:rPr>
        <w:t>»</w:t>
      </w:r>
      <w:r w:rsidRPr="000561AB">
        <w:rPr>
          <w:rFonts w:ascii="Myriad Pro" w:hAnsi="Myriad Pro"/>
          <w:sz w:val="26"/>
          <w:szCs w:val="26"/>
        </w:rPr>
        <w:t xml:space="preserve"> от 01.04.2015 № 10</w:t>
      </w:r>
      <w:r w:rsidR="00F860B2" w:rsidRPr="000561AB">
        <w:rPr>
          <w:rFonts w:ascii="Myriad Pro" w:hAnsi="Myriad Pro"/>
          <w:sz w:val="26"/>
          <w:szCs w:val="26"/>
        </w:rPr>
        <w:t>;</w:t>
      </w:r>
    </w:p>
    <w:p w14:paraId="7AC56FC2" w14:textId="0D93B5AB" w:rsidR="000E2AC5" w:rsidRPr="000561AB" w:rsidRDefault="000E2AC5" w:rsidP="00166F05">
      <w:pPr>
        <w:pStyle w:val="a3"/>
        <w:numPr>
          <w:ilvl w:val="0"/>
          <w:numId w:val="57"/>
        </w:numPr>
        <w:spacing w:after="160" w:line="360" w:lineRule="auto"/>
        <w:jc w:val="both"/>
        <w:rPr>
          <w:rFonts w:ascii="Myriad Pro" w:hAnsi="Myriad Pro"/>
          <w:sz w:val="26"/>
          <w:szCs w:val="26"/>
        </w:rPr>
      </w:pPr>
      <w:r w:rsidRPr="000561AB">
        <w:rPr>
          <w:rFonts w:ascii="Myriad Pro" w:hAnsi="Myriad Pro"/>
          <w:sz w:val="26"/>
          <w:szCs w:val="26"/>
        </w:rPr>
        <w:t xml:space="preserve">Копия договора с ПАО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18.01.2005 №9 (с дополнительным соглашением) на оказание услуг международной, международной, местной телефонной связи, телеграфной связи, доступа к сети Интернет, проводного вещания и иных услуг.</w:t>
      </w:r>
    </w:p>
    <w:p w14:paraId="035D5A38" w14:textId="77777777" w:rsidR="00676B74" w:rsidRPr="000561AB" w:rsidRDefault="00676B74" w:rsidP="007E5653">
      <w:pPr>
        <w:pStyle w:val="a3"/>
        <w:spacing w:after="160" w:line="360" w:lineRule="auto"/>
        <w:jc w:val="both"/>
        <w:rPr>
          <w:rFonts w:ascii="Myriad Pro" w:hAnsi="Myriad Pro"/>
          <w:sz w:val="26"/>
          <w:szCs w:val="26"/>
        </w:rPr>
      </w:pPr>
    </w:p>
    <w:p w14:paraId="2F5AC9D2" w14:textId="77777777" w:rsidR="000E2AC5" w:rsidRPr="000561AB" w:rsidRDefault="000E2AC5" w:rsidP="00C96271">
      <w:pPr>
        <w:keepNext/>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48FD4EF6" w14:textId="66D9DBD3" w:rsidR="000E2AC5" w:rsidRPr="000561AB" w:rsidRDefault="000E2AC5" w:rsidP="000E2AC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Размер</w:t>
      </w:r>
      <w:r w:rsidR="00BB1003">
        <w:rPr>
          <w:rFonts w:ascii="Myriad Pro" w:eastAsia="Calibri" w:hAnsi="Myriad Pro"/>
          <w:sz w:val="26"/>
          <w:szCs w:val="26"/>
        </w:rPr>
        <w:t xml:space="preserve"> </w:t>
      </w:r>
      <w:r w:rsidRPr="000561AB">
        <w:rPr>
          <w:rFonts w:ascii="Myriad Pro" w:eastAsia="Calibri" w:hAnsi="Myriad Pro"/>
          <w:sz w:val="26"/>
          <w:szCs w:val="26"/>
        </w:rPr>
        <w:t>расходов на услуги связи</w:t>
      </w:r>
      <w:r w:rsidR="008979D9" w:rsidRPr="000561AB">
        <w:rPr>
          <w:rFonts w:ascii="Myriad Pro" w:eastAsia="Calibri" w:hAnsi="Myriad Pro"/>
          <w:sz w:val="26"/>
          <w:szCs w:val="26"/>
        </w:rPr>
        <w:t>,</w:t>
      </w:r>
      <w:r w:rsidRPr="000561AB">
        <w:rPr>
          <w:rFonts w:ascii="Myriad Pro" w:eastAsia="Calibri" w:hAnsi="Myriad Pro"/>
          <w:sz w:val="26"/>
          <w:szCs w:val="26"/>
        </w:rPr>
        <w:t xml:space="preserve"> учтенный Службой</w:t>
      </w:r>
      <w:r w:rsidR="008979D9" w:rsidRPr="000561AB">
        <w:rPr>
          <w:rFonts w:ascii="Myriad Pro" w:eastAsia="Calibri" w:hAnsi="Myriad Pro"/>
          <w:sz w:val="26"/>
          <w:szCs w:val="26"/>
        </w:rPr>
        <w:t xml:space="preserve"> 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 определении базового уровня подконтрольных расходов АО </w:t>
      </w:r>
      <w:r w:rsidR="001F4688">
        <w:rPr>
          <w:rFonts w:ascii="Myriad Pro" w:eastAsia="Calibri" w:hAnsi="Myriad Pro"/>
          <w:sz w:val="26"/>
          <w:szCs w:val="26"/>
        </w:rPr>
        <w:t>«</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составил 16</w:t>
      </w:r>
      <w:r w:rsidR="0069273D">
        <w:rPr>
          <w:rFonts w:ascii="Myriad Pro" w:eastAsia="Calibri" w:hAnsi="Myriad Pro"/>
          <w:sz w:val="26"/>
          <w:szCs w:val="26"/>
        </w:rPr>
        <w:t> </w:t>
      </w:r>
      <w:r w:rsidRPr="000561AB">
        <w:rPr>
          <w:rFonts w:ascii="Myriad Pro" w:eastAsia="Calibri" w:hAnsi="Myriad Pro"/>
          <w:sz w:val="26"/>
          <w:szCs w:val="26"/>
        </w:rPr>
        <w:t>308 тыс. руб., что на 48% или на 15</w:t>
      </w:r>
      <w:r w:rsidR="009C029E">
        <w:rPr>
          <w:rFonts w:ascii="Myriad Pro" w:eastAsia="Calibri" w:hAnsi="Myriad Pro"/>
          <w:sz w:val="26"/>
          <w:szCs w:val="26"/>
        </w:rPr>
        <w:t> </w:t>
      </w:r>
      <w:r w:rsidRPr="000561AB">
        <w:rPr>
          <w:rFonts w:ascii="Myriad Pro" w:eastAsia="Calibri" w:hAnsi="Myriad Pro"/>
          <w:sz w:val="26"/>
          <w:szCs w:val="26"/>
        </w:rPr>
        <w:t>278 тыс. руб. ниже заявленного компанией уровня.</w:t>
      </w:r>
    </w:p>
    <w:p w14:paraId="38CB0CC2" w14:textId="131DA411" w:rsidR="008979D9" w:rsidRPr="000561AB" w:rsidRDefault="008979D9" w:rsidP="008979D9">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Выписке из Протокола отсутствует анализ</w:t>
      </w:r>
      <w:r w:rsidR="00BB1003">
        <w:rPr>
          <w:rFonts w:ascii="Myriad Pro" w:eastAsia="Calibri" w:hAnsi="Myriad Pro"/>
          <w:sz w:val="26"/>
          <w:szCs w:val="26"/>
        </w:rPr>
        <w:t xml:space="preserve"> </w:t>
      </w:r>
      <w:r w:rsidRPr="000561AB">
        <w:rPr>
          <w:rFonts w:ascii="Myriad Pro" w:eastAsia="Calibri" w:hAnsi="Myriad Pro"/>
          <w:sz w:val="26"/>
          <w:szCs w:val="26"/>
        </w:rPr>
        <w:t xml:space="preserve">заявленной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величины расходов на услуги связи, не отражена позиция Служб</w:t>
      </w:r>
      <w:r w:rsidR="000A4DBF" w:rsidRPr="000561AB">
        <w:rPr>
          <w:rFonts w:ascii="Myriad Pro" w:eastAsia="Calibri" w:hAnsi="Myriad Pro"/>
          <w:sz w:val="26"/>
          <w:szCs w:val="26"/>
        </w:rPr>
        <w:t>ы</w:t>
      </w:r>
      <w:r w:rsidRPr="000561AB">
        <w:rPr>
          <w:rFonts w:ascii="Myriad Pro" w:eastAsia="Calibri" w:hAnsi="Myriad Pro"/>
          <w:sz w:val="26"/>
          <w:szCs w:val="26"/>
        </w:rPr>
        <w:t xml:space="preserve"> по государственному регулированию цен и тарифов Калининградской области, на основании которой учтено 16</w:t>
      </w:r>
      <w:r w:rsidR="009C029E">
        <w:rPr>
          <w:rFonts w:ascii="Myriad Pro" w:eastAsia="Calibri" w:hAnsi="Myriad Pro"/>
          <w:sz w:val="26"/>
          <w:szCs w:val="26"/>
        </w:rPr>
        <w:t> </w:t>
      </w:r>
      <w:r w:rsidRPr="000561AB">
        <w:rPr>
          <w:rFonts w:ascii="Myriad Pro" w:eastAsia="Calibri" w:hAnsi="Myriad Pro"/>
          <w:sz w:val="26"/>
          <w:szCs w:val="26"/>
        </w:rPr>
        <w:t>308 тыс. руб.</w:t>
      </w:r>
      <w:r w:rsidR="000A4DBF" w:rsidRPr="000561AB">
        <w:rPr>
          <w:rFonts w:ascii="Myriad Pro" w:eastAsia="Calibri" w:hAnsi="Myriad Pro"/>
          <w:sz w:val="26"/>
          <w:szCs w:val="26"/>
        </w:rPr>
        <w:t xml:space="preserve"> по данной статье.</w:t>
      </w:r>
    </w:p>
    <w:tbl>
      <w:tblPr>
        <w:tblW w:w="9421" w:type="dxa"/>
        <w:tblLook w:val="04A0" w:firstRow="1" w:lastRow="0" w:firstColumn="1" w:lastColumn="0" w:noHBand="0" w:noVBand="1"/>
      </w:tblPr>
      <w:tblGrid>
        <w:gridCol w:w="1560"/>
        <w:gridCol w:w="1489"/>
        <w:gridCol w:w="2054"/>
        <w:gridCol w:w="1701"/>
        <w:gridCol w:w="1337"/>
        <w:gridCol w:w="1280"/>
      </w:tblGrid>
      <w:tr w:rsidR="000E2AC5" w:rsidRPr="000561AB" w14:paraId="00CD9038" w14:textId="77777777" w:rsidTr="00DE2A19">
        <w:trPr>
          <w:trHeight w:val="1114"/>
          <w:tblHeader/>
        </w:trPr>
        <w:tc>
          <w:tcPr>
            <w:tcW w:w="1560"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0B53CB3" w14:textId="77777777" w:rsidR="000E2AC5" w:rsidRPr="00131B95" w:rsidRDefault="00174A48" w:rsidP="000E2AC5">
            <w:pPr>
              <w:jc w:val="center"/>
              <w:rPr>
                <w:rFonts w:ascii="Myriad Pro" w:hAnsi="Myriad Pro" w:cs="Arial"/>
                <w:b/>
                <w:bCs/>
                <w:color w:val="FFFFFF" w:themeColor="background1"/>
                <w:sz w:val="20"/>
                <w:szCs w:val="22"/>
              </w:rPr>
            </w:pPr>
            <w:r w:rsidRPr="00131B95">
              <w:rPr>
                <w:rFonts w:ascii="Myriad Pro" w:hAnsi="Myriad Pro" w:cs="Arial"/>
                <w:b/>
                <w:bCs/>
                <w:color w:val="FFFFFF" w:themeColor="background1"/>
                <w:sz w:val="20"/>
                <w:szCs w:val="22"/>
              </w:rPr>
              <w:t>Факт 2017 г., тыс. руб.</w:t>
            </w:r>
          </w:p>
        </w:tc>
        <w:tc>
          <w:tcPr>
            <w:tcW w:w="1489"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23E69125" w14:textId="77777777" w:rsidR="000E2AC5" w:rsidRPr="007B4DCB" w:rsidRDefault="00174A48" w:rsidP="000E2AC5">
            <w:pPr>
              <w:jc w:val="center"/>
              <w:rPr>
                <w:rFonts w:ascii="Myriad Pro" w:hAnsi="Myriad Pro" w:cs="Arial"/>
                <w:b/>
                <w:bCs/>
                <w:color w:val="FFFFFF" w:themeColor="background1"/>
                <w:sz w:val="20"/>
                <w:szCs w:val="22"/>
              </w:rPr>
            </w:pPr>
            <w:r w:rsidRPr="00131B95">
              <w:rPr>
                <w:rFonts w:ascii="Myriad Pro" w:hAnsi="Myriad Pro" w:cs="Arial"/>
                <w:b/>
                <w:bCs/>
                <w:color w:val="FFFFFF" w:themeColor="background1"/>
                <w:sz w:val="20"/>
                <w:szCs w:val="22"/>
              </w:rPr>
              <w:t>2018 утверждено, тыс. руб.</w:t>
            </w:r>
          </w:p>
        </w:tc>
        <w:tc>
          <w:tcPr>
            <w:tcW w:w="2054"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5F5B046B" w14:textId="79ED9276" w:rsidR="000E2AC5" w:rsidRPr="00131B95" w:rsidRDefault="00174A48" w:rsidP="000E2AC5">
            <w:pPr>
              <w:jc w:val="center"/>
              <w:rPr>
                <w:rFonts w:ascii="Myriad Pro" w:hAnsi="Myriad Pro" w:cs="Arial"/>
                <w:b/>
                <w:bCs/>
                <w:color w:val="FFFFFF" w:themeColor="background1"/>
                <w:sz w:val="20"/>
                <w:szCs w:val="22"/>
              </w:rPr>
            </w:pPr>
            <w:r w:rsidRPr="007B4DCB">
              <w:rPr>
                <w:rFonts w:ascii="Myriad Pro" w:hAnsi="Myriad Pro" w:cs="Arial"/>
                <w:b/>
                <w:bCs/>
                <w:color w:val="FFFFFF" w:themeColor="background1"/>
                <w:sz w:val="20"/>
                <w:szCs w:val="22"/>
              </w:rPr>
              <w:t>Предложение АО</w:t>
            </w:r>
            <w:r w:rsidR="00BA2A9B" w:rsidRPr="00DC1968">
              <w:rPr>
                <w:rFonts w:ascii="Myriad Pro" w:hAnsi="Myriad Pro" w:cs="Arial"/>
                <w:b/>
                <w:bCs/>
                <w:color w:val="FFFFFF" w:themeColor="background1"/>
                <w:sz w:val="20"/>
                <w:szCs w:val="22"/>
              </w:rPr>
              <w:t> «</w:t>
            </w:r>
            <w:r w:rsidRPr="00131B95">
              <w:rPr>
                <w:rFonts w:ascii="Myriad Pro" w:hAnsi="Myriad Pro" w:cs="Arial"/>
                <w:b/>
                <w:bCs/>
                <w:color w:val="FFFFFF" w:themeColor="background1"/>
                <w:sz w:val="20"/>
                <w:szCs w:val="22"/>
              </w:rPr>
              <w:t>Янтарьэнерго</w:t>
            </w:r>
            <w:r w:rsidR="001F4688" w:rsidRPr="00131B95">
              <w:rPr>
                <w:rFonts w:ascii="Myriad Pro" w:hAnsi="Myriad Pro" w:cs="Arial"/>
                <w:b/>
                <w:bCs/>
                <w:color w:val="FFFFFF" w:themeColor="background1"/>
                <w:sz w:val="20"/>
                <w:szCs w:val="22"/>
              </w:rPr>
              <w:t>»</w:t>
            </w:r>
            <w:r w:rsidRPr="00131B95">
              <w:rPr>
                <w:rFonts w:ascii="Myriad Pro" w:hAnsi="Myriad Pro" w:cs="Arial"/>
                <w:b/>
                <w:bCs/>
                <w:color w:val="FFFFFF" w:themeColor="background1"/>
                <w:sz w:val="20"/>
                <w:szCs w:val="22"/>
              </w:rPr>
              <w:t xml:space="preserve"> на2019, тыс. руб.</w:t>
            </w:r>
          </w:p>
        </w:tc>
        <w:tc>
          <w:tcPr>
            <w:tcW w:w="1701"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1C55DC1" w14:textId="77777777" w:rsidR="000E2AC5" w:rsidRPr="00ED7B90" w:rsidRDefault="00174A48" w:rsidP="000E2AC5">
            <w:pPr>
              <w:jc w:val="center"/>
              <w:rPr>
                <w:rFonts w:ascii="Myriad Pro" w:hAnsi="Myriad Pro" w:cs="Arial"/>
                <w:b/>
                <w:bCs/>
                <w:color w:val="FFFFFF" w:themeColor="background1"/>
                <w:sz w:val="20"/>
                <w:szCs w:val="22"/>
              </w:rPr>
            </w:pPr>
            <w:r w:rsidRPr="007B4DCB">
              <w:rPr>
                <w:rFonts w:ascii="Myriad Pro" w:hAnsi="Myriad Pro" w:cs="Arial"/>
                <w:b/>
                <w:bCs/>
                <w:color w:val="FFFFFF" w:themeColor="background1"/>
                <w:sz w:val="20"/>
                <w:szCs w:val="22"/>
              </w:rPr>
              <w:t>Принято Службой на 2019, тыс. руб.</w:t>
            </w:r>
          </w:p>
        </w:tc>
        <w:tc>
          <w:tcPr>
            <w:tcW w:w="1337"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BAA89A2" w14:textId="77777777" w:rsidR="000E2AC5" w:rsidRPr="008427FF" w:rsidRDefault="00174A48" w:rsidP="000E2AC5">
            <w:pPr>
              <w:jc w:val="center"/>
              <w:rPr>
                <w:rFonts w:ascii="Myriad Pro" w:hAnsi="Myriad Pro" w:cs="Arial"/>
                <w:b/>
                <w:bCs/>
                <w:color w:val="FFFFFF" w:themeColor="background1"/>
                <w:sz w:val="20"/>
                <w:szCs w:val="22"/>
              </w:rPr>
            </w:pPr>
            <w:r w:rsidRPr="00ED7B90">
              <w:rPr>
                <w:rFonts w:ascii="Myriad Pro" w:hAnsi="Myriad Pro" w:cs="Arial"/>
                <w:b/>
                <w:bCs/>
                <w:color w:val="FFFFFF" w:themeColor="background1"/>
                <w:sz w:val="20"/>
                <w:szCs w:val="22"/>
              </w:rPr>
              <w:t>2019 (утв)/2019 (заявлено), %</w:t>
            </w:r>
          </w:p>
        </w:tc>
        <w:tc>
          <w:tcPr>
            <w:tcW w:w="1280"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86EE17E" w14:textId="77777777" w:rsidR="000E2AC5" w:rsidRPr="00987B6C" w:rsidRDefault="00174A48" w:rsidP="000E2AC5">
            <w:pPr>
              <w:jc w:val="center"/>
              <w:rPr>
                <w:rFonts w:ascii="Myriad Pro" w:hAnsi="Myriad Pro" w:cs="Arial"/>
                <w:b/>
                <w:bCs/>
                <w:color w:val="FFFFFF" w:themeColor="background1"/>
                <w:sz w:val="20"/>
                <w:szCs w:val="22"/>
              </w:rPr>
            </w:pPr>
            <w:r w:rsidRPr="00987B6C">
              <w:rPr>
                <w:rFonts w:ascii="Myriad Pro" w:hAnsi="Myriad Pro" w:cs="Arial"/>
                <w:b/>
                <w:bCs/>
                <w:color w:val="FFFFFF" w:themeColor="background1"/>
                <w:sz w:val="20"/>
                <w:szCs w:val="22"/>
              </w:rPr>
              <w:t>2019/2017 (факт), %</w:t>
            </w:r>
          </w:p>
        </w:tc>
      </w:tr>
      <w:tr w:rsidR="000E2AC5" w:rsidRPr="000561AB" w14:paraId="18EE0385" w14:textId="77777777" w:rsidTr="00DE2A19">
        <w:trPr>
          <w:trHeight w:val="300"/>
          <w:tblHeader/>
        </w:trPr>
        <w:tc>
          <w:tcPr>
            <w:tcW w:w="1560" w:type="dxa"/>
            <w:tcBorders>
              <w:top w:val="single" w:sz="8" w:space="0" w:color="FFFFFF"/>
              <w:left w:val="single" w:sz="8" w:space="0" w:color="FFFFFF"/>
              <w:bottom w:val="single" w:sz="4" w:space="0" w:color="auto"/>
              <w:right w:val="single" w:sz="8" w:space="0" w:color="FFFFFF"/>
            </w:tcBorders>
            <w:shd w:val="clear" w:color="000000" w:fill="4F6228" w:themeFill="accent3" w:themeFillShade="80"/>
            <w:vAlign w:val="center"/>
            <w:hideMark/>
          </w:tcPr>
          <w:p w14:paraId="692267F8" w14:textId="77777777" w:rsidR="000E2AC5" w:rsidRPr="00131B95" w:rsidRDefault="00174A48" w:rsidP="000E2AC5">
            <w:pPr>
              <w:jc w:val="center"/>
              <w:rPr>
                <w:rFonts w:ascii="Myriad Pro" w:hAnsi="Myriad Pro" w:cs="Arial"/>
                <w:b/>
                <w:bCs/>
                <w:color w:val="FFFFFF" w:themeColor="background1"/>
                <w:sz w:val="20"/>
                <w:szCs w:val="22"/>
              </w:rPr>
            </w:pPr>
            <w:r w:rsidRPr="00131B95">
              <w:rPr>
                <w:rFonts w:ascii="Myriad Pro" w:hAnsi="Myriad Pro" w:cs="Arial"/>
                <w:b/>
                <w:bCs/>
                <w:color w:val="FFFFFF" w:themeColor="background1"/>
                <w:sz w:val="20"/>
                <w:szCs w:val="22"/>
              </w:rPr>
              <w:t>1</w:t>
            </w:r>
          </w:p>
        </w:tc>
        <w:tc>
          <w:tcPr>
            <w:tcW w:w="1489" w:type="dxa"/>
            <w:tcBorders>
              <w:top w:val="single" w:sz="8" w:space="0" w:color="FFFFFF"/>
              <w:left w:val="nil"/>
              <w:bottom w:val="single" w:sz="4" w:space="0" w:color="auto"/>
              <w:right w:val="single" w:sz="8" w:space="0" w:color="FFFFFF"/>
            </w:tcBorders>
            <w:shd w:val="clear" w:color="000000" w:fill="4F6228" w:themeFill="accent3" w:themeFillShade="80"/>
            <w:vAlign w:val="center"/>
            <w:hideMark/>
          </w:tcPr>
          <w:p w14:paraId="67FB74B4" w14:textId="77777777" w:rsidR="000E2AC5" w:rsidRPr="00DC1968" w:rsidRDefault="00174A48" w:rsidP="000E2AC5">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2</w:t>
            </w:r>
          </w:p>
        </w:tc>
        <w:tc>
          <w:tcPr>
            <w:tcW w:w="2054" w:type="dxa"/>
            <w:tcBorders>
              <w:top w:val="single" w:sz="8" w:space="0" w:color="FFFFFF"/>
              <w:left w:val="nil"/>
              <w:bottom w:val="single" w:sz="4" w:space="0" w:color="auto"/>
              <w:right w:val="single" w:sz="8" w:space="0" w:color="FFFFFF"/>
            </w:tcBorders>
            <w:shd w:val="clear" w:color="000000" w:fill="4F6228" w:themeFill="accent3" w:themeFillShade="80"/>
            <w:vAlign w:val="center"/>
            <w:hideMark/>
          </w:tcPr>
          <w:p w14:paraId="34B8FA01" w14:textId="77777777" w:rsidR="000E2AC5" w:rsidRPr="00DC1968" w:rsidRDefault="00174A48" w:rsidP="000E2AC5">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3</w:t>
            </w:r>
          </w:p>
        </w:tc>
        <w:tc>
          <w:tcPr>
            <w:tcW w:w="1701" w:type="dxa"/>
            <w:tcBorders>
              <w:top w:val="single" w:sz="8" w:space="0" w:color="FFFFFF"/>
              <w:left w:val="nil"/>
              <w:bottom w:val="single" w:sz="4" w:space="0" w:color="auto"/>
              <w:right w:val="single" w:sz="8" w:space="0" w:color="FFFFFF"/>
            </w:tcBorders>
            <w:shd w:val="clear" w:color="000000" w:fill="4F6228" w:themeFill="accent3" w:themeFillShade="80"/>
            <w:vAlign w:val="center"/>
            <w:hideMark/>
          </w:tcPr>
          <w:p w14:paraId="375BBF52" w14:textId="77777777" w:rsidR="000E2AC5" w:rsidRPr="00131B95" w:rsidRDefault="00174A48" w:rsidP="000E2AC5">
            <w:pPr>
              <w:jc w:val="center"/>
              <w:rPr>
                <w:rFonts w:ascii="Myriad Pro" w:hAnsi="Myriad Pro" w:cs="Arial"/>
                <w:b/>
                <w:bCs/>
                <w:color w:val="FFFFFF" w:themeColor="background1"/>
                <w:sz w:val="20"/>
                <w:szCs w:val="22"/>
              </w:rPr>
            </w:pPr>
            <w:r w:rsidRPr="00131B95">
              <w:rPr>
                <w:rFonts w:ascii="Myriad Pro" w:hAnsi="Myriad Pro" w:cs="Arial"/>
                <w:b/>
                <w:bCs/>
                <w:color w:val="FFFFFF" w:themeColor="background1"/>
                <w:sz w:val="20"/>
                <w:szCs w:val="22"/>
              </w:rPr>
              <w:t> 4</w:t>
            </w:r>
          </w:p>
        </w:tc>
        <w:tc>
          <w:tcPr>
            <w:tcW w:w="1337" w:type="dxa"/>
            <w:tcBorders>
              <w:top w:val="single" w:sz="8" w:space="0" w:color="FFFFFF"/>
              <w:left w:val="nil"/>
              <w:bottom w:val="single" w:sz="4" w:space="0" w:color="auto"/>
              <w:right w:val="single" w:sz="8" w:space="0" w:color="FFFFFF"/>
            </w:tcBorders>
            <w:shd w:val="clear" w:color="000000" w:fill="4F6228" w:themeFill="accent3" w:themeFillShade="80"/>
            <w:vAlign w:val="center"/>
            <w:hideMark/>
          </w:tcPr>
          <w:p w14:paraId="55C78727" w14:textId="77777777" w:rsidR="000E2AC5" w:rsidRPr="007B4DCB" w:rsidRDefault="00174A48" w:rsidP="000E2AC5">
            <w:pPr>
              <w:jc w:val="center"/>
              <w:rPr>
                <w:rFonts w:ascii="Myriad Pro" w:hAnsi="Myriad Pro" w:cs="Arial"/>
                <w:b/>
                <w:bCs/>
                <w:color w:val="FFFFFF" w:themeColor="background1"/>
                <w:sz w:val="20"/>
                <w:szCs w:val="22"/>
              </w:rPr>
            </w:pPr>
            <w:r w:rsidRPr="00131B95">
              <w:rPr>
                <w:rFonts w:ascii="Myriad Pro" w:hAnsi="Myriad Pro" w:cs="Arial"/>
                <w:b/>
                <w:bCs/>
                <w:color w:val="FFFFFF" w:themeColor="background1"/>
                <w:sz w:val="20"/>
                <w:szCs w:val="22"/>
              </w:rPr>
              <w:t>5</w:t>
            </w:r>
          </w:p>
        </w:tc>
        <w:tc>
          <w:tcPr>
            <w:tcW w:w="1280" w:type="dxa"/>
            <w:tcBorders>
              <w:top w:val="single" w:sz="8" w:space="0" w:color="FFFFFF"/>
              <w:left w:val="nil"/>
              <w:bottom w:val="single" w:sz="4" w:space="0" w:color="auto"/>
              <w:right w:val="single" w:sz="8" w:space="0" w:color="FFFFFF"/>
            </w:tcBorders>
            <w:shd w:val="clear" w:color="000000" w:fill="4F6228" w:themeFill="accent3" w:themeFillShade="80"/>
            <w:vAlign w:val="center"/>
            <w:hideMark/>
          </w:tcPr>
          <w:p w14:paraId="6298BF41" w14:textId="77777777" w:rsidR="000E2AC5" w:rsidRPr="00ED7B90" w:rsidRDefault="00174A48" w:rsidP="000E2AC5">
            <w:pPr>
              <w:jc w:val="center"/>
              <w:rPr>
                <w:rFonts w:ascii="Myriad Pro" w:hAnsi="Myriad Pro" w:cs="Arial"/>
                <w:b/>
                <w:bCs/>
                <w:color w:val="FFFFFF" w:themeColor="background1"/>
                <w:sz w:val="20"/>
                <w:szCs w:val="22"/>
              </w:rPr>
            </w:pPr>
            <w:r w:rsidRPr="007B4DCB">
              <w:rPr>
                <w:rFonts w:ascii="Myriad Pro" w:hAnsi="Myriad Pro" w:cs="Arial"/>
                <w:b/>
                <w:bCs/>
                <w:color w:val="FFFFFF" w:themeColor="background1"/>
                <w:sz w:val="20"/>
                <w:szCs w:val="22"/>
              </w:rPr>
              <w:t>6</w:t>
            </w:r>
          </w:p>
        </w:tc>
      </w:tr>
      <w:tr w:rsidR="000E2AC5" w:rsidRPr="000561AB" w14:paraId="2B69EF5B" w14:textId="77777777" w:rsidTr="0044163F">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09D629" w14:textId="77777777" w:rsidR="000E2AC5" w:rsidRPr="00131B95" w:rsidRDefault="00174A48" w:rsidP="000E2AC5">
            <w:pPr>
              <w:jc w:val="center"/>
              <w:rPr>
                <w:rFonts w:ascii="Myriad Pro" w:hAnsi="Myriad Pro" w:cs="Arial"/>
                <w:color w:val="0D0D0D"/>
                <w:szCs w:val="22"/>
              </w:rPr>
            </w:pPr>
            <w:r w:rsidRPr="00131B95">
              <w:rPr>
                <w:rFonts w:ascii="Myriad Pro" w:hAnsi="Myriad Pro" w:cs="Arial"/>
                <w:color w:val="0D0D0D"/>
                <w:szCs w:val="22"/>
              </w:rPr>
              <w:t>14 374</w:t>
            </w:r>
          </w:p>
        </w:tc>
        <w:tc>
          <w:tcPr>
            <w:tcW w:w="1489" w:type="dxa"/>
            <w:tcBorders>
              <w:top w:val="single" w:sz="4" w:space="0" w:color="auto"/>
              <w:left w:val="nil"/>
              <w:bottom w:val="single" w:sz="4" w:space="0" w:color="auto"/>
              <w:right w:val="single" w:sz="4" w:space="0" w:color="auto"/>
            </w:tcBorders>
            <w:shd w:val="clear" w:color="000000" w:fill="FFFFFF"/>
            <w:vAlign w:val="center"/>
            <w:hideMark/>
          </w:tcPr>
          <w:p w14:paraId="5A69E2B9" w14:textId="77777777" w:rsidR="000E2AC5" w:rsidRPr="007B4DCB" w:rsidRDefault="00174A48" w:rsidP="000E2AC5">
            <w:pPr>
              <w:jc w:val="center"/>
              <w:rPr>
                <w:rFonts w:ascii="Myriad Pro" w:hAnsi="Myriad Pro" w:cs="Arial"/>
                <w:color w:val="0D0D0D"/>
                <w:szCs w:val="22"/>
              </w:rPr>
            </w:pPr>
            <w:r w:rsidRPr="00131B95">
              <w:rPr>
                <w:rFonts w:ascii="Myriad Pro" w:hAnsi="Myriad Pro" w:cs="Arial"/>
                <w:color w:val="0D0D0D"/>
                <w:szCs w:val="22"/>
              </w:rPr>
              <w:t>10 610</w:t>
            </w:r>
          </w:p>
        </w:tc>
        <w:tc>
          <w:tcPr>
            <w:tcW w:w="2054" w:type="dxa"/>
            <w:tcBorders>
              <w:top w:val="single" w:sz="4" w:space="0" w:color="auto"/>
              <w:left w:val="nil"/>
              <w:bottom w:val="single" w:sz="4" w:space="0" w:color="auto"/>
              <w:right w:val="single" w:sz="4" w:space="0" w:color="auto"/>
            </w:tcBorders>
            <w:shd w:val="clear" w:color="000000" w:fill="FFFFFF"/>
            <w:vAlign w:val="center"/>
            <w:hideMark/>
          </w:tcPr>
          <w:p w14:paraId="2B2BA88D" w14:textId="77777777" w:rsidR="000E2AC5" w:rsidRPr="00ED7B90" w:rsidRDefault="00174A48" w:rsidP="000E2AC5">
            <w:pPr>
              <w:jc w:val="center"/>
              <w:rPr>
                <w:rFonts w:ascii="Myriad Pro" w:hAnsi="Myriad Pro" w:cs="Arial"/>
                <w:color w:val="0D0D0D"/>
                <w:szCs w:val="22"/>
              </w:rPr>
            </w:pPr>
            <w:r w:rsidRPr="007B4DCB">
              <w:rPr>
                <w:rFonts w:ascii="Myriad Pro" w:hAnsi="Myriad Pro" w:cs="Arial"/>
                <w:color w:val="0D0D0D"/>
                <w:szCs w:val="22"/>
              </w:rPr>
              <w:t>31 586</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44EDFECA" w14:textId="77777777" w:rsidR="000E2AC5" w:rsidRPr="008427FF" w:rsidRDefault="00174A48" w:rsidP="000E2AC5">
            <w:pPr>
              <w:jc w:val="center"/>
              <w:rPr>
                <w:rFonts w:ascii="Myriad Pro" w:hAnsi="Myriad Pro" w:cs="Arial"/>
                <w:color w:val="0D0D0D"/>
                <w:szCs w:val="22"/>
              </w:rPr>
            </w:pPr>
            <w:r w:rsidRPr="00ED7B90">
              <w:rPr>
                <w:rFonts w:ascii="Myriad Pro" w:hAnsi="Myriad Pro" w:cs="Arial"/>
                <w:color w:val="0D0D0D"/>
                <w:szCs w:val="22"/>
              </w:rPr>
              <w:t>16 308</w:t>
            </w:r>
          </w:p>
        </w:tc>
        <w:tc>
          <w:tcPr>
            <w:tcW w:w="1337" w:type="dxa"/>
            <w:tcBorders>
              <w:top w:val="single" w:sz="4" w:space="0" w:color="auto"/>
              <w:left w:val="nil"/>
              <w:bottom w:val="single" w:sz="4" w:space="0" w:color="auto"/>
              <w:right w:val="single" w:sz="4" w:space="0" w:color="auto"/>
            </w:tcBorders>
            <w:shd w:val="clear" w:color="000000" w:fill="FFFFFF"/>
            <w:vAlign w:val="center"/>
            <w:hideMark/>
          </w:tcPr>
          <w:p w14:paraId="795475DA" w14:textId="77777777" w:rsidR="000E2AC5" w:rsidRPr="00987B6C" w:rsidRDefault="00174A48" w:rsidP="000E2AC5">
            <w:pPr>
              <w:jc w:val="center"/>
              <w:rPr>
                <w:rFonts w:ascii="Myriad Pro" w:hAnsi="Myriad Pro" w:cs="Arial"/>
                <w:color w:val="0D0D0D"/>
                <w:szCs w:val="22"/>
              </w:rPr>
            </w:pPr>
            <w:r w:rsidRPr="00987B6C">
              <w:rPr>
                <w:rFonts w:ascii="Myriad Pro" w:hAnsi="Myriad Pro" w:cs="Arial"/>
                <w:color w:val="0D0D0D"/>
                <w:szCs w:val="22"/>
              </w:rPr>
              <w:t>-48%</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14:paraId="383A30AB" w14:textId="77777777" w:rsidR="000E2AC5" w:rsidRPr="00A35A4B" w:rsidRDefault="00174A48" w:rsidP="000E2AC5">
            <w:pPr>
              <w:jc w:val="center"/>
              <w:rPr>
                <w:rFonts w:ascii="Myriad Pro" w:hAnsi="Myriad Pro" w:cs="Arial"/>
                <w:color w:val="0D0D0D"/>
                <w:szCs w:val="22"/>
              </w:rPr>
            </w:pPr>
            <w:r w:rsidRPr="00A35A4B">
              <w:rPr>
                <w:rFonts w:ascii="Myriad Pro" w:hAnsi="Myriad Pro" w:cs="Arial"/>
                <w:color w:val="0D0D0D"/>
                <w:szCs w:val="22"/>
              </w:rPr>
              <w:t>113%</w:t>
            </w:r>
          </w:p>
        </w:tc>
      </w:tr>
    </w:tbl>
    <w:p w14:paraId="1A104ABB" w14:textId="77777777" w:rsidR="000E2AC5" w:rsidRPr="000561AB" w:rsidRDefault="000E2AC5" w:rsidP="000E2AC5">
      <w:pPr>
        <w:spacing w:line="360" w:lineRule="auto"/>
        <w:ind w:firstLine="567"/>
        <w:contextualSpacing/>
        <w:jc w:val="both"/>
        <w:rPr>
          <w:rFonts w:ascii="Myriad Pro" w:eastAsia="Calibri" w:hAnsi="Myriad Pro"/>
          <w:color w:val="000000" w:themeColor="text1"/>
          <w:sz w:val="26"/>
          <w:szCs w:val="26"/>
        </w:rPr>
      </w:pPr>
    </w:p>
    <w:p w14:paraId="7E0FA526" w14:textId="77777777" w:rsidR="000E2AC5" w:rsidRPr="000561AB" w:rsidRDefault="000E2AC5" w:rsidP="002D2416">
      <w:pPr>
        <w:keepNext/>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393F8C01" w14:textId="1C53E2F3" w:rsidR="000E2AC5" w:rsidRPr="000561AB" w:rsidRDefault="00676B74" w:rsidP="00676B74">
      <w:pPr>
        <w:spacing w:line="360" w:lineRule="auto"/>
        <w:ind w:firstLine="567"/>
        <w:jc w:val="both"/>
        <w:rPr>
          <w:rFonts w:ascii="Myriad Pro" w:eastAsia="Calibri" w:hAnsi="Myriad Pro"/>
          <w:sz w:val="26"/>
          <w:szCs w:val="26"/>
        </w:rPr>
      </w:pPr>
      <w:r w:rsidRPr="000561AB">
        <w:rPr>
          <w:rFonts w:ascii="Myriad Pro" w:hAnsi="Myriad Pro"/>
          <w:color w:val="0D0D0D" w:themeColor="text1" w:themeTint="F2"/>
          <w:sz w:val="26"/>
          <w:szCs w:val="26"/>
        </w:rPr>
        <w:t xml:space="preserve">По результатам выполненного анализа предложения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Pr="000561AB">
        <w:rPr>
          <w:rFonts w:ascii="Myriad Pro" w:eastAsia="Calibri" w:hAnsi="Myriad Pro"/>
          <w:color w:val="000000" w:themeColor="text1"/>
          <w:sz w:val="26"/>
          <w:szCs w:val="26"/>
        </w:rPr>
        <w:t xml:space="preserve">Расходы </w:t>
      </w:r>
      <w:r w:rsidRPr="000561AB">
        <w:rPr>
          <w:rFonts w:ascii="Myriad Pro" w:eastAsia="Calibri" w:hAnsi="Myriad Pro"/>
          <w:sz w:val="26"/>
          <w:szCs w:val="26"/>
        </w:rPr>
        <w:t>на услуги связи</w:t>
      </w:r>
      <w:r w:rsidR="001F4688">
        <w:rPr>
          <w:rFonts w:ascii="Myriad Pro" w:eastAsia="Calibri" w:hAnsi="Myriad Pro"/>
          <w:sz w:val="26"/>
          <w:szCs w:val="26"/>
        </w:rPr>
        <w:t>»</w:t>
      </w:r>
      <w:r w:rsidRPr="000561AB">
        <w:rPr>
          <w:rFonts w:ascii="Myriad Pro" w:eastAsia="Calibri" w:hAnsi="Myriad Pro"/>
          <w:sz w:val="26"/>
          <w:szCs w:val="26"/>
        </w:rPr>
        <w:t xml:space="preserve">: </w:t>
      </w:r>
      <w:r w:rsidR="000E2AC5" w:rsidRPr="000561AB">
        <w:rPr>
          <w:rFonts w:ascii="Myriad Pro" w:hAnsi="Myriad Pro"/>
          <w:color w:val="0D0D0D" w:themeColor="text1" w:themeTint="F2"/>
          <w:sz w:val="26"/>
          <w:szCs w:val="26"/>
        </w:rPr>
        <w:t>Исполнитель отмечает следующее</w:t>
      </w:r>
      <w:r w:rsidRPr="000561AB">
        <w:rPr>
          <w:rFonts w:ascii="Myriad Pro" w:hAnsi="Myriad Pro"/>
          <w:color w:val="0D0D0D" w:themeColor="text1" w:themeTint="F2"/>
          <w:sz w:val="26"/>
          <w:szCs w:val="26"/>
        </w:rPr>
        <w:t xml:space="preserve">: </w:t>
      </w:r>
    </w:p>
    <w:p w14:paraId="55EADD1A" w14:textId="4251EF70" w:rsidR="008979D9" w:rsidRPr="000561AB" w:rsidRDefault="008979D9" w:rsidP="00166F05">
      <w:pPr>
        <w:pStyle w:val="a3"/>
        <w:numPr>
          <w:ilvl w:val="0"/>
          <w:numId w:val="61"/>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Выявлены несоответствия между заявленным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уровнем </w:t>
      </w:r>
      <w:r w:rsidRPr="000561AB">
        <w:rPr>
          <w:rFonts w:ascii="Myriad Pro" w:hAnsi="Myriad Pro"/>
          <w:color w:val="000000" w:themeColor="text1"/>
          <w:sz w:val="26"/>
          <w:szCs w:val="26"/>
        </w:rPr>
        <w:t xml:space="preserve">расходов </w:t>
      </w:r>
      <w:r w:rsidRPr="000561AB">
        <w:rPr>
          <w:rFonts w:ascii="Myriad Pro" w:hAnsi="Myriad Pro"/>
          <w:sz w:val="26"/>
          <w:szCs w:val="26"/>
        </w:rPr>
        <w:t>на услуги связи (</w:t>
      </w:r>
      <w:r w:rsidRPr="000561AB">
        <w:rPr>
          <w:rFonts w:ascii="Myriad Pro" w:eastAsia="Times New Roman" w:hAnsi="Myriad Pro" w:cs="Arial"/>
          <w:color w:val="0D0D0D"/>
        </w:rPr>
        <w:t>31</w:t>
      </w:r>
      <w:r w:rsidR="009C029E">
        <w:rPr>
          <w:rFonts w:ascii="Myriad Pro" w:eastAsia="Times New Roman" w:hAnsi="Myriad Pro" w:cs="Arial"/>
          <w:color w:val="0D0D0D"/>
        </w:rPr>
        <w:t> </w:t>
      </w:r>
      <w:r w:rsidRPr="000561AB">
        <w:rPr>
          <w:rFonts w:ascii="Myriad Pro" w:eastAsia="Times New Roman" w:hAnsi="Myriad Pro" w:cs="Arial"/>
          <w:color w:val="0D0D0D"/>
        </w:rPr>
        <w:t>586</w:t>
      </w:r>
      <w:r w:rsidRPr="000561AB">
        <w:rPr>
          <w:rFonts w:ascii="Myriad Pro" w:hAnsi="Myriad Pro"/>
          <w:sz w:val="26"/>
          <w:szCs w:val="26"/>
        </w:rPr>
        <w:t xml:space="preserve">тыс. руб.) и величиной, отраженной в обосновывающих материалах к статье </w:t>
      </w:r>
      <w:r w:rsidR="001F4688">
        <w:rPr>
          <w:rFonts w:ascii="Myriad Pro" w:hAnsi="Myriad Pro"/>
          <w:sz w:val="26"/>
          <w:szCs w:val="26"/>
        </w:rPr>
        <w:t>«</w:t>
      </w:r>
      <w:r w:rsidRPr="000561AB">
        <w:rPr>
          <w:rFonts w:ascii="Myriad Pro" w:hAnsi="Myriad Pro"/>
          <w:sz w:val="26"/>
          <w:szCs w:val="26"/>
        </w:rPr>
        <w:t>Расходы на услуги связи</w:t>
      </w:r>
      <w:r w:rsidR="001F4688">
        <w:rPr>
          <w:rFonts w:ascii="Myriad Pro" w:hAnsi="Myriad Pro"/>
          <w:sz w:val="26"/>
          <w:szCs w:val="26"/>
        </w:rPr>
        <w:t>»</w:t>
      </w:r>
      <w:r w:rsidRPr="000561AB">
        <w:rPr>
          <w:rFonts w:ascii="Myriad Pro" w:hAnsi="Myriad Pro"/>
          <w:sz w:val="26"/>
          <w:szCs w:val="26"/>
        </w:rPr>
        <w:t xml:space="preserve"> (30</w:t>
      </w:r>
      <w:r w:rsidR="009C029E">
        <w:rPr>
          <w:rFonts w:ascii="Myriad Pro" w:hAnsi="Myriad Pro"/>
          <w:sz w:val="26"/>
          <w:szCs w:val="26"/>
        </w:rPr>
        <w:t> </w:t>
      </w:r>
      <w:r w:rsidRPr="000561AB">
        <w:rPr>
          <w:rFonts w:ascii="Myriad Pro" w:hAnsi="Myriad Pro"/>
          <w:sz w:val="26"/>
          <w:szCs w:val="26"/>
        </w:rPr>
        <w:t>111 тыс. руб.)</w:t>
      </w:r>
      <w:r w:rsidR="00473CB8" w:rsidRPr="000561AB">
        <w:rPr>
          <w:rFonts w:ascii="Myriad Pro" w:hAnsi="Myriad Pro"/>
          <w:sz w:val="26"/>
          <w:szCs w:val="26"/>
        </w:rPr>
        <w:t>;</w:t>
      </w:r>
    </w:p>
    <w:p w14:paraId="2E310703" w14:textId="3DA9D758" w:rsidR="008979D9" w:rsidRPr="000561AB" w:rsidRDefault="008979D9" w:rsidP="00166F05">
      <w:pPr>
        <w:pStyle w:val="a3"/>
        <w:numPr>
          <w:ilvl w:val="0"/>
          <w:numId w:val="61"/>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sz w:val="26"/>
          <w:szCs w:val="26"/>
        </w:rPr>
        <w:lastRenderedPageBreak/>
        <w:t xml:space="preserve">В материалах тарифной заявки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не представлены документы, подтверждающие фактические расходы в 2017 году</w:t>
      </w:r>
      <w:r w:rsidR="00473CB8" w:rsidRPr="000561AB">
        <w:rPr>
          <w:rFonts w:ascii="Myriad Pro" w:hAnsi="Myriad Pro"/>
          <w:sz w:val="26"/>
          <w:szCs w:val="26"/>
        </w:rPr>
        <w:t>;</w:t>
      </w:r>
    </w:p>
    <w:p w14:paraId="29E6CC64" w14:textId="2A18C343" w:rsidR="000E2AC5" w:rsidRPr="000561AB" w:rsidRDefault="008979D9" w:rsidP="00166F05">
      <w:pPr>
        <w:pStyle w:val="a3"/>
        <w:numPr>
          <w:ilvl w:val="0"/>
          <w:numId w:val="61"/>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Определенная </w:t>
      </w:r>
      <w:r w:rsidR="00BA2A9B">
        <w:rPr>
          <w:rFonts w:ascii="Myriad Pro" w:hAnsi="Myriad Pro"/>
          <w:sz w:val="26"/>
          <w:szCs w:val="26"/>
        </w:rPr>
        <w:t>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0E2AC5" w:rsidRPr="000561AB">
        <w:rPr>
          <w:rFonts w:ascii="Myriad Pro" w:hAnsi="Myriad Pro"/>
          <w:sz w:val="26"/>
          <w:szCs w:val="26"/>
        </w:rPr>
        <w:t xml:space="preserve"> величина </w:t>
      </w:r>
      <w:r w:rsidR="000E2AC5" w:rsidRPr="000561AB">
        <w:rPr>
          <w:rFonts w:ascii="Myriad Pro" w:hAnsi="Myriad Pro"/>
          <w:color w:val="000000" w:themeColor="text1"/>
          <w:sz w:val="26"/>
          <w:szCs w:val="26"/>
        </w:rPr>
        <w:t xml:space="preserve">расходов </w:t>
      </w:r>
      <w:r w:rsidR="000E2AC5" w:rsidRPr="000561AB">
        <w:rPr>
          <w:rFonts w:ascii="Myriad Pro" w:hAnsi="Myriad Pro"/>
          <w:sz w:val="26"/>
          <w:szCs w:val="26"/>
        </w:rPr>
        <w:t>на услуги связи определена исходя из ожидаемо</w:t>
      </w:r>
      <w:r w:rsidR="00473CB8" w:rsidRPr="000561AB">
        <w:rPr>
          <w:rFonts w:ascii="Myriad Pro" w:hAnsi="Myriad Pro"/>
          <w:sz w:val="26"/>
          <w:szCs w:val="26"/>
        </w:rPr>
        <w:t>го уровня соответствующих затрат</w:t>
      </w:r>
      <w:r w:rsidR="000E2AC5" w:rsidRPr="000561AB">
        <w:rPr>
          <w:rFonts w:ascii="Myriad Pro" w:hAnsi="Myriad Pro"/>
          <w:sz w:val="26"/>
          <w:szCs w:val="26"/>
        </w:rPr>
        <w:t xml:space="preserve"> за 2018 г. с учетом индексации 4%, что соответствует индексу ИПЦ в соответствии с прогнозом социально-экономического развития Российской Федерации (действующий на момент подготовки предложения)</w:t>
      </w:r>
      <w:r w:rsidR="000E2AC5" w:rsidRPr="000561AB">
        <w:rPr>
          <w:rFonts w:ascii="Myriad Pro" w:hAnsi="Myriad Pro"/>
          <w:color w:val="0D0D0D" w:themeColor="text1" w:themeTint="F2"/>
          <w:sz w:val="26"/>
          <w:szCs w:val="26"/>
        </w:rPr>
        <w:t xml:space="preserve">, утвержденного приказом Минэкономразвития </w:t>
      </w:r>
      <w:r w:rsidR="00473CB8" w:rsidRPr="000561AB">
        <w:rPr>
          <w:rFonts w:ascii="Myriad Pro" w:hAnsi="Myriad Pro"/>
          <w:color w:val="0D0D0D" w:themeColor="text1" w:themeTint="F2"/>
          <w:sz w:val="26"/>
          <w:szCs w:val="26"/>
        </w:rPr>
        <w:t xml:space="preserve">России </w:t>
      </w:r>
      <w:r w:rsidR="000E2AC5" w:rsidRPr="000561AB">
        <w:rPr>
          <w:rFonts w:ascii="Myriad Pro" w:hAnsi="Myriad Pro"/>
          <w:color w:val="0D0D0D" w:themeColor="text1" w:themeTint="F2"/>
          <w:sz w:val="26"/>
          <w:szCs w:val="26"/>
        </w:rPr>
        <w:t>от 27.10.2017 г.</w:t>
      </w:r>
      <w:r w:rsidR="000E2AC5" w:rsidRPr="000561AB">
        <w:rPr>
          <w:rFonts w:ascii="Myriad Pro" w:hAnsi="Myriad Pro"/>
          <w:sz w:val="26"/>
          <w:szCs w:val="26"/>
        </w:rPr>
        <w:t>;</w:t>
      </w:r>
    </w:p>
    <w:p w14:paraId="163BEB0D" w14:textId="27B94702" w:rsidR="000E2AC5" w:rsidRPr="000561AB" w:rsidRDefault="008979D9" w:rsidP="00166F05">
      <w:pPr>
        <w:pStyle w:val="a3"/>
        <w:numPr>
          <w:ilvl w:val="0"/>
          <w:numId w:val="61"/>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 </w:t>
      </w:r>
      <w:r w:rsidR="000E2AC5" w:rsidRPr="000561AB">
        <w:rPr>
          <w:rFonts w:ascii="Myriad Pro" w:hAnsi="Myriad Pro"/>
          <w:color w:val="0D0D0D" w:themeColor="text1" w:themeTint="F2"/>
          <w:sz w:val="26"/>
          <w:szCs w:val="26"/>
        </w:rPr>
        <w:t xml:space="preserve">отдельным </w:t>
      </w:r>
      <w:r w:rsidR="00E85FD4" w:rsidRPr="000561AB">
        <w:rPr>
          <w:rFonts w:ascii="Myriad Pro" w:hAnsi="Myriad Pro"/>
          <w:color w:val="0D0D0D" w:themeColor="text1" w:themeTint="F2"/>
          <w:sz w:val="26"/>
          <w:szCs w:val="26"/>
        </w:rPr>
        <w:t>позициям</w:t>
      </w:r>
      <w:r w:rsidR="000E2AC5" w:rsidRPr="000561AB">
        <w:rPr>
          <w:rFonts w:ascii="Myriad Pro" w:hAnsi="Myriad Pro"/>
          <w:color w:val="0D0D0D" w:themeColor="text1" w:themeTint="F2"/>
          <w:sz w:val="26"/>
          <w:szCs w:val="26"/>
        </w:rPr>
        <w:t xml:space="preserve"> наблюдается значительный рост </w:t>
      </w:r>
      <w:r w:rsidR="00473CB8" w:rsidRPr="000561AB">
        <w:rPr>
          <w:rFonts w:ascii="Myriad Pro" w:hAnsi="Myriad Pro"/>
          <w:color w:val="0D0D0D" w:themeColor="text1" w:themeTint="F2"/>
          <w:sz w:val="26"/>
          <w:szCs w:val="26"/>
        </w:rPr>
        <w:t xml:space="preserve">затрат </w:t>
      </w:r>
      <w:r w:rsidR="00473CB8" w:rsidRPr="000561AB">
        <w:rPr>
          <w:rFonts w:ascii="Myriad Pro" w:hAnsi="Myriad Pro"/>
          <w:sz w:val="26"/>
          <w:szCs w:val="26"/>
        </w:rPr>
        <w:t>АО</w:t>
      </w:r>
      <w:r w:rsidR="00BA2A9B">
        <w:rPr>
          <w:rFonts w:ascii="Myriad Pro" w:hAnsi="Myriad Pro"/>
          <w:sz w:val="26"/>
          <w:szCs w:val="26"/>
        </w:rPr>
        <w:t> «</w:t>
      </w:r>
      <w:r w:rsidR="00473CB8" w:rsidRPr="000561AB">
        <w:rPr>
          <w:rFonts w:ascii="Myriad Pro" w:hAnsi="Myriad Pro"/>
          <w:sz w:val="26"/>
          <w:szCs w:val="26"/>
        </w:rPr>
        <w:t>Янтарьэнерго</w:t>
      </w:r>
      <w:r w:rsidR="001F4688">
        <w:rPr>
          <w:rFonts w:ascii="Myriad Pro" w:hAnsi="Myriad Pro"/>
          <w:sz w:val="26"/>
          <w:szCs w:val="26"/>
        </w:rPr>
        <w:t>»</w:t>
      </w:r>
      <w:r w:rsidR="00473CB8" w:rsidRPr="000561AB">
        <w:rPr>
          <w:rFonts w:ascii="Myriad Pro" w:hAnsi="Myriad Pro"/>
          <w:sz w:val="26"/>
          <w:szCs w:val="26"/>
        </w:rPr>
        <w:t xml:space="preserve"> </w:t>
      </w:r>
      <w:r w:rsidR="00473CB8" w:rsidRPr="000561AB">
        <w:rPr>
          <w:rFonts w:ascii="Myriad Pro" w:hAnsi="Myriad Pro"/>
          <w:color w:val="0D0D0D" w:themeColor="text1" w:themeTint="F2"/>
          <w:sz w:val="26"/>
          <w:szCs w:val="26"/>
        </w:rPr>
        <w:t xml:space="preserve">относительного </w:t>
      </w:r>
      <w:r w:rsidR="000E2AC5" w:rsidRPr="000561AB">
        <w:rPr>
          <w:rFonts w:ascii="Myriad Pro" w:hAnsi="Myriad Pro"/>
          <w:color w:val="0D0D0D" w:themeColor="text1" w:themeTint="F2"/>
          <w:sz w:val="26"/>
          <w:szCs w:val="26"/>
        </w:rPr>
        <w:t>ожидаем</w:t>
      </w:r>
      <w:r w:rsidR="00473CB8" w:rsidRPr="000561AB">
        <w:rPr>
          <w:rFonts w:ascii="Myriad Pro" w:hAnsi="Myriad Pro"/>
          <w:color w:val="0D0D0D" w:themeColor="text1" w:themeTint="F2"/>
          <w:sz w:val="26"/>
          <w:szCs w:val="26"/>
        </w:rPr>
        <w:t>ого уровня за</w:t>
      </w:r>
      <w:r w:rsidR="000E2AC5" w:rsidRPr="000561AB">
        <w:rPr>
          <w:rFonts w:ascii="Myriad Pro" w:hAnsi="Myriad Pro"/>
          <w:color w:val="0D0D0D" w:themeColor="text1" w:themeTint="F2"/>
          <w:sz w:val="26"/>
          <w:szCs w:val="26"/>
        </w:rPr>
        <w:t xml:space="preserve"> 2018 г.</w:t>
      </w:r>
      <w:r w:rsidR="00473CB8" w:rsidRPr="000561AB">
        <w:rPr>
          <w:rFonts w:ascii="Myriad Pro" w:hAnsi="Myriad Pro"/>
          <w:color w:val="0D0D0D" w:themeColor="text1" w:themeTint="F2"/>
          <w:sz w:val="26"/>
          <w:szCs w:val="26"/>
        </w:rPr>
        <w:t>:</w:t>
      </w:r>
      <w:r w:rsidR="0069273D">
        <w:rPr>
          <w:rFonts w:ascii="Myriad Pro" w:hAnsi="Myriad Pro"/>
          <w:color w:val="0D0D0D" w:themeColor="text1" w:themeTint="F2"/>
          <w:sz w:val="26"/>
          <w:szCs w:val="26"/>
        </w:rPr>
        <w:t xml:space="preserve"> </w:t>
      </w:r>
      <w:r w:rsidR="000E2AC5" w:rsidRPr="000561AB">
        <w:rPr>
          <w:rFonts w:ascii="Myriad Pro" w:hAnsi="Myriad Pro"/>
          <w:sz w:val="26"/>
          <w:szCs w:val="26"/>
        </w:rPr>
        <w:t>от 121% до 620%</w:t>
      </w:r>
      <w:r w:rsidR="00473CB8" w:rsidRPr="000561AB">
        <w:rPr>
          <w:rFonts w:ascii="Myriad Pro" w:hAnsi="Myriad Pro"/>
          <w:sz w:val="26"/>
          <w:szCs w:val="26"/>
        </w:rPr>
        <w:t>,</w:t>
      </w:r>
      <w:r w:rsidR="000E2AC5" w:rsidRPr="000561AB">
        <w:rPr>
          <w:rFonts w:ascii="Myriad Pro" w:hAnsi="Myriad Pro"/>
          <w:sz w:val="26"/>
          <w:szCs w:val="26"/>
        </w:rPr>
        <w:t xml:space="preserve"> без </w:t>
      </w:r>
      <w:r w:rsidR="008C040A" w:rsidRPr="000561AB">
        <w:rPr>
          <w:rFonts w:ascii="Myriad Pro" w:hAnsi="Myriad Pro"/>
          <w:sz w:val="26"/>
          <w:szCs w:val="26"/>
        </w:rPr>
        <w:t xml:space="preserve">документального подтверждения заявленного </w:t>
      </w:r>
      <w:r w:rsidR="000E2AC5" w:rsidRPr="000561AB">
        <w:rPr>
          <w:rFonts w:ascii="Myriad Pro" w:hAnsi="Myriad Pro"/>
          <w:sz w:val="26"/>
          <w:szCs w:val="26"/>
        </w:rPr>
        <w:t>увеличения;</w:t>
      </w:r>
    </w:p>
    <w:p w14:paraId="13B51995" w14:textId="54F85EC7" w:rsidR="00676B74" w:rsidRPr="000561AB" w:rsidRDefault="008979D9" w:rsidP="00166F05">
      <w:pPr>
        <w:pStyle w:val="a3"/>
        <w:numPr>
          <w:ilvl w:val="0"/>
          <w:numId w:val="61"/>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sz w:val="26"/>
          <w:szCs w:val="26"/>
        </w:rPr>
        <w:t xml:space="preserve">По </w:t>
      </w:r>
      <w:r w:rsidR="000E2AC5" w:rsidRPr="000561AB">
        <w:rPr>
          <w:rFonts w:ascii="Myriad Pro" w:hAnsi="Myriad Pro"/>
          <w:color w:val="000000" w:themeColor="text1"/>
          <w:sz w:val="26"/>
          <w:szCs w:val="26"/>
        </w:rPr>
        <w:t xml:space="preserve">расходам </w:t>
      </w:r>
      <w:r w:rsidR="000E2AC5" w:rsidRPr="000561AB">
        <w:rPr>
          <w:rFonts w:ascii="Myriad Pro" w:hAnsi="Myriad Pro"/>
          <w:sz w:val="26"/>
          <w:szCs w:val="26"/>
        </w:rPr>
        <w:t>на услуги связи исполнительного аппарата АО</w:t>
      </w:r>
      <w:r w:rsidR="00BA2A9B">
        <w:rPr>
          <w:rFonts w:ascii="Myriad Pro" w:hAnsi="Myriad Pro"/>
          <w:sz w:val="26"/>
          <w:szCs w:val="26"/>
        </w:rPr>
        <w:t> «</w:t>
      </w:r>
      <w:r w:rsidR="000E2AC5" w:rsidRPr="000561AB">
        <w:rPr>
          <w:rFonts w:ascii="Myriad Pro" w:hAnsi="Myriad Pro"/>
          <w:sz w:val="26"/>
          <w:szCs w:val="26"/>
        </w:rPr>
        <w:t>Янтарьэнерго</w:t>
      </w:r>
      <w:r w:rsidR="001F4688">
        <w:rPr>
          <w:rFonts w:ascii="Myriad Pro" w:hAnsi="Myriad Pro"/>
          <w:sz w:val="26"/>
          <w:szCs w:val="26"/>
        </w:rPr>
        <w:t>»</w:t>
      </w:r>
      <w:r w:rsidR="000E2AC5" w:rsidRPr="000561AB">
        <w:rPr>
          <w:rFonts w:ascii="Myriad Pro" w:hAnsi="Myriad Pro"/>
          <w:sz w:val="26"/>
          <w:szCs w:val="26"/>
        </w:rPr>
        <w:t xml:space="preserve"> </w:t>
      </w:r>
      <w:r w:rsidR="00473CB8" w:rsidRPr="000561AB">
        <w:rPr>
          <w:rFonts w:ascii="Myriad Pro" w:hAnsi="Myriad Pro"/>
          <w:sz w:val="26"/>
          <w:szCs w:val="26"/>
        </w:rPr>
        <w:t>на</w:t>
      </w:r>
      <w:r w:rsidR="000E2AC5" w:rsidRPr="000561AB">
        <w:rPr>
          <w:rFonts w:ascii="Myriad Pro" w:hAnsi="Myriad Pro"/>
          <w:sz w:val="26"/>
          <w:szCs w:val="26"/>
        </w:rPr>
        <w:t xml:space="preserve"> 2019 г. ожидаются значительные (7</w:t>
      </w:r>
      <w:r w:rsidR="00B30C3C">
        <w:rPr>
          <w:rFonts w:ascii="Myriad Pro" w:hAnsi="Myriad Pro"/>
          <w:sz w:val="26"/>
          <w:szCs w:val="26"/>
        </w:rPr>
        <w:t> </w:t>
      </w:r>
      <w:r w:rsidR="000E2AC5" w:rsidRPr="000561AB">
        <w:rPr>
          <w:rFonts w:ascii="Myriad Pro" w:hAnsi="Myriad Pro"/>
          <w:sz w:val="26"/>
          <w:szCs w:val="26"/>
        </w:rPr>
        <w:t>711 тыс. рублей или 36% от общей суммы расходов по статье) затраты по новым договорам (включая реализацию масштабного проекта Смарт Гри</w:t>
      </w:r>
      <w:r w:rsidR="00473CB8" w:rsidRPr="000561AB">
        <w:rPr>
          <w:rFonts w:ascii="Myriad Pro" w:hAnsi="Myriad Pro"/>
          <w:sz w:val="26"/>
          <w:szCs w:val="26"/>
        </w:rPr>
        <w:t>д</w:t>
      </w:r>
      <w:r w:rsidR="000E2AC5" w:rsidRPr="000561AB">
        <w:rPr>
          <w:rFonts w:ascii="Myriad Pro" w:hAnsi="Myriad Pro"/>
          <w:sz w:val="26"/>
          <w:szCs w:val="26"/>
        </w:rPr>
        <w:t>)</w:t>
      </w:r>
      <w:r w:rsidR="00E85FD4" w:rsidRPr="000561AB">
        <w:rPr>
          <w:rFonts w:ascii="Myriad Pro" w:hAnsi="Myriad Pro"/>
          <w:sz w:val="26"/>
          <w:szCs w:val="26"/>
        </w:rPr>
        <w:t xml:space="preserve">. При этом отсутствует </w:t>
      </w:r>
      <w:r w:rsidR="008C040A" w:rsidRPr="000561AB">
        <w:rPr>
          <w:rFonts w:ascii="Myriad Pro" w:hAnsi="Myriad Pro"/>
          <w:sz w:val="26"/>
          <w:szCs w:val="26"/>
        </w:rPr>
        <w:t>документальное</w:t>
      </w:r>
      <w:r w:rsidR="00E85FD4" w:rsidRPr="000561AB">
        <w:rPr>
          <w:rFonts w:ascii="Myriad Pro" w:hAnsi="Myriad Pro"/>
          <w:sz w:val="26"/>
          <w:szCs w:val="26"/>
        </w:rPr>
        <w:t xml:space="preserve"> обоснование заявленных расходов. </w:t>
      </w:r>
    </w:p>
    <w:p w14:paraId="25A32406" w14:textId="2EAC98C0" w:rsidR="000E2AC5" w:rsidRPr="000561AB" w:rsidRDefault="00617B48" w:rsidP="000E2AC5">
      <w:pPr>
        <w:spacing w:line="360" w:lineRule="auto"/>
        <w:ind w:firstLine="709"/>
        <w:jc w:val="both"/>
        <w:rPr>
          <w:rFonts w:ascii="Myriad Pro" w:eastAsia="Calibri" w:hAnsi="Myriad Pro"/>
          <w:sz w:val="26"/>
          <w:szCs w:val="26"/>
        </w:rPr>
      </w:pPr>
      <w:r w:rsidRPr="000561AB">
        <w:rPr>
          <w:rFonts w:ascii="Myriad Pro" w:hAnsi="Myriad Pro"/>
          <w:sz w:val="26"/>
          <w:szCs w:val="26"/>
        </w:rPr>
        <w:t xml:space="preserve">В виду отсутствия в обосновывающих материалах тарифной заявки </w:t>
      </w:r>
      <w:r w:rsidR="00E85FD4" w:rsidRPr="000561AB">
        <w:rPr>
          <w:rFonts w:ascii="Myriad Pro" w:hAnsi="Myriad Pro"/>
          <w:sz w:val="26"/>
          <w:szCs w:val="26"/>
        </w:rPr>
        <w:t>документального</w:t>
      </w:r>
      <w:r w:rsidR="008C040A" w:rsidRPr="000561AB">
        <w:rPr>
          <w:rFonts w:ascii="Myriad Pro" w:hAnsi="Myriad Pro"/>
          <w:sz w:val="26"/>
          <w:szCs w:val="26"/>
        </w:rPr>
        <w:t xml:space="preserve"> обоснования </w:t>
      </w:r>
      <w:r w:rsidR="00E85FD4" w:rsidRPr="000561AB">
        <w:rPr>
          <w:rFonts w:ascii="Myriad Pro" w:hAnsi="Myriad Pro"/>
          <w:sz w:val="26"/>
          <w:szCs w:val="26"/>
        </w:rPr>
        <w:t xml:space="preserve">значительного роста </w:t>
      </w:r>
      <w:r w:rsidR="008C040A" w:rsidRPr="000561AB">
        <w:rPr>
          <w:rFonts w:ascii="Myriad Pro" w:hAnsi="Myriad Pro"/>
          <w:sz w:val="26"/>
          <w:szCs w:val="26"/>
        </w:rPr>
        <w:t xml:space="preserve">затрат по статье </w:t>
      </w:r>
      <w:r w:rsidR="001F4688">
        <w:rPr>
          <w:rFonts w:ascii="Myriad Pro" w:hAnsi="Myriad Pro"/>
          <w:sz w:val="26"/>
          <w:szCs w:val="26"/>
        </w:rPr>
        <w:t>«</w:t>
      </w:r>
      <w:r w:rsidR="008C040A" w:rsidRPr="000561AB">
        <w:rPr>
          <w:rFonts w:ascii="Myriad Pro" w:hAnsi="Myriad Pro"/>
          <w:sz w:val="26"/>
          <w:szCs w:val="26"/>
        </w:rPr>
        <w:t>Услуги связи</w:t>
      </w:r>
      <w:r w:rsidR="001F4688">
        <w:rPr>
          <w:rFonts w:ascii="Myriad Pro" w:hAnsi="Myriad Pro"/>
          <w:sz w:val="26"/>
          <w:szCs w:val="26"/>
        </w:rPr>
        <w:t>»</w:t>
      </w:r>
      <w:r w:rsidR="008C040A" w:rsidRPr="000561AB">
        <w:rPr>
          <w:rFonts w:ascii="Myriad Pro" w:hAnsi="Myriad Pro"/>
          <w:sz w:val="26"/>
          <w:szCs w:val="26"/>
        </w:rPr>
        <w:t xml:space="preserve"> </w:t>
      </w:r>
      <w:r w:rsidR="000E2AC5" w:rsidRPr="000561AB">
        <w:rPr>
          <w:rFonts w:ascii="Myriad Pro" w:hAnsi="Myriad Pro"/>
          <w:color w:val="0D0D0D" w:themeColor="text1" w:themeTint="F2"/>
          <w:sz w:val="26"/>
          <w:szCs w:val="26"/>
        </w:rPr>
        <w:t xml:space="preserve">Исполнителем определены </w:t>
      </w:r>
      <w:r w:rsidR="008278AC">
        <w:rPr>
          <w:rFonts w:ascii="Myriad Pro" w:hAnsi="Myriad Pro"/>
          <w:color w:val="0D0D0D" w:themeColor="text1" w:themeTint="F2"/>
          <w:sz w:val="26"/>
          <w:szCs w:val="26"/>
        </w:rPr>
        <w:t xml:space="preserve">экономически обоснованные </w:t>
      </w:r>
      <w:r w:rsidR="000E2AC5" w:rsidRPr="000561AB">
        <w:rPr>
          <w:rFonts w:ascii="Myriad Pro" w:eastAsia="Calibri" w:hAnsi="Myriad Pro"/>
          <w:color w:val="000000" w:themeColor="text1"/>
          <w:sz w:val="26"/>
          <w:szCs w:val="26"/>
        </w:rPr>
        <w:t xml:space="preserve">расходы </w:t>
      </w:r>
      <w:r w:rsidR="000E2AC5" w:rsidRPr="000561AB">
        <w:rPr>
          <w:rFonts w:ascii="Myriad Pro" w:eastAsia="Calibri" w:hAnsi="Myriad Pro"/>
          <w:sz w:val="26"/>
          <w:szCs w:val="26"/>
        </w:rPr>
        <w:t xml:space="preserve">на услуги связи в размере </w:t>
      </w:r>
      <w:r w:rsidR="00B30C3C" w:rsidRPr="000561AB">
        <w:rPr>
          <w:rFonts w:ascii="Myriad Pro" w:eastAsia="Calibri" w:hAnsi="Myriad Pro"/>
          <w:sz w:val="26"/>
          <w:szCs w:val="26"/>
        </w:rPr>
        <w:t>15</w:t>
      </w:r>
      <w:r w:rsidR="00B30C3C">
        <w:rPr>
          <w:rFonts w:ascii="Myriad Pro" w:eastAsia="Calibri" w:hAnsi="Myriad Pro"/>
          <w:sz w:val="26"/>
          <w:szCs w:val="26"/>
        </w:rPr>
        <w:t> </w:t>
      </w:r>
      <w:r w:rsidR="000E2AC5" w:rsidRPr="000561AB">
        <w:rPr>
          <w:rFonts w:ascii="Myriad Pro" w:eastAsia="Calibri" w:hAnsi="Myriad Pro"/>
          <w:sz w:val="26"/>
          <w:szCs w:val="26"/>
        </w:rPr>
        <w:t xml:space="preserve">093 тыс. рублей, что на </w:t>
      </w:r>
      <w:r w:rsidR="00B30C3C" w:rsidRPr="000561AB">
        <w:rPr>
          <w:rFonts w:ascii="Myriad Pro" w:eastAsia="Calibri" w:hAnsi="Myriad Pro"/>
          <w:sz w:val="26"/>
          <w:szCs w:val="26"/>
        </w:rPr>
        <w:t>1</w:t>
      </w:r>
      <w:r w:rsidR="00B30C3C">
        <w:rPr>
          <w:rFonts w:ascii="Myriad Pro" w:eastAsia="Calibri" w:hAnsi="Myriad Pro"/>
          <w:sz w:val="26"/>
          <w:szCs w:val="26"/>
        </w:rPr>
        <w:t> </w:t>
      </w:r>
      <w:r w:rsidR="000E2AC5" w:rsidRPr="000561AB">
        <w:rPr>
          <w:rFonts w:ascii="Myriad Pro" w:eastAsia="Calibri" w:hAnsi="Myriad Pro"/>
          <w:sz w:val="26"/>
          <w:szCs w:val="26"/>
        </w:rPr>
        <w:t>215 тыс. руб. или 7% ниже уровня, принятого Службой</w:t>
      </w:r>
      <w:r w:rsidR="00E85FD4" w:rsidRPr="000561AB">
        <w:rPr>
          <w:rFonts w:ascii="Myriad Pro" w:eastAsia="Calibri" w:hAnsi="Myriad Pro"/>
          <w:sz w:val="26"/>
          <w:szCs w:val="26"/>
        </w:rPr>
        <w:t xml:space="preserve"> по государственному регулированию цен и тарифов Калининградской области</w:t>
      </w:r>
      <w:r w:rsidR="000E2AC5" w:rsidRPr="000561AB">
        <w:rPr>
          <w:rFonts w:ascii="Myriad Pro" w:eastAsia="Calibri" w:hAnsi="Myriad Pro"/>
          <w:sz w:val="26"/>
          <w:szCs w:val="26"/>
        </w:rPr>
        <w:t>.</w:t>
      </w:r>
      <w:r w:rsidR="00473CB8" w:rsidRPr="000561AB">
        <w:rPr>
          <w:rFonts w:ascii="Myriad Pro" w:eastAsia="Calibri" w:hAnsi="Myriad Pro"/>
          <w:sz w:val="26"/>
          <w:szCs w:val="26"/>
        </w:rPr>
        <w:t xml:space="preserve"> Расчет Исполнителя выполнен и</w:t>
      </w:r>
      <w:r w:rsidR="000E2AC5" w:rsidRPr="000561AB">
        <w:rPr>
          <w:rFonts w:ascii="Myriad Pro" w:eastAsia="Calibri" w:hAnsi="Myriad Pro"/>
          <w:sz w:val="26"/>
          <w:szCs w:val="26"/>
        </w:rPr>
        <w:t>сходя из следующего:</w:t>
      </w:r>
    </w:p>
    <w:p w14:paraId="7EA9CB2C" w14:textId="00F44578" w:rsidR="000E2AC5" w:rsidRPr="000561AB" w:rsidRDefault="000E2AC5" w:rsidP="00166F05">
      <w:pPr>
        <w:pStyle w:val="a3"/>
        <w:numPr>
          <w:ilvl w:val="0"/>
          <w:numId w:val="32"/>
        </w:numPr>
        <w:spacing w:line="360" w:lineRule="auto"/>
        <w:ind w:left="8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индексации </w:t>
      </w:r>
      <w:r w:rsidRPr="000561AB">
        <w:rPr>
          <w:rFonts w:ascii="Myriad Pro" w:hAnsi="Myriad Pro"/>
          <w:sz w:val="26"/>
          <w:szCs w:val="26"/>
        </w:rPr>
        <w:t>фактического за 2017 г. уровня расходов</w:t>
      </w:r>
      <w:r w:rsidR="00BB1003">
        <w:rPr>
          <w:rFonts w:ascii="Myriad Pro" w:hAnsi="Myriad Pro"/>
          <w:sz w:val="26"/>
          <w:szCs w:val="26"/>
        </w:rPr>
        <w:t xml:space="preserve"> </w:t>
      </w:r>
      <w:r w:rsidRPr="000561AB">
        <w:rPr>
          <w:rFonts w:ascii="Myriad Pro" w:hAnsi="Myriad Pro"/>
          <w:sz w:val="26"/>
          <w:szCs w:val="26"/>
        </w:rPr>
        <w:t>на услуги связи на ИПЦ (2018/2017 – 1,027; 2019/2018 – 1,046)</w:t>
      </w:r>
      <w:r w:rsidR="00643967">
        <w:rPr>
          <w:rFonts w:ascii="Myriad Pro" w:hAnsi="Myriad Pro"/>
          <w:sz w:val="26"/>
          <w:szCs w:val="26"/>
        </w:rPr>
        <w:t xml:space="preserve"> </w:t>
      </w:r>
      <w:r w:rsidRPr="000561AB">
        <w:rPr>
          <w:rFonts w:ascii="Myriad Pro" w:hAnsi="Myriad Pro"/>
          <w:color w:val="0D0D0D" w:themeColor="text1" w:themeTint="F2"/>
          <w:sz w:val="26"/>
          <w:szCs w:val="26"/>
        </w:rPr>
        <w:t>в соответствии с прогнозом социально-экономического развития Российской Федерации, опубликованного Минэкономразвития России от 01.10.2018</w:t>
      </w:r>
      <w:r w:rsidR="00473CB8" w:rsidRPr="000561AB">
        <w:rPr>
          <w:rFonts w:ascii="Myriad Pro" w:hAnsi="Myriad Pro"/>
          <w:color w:val="0D0D0D" w:themeColor="text1" w:themeTint="F2"/>
          <w:sz w:val="26"/>
          <w:szCs w:val="26"/>
        </w:rPr>
        <w:t xml:space="preserve"> г.;</w:t>
      </w:r>
    </w:p>
    <w:p w14:paraId="52E464BF" w14:textId="77777777" w:rsidR="000E2AC5" w:rsidRPr="000561AB" w:rsidRDefault="00473CB8" w:rsidP="00166F05">
      <w:pPr>
        <w:pStyle w:val="a3"/>
        <w:numPr>
          <w:ilvl w:val="0"/>
          <w:numId w:val="58"/>
        </w:numPr>
        <w:spacing w:line="360" w:lineRule="auto"/>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исключением сумм</w:t>
      </w:r>
      <w:r w:rsidR="000E2AC5" w:rsidRPr="000561AB">
        <w:rPr>
          <w:rFonts w:ascii="Myriad Pro" w:hAnsi="Myriad Pro"/>
          <w:color w:val="0D0D0D" w:themeColor="text1" w:themeTint="F2"/>
          <w:sz w:val="26"/>
          <w:szCs w:val="26"/>
        </w:rPr>
        <w:t xml:space="preserve"> оплаты по заканчивающимся договорам в размере 324,1 тыс. рублей за 2017 г.</w:t>
      </w:r>
      <w:r w:rsidRPr="000561AB">
        <w:rPr>
          <w:rFonts w:ascii="Myriad Pro" w:hAnsi="Myriad Pro"/>
          <w:color w:val="0D0D0D" w:themeColor="text1" w:themeTint="F2"/>
          <w:sz w:val="26"/>
          <w:szCs w:val="26"/>
        </w:rPr>
        <w:t>;</w:t>
      </w:r>
    </w:p>
    <w:p w14:paraId="1EF9E6B4" w14:textId="1601F620" w:rsidR="000E2AC5" w:rsidRPr="000561AB" w:rsidRDefault="000E2AC5" w:rsidP="00166F05">
      <w:pPr>
        <w:pStyle w:val="a3"/>
        <w:numPr>
          <w:ilvl w:val="0"/>
          <w:numId w:val="58"/>
        </w:numPr>
        <w:spacing w:line="360" w:lineRule="auto"/>
        <w:jc w:val="both"/>
        <w:rPr>
          <w:rFonts w:ascii="Myriad Pro" w:hAnsi="Myriad Pro"/>
          <w:color w:val="0D0D0D" w:themeColor="text1" w:themeTint="F2"/>
          <w:sz w:val="26"/>
          <w:szCs w:val="26"/>
        </w:rPr>
      </w:pPr>
      <w:r w:rsidRPr="000561AB">
        <w:rPr>
          <w:rFonts w:ascii="Myriad Pro" w:hAnsi="Myriad Pro"/>
          <w:sz w:val="26"/>
          <w:szCs w:val="26"/>
        </w:rPr>
        <w:t>затрат</w:t>
      </w:r>
      <w:r w:rsidR="00473CB8" w:rsidRPr="000561AB">
        <w:rPr>
          <w:rFonts w:ascii="Myriad Pro" w:hAnsi="Myriad Pro"/>
          <w:sz w:val="26"/>
          <w:szCs w:val="26"/>
        </w:rPr>
        <w:t>ы</w:t>
      </w:r>
      <w:r w:rsidRPr="000561AB">
        <w:rPr>
          <w:rFonts w:ascii="Myriad Pro" w:hAnsi="Myriad Pro"/>
          <w:sz w:val="26"/>
          <w:szCs w:val="26"/>
        </w:rPr>
        <w:t xml:space="preserve"> по н</w:t>
      </w:r>
      <w:r w:rsidR="00C15D79" w:rsidRPr="000561AB">
        <w:rPr>
          <w:rFonts w:ascii="Myriad Pro" w:hAnsi="Myriad Pro"/>
          <w:sz w:val="26"/>
          <w:szCs w:val="26"/>
        </w:rPr>
        <w:t>езаключенным</w:t>
      </w:r>
      <w:r w:rsidRPr="000561AB">
        <w:rPr>
          <w:rFonts w:ascii="Myriad Pro" w:hAnsi="Myriad Pro"/>
          <w:sz w:val="26"/>
          <w:szCs w:val="26"/>
        </w:rPr>
        <w:t xml:space="preserve"> договорам</w:t>
      </w:r>
      <w:r w:rsidR="00BB1003">
        <w:rPr>
          <w:rFonts w:ascii="Myriad Pro" w:hAnsi="Myriad Pro"/>
          <w:sz w:val="26"/>
          <w:szCs w:val="26"/>
        </w:rPr>
        <w:t xml:space="preserve"> </w:t>
      </w:r>
      <w:r w:rsidRPr="000561AB">
        <w:rPr>
          <w:rFonts w:ascii="Myriad Pro" w:hAnsi="Myriad Pro"/>
          <w:sz w:val="26"/>
          <w:szCs w:val="26"/>
        </w:rPr>
        <w:t>исполнительного аппарата</w:t>
      </w:r>
      <w:r w:rsidR="00473CB8" w:rsidRPr="000561AB">
        <w:rPr>
          <w:rFonts w:ascii="Myriad Pro" w:hAnsi="Myriad Pro"/>
          <w:sz w:val="26"/>
          <w:szCs w:val="26"/>
        </w:rPr>
        <w:t xml:space="preserve"> не учтены.</w:t>
      </w:r>
    </w:p>
    <w:tbl>
      <w:tblPr>
        <w:tblW w:w="5000" w:type="pct"/>
        <w:tblLook w:val="04A0" w:firstRow="1" w:lastRow="0" w:firstColumn="1" w:lastColumn="0" w:noHBand="0" w:noVBand="1"/>
      </w:tblPr>
      <w:tblGrid>
        <w:gridCol w:w="1593"/>
        <w:gridCol w:w="2104"/>
        <w:gridCol w:w="1355"/>
        <w:gridCol w:w="1815"/>
        <w:gridCol w:w="1480"/>
        <w:gridCol w:w="998"/>
      </w:tblGrid>
      <w:tr w:rsidR="000E2AC5" w:rsidRPr="000561AB" w14:paraId="7AF4B7B3" w14:textId="77777777" w:rsidTr="00DE2A19">
        <w:trPr>
          <w:trHeight w:val="659"/>
        </w:trPr>
        <w:tc>
          <w:tcPr>
            <w:tcW w:w="852"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4144FC5"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lastRenderedPageBreak/>
              <w:t>Факт 2017 г., тыс. руб.</w:t>
            </w:r>
          </w:p>
        </w:tc>
        <w:tc>
          <w:tcPr>
            <w:tcW w:w="1126"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A45243D" w14:textId="20557081"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 xml:space="preserve">Предложение АО </w:t>
            </w:r>
            <w:r w:rsidR="001F4688">
              <w:rPr>
                <w:rFonts w:ascii="Myriad Pro" w:hAnsi="Myriad Pro" w:cs="Arial"/>
                <w:b/>
                <w:bCs/>
                <w:color w:val="FFFFFF"/>
                <w:sz w:val="20"/>
                <w:szCs w:val="20"/>
              </w:rPr>
              <w:t>«</w:t>
            </w:r>
            <w:r w:rsidRPr="000561AB">
              <w:rPr>
                <w:rFonts w:ascii="Myriad Pro" w:hAnsi="Myriad Pro" w:cs="Arial"/>
                <w:b/>
                <w:bCs/>
                <w:color w:val="FFFFFF"/>
                <w:sz w:val="20"/>
                <w:szCs w:val="20"/>
              </w:rPr>
              <w:t>Янтарьэнерго</w:t>
            </w:r>
            <w:r w:rsidR="001F4688">
              <w:rPr>
                <w:rFonts w:ascii="Myriad Pro" w:hAnsi="Myriad Pro" w:cs="Arial"/>
                <w:b/>
                <w:bCs/>
                <w:color w:val="FFFFFF"/>
                <w:sz w:val="20"/>
                <w:szCs w:val="20"/>
              </w:rPr>
              <w:t>»</w:t>
            </w:r>
            <w:r w:rsidRPr="000561AB">
              <w:rPr>
                <w:rFonts w:ascii="Myriad Pro" w:hAnsi="Myriad Pro" w:cs="Arial"/>
                <w:b/>
                <w:bCs/>
                <w:color w:val="FFFFFF"/>
                <w:sz w:val="20"/>
                <w:szCs w:val="20"/>
              </w:rPr>
              <w:t xml:space="preserve"> на 2019, тыс. руб.</w:t>
            </w:r>
          </w:p>
        </w:tc>
        <w:tc>
          <w:tcPr>
            <w:tcW w:w="725"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98C12BF"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Принято Службой на 2019, тыс. руб.</w:t>
            </w:r>
          </w:p>
        </w:tc>
        <w:tc>
          <w:tcPr>
            <w:tcW w:w="971"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DB81A60"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Расчет Исполнителя на 2019, тыс. руб.</w:t>
            </w:r>
          </w:p>
        </w:tc>
        <w:tc>
          <w:tcPr>
            <w:tcW w:w="1326" w:type="pct"/>
            <w:gridSpan w:val="2"/>
            <w:tcBorders>
              <w:top w:val="single" w:sz="4" w:space="0" w:color="FFFFFF"/>
              <w:left w:val="nil"/>
              <w:bottom w:val="single" w:sz="4" w:space="0" w:color="FFFFFF"/>
              <w:right w:val="single" w:sz="4" w:space="0" w:color="FFFFFF"/>
            </w:tcBorders>
            <w:shd w:val="clear" w:color="auto" w:fill="4F6228" w:themeFill="accent3" w:themeFillShade="80"/>
            <w:vAlign w:val="center"/>
            <w:hideMark/>
          </w:tcPr>
          <w:p w14:paraId="4AD8D1C8"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2019 (расчет Исполнителя)/2019 (утв.), %</w:t>
            </w:r>
          </w:p>
        </w:tc>
      </w:tr>
      <w:tr w:rsidR="000E2AC5" w:rsidRPr="000561AB" w14:paraId="200A59B6" w14:textId="77777777" w:rsidTr="00003D88">
        <w:trPr>
          <w:trHeight w:val="300"/>
        </w:trPr>
        <w:tc>
          <w:tcPr>
            <w:tcW w:w="852"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9384A43" w14:textId="77777777" w:rsidR="000E2AC5" w:rsidRPr="000561AB" w:rsidRDefault="000E2AC5" w:rsidP="000E2AC5">
            <w:pPr>
              <w:rPr>
                <w:rFonts w:ascii="Myriad Pro" w:hAnsi="Myriad Pro" w:cs="Arial"/>
                <w:b/>
                <w:bCs/>
                <w:color w:val="FFFFFF"/>
                <w:sz w:val="20"/>
                <w:szCs w:val="20"/>
              </w:rPr>
            </w:pPr>
          </w:p>
        </w:tc>
        <w:tc>
          <w:tcPr>
            <w:tcW w:w="1126"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F85A61D" w14:textId="77777777" w:rsidR="000E2AC5" w:rsidRPr="000561AB" w:rsidRDefault="000E2AC5" w:rsidP="000E2AC5">
            <w:pPr>
              <w:rPr>
                <w:rFonts w:ascii="Myriad Pro" w:hAnsi="Myriad Pro" w:cs="Arial"/>
                <w:b/>
                <w:bCs/>
                <w:color w:val="FFFFFF"/>
                <w:sz w:val="20"/>
                <w:szCs w:val="20"/>
              </w:rPr>
            </w:pPr>
          </w:p>
        </w:tc>
        <w:tc>
          <w:tcPr>
            <w:tcW w:w="725"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5425BBB" w14:textId="77777777" w:rsidR="000E2AC5" w:rsidRPr="000561AB" w:rsidRDefault="000E2AC5" w:rsidP="000E2AC5">
            <w:pPr>
              <w:rPr>
                <w:rFonts w:ascii="Myriad Pro" w:hAnsi="Myriad Pro" w:cs="Arial"/>
                <w:b/>
                <w:bCs/>
                <w:color w:val="FFFFFF"/>
                <w:sz w:val="20"/>
                <w:szCs w:val="20"/>
              </w:rPr>
            </w:pPr>
          </w:p>
        </w:tc>
        <w:tc>
          <w:tcPr>
            <w:tcW w:w="97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DC613CA" w14:textId="77777777" w:rsidR="000E2AC5" w:rsidRPr="000561AB" w:rsidRDefault="000E2AC5" w:rsidP="000E2AC5">
            <w:pPr>
              <w:rPr>
                <w:rFonts w:ascii="Myriad Pro" w:hAnsi="Myriad Pro" w:cs="Arial"/>
                <w:b/>
                <w:bCs/>
                <w:color w:val="FFFFFF"/>
                <w:sz w:val="20"/>
                <w:szCs w:val="20"/>
              </w:rPr>
            </w:pPr>
          </w:p>
        </w:tc>
        <w:tc>
          <w:tcPr>
            <w:tcW w:w="792" w:type="pct"/>
            <w:tcBorders>
              <w:top w:val="nil"/>
              <w:left w:val="nil"/>
              <w:bottom w:val="single" w:sz="4" w:space="0" w:color="FFFFFF"/>
              <w:right w:val="single" w:sz="4" w:space="0" w:color="FFFFFF"/>
            </w:tcBorders>
            <w:shd w:val="clear" w:color="auto" w:fill="4F6228" w:themeFill="accent3" w:themeFillShade="80"/>
            <w:vAlign w:val="center"/>
            <w:hideMark/>
          </w:tcPr>
          <w:p w14:paraId="72F1F3B6"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тыс. руб.</w:t>
            </w:r>
          </w:p>
        </w:tc>
        <w:tc>
          <w:tcPr>
            <w:tcW w:w="535" w:type="pct"/>
            <w:tcBorders>
              <w:top w:val="nil"/>
              <w:left w:val="nil"/>
              <w:bottom w:val="single" w:sz="4" w:space="0" w:color="FFFFFF"/>
              <w:right w:val="single" w:sz="4" w:space="0" w:color="FFFFFF"/>
            </w:tcBorders>
            <w:shd w:val="clear" w:color="auto" w:fill="4F6228" w:themeFill="accent3" w:themeFillShade="80"/>
            <w:vAlign w:val="center"/>
            <w:hideMark/>
          </w:tcPr>
          <w:p w14:paraId="471F8A52"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w:t>
            </w:r>
          </w:p>
        </w:tc>
      </w:tr>
      <w:tr w:rsidR="000E2AC5" w:rsidRPr="000561AB" w14:paraId="543359BF" w14:textId="77777777" w:rsidTr="00003D88">
        <w:trPr>
          <w:trHeight w:val="300"/>
        </w:trPr>
        <w:tc>
          <w:tcPr>
            <w:tcW w:w="852" w:type="pct"/>
            <w:tcBorders>
              <w:top w:val="nil"/>
              <w:left w:val="single" w:sz="4" w:space="0" w:color="FFFFFF"/>
              <w:bottom w:val="single" w:sz="4" w:space="0" w:color="FFFFFF"/>
              <w:right w:val="single" w:sz="4" w:space="0" w:color="FFFFFF"/>
            </w:tcBorders>
            <w:shd w:val="clear" w:color="auto" w:fill="4F6228" w:themeFill="accent3" w:themeFillShade="80"/>
            <w:vAlign w:val="center"/>
            <w:hideMark/>
          </w:tcPr>
          <w:p w14:paraId="48206080"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1</w:t>
            </w:r>
          </w:p>
        </w:tc>
        <w:tc>
          <w:tcPr>
            <w:tcW w:w="1126" w:type="pct"/>
            <w:tcBorders>
              <w:top w:val="nil"/>
              <w:left w:val="nil"/>
              <w:bottom w:val="single" w:sz="4" w:space="0" w:color="FFFFFF"/>
              <w:right w:val="single" w:sz="4" w:space="0" w:color="FFFFFF"/>
            </w:tcBorders>
            <w:shd w:val="clear" w:color="auto" w:fill="4F6228" w:themeFill="accent3" w:themeFillShade="80"/>
            <w:vAlign w:val="center"/>
            <w:hideMark/>
          </w:tcPr>
          <w:p w14:paraId="1D22EFFC"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3</w:t>
            </w:r>
          </w:p>
        </w:tc>
        <w:tc>
          <w:tcPr>
            <w:tcW w:w="725" w:type="pct"/>
            <w:tcBorders>
              <w:top w:val="nil"/>
              <w:left w:val="nil"/>
              <w:bottom w:val="single" w:sz="4" w:space="0" w:color="FFFFFF"/>
              <w:right w:val="single" w:sz="4" w:space="0" w:color="FFFFFF"/>
            </w:tcBorders>
            <w:shd w:val="clear" w:color="auto" w:fill="4F6228" w:themeFill="accent3" w:themeFillShade="80"/>
            <w:vAlign w:val="center"/>
            <w:hideMark/>
          </w:tcPr>
          <w:p w14:paraId="605D5616"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4</w:t>
            </w:r>
          </w:p>
        </w:tc>
        <w:tc>
          <w:tcPr>
            <w:tcW w:w="971" w:type="pct"/>
            <w:tcBorders>
              <w:top w:val="nil"/>
              <w:left w:val="nil"/>
              <w:bottom w:val="single" w:sz="4" w:space="0" w:color="FFFFFF"/>
              <w:right w:val="single" w:sz="4" w:space="0" w:color="FFFFFF"/>
            </w:tcBorders>
            <w:shd w:val="clear" w:color="auto" w:fill="4F6228" w:themeFill="accent3" w:themeFillShade="80"/>
            <w:vAlign w:val="center"/>
            <w:hideMark/>
          </w:tcPr>
          <w:p w14:paraId="77BC6507"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4</w:t>
            </w:r>
          </w:p>
        </w:tc>
        <w:tc>
          <w:tcPr>
            <w:tcW w:w="792" w:type="pct"/>
            <w:tcBorders>
              <w:top w:val="nil"/>
              <w:left w:val="nil"/>
              <w:bottom w:val="single" w:sz="4" w:space="0" w:color="FFFFFF"/>
              <w:right w:val="single" w:sz="4" w:space="0" w:color="FFFFFF"/>
            </w:tcBorders>
            <w:shd w:val="clear" w:color="auto" w:fill="4F6228" w:themeFill="accent3" w:themeFillShade="80"/>
            <w:vAlign w:val="center"/>
            <w:hideMark/>
          </w:tcPr>
          <w:p w14:paraId="117CB1FC"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5</w:t>
            </w:r>
          </w:p>
        </w:tc>
        <w:tc>
          <w:tcPr>
            <w:tcW w:w="535" w:type="pct"/>
            <w:tcBorders>
              <w:top w:val="nil"/>
              <w:left w:val="nil"/>
              <w:bottom w:val="single" w:sz="4" w:space="0" w:color="FFFFFF"/>
              <w:right w:val="single" w:sz="4" w:space="0" w:color="FFFFFF"/>
            </w:tcBorders>
            <w:shd w:val="clear" w:color="auto" w:fill="4F6228" w:themeFill="accent3" w:themeFillShade="80"/>
            <w:vAlign w:val="center"/>
            <w:hideMark/>
          </w:tcPr>
          <w:p w14:paraId="77C4CE82" w14:textId="77777777" w:rsidR="000E2AC5" w:rsidRPr="000561AB" w:rsidRDefault="000E2AC5" w:rsidP="000E2AC5">
            <w:pPr>
              <w:jc w:val="center"/>
              <w:rPr>
                <w:rFonts w:ascii="Myriad Pro" w:hAnsi="Myriad Pro" w:cs="Arial"/>
                <w:b/>
                <w:bCs/>
                <w:color w:val="FFFFFF"/>
                <w:sz w:val="20"/>
                <w:szCs w:val="20"/>
              </w:rPr>
            </w:pPr>
            <w:r w:rsidRPr="000561AB">
              <w:rPr>
                <w:rFonts w:ascii="Myriad Pro" w:hAnsi="Myriad Pro" w:cs="Arial"/>
                <w:b/>
                <w:bCs/>
                <w:color w:val="FFFFFF"/>
                <w:sz w:val="20"/>
                <w:szCs w:val="20"/>
              </w:rPr>
              <w:t>5</w:t>
            </w:r>
          </w:p>
        </w:tc>
      </w:tr>
      <w:tr w:rsidR="000E2AC5" w:rsidRPr="000561AB" w14:paraId="6F3C4833" w14:textId="77777777" w:rsidTr="00003D88">
        <w:trPr>
          <w:trHeight w:val="300"/>
        </w:trPr>
        <w:tc>
          <w:tcPr>
            <w:tcW w:w="852" w:type="pct"/>
            <w:tcBorders>
              <w:top w:val="nil"/>
              <w:left w:val="single" w:sz="4" w:space="0" w:color="auto"/>
              <w:bottom w:val="single" w:sz="4" w:space="0" w:color="auto"/>
              <w:right w:val="single" w:sz="4" w:space="0" w:color="auto"/>
            </w:tcBorders>
            <w:shd w:val="clear" w:color="000000" w:fill="FFFFFF"/>
            <w:vAlign w:val="center"/>
            <w:hideMark/>
          </w:tcPr>
          <w:p w14:paraId="5106CC6D" w14:textId="77777777" w:rsidR="00B672B6" w:rsidRPr="000561AB" w:rsidRDefault="000E2AC5">
            <w:pPr>
              <w:jc w:val="center"/>
              <w:rPr>
                <w:rFonts w:ascii="Myriad Pro" w:hAnsi="Myriad Pro" w:cs="Arial"/>
                <w:color w:val="0D0D0D"/>
              </w:rPr>
            </w:pPr>
            <w:r w:rsidRPr="000561AB">
              <w:rPr>
                <w:rFonts w:ascii="Myriad Pro" w:hAnsi="Myriad Pro" w:cs="Arial"/>
                <w:color w:val="0D0D0D"/>
              </w:rPr>
              <w:t>14 374</w:t>
            </w:r>
          </w:p>
        </w:tc>
        <w:tc>
          <w:tcPr>
            <w:tcW w:w="1126" w:type="pct"/>
            <w:tcBorders>
              <w:top w:val="nil"/>
              <w:left w:val="nil"/>
              <w:bottom w:val="single" w:sz="4" w:space="0" w:color="auto"/>
              <w:right w:val="single" w:sz="4" w:space="0" w:color="auto"/>
            </w:tcBorders>
            <w:shd w:val="clear" w:color="000000" w:fill="FFFFFF"/>
            <w:vAlign w:val="center"/>
            <w:hideMark/>
          </w:tcPr>
          <w:p w14:paraId="0CDD5BD9" w14:textId="77777777" w:rsidR="00B672B6" w:rsidRPr="000561AB" w:rsidRDefault="000E2AC5">
            <w:pPr>
              <w:jc w:val="center"/>
              <w:rPr>
                <w:rFonts w:ascii="Myriad Pro" w:hAnsi="Myriad Pro" w:cs="Arial"/>
                <w:color w:val="0D0D0D"/>
              </w:rPr>
            </w:pPr>
            <w:r w:rsidRPr="000561AB">
              <w:rPr>
                <w:rFonts w:ascii="Myriad Pro" w:hAnsi="Myriad Pro" w:cs="Arial"/>
                <w:color w:val="0D0D0D"/>
              </w:rPr>
              <w:t>31 586</w:t>
            </w:r>
          </w:p>
        </w:tc>
        <w:tc>
          <w:tcPr>
            <w:tcW w:w="725" w:type="pct"/>
            <w:tcBorders>
              <w:top w:val="nil"/>
              <w:left w:val="nil"/>
              <w:bottom w:val="single" w:sz="4" w:space="0" w:color="auto"/>
              <w:right w:val="single" w:sz="4" w:space="0" w:color="auto"/>
            </w:tcBorders>
            <w:shd w:val="clear" w:color="000000" w:fill="FFFFFF"/>
            <w:vAlign w:val="center"/>
            <w:hideMark/>
          </w:tcPr>
          <w:p w14:paraId="23195D0A" w14:textId="77777777" w:rsidR="00B672B6" w:rsidRPr="000561AB" w:rsidRDefault="000E2AC5">
            <w:pPr>
              <w:jc w:val="center"/>
              <w:rPr>
                <w:rFonts w:ascii="Myriad Pro" w:hAnsi="Myriad Pro" w:cs="Arial"/>
                <w:color w:val="0D0D0D"/>
              </w:rPr>
            </w:pPr>
            <w:r w:rsidRPr="000561AB">
              <w:rPr>
                <w:rFonts w:ascii="Myriad Pro" w:hAnsi="Myriad Pro" w:cs="Arial"/>
                <w:color w:val="0D0D0D"/>
              </w:rPr>
              <w:t>16 308</w:t>
            </w:r>
          </w:p>
        </w:tc>
        <w:tc>
          <w:tcPr>
            <w:tcW w:w="971" w:type="pct"/>
            <w:tcBorders>
              <w:top w:val="nil"/>
              <w:left w:val="nil"/>
              <w:bottom w:val="single" w:sz="4" w:space="0" w:color="auto"/>
              <w:right w:val="single" w:sz="4" w:space="0" w:color="auto"/>
            </w:tcBorders>
            <w:shd w:val="clear" w:color="000000" w:fill="FFFFFF"/>
            <w:vAlign w:val="center"/>
            <w:hideMark/>
          </w:tcPr>
          <w:p w14:paraId="1F130DDE" w14:textId="77777777" w:rsidR="00B672B6" w:rsidRPr="000561AB" w:rsidRDefault="000E2AC5">
            <w:pPr>
              <w:jc w:val="center"/>
              <w:rPr>
                <w:rFonts w:ascii="Myriad Pro" w:hAnsi="Myriad Pro" w:cs="Arial"/>
                <w:color w:val="0D0D0D"/>
              </w:rPr>
            </w:pPr>
            <w:r w:rsidRPr="000561AB">
              <w:rPr>
                <w:rFonts w:ascii="Myriad Pro" w:hAnsi="Myriad Pro" w:cs="Arial"/>
                <w:color w:val="0D0D0D"/>
              </w:rPr>
              <w:t>15 093</w:t>
            </w:r>
          </w:p>
        </w:tc>
        <w:tc>
          <w:tcPr>
            <w:tcW w:w="792" w:type="pct"/>
            <w:tcBorders>
              <w:top w:val="nil"/>
              <w:left w:val="nil"/>
              <w:bottom w:val="single" w:sz="4" w:space="0" w:color="auto"/>
              <w:right w:val="single" w:sz="4" w:space="0" w:color="auto"/>
            </w:tcBorders>
            <w:shd w:val="clear" w:color="000000" w:fill="FFFFFF"/>
            <w:vAlign w:val="center"/>
            <w:hideMark/>
          </w:tcPr>
          <w:p w14:paraId="3907D132" w14:textId="77777777" w:rsidR="00B672B6" w:rsidRPr="000561AB" w:rsidRDefault="000E2AC5">
            <w:pPr>
              <w:jc w:val="center"/>
              <w:rPr>
                <w:rFonts w:ascii="Myriad Pro" w:hAnsi="Myriad Pro" w:cs="Arial"/>
                <w:color w:val="0D0D0D"/>
              </w:rPr>
            </w:pPr>
            <w:r w:rsidRPr="000561AB">
              <w:rPr>
                <w:rFonts w:ascii="Myriad Pro" w:hAnsi="Myriad Pro" w:cs="Arial"/>
                <w:color w:val="0D0D0D"/>
              </w:rPr>
              <w:t>- 1 215</w:t>
            </w:r>
          </w:p>
        </w:tc>
        <w:tc>
          <w:tcPr>
            <w:tcW w:w="535" w:type="pct"/>
            <w:tcBorders>
              <w:top w:val="nil"/>
              <w:left w:val="nil"/>
              <w:bottom w:val="single" w:sz="4" w:space="0" w:color="auto"/>
              <w:right w:val="single" w:sz="4" w:space="0" w:color="auto"/>
            </w:tcBorders>
            <w:shd w:val="clear" w:color="000000" w:fill="FFFFFF"/>
            <w:vAlign w:val="center"/>
            <w:hideMark/>
          </w:tcPr>
          <w:p w14:paraId="7BF132F1" w14:textId="77777777" w:rsidR="00B672B6" w:rsidRPr="000561AB" w:rsidRDefault="000E2AC5">
            <w:pPr>
              <w:jc w:val="center"/>
              <w:rPr>
                <w:rFonts w:ascii="Myriad Pro" w:hAnsi="Myriad Pro" w:cs="Arial"/>
                <w:color w:val="0D0D0D"/>
              </w:rPr>
            </w:pPr>
            <w:r w:rsidRPr="000561AB">
              <w:rPr>
                <w:rFonts w:ascii="Myriad Pro" w:hAnsi="Myriad Pro" w:cs="Arial"/>
                <w:color w:val="0D0D0D"/>
              </w:rPr>
              <w:t>-7%</w:t>
            </w:r>
          </w:p>
        </w:tc>
      </w:tr>
    </w:tbl>
    <w:p w14:paraId="76AAC815" w14:textId="77777777" w:rsidR="000E2AC5" w:rsidRPr="000561AB" w:rsidRDefault="000E2AC5" w:rsidP="000E2AC5">
      <w:pPr>
        <w:spacing w:line="360" w:lineRule="auto"/>
        <w:jc w:val="both"/>
        <w:rPr>
          <w:rFonts w:ascii="Myriad Pro" w:hAnsi="Myriad Pro"/>
          <w:color w:val="0D0D0D" w:themeColor="text1" w:themeTint="F2"/>
          <w:sz w:val="26"/>
          <w:szCs w:val="26"/>
        </w:rPr>
      </w:pPr>
    </w:p>
    <w:p w14:paraId="10CABBB4" w14:textId="24E46CF4" w:rsidR="000E2AC5" w:rsidRPr="000561AB" w:rsidRDefault="000E2AC5" w:rsidP="000E2AC5">
      <w:pPr>
        <w:spacing w:line="360" w:lineRule="auto"/>
        <w:ind w:firstLine="709"/>
        <w:jc w:val="both"/>
        <w:rPr>
          <w:rFonts w:ascii="Myriad Pro" w:eastAsia="Calibri" w:hAnsi="Myriad Pro"/>
          <w:sz w:val="26"/>
          <w:szCs w:val="26"/>
        </w:rPr>
      </w:pPr>
      <w:r w:rsidRPr="000561AB">
        <w:rPr>
          <w:rFonts w:ascii="Myriad Pro" w:hAnsi="Myriad Pro"/>
          <w:color w:val="0D0D0D" w:themeColor="text1" w:themeTint="F2"/>
          <w:sz w:val="26"/>
          <w:szCs w:val="26"/>
        </w:rPr>
        <w:t>Исполнитель</w:t>
      </w:r>
      <w:r w:rsidR="00BB1003">
        <w:rPr>
          <w:rFonts w:ascii="Myriad Pro" w:hAnsi="Myriad Pro"/>
          <w:color w:val="0D0D0D" w:themeColor="text1" w:themeTint="F2"/>
          <w:sz w:val="26"/>
          <w:szCs w:val="26"/>
        </w:rPr>
        <w:t xml:space="preserve"> </w:t>
      </w:r>
      <w:r w:rsidR="00C15D79" w:rsidRPr="000561AB">
        <w:rPr>
          <w:rFonts w:ascii="Myriad Pro" w:hAnsi="Myriad Pro"/>
          <w:color w:val="0D0D0D" w:themeColor="text1" w:themeTint="F2"/>
          <w:sz w:val="26"/>
          <w:szCs w:val="26"/>
        </w:rPr>
        <w:t xml:space="preserve">обоснованно </w:t>
      </w:r>
      <w:r w:rsidRPr="000561AB">
        <w:rPr>
          <w:rFonts w:ascii="Myriad Pro" w:hAnsi="Myriad Pro"/>
          <w:color w:val="0D0D0D" w:themeColor="text1" w:themeTint="F2"/>
          <w:sz w:val="26"/>
          <w:szCs w:val="26"/>
        </w:rPr>
        <w:t xml:space="preserve">полагает, что учет расходов Службой в составе базового уровня подконтрольных расходов по статье </w:t>
      </w:r>
      <w:r w:rsidR="001F4688">
        <w:rPr>
          <w:rFonts w:ascii="Myriad Pro" w:hAnsi="Myriad Pro"/>
          <w:color w:val="0D0D0D" w:themeColor="text1" w:themeTint="F2"/>
          <w:sz w:val="26"/>
          <w:szCs w:val="26"/>
        </w:rPr>
        <w:t>«</w:t>
      </w:r>
      <w:r w:rsidR="00617B48" w:rsidRPr="000561AB">
        <w:rPr>
          <w:rFonts w:ascii="Myriad Pro" w:eastAsia="Calibri" w:hAnsi="Myriad Pro"/>
          <w:color w:val="000000" w:themeColor="text1"/>
          <w:sz w:val="26"/>
          <w:szCs w:val="26"/>
        </w:rPr>
        <w:t xml:space="preserve">Расходы </w:t>
      </w:r>
      <w:r w:rsidRPr="000561AB">
        <w:rPr>
          <w:rFonts w:ascii="Myriad Pro" w:eastAsia="Calibri" w:hAnsi="Myriad Pro"/>
          <w:sz w:val="26"/>
          <w:szCs w:val="26"/>
        </w:rPr>
        <w:t>на услуги связи</w:t>
      </w:r>
      <w:r w:rsidR="001F4688">
        <w:rPr>
          <w:rFonts w:ascii="Myriad Pro" w:eastAsia="Calibri" w:hAnsi="Myriad Pro"/>
          <w:sz w:val="26"/>
          <w:szCs w:val="26"/>
        </w:rPr>
        <w:t>»</w:t>
      </w:r>
      <w:r w:rsidRPr="000561AB">
        <w:rPr>
          <w:rFonts w:ascii="Myriad Pro" w:eastAsia="Calibri" w:hAnsi="Myriad Pro"/>
          <w:sz w:val="26"/>
          <w:szCs w:val="26"/>
        </w:rPr>
        <w:t xml:space="preserve"> в объеме </w:t>
      </w:r>
      <w:r w:rsidR="0044163F" w:rsidRPr="000561AB">
        <w:rPr>
          <w:rFonts w:ascii="Myriad Pro" w:eastAsia="Calibri" w:hAnsi="Myriad Pro"/>
          <w:sz w:val="26"/>
          <w:szCs w:val="26"/>
        </w:rPr>
        <w:t>16</w:t>
      </w:r>
      <w:r w:rsidR="00B30C3C">
        <w:rPr>
          <w:rFonts w:ascii="Myriad Pro" w:eastAsia="Calibri" w:hAnsi="Myriad Pro"/>
          <w:sz w:val="26"/>
          <w:szCs w:val="26"/>
        </w:rPr>
        <w:t> </w:t>
      </w:r>
      <w:r w:rsidR="0044163F" w:rsidRPr="000561AB">
        <w:rPr>
          <w:rFonts w:ascii="Myriad Pro" w:eastAsia="Calibri" w:hAnsi="Myriad Pro"/>
          <w:sz w:val="26"/>
          <w:szCs w:val="26"/>
        </w:rPr>
        <w:t>308</w:t>
      </w:r>
      <w:r w:rsidRPr="000561AB">
        <w:rPr>
          <w:rFonts w:ascii="Myriad Pro" w:eastAsia="Calibri" w:hAnsi="Myriad Pro"/>
          <w:sz w:val="26"/>
          <w:szCs w:val="26"/>
        </w:rPr>
        <w:t xml:space="preserve"> тыс. рублей в условиях отсутствия достаточного пакета документов, подтверждающих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w:t>
      </w:r>
      <w:r w:rsidR="00F50B30" w:rsidRPr="000561AB">
        <w:rPr>
          <w:rFonts w:ascii="Myriad Pro" w:eastAsia="Calibri" w:hAnsi="Myriad Pro"/>
          <w:sz w:val="26"/>
          <w:szCs w:val="26"/>
        </w:rPr>
        <w:t xml:space="preserve">о проведении дополнительного анализа расходов по статье </w:t>
      </w:r>
      <w:r w:rsidR="001F4688">
        <w:rPr>
          <w:rFonts w:ascii="Myriad Pro" w:eastAsia="Calibri" w:hAnsi="Myriad Pro"/>
          <w:sz w:val="26"/>
          <w:szCs w:val="26"/>
        </w:rPr>
        <w:t>«</w:t>
      </w:r>
      <w:r w:rsidR="00F50B30" w:rsidRPr="000561AB">
        <w:rPr>
          <w:rFonts w:ascii="Myriad Pro" w:eastAsia="Calibri" w:hAnsi="Myriad Pro"/>
          <w:sz w:val="26"/>
          <w:szCs w:val="26"/>
        </w:rPr>
        <w:t>Расходы на услуги связи</w:t>
      </w:r>
      <w:r w:rsidR="001F4688">
        <w:rPr>
          <w:rFonts w:ascii="Myriad Pro" w:eastAsia="Calibri" w:hAnsi="Myriad Pro"/>
          <w:sz w:val="26"/>
          <w:szCs w:val="26"/>
        </w:rPr>
        <w:t>»</w:t>
      </w:r>
      <w:r w:rsidR="00C7221C" w:rsidRPr="000561AB">
        <w:rPr>
          <w:rFonts w:ascii="Myriad Pro" w:eastAsia="Calibri" w:hAnsi="Myriad Pro"/>
          <w:sz w:val="26"/>
          <w:szCs w:val="26"/>
        </w:rPr>
        <w:t>. При отсутствии</w:t>
      </w:r>
      <w:r w:rsidRPr="000561AB">
        <w:rPr>
          <w:rFonts w:ascii="Myriad Pro" w:eastAsia="Calibri" w:hAnsi="Myriad Pro"/>
          <w:sz w:val="26"/>
          <w:szCs w:val="26"/>
        </w:rPr>
        <w:t xml:space="preserve"> документов</w:t>
      </w:r>
      <w:r w:rsidR="00C7221C" w:rsidRPr="000561AB">
        <w:rPr>
          <w:rFonts w:ascii="Myriad Pro" w:eastAsia="Calibri" w:hAnsi="Myriad Pro"/>
          <w:sz w:val="26"/>
          <w:szCs w:val="26"/>
        </w:rPr>
        <w:t>, подтверждающих увеличение расходов на плановый период, Службой будет скорректирован базовый уровень операционных расходов в сторону уменьшения</w:t>
      </w:r>
      <w:r w:rsidRPr="000561AB">
        <w:rPr>
          <w:rFonts w:ascii="Myriad Pro" w:eastAsia="Calibri" w:hAnsi="Myriad Pro"/>
          <w:sz w:val="26"/>
          <w:szCs w:val="26"/>
        </w:rPr>
        <w:t>.</w:t>
      </w:r>
    </w:p>
    <w:p w14:paraId="4C8F956C" w14:textId="028C1D0B" w:rsidR="000E2AC5" w:rsidRPr="000561AB" w:rsidRDefault="000E2AC5" w:rsidP="000E2AC5">
      <w:pPr>
        <w:spacing w:line="360" w:lineRule="auto"/>
        <w:ind w:firstLine="709"/>
        <w:jc w:val="both"/>
        <w:rPr>
          <w:rFonts w:ascii="Myriad Pro" w:eastAsia="Calibri" w:hAnsi="Myriad Pro"/>
          <w:sz w:val="26"/>
          <w:szCs w:val="26"/>
        </w:rPr>
      </w:pPr>
      <w:r w:rsidRPr="000561AB">
        <w:rPr>
          <w:rFonts w:ascii="Myriad Pro" w:eastAsia="Calibri" w:hAnsi="Myriad Pro"/>
          <w:sz w:val="26"/>
          <w:szCs w:val="26"/>
        </w:rPr>
        <w:t xml:space="preserve">С целью исключения рисков изъятия расходов по статье </w:t>
      </w:r>
      <w:r w:rsidR="001F4688">
        <w:rPr>
          <w:rFonts w:ascii="Myriad Pro" w:hAnsi="Myriad Pro"/>
          <w:color w:val="0D0D0D" w:themeColor="text1" w:themeTint="F2"/>
          <w:sz w:val="26"/>
          <w:szCs w:val="26"/>
        </w:rPr>
        <w:t>«</w:t>
      </w:r>
      <w:r w:rsidRPr="000561AB">
        <w:rPr>
          <w:rFonts w:ascii="Myriad Pro" w:eastAsia="Calibri" w:hAnsi="Myriad Pro"/>
          <w:color w:val="000000" w:themeColor="text1"/>
          <w:sz w:val="26"/>
          <w:szCs w:val="26"/>
        </w:rPr>
        <w:t xml:space="preserve">расходы </w:t>
      </w:r>
      <w:r w:rsidRPr="000561AB">
        <w:rPr>
          <w:rFonts w:ascii="Myriad Pro" w:eastAsia="Calibri" w:hAnsi="Myriad Pro"/>
          <w:sz w:val="26"/>
          <w:szCs w:val="26"/>
        </w:rPr>
        <w:t>на услуги связи</w:t>
      </w:r>
      <w:r w:rsidR="001F4688">
        <w:rPr>
          <w:rFonts w:ascii="Myriad Pro" w:eastAsia="Calibri" w:hAnsi="Myriad Pro"/>
          <w:sz w:val="26"/>
          <w:szCs w:val="26"/>
        </w:rPr>
        <w:t>»</w:t>
      </w:r>
      <w:r w:rsidRPr="000561AB">
        <w:rPr>
          <w:rFonts w:ascii="Myriad Pro" w:eastAsia="Calibri" w:hAnsi="Myriad Pro"/>
          <w:sz w:val="26"/>
          <w:szCs w:val="26"/>
        </w:rPr>
        <w:t xml:space="preserve"> Исполнитель рекомендует формировать пакет обосновывающих материалов на </w:t>
      </w:r>
      <w:r w:rsidR="00530E1D">
        <w:rPr>
          <w:rFonts w:ascii="Myriad Pro" w:eastAsia="Calibri" w:hAnsi="Myriad Pro"/>
          <w:sz w:val="26"/>
          <w:szCs w:val="26"/>
        </w:rPr>
        <w:t xml:space="preserve">первый год </w:t>
      </w:r>
      <w:r w:rsidRPr="000561AB">
        <w:rPr>
          <w:rFonts w:ascii="Myriad Pro" w:eastAsia="Calibri" w:hAnsi="Myriad Pro"/>
          <w:sz w:val="26"/>
          <w:szCs w:val="26"/>
        </w:rPr>
        <w:t>очередно</w:t>
      </w:r>
      <w:r w:rsidR="00530E1D">
        <w:rPr>
          <w:rFonts w:ascii="Myriad Pro" w:eastAsia="Calibri" w:hAnsi="Myriad Pro"/>
          <w:sz w:val="26"/>
          <w:szCs w:val="26"/>
        </w:rPr>
        <w:t>го долгосрочного</w:t>
      </w:r>
      <w:r w:rsidRPr="000561AB">
        <w:rPr>
          <w:rFonts w:ascii="Myriad Pro" w:eastAsia="Calibri" w:hAnsi="Myriad Pro"/>
          <w:sz w:val="26"/>
          <w:szCs w:val="26"/>
        </w:rPr>
        <w:t xml:space="preserve"> период</w:t>
      </w:r>
      <w:r w:rsidR="00530E1D">
        <w:rPr>
          <w:rFonts w:ascii="Myriad Pro" w:eastAsia="Calibri" w:hAnsi="Myriad Pro"/>
          <w:sz w:val="26"/>
          <w:szCs w:val="26"/>
        </w:rPr>
        <w:t>а</w:t>
      </w:r>
      <w:r w:rsidRPr="000561AB">
        <w:rPr>
          <w:rFonts w:ascii="Myriad Pro" w:eastAsia="Calibri" w:hAnsi="Myriad Pro"/>
          <w:sz w:val="26"/>
          <w:szCs w:val="26"/>
        </w:rPr>
        <w:t xml:space="preserve"> регулирования</w:t>
      </w:r>
      <w:r w:rsidR="00473CB8" w:rsidRPr="000561AB">
        <w:rPr>
          <w:rFonts w:ascii="Myriad Pro" w:eastAsia="Calibri" w:hAnsi="Myriad Pro"/>
          <w:sz w:val="26"/>
          <w:szCs w:val="26"/>
        </w:rPr>
        <w:t xml:space="preserve"> в следующем составе</w:t>
      </w:r>
      <w:r w:rsidRPr="000561AB">
        <w:rPr>
          <w:rFonts w:ascii="Myriad Pro" w:eastAsia="Calibri" w:hAnsi="Myriad Pro"/>
          <w:sz w:val="26"/>
          <w:szCs w:val="26"/>
        </w:rPr>
        <w:t>:</w:t>
      </w:r>
    </w:p>
    <w:p w14:paraId="3B643071" w14:textId="77777777" w:rsidR="000E2AC5" w:rsidRPr="000561AB" w:rsidRDefault="00617B48" w:rsidP="00166F05">
      <w:pPr>
        <w:pStyle w:val="a3"/>
        <w:numPr>
          <w:ilvl w:val="0"/>
          <w:numId w:val="59"/>
        </w:numPr>
        <w:spacing w:line="360" w:lineRule="auto"/>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Пояснительная </w:t>
      </w:r>
      <w:r w:rsidR="000E2AC5" w:rsidRPr="000561AB">
        <w:rPr>
          <w:rFonts w:ascii="Myriad Pro" w:hAnsi="Myriad Pro"/>
          <w:color w:val="0D0D0D" w:themeColor="text1" w:themeTint="F2"/>
          <w:sz w:val="26"/>
          <w:szCs w:val="26"/>
        </w:rPr>
        <w:t>записка;</w:t>
      </w:r>
    </w:p>
    <w:p w14:paraId="0DA34196" w14:textId="09E3E09C" w:rsidR="00C7221C" w:rsidRPr="000561AB" w:rsidRDefault="00C7221C" w:rsidP="00166F05">
      <w:pPr>
        <w:pStyle w:val="a3"/>
        <w:numPr>
          <w:ilvl w:val="0"/>
          <w:numId w:val="59"/>
        </w:numPr>
        <w:spacing w:line="360" w:lineRule="auto"/>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Расчет, обосновывающий увеличение расходов на плановый период</w:t>
      </w:r>
      <w:r w:rsidR="00AC6A20">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с указанием причин;</w:t>
      </w:r>
    </w:p>
    <w:p w14:paraId="4B17C57F" w14:textId="350112B5" w:rsidR="000E2AC5" w:rsidRPr="000561AB" w:rsidRDefault="007E5653" w:rsidP="00166F05">
      <w:pPr>
        <w:pStyle w:val="a3"/>
        <w:numPr>
          <w:ilvl w:val="0"/>
          <w:numId w:val="59"/>
        </w:numPr>
        <w:spacing w:line="360" w:lineRule="auto"/>
        <w:jc w:val="both"/>
        <w:rPr>
          <w:rFonts w:ascii="Myriad Pro" w:hAnsi="Myriad Pro"/>
          <w:color w:val="0D0D0D" w:themeColor="text1" w:themeTint="F2"/>
          <w:sz w:val="26"/>
          <w:szCs w:val="26"/>
        </w:rPr>
      </w:pPr>
      <w:r w:rsidRPr="000561AB">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анализ счет</w:t>
      </w:r>
      <w:r w:rsidR="00F50B30" w:rsidRPr="000561AB">
        <w:rPr>
          <w:rFonts w:ascii="Myriad Pro" w:hAnsi="Myriad Pro"/>
          <w:sz w:val="26"/>
          <w:szCs w:val="26"/>
        </w:rPr>
        <w:t>ов учета</w:t>
      </w:r>
      <w:r w:rsidR="00C7221C" w:rsidRPr="000561AB">
        <w:rPr>
          <w:rFonts w:ascii="Myriad Pro" w:hAnsi="Myriad Pro"/>
          <w:sz w:val="26"/>
          <w:szCs w:val="26"/>
        </w:rPr>
        <w:t xml:space="preserve"> расходов по статье</w:t>
      </w:r>
      <w:r w:rsidR="000D0482" w:rsidRPr="000561AB">
        <w:rPr>
          <w:rFonts w:ascii="Myriad Pro" w:hAnsi="Myriad Pro"/>
          <w:sz w:val="26"/>
          <w:szCs w:val="26"/>
        </w:rPr>
        <w:t>,</w:t>
      </w:r>
      <w:r w:rsidR="00AC6A20">
        <w:rPr>
          <w:rFonts w:ascii="Myriad Pro" w:hAnsi="Myriad Pro"/>
          <w:sz w:val="26"/>
          <w:szCs w:val="26"/>
        </w:rPr>
        <w:t xml:space="preserve"> </w:t>
      </w:r>
      <w:r w:rsidRPr="000561AB">
        <w:rPr>
          <w:rFonts w:ascii="Myriad Pro" w:hAnsi="Myriad Pro"/>
          <w:sz w:val="26"/>
          <w:szCs w:val="26"/>
        </w:rPr>
        <w:t>акты выполненных работ/оказанных услуг)</w:t>
      </w:r>
      <w:r w:rsidR="000E2AC5" w:rsidRPr="000561AB">
        <w:rPr>
          <w:rFonts w:ascii="Myriad Pro" w:hAnsi="Myriad Pro"/>
          <w:color w:val="0D0D0D" w:themeColor="text1" w:themeTint="F2"/>
          <w:sz w:val="26"/>
          <w:szCs w:val="26"/>
        </w:rPr>
        <w:t>;</w:t>
      </w:r>
    </w:p>
    <w:p w14:paraId="6A008734" w14:textId="77777777" w:rsidR="007E5653" w:rsidRPr="000561AB" w:rsidRDefault="007E5653" w:rsidP="00166F05">
      <w:pPr>
        <w:pStyle w:val="a3"/>
        <w:numPr>
          <w:ilvl w:val="0"/>
          <w:numId w:val="59"/>
        </w:numPr>
        <w:spacing w:line="360" w:lineRule="auto"/>
        <w:jc w:val="both"/>
        <w:rPr>
          <w:rFonts w:ascii="Myriad Pro" w:hAnsi="Myriad Pro"/>
          <w:sz w:val="26"/>
          <w:szCs w:val="26"/>
        </w:rPr>
      </w:pPr>
      <w:r w:rsidRPr="000561AB">
        <w:rPr>
          <w:rFonts w:ascii="Myriad Pro" w:hAnsi="Myriad Pro"/>
          <w:sz w:val="26"/>
          <w:szCs w:val="26"/>
        </w:rPr>
        <w:t xml:space="preserve">Договоры, действующие в текущем периоде, с приложениями о пролонгации, </w:t>
      </w:r>
    </w:p>
    <w:p w14:paraId="314FCF93" w14:textId="77777777" w:rsidR="007E5653" w:rsidRPr="000561AB" w:rsidRDefault="007E5653" w:rsidP="00166F05">
      <w:pPr>
        <w:pStyle w:val="a3"/>
        <w:numPr>
          <w:ilvl w:val="0"/>
          <w:numId w:val="59"/>
        </w:numPr>
        <w:spacing w:line="360" w:lineRule="auto"/>
        <w:jc w:val="both"/>
        <w:rPr>
          <w:rFonts w:ascii="Myriad Pro" w:hAnsi="Myriad Pro"/>
          <w:sz w:val="26"/>
          <w:szCs w:val="26"/>
        </w:rPr>
      </w:pPr>
      <w:r w:rsidRPr="000561AB">
        <w:rPr>
          <w:rFonts w:ascii="Myriad Pro" w:hAnsi="Myriad Pro"/>
          <w:sz w:val="26"/>
          <w:szCs w:val="26"/>
        </w:rPr>
        <w:t>Договоры, заключенные на плановый период регулирования при наличии</w:t>
      </w:r>
      <w:r w:rsidR="000D0482" w:rsidRPr="000561AB">
        <w:rPr>
          <w:rFonts w:ascii="Myriad Pro" w:hAnsi="Myriad Pro"/>
          <w:sz w:val="26"/>
          <w:szCs w:val="26"/>
        </w:rPr>
        <w:t>;</w:t>
      </w:r>
    </w:p>
    <w:p w14:paraId="5DDB13A4" w14:textId="24F70DA2" w:rsidR="000E2AC5" w:rsidRPr="000561AB" w:rsidRDefault="007E5653" w:rsidP="00166F05">
      <w:pPr>
        <w:pStyle w:val="a3"/>
        <w:numPr>
          <w:ilvl w:val="0"/>
          <w:numId w:val="59"/>
        </w:numPr>
        <w:spacing w:line="360" w:lineRule="auto"/>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lastRenderedPageBreak/>
        <w:t>Первичные документы (</w:t>
      </w:r>
      <w:r w:rsidRPr="000561AB">
        <w:rPr>
          <w:rFonts w:ascii="Myriad Pro" w:hAnsi="Myriad Pro"/>
          <w:sz w:val="26"/>
          <w:szCs w:val="26"/>
        </w:rPr>
        <w:t xml:space="preserve">оборотно-сальдовые ведомости, акты выполненных работ/оказанных услуг.) за истекшие месяцы текущего периода, подтверждающие фактическое увеличение расходов по статье </w:t>
      </w:r>
      <w:r w:rsidR="001F4688">
        <w:rPr>
          <w:rFonts w:ascii="Myriad Pro" w:hAnsi="Myriad Pro"/>
          <w:sz w:val="26"/>
          <w:szCs w:val="26"/>
        </w:rPr>
        <w:t>«</w:t>
      </w:r>
      <w:r w:rsidRPr="000561AB">
        <w:rPr>
          <w:rFonts w:ascii="Myriad Pro" w:hAnsi="Myriad Pro"/>
          <w:sz w:val="26"/>
          <w:szCs w:val="26"/>
        </w:rPr>
        <w:t>Услуги связи</w:t>
      </w:r>
      <w:r w:rsidR="001F4688">
        <w:rPr>
          <w:rFonts w:ascii="Myriad Pro" w:hAnsi="Myriad Pro"/>
          <w:sz w:val="26"/>
          <w:szCs w:val="26"/>
        </w:rPr>
        <w:t>»</w:t>
      </w:r>
      <w:r w:rsidR="000D0482" w:rsidRPr="000561AB">
        <w:rPr>
          <w:rFonts w:ascii="Myriad Pro" w:hAnsi="Myriad Pro"/>
          <w:color w:val="0D0D0D" w:themeColor="text1" w:themeTint="F2"/>
          <w:sz w:val="26"/>
          <w:szCs w:val="26"/>
        </w:rPr>
        <w:t>).</w:t>
      </w:r>
    </w:p>
    <w:p w14:paraId="388D613B" w14:textId="77777777" w:rsidR="00A82458" w:rsidRPr="000561AB" w:rsidRDefault="00A82458">
      <w:pPr>
        <w:spacing w:after="160" w:line="259" w:lineRule="auto"/>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br w:type="page"/>
      </w:r>
    </w:p>
    <w:p w14:paraId="22D7E86E" w14:textId="77777777" w:rsidR="00C560EF" w:rsidRPr="000561AB" w:rsidRDefault="00174A48" w:rsidP="00C560EF">
      <w:pPr>
        <w:rPr>
          <w:rFonts w:ascii="Myriad Pro" w:eastAsia="Calibri" w:hAnsi="Myriad Pro"/>
          <w:b/>
          <w:color w:val="4F6228" w:themeColor="accent3" w:themeShade="80"/>
          <w:sz w:val="26"/>
          <w:szCs w:val="26"/>
        </w:rPr>
      </w:pPr>
      <w:r w:rsidRPr="000561AB">
        <w:rPr>
          <w:rFonts w:ascii="Myriad Pro" w:eastAsia="Calibri" w:hAnsi="Myriad Pro"/>
          <w:b/>
          <w:color w:val="4F6228" w:themeColor="accent3" w:themeShade="80"/>
          <w:sz w:val="26"/>
          <w:szCs w:val="26"/>
        </w:rPr>
        <w:lastRenderedPageBreak/>
        <w:t>Расходы на страхование.</w:t>
      </w:r>
    </w:p>
    <w:p w14:paraId="270E0C5D" w14:textId="77777777" w:rsidR="00C560EF" w:rsidRPr="000561AB" w:rsidRDefault="00C560EF" w:rsidP="00C560E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соответствии с п. 18 Основ ценообразования № 1178 расходы, связанные с производством и реализацией продукции (услуг) по регулируемым видам деятельности, включают в себя</w:t>
      </w:r>
      <w:r w:rsidR="00A12C7D">
        <w:rPr>
          <w:rFonts w:ascii="Myriad Pro" w:eastAsia="Calibri" w:hAnsi="Myriad Pro"/>
          <w:sz w:val="26"/>
          <w:szCs w:val="26"/>
        </w:rPr>
        <w:t>,</w:t>
      </w:r>
      <w:r w:rsidRPr="000561AB">
        <w:rPr>
          <w:rFonts w:ascii="Myriad Pro" w:eastAsia="Calibri" w:hAnsi="Myriad Pro"/>
          <w:sz w:val="26"/>
          <w:szCs w:val="26"/>
        </w:rPr>
        <w:t xml:space="preserve"> в том числе прочие расходы. При этом на основании п. 28 Основ ценообразования №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60FD2326" w14:textId="77777777" w:rsidR="00C560EF" w:rsidRPr="000561AB" w:rsidRDefault="00C560EF" w:rsidP="00C560EF">
      <w:pPr>
        <w:spacing w:line="360" w:lineRule="auto"/>
        <w:contextualSpacing/>
        <w:jc w:val="both"/>
        <w:rPr>
          <w:rFonts w:ascii="Myriad Pro" w:eastAsia="Calibri" w:hAnsi="Myriad Pro"/>
          <w:b/>
          <w:color w:val="000000" w:themeColor="text1"/>
          <w:sz w:val="26"/>
          <w:szCs w:val="26"/>
        </w:rPr>
      </w:pPr>
    </w:p>
    <w:p w14:paraId="6A3A6110" w14:textId="77777777" w:rsidR="00C560EF" w:rsidRPr="000561AB" w:rsidRDefault="00C560EF" w:rsidP="00C560EF">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5CAA911B" w14:textId="461CBC6B" w:rsidR="00C560EF" w:rsidRPr="000561AB" w:rsidRDefault="00EA4374" w:rsidP="00C560EF">
      <w:pPr>
        <w:spacing w:line="360" w:lineRule="auto"/>
        <w:ind w:firstLine="708"/>
        <w:contextualSpacing/>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C560EF"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00C560EF" w:rsidRPr="000561AB">
        <w:rPr>
          <w:rFonts w:ascii="Myriad Pro" w:eastAsia="Calibri" w:hAnsi="Myriad Pro"/>
          <w:sz w:val="26"/>
          <w:szCs w:val="26"/>
        </w:rPr>
        <w:t>Расходы на страхование</w:t>
      </w:r>
      <w:r w:rsidR="001F4688">
        <w:rPr>
          <w:rFonts w:ascii="Myriad Pro" w:eastAsia="Calibri" w:hAnsi="Myriad Pro"/>
          <w:sz w:val="26"/>
          <w:szCs w:val="26"/>
        </w:rPr>
        <w:t>»</w:t>
      </w:r>
      <w:r w:rsidR="00C560EF" w:rsidRPr="000561AB">
        <w:rPr>
          <w:rFonts w:ascii="Myriad Pro" w:eastAsia="Calibri" w:hAnsi="Myriad Pro"/>
          <w:sz w:val="26"/>
          <w:szCs w:val="26"/>
        </w:rPr>
        <w:t xml:space="preserve"> на 2019 год была заявлена сумма расходов в размере </w:t>
      </w:r>
      <w:r w:rsidR="007A530C" w:rsidRPr="000561AB">
        <w:rPr>
          <w:rFonts w:ascii="Myriad Pro" w:eastAsia="Calibri" w:hAnsi="Myriad Pro"/>
          <w:sz w:val="26"/>
          <w:szCs w:val="26"/>
        </w:rPr>
        <w:t>36</w:t>
      </w:r>
      <w:r w:rsidR="007A530C">
        <w:rPr>
          <w:rFonts w:ascii="Myriad Pro" w:eastAsia="Calibri" w:hAnsi="Myriad Pro"/>
          <w:sz w:val="26"/>
          <w:szCs w:val="26"/>
        </w:rPr>
        <w:t> </w:t>
      </w:r>
      <w:r w:rsidR="00C560EF" w:rsidRPr="000561AB">
        <w:rPr>
          <w:rFonts w:ascii="Myriad Pro" w:eastAsia="Calibri" w:hAnsi="Myriad Pro"/>
          <w:sz w:val="26"/>
          <w:szCs w:val="26"/>
        </w:rPr>
        <w:t>273 тыс. руб.</w:t>
      </w:r>
    </w:p>
    <w:p w14:paraId="168DA109" w14:textId="466B23D5" w:rsidR="00C560EF" w:rsidRPr="000561AB" w:rsidRDefault="00C560EF" w:rsidP="00C560E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обоснование заявленной суммы АО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были предоставлены следующие документы:</w:t>
      </w:r>
    </w:p>
    <w:p w14:paraId="5267A325" w14:textId="77777777"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Пояснительная записка;</w:t>
      </w:r>
    </w:p>
    <w:p w14:paraId="6CEAAA37" w14:textId="1DEB74C5"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 xml:space="preserve">Копия Положения об обеспечении страховой защиты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w:t>
      </w:r>
    </w:p>
    <w:p w14:paraId="0190EFC7" w14:textId="1F9BFB4C"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 xml:space="preserve">Копия Программы страховой защиты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2018 год;</w:t>
      </w:r>
    </w:p>
    <w:p w14:paraId="304B5912" w14:textId="44B10F49"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 xml:space="preserve">Копия договора АО </w:t>
      </w:r>
      <w:r w:rsidR="001F4688">
        <w:rPr>
          <w:rFonts w:ascii="Myriad Pro" w:hAnsi="Myriad Pro"/>
          <w:sz w:val="26"/>
          <w:szCs w:val="26"/>
        </w:rPr>
        <w:t>«</w:t>
      </w:r>
      <w:r w:rsidRPr="000561AB">
        <w:rPr>
          <w:rFonts w:ascii="Myriad Pro" w:hAnsi="Myriad Pro"/>
          <w:sz w:val="26"/>
          <w:szCs w:val="26"/>
        </w:rPr>
        <w:t>СОГАЗ</w:t>
      </w:r>
      <w:r w:rsidR="001F4688">
        <w:rPr>
          <w:rFonts w:ascii="Myriad Pro" w:hAnsi="Myriad Pro"/>
          <w:sz w:val="26"/>
          <w:szCs w:val="26"/>
        </w:rPr>
        <w:t>»</w:t>
      </w:r>
      <w:r w:rsidRPr="000561AB">
        <w:rPr>
          <w:rFonts w:ascii="Myriad Pro" w:hAnsi="Myriad Pro"/>
          <w:sz w:val="26"/>
          <w:szCs w:val="26"/>
        </w:rPr>
        <w:t xml:space="preserve"> от 30.05.2017 № 1217LM0008;</w:t>
      </w:r>
    </w:p>
    <w:p w14:paraId="55A4CEB9" w14:textId="77777777"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Копия протокола заседания закупочной комиссии по оценке конкурсных заявок и выбору победителя конкурса от 30.05.2017 №52339;</w:t>
      </w:r>
    </w:p>
    <w:p w14:paraId="2E9B639D" w14:textId="1E2CD254"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 xml:space="preserve">САК </w:t>
      </w:r>
      <w:r w:rsidR="001F4688">
        <w:rPr>
          <w:rFonts w:ascii="Myriad Pro" w:hAnsi="Myriad Pro"/>
          <w:sz w:val="26"/>
          <w:szCs w:val="26"/>
        </w:rPr>
        <w:t>«</w:t>
      </w:r>
      <w:r w:rsidRPr="000561AB">
        <w:rPr>
          <w:rFonts w:ascii="Myriad Pro" w:hAnsi="Myriad Pro"/>
          <w:sz w:val="26"/>
          <w:szCs w:val="26"/>
        </w:rPr>
        <w:t>ЭНЕРГОГАРАНТ</w:t>
      </w:r>
      <w:r w:rsidR="001F4688">
        <w:rPr>
          <w:rFonts w:ascii="Myriad Pro" w:hAnsi="Myriad Pro"/>
          <w:sz w:val="26"/>
          <w:szCs w:val="26"/>
        </w:rPr>
        <w:t>»</w:t>
      </w:r>
      <w:r w:rsidRPr="000561AB">
        <w:rPr>
          <w:rFonts w:ascii="Myriad Pro" w:hAnsi="Myriad Pro"/>
          <w:sz w:val="26"/>
          <w:szCs w:val="26"/>
        </w:rPr>
        <w:t xml:space="preserve"> от№ 160005-700-000659;</w:t>
      </w:r>
    </w:p>
    <w:p w14:paraId="1A495C73" w14:textId="77777777"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Копия протокола выбора победителя открытого запроса от№ 31604346569-И;</w:t>
      </w:r>
    </w:p>
    <w:p w14:paraId="0B6C5629" w14:textId="2E58BC12"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 xml:space="preserve">Копия договора АО </w:t>
      </w:r>
      <w:r w:rsidR="001F4688">
        <w:rPr>
          <w:rFonts w:ascii="Myriad Pro" w:hAnsi="Myriad Pro"/>
          <w:sz w:val="26"/>
          <w:szCs w:val="26"/>
        </w:rPr>
        <w:t>«</w:t>
      </w:r>
      <w:r w:rsidRPr="000561AB">
        <w:rPr>
          <w:rFonts w:ascii="Myriad Pro" w:hAnsi="Myriad Pro"/>
          <w:sz w:val="26"/>
          <w:szCs w:val="26"/>
        </w:rPr>
        <w:t>АльфаСтрахование</w:t>
      </w:r>
      <w:r w:rsidR="001F4688">
        <w:rPr>
          <w:rFonts w:ascii="Myriad Pro" w:hAnsi="Myriad Pro"/>
          <w:sz w:val="26"/>
          <w:szCs w:val="26"/>
        </w:rPr>
        <w:t>»</w:t>
      </w:r>
      <w:r w:rsidRPr="000561AB">
        <w:rPr>
          <w:rFonts w:ascii="Myriad Pro" w:hAnsi="Myriad Pro"/>
          <w:sz w:val="26"/>
          <w:szCs w:val="26"/>
        </w:rPr>
        <w:t xml:space="preserve"> от 26.12.2017 № Z691 А/820/00007/7;</w:t>
      </w:r>
    </w:p>
    <w:p w14:paraId="56322714" w14:textId="77777777"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Копия протокола заседания закупочной комиссии по оценке конкурсных заявок и выбору победителя конкурса от 09.11.2017 №23013;</w:t>
      </w:r>
    </w:p>
    <w:p w14:paraId="5D120F58" w14:textId="675A45EB"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lastRenderedPageBreak/>
        <w:t xml:space="preserve">Копия договора АО </w:t>
      </w:r>
      <w:r w:rsidR="001F4688">
        <w:rPr>
          <w:rFonts w:ascii="Myriad Pro" w:hAnsi="Myriad Pro"/>
          <w:sz w:val="26"/>
          <w:szCs w:val="26"/>
        </w:rPr>
        <w:t>«</w:t>
      </w:r>
      <w:r w:rsidRPr="000561AB">
        <w:rPr>
          <w:rFonts w:ascii="Myriad Pro" w:hAnsi="Myriad Pro"/>
          <w:sz w:val="26"/>
          <w:szCs w:val="26"/>
        </w:rPr>
        <w:t>СОГАЗ</w:t>
      </w:r>
      <w:r w:rsidR="001F4688">
        <w:rPr>
          <w:rFonts w:ascii="Myriad Pro" w:hAnsi="Myriad Pro"/>
          <w:sz w:val="26"/>
          <w:szCs w:val="26"/>
        </w:rPr>
        <w:t>»</w:t>
      </w:r>
      <w:r w:rsidRPr="000561AB">
        <w:rPr>
          <w:rFonts w:ascii="Myriad Pro" w:hAnsi="Myriad Pro"/>
          <w:sz w:val="26"/>
          <w:szCs w:val="26"/>
        </w:rPr>
        <w:t xml:space="preserve"> от 14.03.2017 № 1217МТ001;</w:t>
      </w:r>
    </w:p>
    <w:p w14:paraId="18E37E16" w14:textId="77777777"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 xml:space="preserve"> Копия протокола рассмотрения заявок и выбора победителя открытого запроса предложений от 03.02.2017 № 31604611100-И;</w:t>
      </w:r>
    </w:p>
    <w:p w14:paraId="6A68C0AC" w14:textId="77777777" w:rsidR="00C560EF" w:rsidRPr="000561AB" w:rsidRDefault="00C560EF" w:rsidP="00166F05">
      <w:pPr>
        <w:pStyle w:val="a3"/>
        <w:numPr>
          <w:ilvl w:val="0"/>
          <w:numId w:val="33"/>
        </w:numPr>
        <w:tabs>
          <w:tab w:val="left" w:pos="709"/>
        </w:tabs>
        <w:spacing w:line="360" w:lineRule="auto"/>
        <w:ind w:left="709" w:hanging="283"/>
        <w:jc w:val="both"/>
        <w:rPr>
          <w:rFonts w:ascii="Myriad Pro" w:hAnsi="Myriad Pro"/>
          <w:sz w:val="26"/>
          <w:szCs w:val="26"/>
        </w:rPr>
      </w:pPr>
      <w:r w:rsidRPr="000561AB">
        <w:rPr>
          <w:rFonts w:ascii="Myriad Pro" w:hAnsi="Myriad Pro"/>
          <w:sz w:val="26"/>
          <w:szCs w:val="26"/>
        </w:rPr>
        <w:t>Страховые полюса обязательного страхования гражданской ответственности владельцев транспортных средств на 328 листах.</w:t>
      </w:r>
    </w:p>
    <w:p w14:paraId="4FB4668B" w14:textId="685D2FB0" w:rsidR="00C560EF" w:rsidRPr="000561AB" w:rsidRDefault="00C560EF" w:rsidP="00C560EF">
      <w:pPr>
        <w:spacing w:line="360" w:lineRule="auto"/>
        <w:ind w:firstLine="708"/>
        <w:contextualSpacing/>
        <w:jc w:val="both"/>
        <w:rPr>
          <w:rFonts w:ascii="Myriad Pro" w:eastAsia="Calibri" w:hAnsi="Myriad Pro"/>
          <w:sz w:val="26"/>
          <w:szCs w:val="26"/>
        </w:rPr>
      </w:pPr>
      <w:r w:rsidRPr="000561AB">
        <w:rPr>
          <w:rFonts w:ascii="Myriad Pro" w:eastAsia="Calibri" w:hAnsi="Myriad Pro"/>
          <w:sz w:val="26"/>
          <w:szCs w:val="26"/>
        </w:rPr>
        <w:t xml:space="preserve">В соответствии с Пояснительной запиской </w:t>
      </w:r>
      <w:r w:rsidR="001F4688">
        <w:rPr>
          <w:rFonts w:ascii="Myriad Pro" w:eastAsia="Calibri" w:hAnsi="Myriad Pro"/>
          <w:sz w:val="26"/>
          <w:szCs w:val="26"/>
        </w:rPr>
        <w:t>«</w:t>
      </w:r>
      <w:r w:rsidRPr="000561AB">
        <w:rPr>
          <w:rFonts w:ascii="Myriad Pro" w:eastAsia="Calibri" w:hAnsi="Myriad Pro"/>
          <w:sz w:val="26"/>
          <w:szCs w:val="26"/>
        </w:rPr>
        <w:t>расходы на страхование</w:t>
      </w:r>
      <w:r w:rsidR="001F4688">
        <w:rPr>
          <w:rFonts w:ascii="Myriad Pro" w:eastAsia="Calibri" w:hAnsi="Myriad Pro"/>
          <w:sz w:val="26"/>
          <w:szCs w:val="26"/>
        </w:rPr>
        <w:t>»</w:t>
      </w:r>
      <w:r w:rsidRPr="000561AB">
        <w:rPr>
          <w:rFonts w:ascii="Myriad Pro" w:eastAsia="Calibri" w:hAnsi="Myriad Pro"/>
          <w:sz w:val="26"/>
          <w:szCs w:val="26"/>
        </w:rPr>
        <w:t xml:space="preserve"> включают расходы на:</w:t>
      </w:r>
    </w:p>
    <w:p w14:paraId="56CEB717" w14:textId="77777777" w:rsidR="00C560EF" w:rsidRPr="000561AB" w:rsidRDefault="00C560EF" w:rsidP="008413AA">
      <w:pPr>
        <w:pStyle w:val="a3"/>
        <w:numPr>
          <w:ilvl w:val="0"/>
          <w:numId w:val="40"/>
        </w:numPr>
        <w:spacing w:line="360" w:lineRule="auto"/>
        <w:ind w:left="993"/>
        <w:jc w:val="both"/>
        <w:rPr>
          <w:rFonts w:ascii="Myriad Pro" w:hAnsi="Myriad Pro"/>
          <w:sz w:val="26"/>
          <w:szCs w:val="26"/>
        </w:rPr>
      </w:pPr>
      <w:r w:rsidRPr="000561AB">
        <w:rPr>
          <w:rFonts w:ascii="Myriad Pro" w:hAnsi="Myriad Pro"/>
          <w:sz w:val="26"/>
          <w:szCs w:val="26"/>
        </w:rPr>
        <w:t>страхование гражданской ответственности владельцев транспортных средств;</w:t>
      </w:r>
    </w:p>
    <w:p w14:paraId="5352C9F7" w14:textId="7CC89748" w:rsidR="00C560EF" w:rsidRPr="000561AB" w:rsidRDefault="00C560EF" w:rsidP="008413AA">
      <w:pPr>
        <w:pStyle w:val="a3"/>
        <w:numPr>
          <w:ilvl w:val="0"/>
          <w:numId w:val="40"/>
        </w:numPr>
        <w:spacing w:line="360" w:lineRule="auto"/>
        <w:ind w:left="993"/>
        <w:jc w:val="both"/>
        <w:rPr>
          <w:rFonts w:ascii="Myriad Pro" w:hAnsi="Myriad Pro"/>
          <w:sz w:val="26"/>
          <w:szCs w:val="26"/>
        </w:rPr>
      </w:pPr>
      <w:r w:rsidRPr="000561AB">
        <w:rPr>
          <w:rFonts w:ascii="Myriad Pro" w:hAnsi="Myriad Pro"/>
          <w:sz w:val="26"/>
          <w:szCs w:val="26"/>
        </w:rPr>
        <w:t>обязательное социальное страхование от несчастных случаев на</w:t>
      </w:r>
      <w:r w:rsidR="00AC6A20">
        <w:rPr>
          <w:rFonts w:ascii="Myriad Pro" w:hAnsi="Myriad Pro"/>
          <w:sz w:val="26"/>
          <w:szCs w:val="26"/>
        </w:rPr>
        <w:t xml:space="preserve"> </w:t>
      </w:r>
      <w:r w:rsidRPr="000561AB">
        <w:rPr>
          <w:rFonts w:ascii="Myriad Pro" w:hAnsi="Myriad Pro"/>
          <w:sz w:val="26"/>
          <w:szCs w:val="26"/>
        </w:rPr>
        <w:t>производстве и профессиональных заболеваний;</w:t>
      </w:r>
    </w:p>
    <w:p w14:paraId="2A1AF60D" w14:textId="77777777" w:rsidR="00C560EF" w:rsidRPr="000561AB" w:rsidRDefault="00C560EF" w:rsidP="008413AA">
      <w:pPr>
        <w:pStyle w:val="a3"/>
        <w:numPr>
          <w:ilvl w:val="0"/>
          <w:numId w:val="40"/>
        </w:numPr>
        <w:spacing w:line="360" w:lineRule="auto"/>
        <w:ind w:left="993"/>
        <w:jc w:val="both"/>
        <w:rPr>
          <w:rFonts w:ascii="Myriad Pro" w:hAnsi="Myriad Pro"/>
          <w:sz w:val="26"/>
          <w:szCs w:val="26"/>
        </w:rPr>
      </w:pPr>
      <w:r w:rsidRPr="000561AB">
        <w:rPr>
          <w:rFonts w:ascii="Myriad Pro" w:hAnsi="Myriad Pro"/>
          <w:sz w:val="26"/>
          <w:szCs w:val="26"/>
        </w:rPr>
        <w:t>обязательное страхование имущества (ОСАГО);</w:t>
      </w:r>
    </w:p>
    <w:p w14:paraId="675E2B16" w14:textId="77777777" w:rsidR="00C560EF" w:rsidRPr="000561AB" w:rsidRDefault="00C560EF" w:rsidP="008413AA">
      <w:pPr>
        <w:pStyle w:val="a3"/>
        <w:numPr>
          <w:ilvl w:val="0"/>
          <w:numId w:val="40"/>
        </w:numPr>
        <w:spacing w:line="360" w:lineRule="auto"/>
        <w:ind w:left="993"/>
        <w:jc w:val="both"/>
        <w:rPr>
          <w:rFonts w:ascii="Myriad Pro" w:hAnsi="Myriad Pro"/>
          <w:sz w:val="26"/>
          <w:szCs w:val="26"/>
        </w:rPr>
      </w:pPr>
      <w:r w:rsidRPr="000561AB">
        <w:rPr>
          <w:rFonts w:ascii="Myriad Pro" w:hAnsi="Myriad Pro"/>
          <w:sz w:val="26"/>
          <w:szCs w:val="26"/>
        </w:rPr>
        <w:t>добровольное медицинское страхование работников;</w:t>
      </w:r>
    </w:p>
    <w:p w14:paraId="22A7C715" w14:textId="77777777" w:rsidR="00C560EF" w:rsidRPr="000561AB" w:rsidRDefault="00C560EF" w:rsidP="008413AA">
      <w:pPr>
        <w:pStyle w:val="a3"/>
        <w:numPr>
          <w:ilvl w:val="0"/>
          <w:numId w:val="40"/>
        </w:numPr>
        <w:spacing w:line="360" w:lineRule="auto"/>
        <w:ind w:left="993"/>
        <w:jc w:val="both"/>
        <w:rPr>
          <w:rFonts w:ascii="Myriad Pro" w:hAnsi="Myriad Pro"/>
          <w:sz w:val="26"/>
          <w:szCs w:val="26"/>
        </w:rPr>
      </w:pPr>
      <w:r w:rsidRPr="000561AB">
        <w:rPr>
          <w:rFonts w:ascii="Myriad Pro" w:hAnsi="Myriad Pro"/>
          <w:sz w:val="26"/>
          <w:szCs w:val="26"/>
        </w:rPr>
        <w:t>добровольное страхование имущества;</w:t>
      </w:r>
    </w:p>
    <w:p w14:paraId="198D2D2C" w14:textId="77777777" w:rsidR="00C560EF" w:rsidRPr="000561AB" w:rsidRDefault="00C560EF" w:rsidP="008413AA">
      <w:pPr>
        <w:pStyle w:val="a3"/>
        <w:numPr>
          <w:ilvl w:val="0"/>
          <w:numId w:val="40"/>
        </w:numPr>
        <w:spacing w:line="360" w:lineRule="auto"/>
        <w:ind w:left="993"/>
        <w:jc w:val="both"/>
        <w:rPr>
          <w:rFonts w:ascii="Myriad Pro" w:hAnsi="Myriad Pro"/>
          <w:sz w:val="26"/>
          <w:szCs w:val="26"/>
        </w:rPr>
      </w:pPr>
      <w:r w:rsidRPr="000561AB">
        <w:rPr>
          <w:rFonts w:ascii="Myriad Pro" w:hAnsi="Myriad Pro"/>
          <w:sz w:val="26"/>
          <w:szCs w:val="26"/>
        </w:rPr>
        <w:t>добровольное личное страхование на случай смерти или утраты трудоспособности;</w:t>
      </w:r>
    </w:p>
    <w:p w14:paraId="580AC1D5" w14:textId="77777777" w:rsidR="00C560EF" w:rsidRPr="000561AB" w:rsidRDefault="00C560EF" w:rsidP="008413AA">
      <w:pPr>
        <w:pStyle w:val="a3"/>
        <w:numPr>
          <w:ilvl w:val="0"/>
          <w:numId w:val="40"/>
        </w:numPr>
        <w:spacing w:line="360" w:lineRule="auto"/>
        <w:ind w:left="993"/>
        <w:jc w:val="both"/>
        <w:rPr>
          <w:rFonts w:ascii="Myriad Pro" w:hAnsi="Myriad Pro"/>
          <w:sz w:val="26"/>
          <w:szCs w:val="26"/>
        </w:rPr>
      </w:pPr>
      <w:r w:rsidRPr="000561AB">
        <w:rPr>
          <w:rFonts w:ascii="Myriad Pro" w:hAnsi="Myriad Pro"/>
          <w:sz w:val="26"/>
          <w:szCs w:val="26"/>
        </w:rPr>
        <w:t>прочее (страхование гражданской ответственности предприятий перед третьими лицами, владельцев опасных производственных объектов).</w:t>
      </w:r>
    </w:p>
    <w:p w14:paraId="2FBAE1D8" w14:textId="77777777" w:rsidR="00C560EF" w:rsidRPr="000561AB" w:rsidRDefault="00C560EF" w:rsidP="00C560EF">
      <w:pPr>
        <w:spacing w:line="360" w:lineRule="auto"/>
        <w:ind w:firstLine="708"/>
        <w:contextualSpacing/>
        <w:jc w:val="both"/>
        <w:rPr>
          <w:rFonts w:ascii="Myriad Pro" w:eastAsia="Calibri" w:hAnsi="Myriad Pro"/>
          <w:sz w:val="26"/>
          <w:szCs w:val="26"/>
        </w:rPr>
      </w:pPr>
      <w:r w:rsidRPr="000561AB">
        <w:rPr>
          <w:rFonts w:ascii="Myriad Pro" w:eastAsia="Calibri" w:hAnsi="Myriad Pro"/>
          <w:sz w:val="26"/>
          <w:szCs w:val="26"/>
        </w:rPr>
        <w:t xml:space="preserve">Расчет расходов на страхование на 2019 год произведен исходя из заключенных договоров страхования. Кроме </w:t>
      </w:r>
      <w:r w:rsidR="001B7FE7" w:rsidRPr="000561AB">
        <w:rPr>
          <w:rFonts w:ascii="Myriad Pro" w:eastAsia="Calibri" w:hAnsi="Myriad Pro"/>
          <w:sz w:val="26"/>
          <w:szCs w:val="26"/>
        </w:rPr>
        <w:t>т</w:t>
      </w:r>
      <w:r w:rsidRPr="000561AB">
        <w:rPr>
          <w:rFonts w:ascii="Myriad Pro" w:eastAsia="Calibri" w:hAnsi="Myriad Pro"/>
          <w:sz w:val="26"/>
          <w:szCs w:val="26"/>
        </w:rPr>
        <w:t>ого, в расчете учтены расходы на страхование новых объектов электроэнергетики и дополнительн</w:t>
      </w:r>
      <w:r w:rsidR="001B7FE7" w:rsidRPr="000561AB">
        <w:rPr>
          <w:rFonts w:ascii="Myriad Pro" w:eastAsia="Calibri" w:hAnsi="Myriad Pro"/>
          <w:sz w:val="26"/>
          <w:szCs w:val="26"/>
        </w:rPr>
        <w:t>ой</w:t>
      </w:r>
      <w:r w:rsidRPr="000561AB">
        <w:rPr>
          <w:rFonts w:ascii="Myriad Pro" w:eastAsia="Calibri" w:hAnsi="Myriad Pro"/>
          <w:sz w:val="26"/>
          <w:szCs w:val="26"/>
        </w:rPr>
        <w:t xml:space="preserve"> численност</w:t>
      </w:r>
      <w:r w:rsidR="001B7FE7" w:rsidRPr="000561AB">
        <w:rPr>
          <w:rFonts w:ascii="Myriad Pro" w:eastAsia="Calibri" w:hAnsi="Myriad Pro"/>
          <w:sz w:val="26"/>
          <w:szCs w:val="26"/>
        </w:rPr>
        <w:t>и</w:t>
      </w:r>
      <w:r w:rsidRPr="000561AB">
        <w:rPr>
          <w:rFonts w:ascii="Myriad Pro" w:eastAsia="Calibri" w:hAnsi="Myriad Pro"/>
          <w:sz w:val="26"/>
          <w:szCs w:val="26"/>
        </w:rPr>
        <w:t xml:space="preserve"> персонала (52 чел.). </w:t>
      </w:r>
    </w:p>
    <w:p w14:paraId="2F76F0AA" w14:textId="77777777" w:rsidR="00C560EF" w:rsidRPr="000561AB" w:rsidRDefault="00C560EF" w:rsidP="00C560EF">
      <w:pPr>
        <w:spacing w:line="360" w:lineRule="auto"/>
        <w:contextualSpacing/>
        <w:jc w:val="both"/>
        <w:rPr>
          <w:rFonts w:ascii="Myriad Pro" w:eastAsia="Calibri" w:hAnsi="Myriad Pro"/>
          <w:b/>
          <w:color w:val="000000" w:themeColor="text1"/>
          <w:sz w:val="26"/>
          <w:szCs w:val="26"/>
        </w:rPr>
      </w:pPr>
    </w:p>
    <w:p w14:paraId="00FB7165" w14:textId="77777777" w:rsidR="00C560EF" w:rsidRPr="000561AB" w:rsidRDefault="00C560EF" w:rsidP="00C560EF">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4939D5AE" w14:textId="19781790" w:rsidR="00C560EF" w:rsidRPr="000561AB" w:rsidRDefault="00C560EF" w:rsidP="00C560EF">
      <w:pPr>
        <w:spacing w:line="360" w:lineRule="auto"/>
        <w:ind w:firstLine="708"/>
        <w:contextualSpacing/>
        <w:jc w:val="both"/>
        <w:rPr>
          <w:rFonts w:ascii="Myriad Pro" w:eastAsia="Calibri" w:hAnsi="Myriad Pro"/>
          <w:sz w:val="26"/>
          <w:szCs w:val="26"/>
        </w:rPr>
      </w:pPr>
      <w:r w:rsidRPr="000561AB">
        <w:rPr>
          <w:rFonts w:ascii="Myriad Pro" w:eastAsia="Calibri" w:hAnsi="Myriad Pro"/>
          <w:sz w:val="26"/>
          <w:szCs w:val="26"/>
        </w:rPr>
        <w:t>Согласно Выписке из</w:t>
      </w:r>
      <w:r w:rsidR="00AC6A20">
        <w:rPr>
          <w:rFonts w:ascii="Myriad Pro" w:eastAsia="Calibri" w:hAnsi="Myriad Pro"/>
          <w:sz w:val="26"/>
          <w:szCs w:val="26"/>
        </w:rPr>
        <w:t xml:space="preserve"> </w:t>
      </w:r>
      <w:r w:rsidRPr="000561AB">
        <w:rPr>
          <w:rFonts w:ascii="Myriad Pro" w:eastAsia="Calibri" w:hAnsi="Myriad Pro"/>
          <w:sz w:val="26"/>
          <w:szCs w:val="26"/>
        </w:rPr>
        <w:t>Протокола</w:t>
      </w:r>
      <w:r w:rsidR="00CC2630" w:rsidRPr="000561AB">
        <w:rPr>
          <w:rFonts w:ascii="Myriad Pro" w:eastAsia="Calibri" w:hAnsi="Myriad Pro"/>
          <w:sz w:val="26"/>
          <w:szCs w:val="26"/>
        </w:rPr>
        <w:t>,</w:t>
      </w:r>
      <w:r w:rsidRPr="000561AB">
        <w:rPr>
          <w:rFonts w:ascii="Myriad Pro" w:eastAsia="Calibri" w:hAnsi="Myriad Pro"/>
          <w:sz w:val="26"/>
          <w:szCs w:val="26"/>
        </w:rPr>
        <w:t xml:space="preserve"> расходы </w:t>
      </w:r>
      <w:r w:rsidR="001B7FE7" w:rsidRPr="000561AB">
        <w:rPr>
          <w:rFonts w:ascii="Myriad Pro" w:eastAsia="Calibri" w:hAnsi="Myriad Pro"/>
          <w:sz w:val="26"/>
          <w:szCs w:val="26"/>
        </w:rPr>
        <w:t xml:space="preserve">по статье </w:t>
      </w:r>
      <w:r w:rsidR="001F4688">
        <w:rPr>
          <w:rFonts w:ascii="Myriad Pro" w:eastAsia="Calibri" w:hAnsi="Myriad Pro"/>
          <w:sz w:val="26"/>
          <w:szCs w:val="26"/>
        </w:rPr>
        <w:t>«</w:t>
      </w:r>
      <w:r w:rsidRPr="000561AB">
        <w:rPr>
          <w:rFonts w:ascii="Myriad Pro" w:eastAsia="Calibri" w:hAnsi="Myriad Pro"/>
          <w:sz w:val="26"/>
          <w:szCs w:val="26"/>
        </w:rPr>
        <w:t>Расходы на страхование</w:t>
      </w:r>
      <w:r w:rsidR="001F4688">
        <w:rPr>
          <w:rFonts w:ascii="Myriad Pro" w:eastAsia="Calibri" w:hAnsi="Myriad Pro"/>
          <w:sz w:val="26"/>
          <w:szCs w:val="26"/>
        </w:rPr>
        <w:t>»</w:t>
      </w:r>
      <w:r w:rsidR="001B7FE7" w:rsidRPr="000561AB">
        <w:rPr>
          <w:rFonts w:ascii="Myriad Pro" w:eastAsia="Calibri" w:hAnsi="Myriad Pro"/>
          <w:sz w:val="26"/>
          <w:szCs w:val="26"/>
        </w:rPr>
        <w:t>,</w:t>
      </w:r>
      <w:r w:rsidRPr="000561AB">
        <w:rPr>
          <w:rFonts w:ascii="Myriad Pro" w:eastAsia="Calibri" w:hAnsi="Myriad Pro"/>
          <w:sz w:val="26"/>
          <w:szCs w:val="26"/>
        </w:rPr>
        <w:t xml:space="preserve"> заявленные на 2019 год</w:t>
      </w:r>
      <w:r w:rsidR="001B7FE7" w:rsidRPr="000561AB">
        <w:rPr>
          <w:rFonts w:ascii="Myriad Pro" w:eastAsia="Calibri" w:hAnsi="Myriad Pro"/>
          <w:sz w:val="26"/>
          <w:szCs w:val="26"/>
        </w:rPr>
        <w:t>,</w:t>
      </w:r>
      <w:r w:rsidRPr="000561AB">
        <w:rPr>
          <w:rFonts w:ascii="Myriad Pro" w:eastAsia="Calibri" w:hAnsi="Myriad Pro"/>
          <w:sz w:val="26"/>
          <w:szCs w:val="26"/>
        </w:rPr>
        <w:t xml:space="preserve"> были определены </w:t>
      </w:r>
      <w:r w:rsidR="002242C2" w:rsidRPr="000561AB">
        <w:rPr>
          <w:rFonts w:ascii="Myriad Pro" w:eastAsia="Calibri" w:hAnsi="Myriad Pro"/>
          <w:sz w:val="26"/>
          <w:szCs w:val="26"/>
        </w:rPr>
        <w:t>Службой по</w:t>
      </w:r>
      <w:r w:rsidR="00AC6A20">
        <w:rPr>
          <w:rFonts w:ascii="Myriad Pro" w:eastAsia="Calibri" w:hAnsi="Myriad Pro"/>
          <w:sz w:val="26"/>
          <w:szCs w:val="26"/>
        </w:rPr>
        <w:t xml:space="preserve"> </w:t>
      </w:r>
      <w:r w:rsidR="00DA18EA" w:rsidRPr="000561AB">
        <w:rPr>
          <w:rFonts w:ascii="Myriad Pro" w:hAnsi="Myriad Pro"/>
          <w:sz w:val="26"/>
          <w:szCs w:val="26"/>
        </w:rPr>
        <w:t>государственному регулированию цен и тарифов Калининградской области</w:t>
      </w:r>
      <w:r w:rsidRPr="000561AB">
        <w:rPr>
          <w:rFonts w:ascii="Myriad Pro" w:eastAsia="Calibri" w:hAnsi="Myriad Pro"/>
          <w:sz w:val="26"/>
          <w:szCs w:val="26"/>
        </w:rPr>
        <w:t xml:space="preserve"> в размере 4</w:t>
      </w:r>
      <w:r w:rsidR="001711AD">
        <w:rPr>
          <w:rFonts w:ascii="Myriad Pro" w:eastAsia="Calibri" w:hAnsi="Myriad Pro"/>
          <w:sz w:val="26"/>
          <w:szCs w:val="26"/>
        </w:rPr>
        <w:t> </w:t>
      </w:r>
      <w:r w:rsidRPr="000561AB">
        <w:rPr>
          <w:rFonts w:ascii="Myriad Pro" w:eastAsia="Calibri" w:hAnsi="Myriad Pro"/>
          <w:sz w:val="26"/>
          <w:szCs w:val="26"/>
        </w:rPr>
        <w:t>671,11 тыс. руб.</w:t>
      </w:r>
    </w:p>
    <w:p w14:paraId="4AC75193" w14:textId="5E7690AA" w:rsidR="00B672B6" w:rsidRPr="000561AB" w:rsidRDefault="00C560EF" w:rsidP="00003D8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Анализ заявленных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расходов на страхование в Выписке из Протокола </w:t>
      </w:r>
      <w:r w:rsidR="002242C2" w:rsidRPr="000561AB">
        <w:rPr>
          <w:rFonts w:ascii="Myriad Pro" w:eastAsia="Calibri" w:hAnsi="Myriad Pro"/>
          <w:sz w:val="26"/>
          <w:szCs w:val="26"/>
        </w:rPr>
        <w:t>Службы по</w:t>
      </w:r>
      <w:r w:rsidR="00DA18EA" w:rsidRPr="000561AB">
        <w:rPr>
          <w:rFonts w:ascii="Myriad Pro" w:hAnsi="Myriad Pro"/>
          <w:sz w:val="26"/>
          <w:szCs w:val="26"/>
        </w:rPr>
        <w:t xml:space="preserve"> государственному регулированию цен и тарифов </w:t>
      </w:r>
      <w:r w:rsidR="00DA18EA" w:rsidRPr="000561AB">
        <w:rPr>
          <w:rFonts w:ascii="Myriad Pro" w:hAnsi="Myriad Pro"/>
          <w:sz w:val="26"/>
          <w:szCs w:val="26"/>
        </w:rPr>
        <w:lastRenderedPageBreak/>
        <w:t>Калининградской области</w:t>
      </w:r>
      <w:r w:rsidRPr="000561AB">
        <w:rPr>
          <w:rFonts w:ascii="Myriad Pro" w:eastAsia="Calibri" w:hAnsi="Myriad Pro"/>
          <w:sz w:val="26"/>
          <w:szCs w:val="26"/>
        </w:rPr>
        <w:t xml:space="preserve"> не отражен. В Выписке из Протокола отражена позиция Службы об исключении расходов на добровольное медицинское страхование,</w:t>
      </w:r>
      <w:r w:rsidR="00AC6A20">
        <w:rPr>
          <w:rFonts w:ascii="Myriad Pro" w:eastAsia="Calibri" w:hAnsi="Myriad Pro"/>
          <w:sz w:val="26"/>
          <w:szCs w:val="26"/>
        </w:rPr>
        <w:t xml:space="preserve"> </w:t>
      </w:r>
      <w:r w:rsidRPr="000561AB">
        <w:rPr>
          <w:rFonts w:ascii="Myriad Pro" w:eastAsia="Calibri" w:hAnsi="Myriad Pro"/>
          <w:sz w:val="26"/>
          <w:szCs w:val="26"/>
        </w:rPr>
        <w:t>на добровольное страхование имущества и добровольное личное страхование на случай смерти или утраты трудоспособности.</w:t>
      </w:r>
    </w:p>
    <w:p w14:paraId="5B913FC7" w14:textId="77777777" w:rsidR="00C560EF" w:rsidRPr="000561AB" w:rsidRDefault="00C560EF" w:rsidP="00C560EF">
      <w:pPr>
        <w:spacing w:line="360" w:lineRule="auto"/>
        <w:contextualSpacing/>
        <w:jc w:val="both"/>
        <w:rPr>
          <w:rFonts w:ascii="Myriad Pro" w:eastAsia="Calibri" w:hAnsi="Myriad Pro"/>
          <w:sz w:val="26"/>
          <w:szCs w:val="26"/>
        </w:rPr>
      </w:pPr>
    </w:p>
    <w:p w14:paraId="6E48AB27" w14:textId="77777777" w:rsidR="00C560EF" w:rsidRPr="000561AB" w:rsidRDefault="00C560EF" w:rsidP="00C560EF">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74DAECA7" w14:textId="4F9D2A27" w:rsidR="00B672B6" w:rsidRPr="000561AB" w:rsidRDefault="00C560EF" w:rsidP="00003D8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По результатам анализа документов, предоставленных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обоснование заявляемых расходов по статье, Исполнитель отмечает следующее:</w:t>
      </w:r>
    </w:p>
    <w:p w14:paraId="0DB5BBAE" w14:textId="76878B60" w:rsidR="00B672B6" w:rsidRPr="000561AB" w:rsidRDefault="00C560EF" w:rsidP="008413AA">
      <w:pPr>
        <w:pStyle w:val="a3"/>
        <w:numPr>
          <w:ilvl w:val="0"/>
          <w:numId w:val="36"/>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Расходы на обязательное страхование имущества (обязательное страхование</w:t>
      </w:r>
      <w:r w:rsidR="00AC6A20">
        <w:rPr>
          <w:rFonts w:ascii="Myriad Pro" w:hAnsi="Myriad Pro"/>
          <w:sz w:val="26"/>
          <w:szCs w:val="26"/>
        </w:rPr>
        <w:t xml:space="preserve"> </w:t>
      </w:r>
      <w:r w:rsidRPr="000561AB">
        <w:rPr>
          <w:rFonts w:ascii="Myriad Pro" w:hAnsi="Myriad Pro"/>
          <w:sz w:val="26"/>
          <w:szCs w:val="26"/>
        </w:rPr>
        <w:t>гражданской</w:t>
      </w:r>
      <w:r w:rsidR="00AC6A20">
        <w:rPr>
          <w:rFonts w:ascii="Myriad Pro" w:hAnsi="Myriad Pro"/>
          <w:sz w:val="26"/>
          <w:szCs w:val="26"/>
        </w:rPr>
        <w:t xml:space="preserve"> </w:t>
      </w:r>
      <w:r w:rsidRPr="000561AB">
        <w:rPr>
          <w:rFonts w:ascii="Myriad Pro" w:hAnsi="Myriad Pro"/>
          <w:sz w:val="26"/>
          <w:szCs w:val="26"/>
        </w:rPr>
        <w:t>ответственности</w:t>
      </w:r>
      <w:r w:rsidR="00AC6A20">
        <w:rPr>
          <w:rFonts w:ascii="Myriad Pro" w:hAnsi="Myriad Pro"/>
          <w:sz w:val="26"/>
          <w:szCs w:val="26"/>
        </w:rPr>
        <w:t xml:space="preserve"> </w:t>
      </w:r>
      <w:r w:rsidRPr="000561AB">
        <w:rPr>
          <w:rFonts w:ascii="Myriad Pro" w:hAnsi="Myriad Pro"/>
          <w:sz w:val="26"/>
          <w:szCs w:val="26"/>
        </w:rPr>
        <w:t>владельцев</w:t>
      </w:r>
      <w:r w:rsidR="00AC6A20">
        <w:rPr>
          <w:rFonts w:ascii="Myriad Pro" w:hAnsi="Myriad Pro"/>
          <w:sz w:val="26"/>
          <w:szCs w:val="26"/>
        </w:rPr>
        <w:t xml:space="preserve"> </w:t>
      </w:r>
      <w:r w:rsidRPr="000561AB">
        <w:rPr>
          <w:rFonts w:ascii="Myriad Pro" w:hAnsi="Myriad Pro"/>
          <w:sz w:val="26"/>
          <w:szCs w:val="26"/>
        </w:rPr>
        <w:t>транспортных средств - ОСАГО),</w:t>
      </w:r>
      <w:r w:rsidR="00643967">
        <w:rPr>
          <w:rFonts w:ascii="Myriad Pro" w:hAnsi="Myriad Pro"/>
          <w:sz w:val="26"/>
          <w:szCs w:val="26"/>
        </w:rPr>
        <w:t xml:space="preserve"> </w:t>
      </w:r>
      <w:r w:rsidRPr="000561AB">
        <w:rPr>
          <w:rFonts w:ascii="Myriad Pro" w:hAnsi="Myriad Pro"/>
          <w:sz w:val="26"/>
          <w:szCs w:val="26"/>
        </w:rPr>
        <w:t xml:space="preserve">осуществляется в соответствии с Федеральным законом от 25.04.2002 </w:t>
      </w:r>
      <w:r w:rsidR="00A83351">
        <w:rPr>
          <w:rFonts w:ascii="Myriad Pro" w:hAnsi="Myriad Pro"/>
          <w:sz w:val="26"/>
          <w:szCs w:val="26"/>
        </w:rPr>
        <w:br/>
      </w:r>
      <w:r w:rsidRPr="000561AB">
        <w:rPr>
          <w:rFonts w:ascii="Myriad Pro" w:hAnsi="Myriad Pro"/>
          <w:sz w:val="26"/>
          <w:szCs w:val="26"/>
        </w:rPr>
        <w:t xml:space="preserve">№ 40-ФЗ </w:t>
      </w:r>
      <w:r w:rsidR="001F4688">
        <w:rPr>
          <w:rFonts w:ascii="Myriad Pro" w:hAnsi="Myriad Pro"/>
          <w:sz w:val="26"/>
          <w:szCs w:val="26"/>
        </w:rPr>
        <w:t>«</w:t>
      </w:r>
      <w:r w:rsidRPr="000561AB">
        <w:rPr>
          <w:rFonts w:ascii="Myriad Pro" w:hAnsi="Myriad Pro"/>
          <w:sz w:val="26"/>
          <w:szCs w:val="26"/>
        </w:rPr>
        <w:t>Об обязательном страховании гражданской ответственности владельцев транспортных средств</w:t>
      </w:r>
      <w:r w:rsidR="001F4688">
        <w:rPr>
          <w:rFonts w:ascii="Myriad Pro" w:hAnsi="Myriad Pro"/>
          <w:sz w:val="26"/>
          <w:szCs w:val="26"/>
        </w:rPr>
        <w:t>»</w:t>
      </w:r>
      <w:r w:rsidRPr="000561AB">
        <w:rPr>
          <w:rFonts w:ascii="Myriad Pro" w:hAnsi="Myriad Pro"/>
          <w:sz w:val="26"/>
          <w:szCs w:val="26"/>
        </w:rPr>
        <w:t>.</w:t>
      </w:r>
    </w:p>
    <w:p w14:paraId="0FEDC32D" w14:textId="1F04E4BF" w:rsidR="00B672B6" w:rsidRPr="000561AB" w:rsidRDefault="00C560EF" w:rsidP="008413AA">
      <w:pPr>
        <w:pStyle w:val="a3"/>
        <w:numPr>
          <w:ilvl w:val="0"/>
          <w:numId w:val="36"/>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Расходы по обязательному социальному страхованию от несчастных случаев на производстве и профессиональных заболеваний организация оплачивает в установленном порядке в соответствии с действующим законодательством Российской Федерации. Данные затраты учитываются в статье расходов </w:t>
      </w:r>
      <w:r w:rsidR="001F4688">
        <w:rPr>
          <w:rFonts w:ascii="Myriad Pro" w:hAnsi="Myriad Pro"/>
          <w:sz w:val="26"/>
          <w:szCs w:val="26"/>
        </w:rPr>
        <w:t>«</w:t>
      </w:r>
      <w:r w:rsidRPr="000561AB">
        <w:rPr>
          <w:rFonts w:ascii="Myriad Pro" w:hAnsi="Myriad Pro"/>
          <w:sz w:val="26"/>
          <w:szCs w:val="26"/>
        </w:rPr>
        <w:t>Отчисления на социальные нужды</w:t>
      </w:r>
      <w:r w:rsidR="001F4688">
        <w:rPr>
          <w:rFonts w:ascii="Myriad Pro" w:hAnsi="Myriad Pro"/>
          <w:sz w:val="26"/>
          <w:szCs w:val="26"/>
        </w:rPr>
        <w:t>»</w:t>
      </w:r>
      <w:r w:rsidRPr="000561AB">
        <w:rPr>
          <w:rFonts w:ascii="Myriad Pro" w:hAnsi="Myriad Pro"/>
          <w:sz w:val="26"/>
          <w:szCs w:val="26"/>
        </w:rPr>
        <w:t xml:space="preserve"> в размере 0,4% при предоставлении в регулирующие органы Уведомления о размере страховых взносов на обязательное социальное страхование от несчастных случаев на производстве и профессиональных заболеваний.</w:t>
      </w:r>
    </w:p>
    <w:p w14:paraId="2F655B55" w14:textId="77777777" w:rsidR="00B672B6" w:rsidRPr="000561AB" w:rsidRDefault="00C560EF" w:rsidP="008413AA">
      <w:pPr>
        <w:pStyle w:val="a3"/>
        <w:numPr>
          <w:ilvl w:val="0"/>
          <w:numId w:val="36"/>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Расходы на добровольное медицинское страхование, добровольное страхование имущества, добровольное личное страхование на случай смерти или утраты трудоспособности не относятся к обязательным страховым ответственностям и должны осуществляться за счет прибыли (доходов) организации.</w:t>
      </w:r>
    </w:p>
    <w:p w14:paraId="5E6D9861" w14:textId="335326BC" w:rsidR="00B672B6" w:rsidRPr="000561AB" w:rsidRDefault="00C560EF" w:rsidP="008413AA">
      <w:pPr>
        <w:pStyle w:val="a3"/>
        <w:numPr>
          <w:ilvl w:val="0"/>
          <w:numId w:val="36"/>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Расходы на прочее страхование (страхование гражданской ответственности предприятий перед третьими лицами, владельцев опасных производственных объектов) в соответствии с Федеральным законом Р</w:t>
      </w:r>
      <w:r w:rsidR="00CC2630" w:rsidRPr="000561AB">
        <w:rPr>
          <w:rFonts w:ascii="Myriad Pro" w:hAnsi="Myriad Pro"/>
          <w:sz w:val="26"/>
          <w:szCs w:val="26"/>
        </w:rPr>
        <w:t xml:space="preserve">оссийской </w:t>
      </w:r>
      <w:r w:rsidRPr="000561AB">
        <w:rPr>
          <w:rFonts w:ascii="Myriad Pro" w:hAnsi="Myriad Pro"/>
          <w:sz w:val="26"/>
          <w:szCs w:val="26"/>
        </w:rPr>
        <w:t>Ф</w:t>
      </w:r>
      <w:r w:rsidR="00CC2630" w:rsidRPr="000561AB">
        <w:rPr>
          <w:rFonts w:ascii="Myriad Pro" w:hAnsi="Myriad Pro"/>
          <w:sz w:val="26"/>
          <w:szCs w:val="26"/>
        </w:rPr>
        <w:t>едерации</w:t>
      </w:r>
      <w:r w:rsidRPr="000561AB">
        <w:rPr>
          <w:rFonts w:ascii="Myriad Pro" w:hAnsi="Myriad Pro"/>
          <w:sz w:val="26"/>
          <w:szCs w:val="26"/>
        </w:rPr>
        <w:t xml:space="preserve"> от 27.07.2010 г. №225-ФЗ </w:t>
      </w:r>
      <w:r w:rsidR="001F4688">
        <w:rPr>
          <w:rFonts w:ascii="Myriad Pro" w:hAnsi="Myriad Pro"/>
          <w:sz w:val="26"/>
          <w:szCs w:val="26"/>
        </w:rPr>
        <w:t>«</w:t>
      </w:r>
      <w:r w:rsidRPr="000561AB">
        <w:rPr>
          <w:rFonts w:ascii="Myriad Pro" w:hAnsi="Myriad Pro"/>
          <w:sz w:val="26"/>
          <w:szCs w:val="26"/>
        </w:rPr>
        <w:t>Об обязательно</w:t>
      </w:r>
      <w:r w:rsidR="002D0FC2" w:rsidRPr="000561AB">
        <w:rPr>
          <w:rFonts w:ascii="Myriad Pro" w:hAnsi="Myriad Pro"/>
          <w:sz w:val="26"/>
          <w:szCs w:val="26"/>
        </w:rPr>
        <w:t>м</w:t>
      </w:r>
      <w:r w:rsidRPr="000561AB">
        <w:rPr>
          <w:rFonts w:ascii="Myriad Pro" w:hAnsi="Myriad Pro"/>
          <w:sz w:val="26"/>
          <w:szCs w:val="26"/>
        </w:rPr>
        <w:t xml:space="preserve"> страховании гражданской </w:t>
      </w:r>
      <w:r w:rsidRPr="000561AB">
        <w:rPr>
          <w:rFonts w:ascii="Myriad Pro" w:hAnsi="Myriad Pro"/>
          <w:sz w:val="26"/>
          <w:szCs w:val="26"/>
        </w:rPr>
        <w:lastRenderedPageBreak/>
        <w:t>ответственности владельца опасного объекта за причинение вреда в результате аварии на опасном объекте</w:t>
      </w:r>
      <w:r w:rsidR="001F4688">
        <w:rPr>
          <w:rFonts w:ascii="Myriad Pro" w:hAnsi="Myriad Pro"/>
          <w:sz w:val="26"/>
          <w:szCs w:val="26"/>
        </w:rPr>
        <w:t>»</w:t>
      </w:r>
      <w:r w:rsidRPr="000561AB">
        <w:rPr>
          <w:rFonts w:ascii="Myriad Pro" w:hAnsi="Myriad Pro"/>
          <w:sz w:val="26"/>
          <w:szCs w:val="26"/>
        </w:rPr>
        <w:t xml:space="preserve"> являются обязательными.</w:t>
      </w:r>
    </w:p>
    <w:p w14:paraId="2D7BAC89" w14:textId="48FAD99C" w:rsidR="00B672B6" w:rsidRPr="000561AB" w:rsidRDefault="00C560EF" w:rsidP="00003D88">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отмечает некорректность отнесения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2D0FC2" w:rsidRPr="000561AB">
        <w:rPr>
          <w:rFonts w:ascii="Myriad Pro" w:hAnsi="Myriad Pro"/>
          <w:sz w:val="26"/>
          <w:szCs w:val="26"/>
        </w:rPr>
        <w:t xml:space="preserve"> </w:t>
      </w:r>
      <w:r w:rsidRPr="000561AB">
        <w:rPr>
          <w:rFonts w:ascii="Myriad Pro" w:hAnsi="Myriad Pro"/>
          <w:sz w:val="26"/>
          <w:szCs w:val="26"/>
        </w:rPr>
        <w:t xml:space="preserve">вида страхования </w:t>
      </w:r>
      <w:r w:rsidR="001F4688">
        <w:rPr>
          <w:rFonts w:ascii="Myriad Pro" w:hAnsi="Myriad Pro"/>
          <w:sz w:val="26"/>
          <w:szCs w:val="26"/>
        </w:rPr>
        <w:t>«</w:t>
      </w:r>
      <w:r w:rsidRPr="000561AB">
        <w:rPr>
          <w:rFonts w:ascii="Myriad Pro" w:hAnsi="Myriad Pro"/>
          <w:sz w:val="26"/>
          <w:szCs w:val="26"/>
        </w:rPr>
        <w:t>Обязательное страхование имущества (КАСКО)</w:t>
      </w:r>
      <w:r w:rsidR="001F4688">
        <w:rPr>
          <w:rFonts w:ascii="Myriad Pro" w:hAnsi="Myriad Pro"/>
          <w:sz w:val="26"/>
          <w:szCs w:val="26"/>
        </w:rPr>
        <w:t>»</w:t>
      </w:r>
      <w:r w:rsidRPr="000561AB">
        <w:rPr>
          <w:rFonts w:ascii="Myriad Pro" w:hAnsi="Myriad Pro"/>
          <w:sz w:val="26"/>
          <w:szCs w:val="26"/>
        </w:rPr>
        <w:t xml:space="preserve"> к обязательному страхованию. На сегодняшний день при страховании транспортных средств (автостраховании) основными договорами (видами) страхования являются: добровольное страхование транспортных средств от рисков, связанных с утратой, гибелью, или повреждения (</w:t>
      </w:r>
      <w:r w:rsidR="00CC2630" w:rsidRPr="000561AB">
        <w:rPr>
          <w:rFonts w:ascii="Myriad Pro" w:hAnsi="Myriad Pro"/>
          <w:sz w:val="26"/>
          <w:szCs w:val="26"/>
        </w:rPr>
        <w:t>КАСКО</w:t>
      </w:r>
      <w:r w:rsidRPr="000561AB">
        <w:rPr>
          <w:rFonts w:ascii="Myriad Pro" w:hAnsi="Myriad Pro"/>
          <w:sz w:val="26"/>
          <w:szCs w:val="26"/>
        </w:rPr>
        <w:t xml:space="preserve">) (п. 3 ст. 3 Закона об организации страхового дела) и страхование гражданской ответственности владельцев транспортных средств (ОСАГО), которое носит обязательный характер (ст. ст. 927, 936 ГК РФ, </w:t>
      </w:r>
      <w:r w:rsidR="00A83351">
        <w:rPr>
          <w:rFonts w:ascii="Myriad Pro" w:hAnsi="Myriad Pro"/>
          <w:sz w:val="26"/>
          <w:szCs w:val="26"/>
        </w:rPr>
        <w:br/>
      </w:r>
      <w:r w:rsidRPr="000561AB">
        <w:rPr>
          <w:rFonts w:ascii="Myriad Pro" w:hAnsi="Myriad Pro"/>
          <w:sz w:val="26"/>
          <w:szCs w:val="26"/>
        </w:rPr>
        <w:t xml:space="preserve">ч. 3 ст. 3, п. 1 ст. 4 Федерального закона от 25.04.2002 N 40-ФЗ </w:t>
      </w:r>
      <w:r w:rsidR="001F4688">
        <w:rPr>
          <w:rFonts w:ascii="Myriad Pro" w:hAnsi="Myriad Pro"/>
          <w:sz w:val="26"/>
          <w:szCs w:val="26"/>
        </w:rPr>
        <w:t>«</w:t>
      </w:r>
      <w:r w:rsidRPr="000561AB">
        <w:rPr>
          <w:rFonts w:ascii="Myriad Pro" w:hAnsi="Myriad Pro"/>
          <w:sz w:val="26"/>
          <w:szCs w:val="26"/>
        </w:rPr>
        <w:t>Об обязательном страховании гражданской ответственности владельцев транспортных средств</w:t>
      </w:r>
      <w:r w:rsidR="001F4688">
        <w:rPr>
          <w:rFonts w:ascii="Myriad Pro" w:hAnsi="Myriad Pro"/>
          <w:sz w:val="26"/>
          <w:szCs w:val="26"/>
        </w:rPr>
        <w:t>»</w:t>
      </w:r>
      <w:r w:rsidR="00CC2630" w:rsidRPr="000561AB">
        <w:rPr>
          <w:rFonts w:ascii="Myriad Pro" w:hAnsi="Myriad Pro"/>
          <w:sz w:val="26"/>
          <w:szCs w:val="26"/>
        </w:rPr>
        <w:t>)</w:t>
      </w:r>
      <w:r w:rsidRPr="000561AB">
        <w:rPr>
          <w:rFonts w:ascii="Myriad Pro" w:hAnsi="Myriad Pro"/>
          <w:sz w:val="26"/>
          <w:szCs w:val="26"/>
        </w:rPr>
        <w:t>.</w:t>
      </w:r>
    </w:p>
    <w:p w14:paraId="7C96E1CD" w14:textId="753C0DE1" w:rsidR="00B672B6" w:rsidRPr="000561AB" w:rsidRDefault="00C560EF" w:rsidP="00003D88">
      <w:pPr>
        <w:spacing w:line="360" w:lineRule="auto"/>
        <w:ind w:firstLine="567"/>
        <w:jc w:val="both"/>
        <w:rPr>
          <w:rFonts w:ascii="Myriad Pro" w:hAnsi="Myriad Pro"/>
          <w:sz w:val="26"/>
          <w:szCs w:val="26"/>
        </w:rPr>
      </w:pPr>
      <w:r w:rsidRPr="000561AB">
        <w:rPr>
          <w:rFonts w:ascii="Myriad Pro" w:hAnsi="Myriad Pro"/>
          <w:sz w:val="26"/>
          <w:szCs w:val="26"/>
        </w:rPr>
        <w:t xml:space="preserve">Так же Исполнитель отмечает </w:t>
      </w:r>
      <w:r w:rsidR="00A80FA8" w:rsidRPr="000561AB">
        <w:rPr>
          <w:rFonts w:ascii="Myriad Pro" w:hAnsi="Myriad Pro"/>
          <w:sz w:val="26"/>
          <w:szCs w:val="26"/>
        </w:rPr>
        <w:t>различия в</w:t>
      </w:r>
      <w:r w:rsidRPr="000561AB">
        <w:rPr>
          <w:rFonts w:ascii="Myriad Pro" w:hAnsi="Myriad Pro"/>
          <w:sz w:val="26"/>
          <w:szCs w:val="26"/>
        </w:rPr>
        <w:t xml:space="preserve"> суммарны</w:t>
      </w:r>
      <w:r w:rsidR="00A80FA8" w:rsidRPr="000561AB">
        <w:rPr>
          <w:rFonts w:ascii="Myriad Pro" w:hAnsi="Myriad Pro"/>
          <w:sz w:val="26"/>
          <w:szCs w:val="26"/>
        </w:rPr>
        <w:t>х</w:t>
      </w:r>
      <w:r w:rsidRPr="000561AB">
        <w:rPr>
          <w:rFonts w:ascii="Myriad Pro" w:hAnsi="Myriad Pro"/>
          <w:sz w:val="26"/>
          <w:szCs w:val="26"/>
        </w:rPr>
        <w:t xml:space="preserve"> показател</w:t>
      </w:r>
      <w:r w:rsidR="00A80FA8" w:rsidRPr="000561AB">
        <w:rPr>
          <w:rFonts w:ascii="Myriad Pro" w:hAnsi="Myriad Pro"/>
          <w:sz w:val="26"/>
          <w:szCs w:val="26"/>
        </w:rPr>
        <w:t>ях</w:t>
      </w:r>
      <w:r w:rsidRPr="000561AB">
        <w:rPr>
          <w:rFonts w:ascii="Myriad Pro" w:hAnsi="Myriad Pro"/>
          <w:sz w:val="26"/>
          <w:szCs w:val="26"/>
        </w:rPr>
        <w:t xml:space="preserve"> по статье </w:t>
      </w:r>
      <w:r w:rsidR="001F4688">
        <w:rPr>
          <w:rFonts w:ascii="Myriad Pro" w:hAnsi="Myriad Pro"/>
          <w:sz w:val="26"/>
          <w:szCs w:val="26"/>
        </w:rPr>
        <w:t>«</w:t>
      </w:r>
      <w:r w:rsidR="00A80FA8" w:rsidRPr="000561AB">
        <w:rPr>
          <w:rFonts w:ascii="Myriad Pro" w:hAnsi="Myriad Pro"/>
          <w:sz w:val="26"/>
          <w:szCs w:val="26"/>
        </w:rPr>
        <w:t>Р</w:t>
      </w:r>
      <w:r w:rsidRPr="000561AB">
        <w:rPr>
          <w:rFonts w:ascii="Myriad Pro" w:hAnsi="Myriad Pro"/>
          <w:sz w:val="26"/>
          <w:szCs w:val="26"/>
        </w:rPr>
        <w:t>асходы на страхование</w:t>
      </w:r>
      <w:r w:rsidR="001F4688">
        <w:rPr>
          <w:rFonts w:ascii="Myriad Pro" w:hAnsi="Myriad Pro"/>
          <w:sz w:val="26"/>
          <w:szCs w:val="26"/>
        </w:rPr>
        <w:t>»</w:t>
      </w:r>
      <w:r w:rsidRPr="000561AB">
        <w:rPr>
          <w:rFonts w:ascii="Myriad Pro" w:hAnsi="Myriad Pro"/>
          <w:sz w:val="26"/>
          <w:szCs w:val="26"/>
        </w:rPr>
        <w:t>:</w:t>
      </w:r>
    </w:p>
    <w:p w14:paraId="4361741A" w14:textId="7F9C9916" w:rsidR="00B672B6" w:rsidRPr="000561AB" w:rsidRDefault="00C560EF" w:rsidP="008413AA">
      <w:pPr>
        <w:pStyle w:val="a3"/>
        <w:numPr>
          <w:ilvl w:val="0"/>
          <w:numId w:val="41"/>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в Заявлении об установлении тарифов на услуги по передаче электрической энергии на 2019-2023 годы (письмо от 28.04.2018 №ЯЭ/32/532), Приложение 1 (Пояснительная записка, Подконтрольные (операционные) расходы, п. 3.10.</w:t>
      </w:r>
      <w:r w:rsidR="00CC2630" w:rsidRPr="000561AB">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Расходы на страхование</w:t>
      </w:r>
      <w:r w:rsidR="001F4688">
        <w:rPr>
          <w:rFonts w:ascii="Myriad Pro" w:hAnsi="Myriad Pro"/>
          <w:sz w:val="26"/>
          <w:szCs w:val="26"/>
        </w:rPr>
        <w:t>»</w:t>
      </w:r>
      <w:r w:rsidR="00CF1799" w:rsidRPr="000561AB">
        <w:rPr>
          <w:rFonts w:ascii="Myriad Pro" w:hAnsi="Myriad Pro"/>
          <w:sz w:val="26"/>
          <w:szCs w:val="26"/>
        </w:rPr>
        <w:t xml:space="preserve"> </w:t>
      </w:r>
      <w:r w:rsidR="002D0FC2" w:rsidRPr="000561AB">
        <w:rPr>
          <w:rFonts w:ascii="Myriad Pro" w:hAnsi="Myriad Pro"/>
          <w:sz w:val="26"/>
          <w:szCs w:val="26"/>
        </w:rPr>
        <w:t>указаны в размере</w:t>
      </w:r>
      <w:r w:rsidRPr="000561AB">
        <w:rPr>
          <w:rFonts w:ascii="Myriad Pro" w:hAnsi="Myriad Pro"/>
          <w:sz w:val="26"/>
          <w:szCs w:val="26"/>
        </w:rPr>
        <w:t xml:space="preserve"> 36</w:t>
      </w:r>
      <w:r w:rsidR="0069273D">
        <w:rPr>
          <w:rFonts w:ascii="Myriad Pro" w:hAnsi="Myriad Pro"/>
          <w:sz w:val="26"/>
          <w:szCs w:val="26"/>
        </w:rPr>
        <w:t> </w:t>
      </w:r>
      <w:r w:rsidRPr="000561AB">
        <w:rPr>
          <w:rFonts w:ascii="Myriad Pro" w:hAnsi="Myriad Pro"/>
          <w:sz w:val="26"/>
          <w:szCs w:val="26"/>
        </w:rPr>
        <w:t>273 тыс. руб.</w:t>
      </w:r>
    </w:p>
    <w:p w14:paraId="0CAFE263" w14:textId="06BEEDB7" w:rsidR="00B672B6" w:rsidRPr="000561AB" w:rsidRDefault="00C560EF" w:rsidP="008413AA">
      <w:pPr>
        <w:pStyle w:val="a3"/>
        <w:numPr>
          <w:ilvl w:val="0"/>
          <w:numId w:val="41"/>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в Пояснительной записке (Том 11) по статье расходов Раздел 9. Прочие затраты, подраздел 9.2 Средства на страхование в п. 2.7.2 Страховые платежи на 2019 год</w:t>
      </w:r>
      <w:r w:rsidR="00255AE0" w:rsidRPr="000561AB">
        <w:rPr>
          <w:rFonts w:ascii="Myriad Pro" w:hAnsi="Myriad Pro"/>
          <w:sz w:val="26"/>
          <w:szCs w:val="26"/>
        </w:rPr>
        <w:t xml:space="preserve"> - </w:t>
      </w:r>
      <w:r w:rsidRPr="000561AB">
        <w:rPr>
          <w:rFonts w:ascii="Myriad Pro" w:hAnsi="Myriad Pro"/>
          <w:sz w:val="26"/>
          <w:szCs w:val="26"/>
        </w:rPr>
        <w:t xml:space="preserve">сумма заявленных расходов по видам страхования </w:t>
      </w:r>
      <w:r w:rsidR="002D0FC2" w:rsidRPr="000561AB">
        <w:rPr>
          <w:rFonts w:ascii="Myriad Pro" w:hAnsi="Myriad Pro"/>
          <w:sz w:val="26"/>
          <w:szCs w:val="26"/>
        </w:rPr>
        <w:t>указаны в размере</w:t>
      </w:r>
      <w:r w:rsidRPr="000561AB">
        <w:rPr>
          <w:rFonts w:ascii="Myriad Pro" w:hAnsi="Myriad Pro"/>
          <w:sz w:val="26"/>
          <w:szCs w:val="26"/>
        </w:rPr>
        <w:t xml:space="preserve"> 35</w:t>
      </w:r>
      <w:r w:rsidR="0069273D">
        <w:rPr>
          <w:rFonts w:ascii="Myriad Pro" w:hAnsi="Myriad Pro"/>
          <w:sz w:val="26"/>
          <w:szCs w:val="26"/>
        </w:rPr>
        <w:t> </w:t>
      </w:r>
      <w:r w:rsidRPr="000561AB">
        <w:rPr>
          <w:rFonts w:ascii="Myriad Pro" w:hAnsi="Myriad Pro"/>
          <w:sz w:val="26"/>
          <w:szCs w:val="26"/>
        </w:rPr>
        <w:t>994 тыс. руб.</w:t>
      </w:r>
    </w:p>
    <w:p w14:paraId="528CBABE" w14:textId="51452C14" w:rsidR="007D7594" w:rsidRPr="000561AB" w:rsidRDefault="00A80FA8" w:rsidP="00A80FA8">
      <w:pPr>
        <w:spacing w:line="360" w:lineRule="auto"/>
        <w:ind w:firstLine="709"/>
        <w:jc w:val="both"/>
        <w:rPr>
          <w:rFonts w:ascii="Myriad Pro" w:hAnsi="Myriad Pro"/>
          <w:sz w:val="26"/>
          <w:szCs w:val="26"/>
        </w:rPr>
      </w:pPr>
      <w:r w:rsidRPr="000561AB">
        <w:rPr>
          <w:rFonts w:ascii="Myriad Pro" w:hAnsi="Myriad Pro"/>
          <w:sz w:val="26"/>
          <w:szCs w:val="26"/>
        </w:rPr>
        <w:t xml:space="preserve">Таким образом, в соответствии с рассмотренными материалами, а также в соответствии с вышеприведенными заключениями и нормативно-правовыми актами, Исполнитель считает возможным </w:t>
      </w:r>
      <w:r w:rsidR="00255AE0" w:rsidRPr="000561AB">
        <w:rPr>
          <w:rFonts w:ascii="Myriad Pro" w:hAnsi="Myriad Pro"/>
          <w:sz w:val="26"/>
          <w:szCs w:val="26"/>
        </w:rPr>
        <w:t xml:space="preserve">принять </w:t>
      </w:r>
      <w:r w:rsidRPr="000561AB">
        <w:rPr>
          <w:rFonts w:ascii="Myriad Pro" w:hAnsi="Myriad Pro"/>
          <w:sz w:val="26"/>
          <w:szCs w:val="26"/>
        </w:rPr>
        <w:t>к расчету экономически обоснованны</w:t>
      </w:r>
      <w:r w:rsidR="00255AE0" w:rsidRPr="000561AB">
        <w:rPr>
          <w:rFonts w:ascii="Myriad Pro" w:hAnsi="Myriad Pro"/>
          <w:sz w:val="26"/>
          <w:szCs w:val="26"/>
        </w:rPr>
        <w:t>х</w:t>
      </w:r>
      <w:r w:rsidRPr="000561AB">
        <w:rPr>
          <w:rFonts w:ascii="Myriad Pro" w:hAnsi="Myriad Pro"/>
          <w:sz w:val="26"/>
          <w:szCs w:val="26"/>
        </w:rPr>
        <w:t xml:space="preserve"> плановы</w:t>
      </w:r>
      <w:r w:rsidR="00255AE0" w:rsidRPr="000561AB">
        <w:rPr>
          <w:rFonts w:ascii="Myriad Pro" w:hAnsi="Myriad Pro"/>
          <w:sz w:val="26"/>
          <w:szCs w:val="26"/>
        </w:rPr>
        <w:t>х</w:t>
      </w:r>
      <w:r w:rsidRPr="000561AB">
        <w:rPr>
          <w:rFonts w:ascii="Myriad Pro" w:hAnsi="Myriad Pro"/>
          <w:sz w:val="26"/>
          <w:szCs w:val="26"/>
        </w:rPr>
        <w:t xml:space="preserve"> расход</w:t>
      </w:r>
      <w:r w:rsidR="00255AE0" w:rsidRPr="000561AB">
        <w:rPr>
          <w:rFonts w:ascii="Myriad Pro" w:hAnsi="Myriad Pro"/>
          <w:sz w:val="26"/>
          <w:szCs w:val="26"/>
        </w:rPr>
        <w:t>ов</w:t>
      </w:r>
      <w:r w:rsidRPr="000561AB">
        <w:rPr>
          <w:rFonts w:ascii="Myriad Pro" w:hAnsi="Myriad Pro"/>
          <w:sz w:val="26"/>
          <w:szCs w:val="26"/>
        </w:rPr>
        <w:t xml:space="preserve"> по статье </w:t>
      </w:r>
      <w:r w:rsidR="001F4688">
        <w:rPr>
          <w:rFonts w:ascii="Myriad Pro" w:hAnsi="Myriad Pro"/>
          <w:sz w:val="26"/>
          <w:szCs w:val="26"/>
        </w:rPr>
        <w:t>«</w:t>
      </w:r>
      <w:r w:rsidRPr="000561AB">
        <w:rPr>
          <w:rFonts w:ascii="Myriad Pro" w:hAnsi="Myriad Pro"/>
          <w:sz w:val="26"/>
          <w:szCs w:val="26"/>
        </w:rPr>
        <w:t>Расходы на страхование</w:t>
      </w:r>
      <w:r w:rsidR="001F4688">
        <w:rPr>
          <w:rFonts w:ascii="Myriad Pro" w:hAnsi="Myriad Pro"/>
          <w:sz w:val="26"/>
          <w:szCs w:val="26"/>
        </w:rPr>
        <w:t>»</w:t>
      </w:r>
      <w:r w:rsidR="00255AE0" w:rsidRPr="000561AB">
        <w:rPr>
          <w:rFonts w:ascii="Myriad Pro" w:hAnsi="Myriad Pro"/>
          <w:sz w:val="26"/>
          <w:szCs w:val="26"/>
        </w:rPr>
        <w:t xml:space="preserve"> следующие статьи</w:t>
      </w:r>
      <w:r w:rsidR="00CF1799" w:rsidRPr="000561AB">
        <w:rPr>
          <w:rFonts w:ascii="Myriad Pro" w:hAnsi="Myriad Pro"/>
          <w:sz w:val="26"/>
          <w:szCs w:val="26"/>
        </w:rPr>
        <w:t>:</w:t>
      </w:r>
    </w:p>
    <w:p w14:paraId="7BE4EF80" w14:textId="77777777" w:rsidR="007D7594" w:rsidRPr="000561AB" w:rsidRDefault="00A80FA8" w:rsidP="00166F05">
      <w:pPr>
        <w:pStyle w:val="a3"/>
        <w:numPr>
          <w:ilvl w:val="0"/>
          <w:numId w:val="52"/>
        </w:numPr>
        <w:spacing w:line="360" w:lineRule="auto"/>
        <w:ind w:left="709"/>
        <w:jc w:val="both"/>
        <w:rPr>
          <w:rFonts w:ascii="Myriad Pro" w:hAnsi="Myriad Pro"/>
          <w:sz w:val="26"/>
          <w:szCs w:val="26"/>
        </w:rPr>
      </w:pPr>
      <w:r w:rsidRPr="000561AB">
        <w:rPr>
          <w:rFonts w:ascii="Myriad Pro" w:hAnsi="Myriad Pro"/>
          <w:sz w:val="26"/>
          <w:szCs w:val="26"/>
        </w:rPr>
        <w:t xml:space="preserve">расходы на страхование гражданской ответственности владельцев транспортных средств </w:t>
      </w:r>
      <w:r w:rsidR="007D7594" w:rsidRPr="000561AB">
        <w:rPr>
          <w:rFonts w:ascii="Myriad Pro" w:hAnsi="Myriad Pro"/>
          <w:sz w:val="26"/>
          <w:szCs w:val="26"/>
        </w:rPr>
        <w:t>(ОСАГО),</w:t>
      </w:r>
    </w:p>
    <w:p w14:paraId="18C4F198" w14:textId="77777777" w:rsidR="00A80FA8" w:rsidRPr="000561AB" w:rsidRDefault="00A80FA8" w:rsidP="00166F05">
      <w:pPr>
        <w:pStyle w:val="a3"/>
        <w:numPr>
          <w:ilvl w:val="0"/>
          <w:numId w:val="52"/>
        </w:numPr>
        <w:spacing w:line="360" w:lineRule="auto"/>
        <w:ind w:left="709"/>
        <w:jc w:val="both"/>
        <w:rPr>
          <w:rFonts w:ascii="Myriad Pro" w:hAnsi="Myriad Pro"/>
          <w:sz w:val="26"/>
          <w:szCs w:val="26"/>
        </w:rPr>
      </w:pPr>
      <w:r w:rsidRPr="000561AB">
        <w:rPr>
          <w:rFonts w:ascii="Myriad Pro" w:hAnsi="Myriad Pro"/>
          <w:sz w:val="26"/>
          <w:szCs w:val="26"/>
        </w:rPr>
        <w:lastRenderedPageBreak/>
        <w:t>страхование гражданской ответственности предприятий</w:t>
      </w:r>
      <w:r w:rsidR="00255AE0" w:rsidRPr="000561AB">
        <w:rPr>
          <w:rFonts w:ascii="Myriad Pro" w:hAnsi="Myriad Pro"/>
          <w:sz w:val="26"/>
          <w:szCs w:val="26"/>
        </w:rPr>
        <w:t>,</w:t>
      </w:r>
      <w:r w:rsidRPr="000561AB">
        <w:rPr>
          <w:rFonts w:ascii="Myriad Pro" w:hAnsi="Myriad Pro"/>
          <w:sz w:val="26"/>
          <w:szCs w:val="26"/>
        </w:rPr>
        <w:t xml:space="preserve"> владельцев опасных производственных объектов перед третьими лицами.</w:t>
      </w:r>
    </w:p>
    <w:p w14:paraId="567523DE" w14:textId="77777777" w:rsidR="00943B3C" w:rsidRPr="000561AB" w:rsidRDefault="00186576">
      <w:pPr>
        <w:spacing w:line="360" w:lineRule="auto"/>
        <w:ind w:firstLine="709"/>
        <w:jc w:val="both"/>
        <w:rPr>
          <w:rFonts w:ascii="Myriad Pro" w:hAnsi="Myriad Pro"/>
          <w:sz w:val="26"/>
          <w:szCs w:val="26"/>
        </w:rPr>
      </w:pPr>
      <w:r w:rsidRPr="000561AB">
        <w:rPr>
          <w:rFonts w:ascii="Myriad Pro" w:hAnsi="Myriad Pro"/>
          <w:sz w:val="26"/>
          <w:szCs w:val="26"/>
        </w:rPr>
        <w:t>В</w:t>
      </w:r>
      <w:r w:rsidR="007D7594" w:rsidRPr="000561AB">
        <w:rPr>
          <w:rFonts w:ascii="Myriad Pro" w:hAnsi="Myriad Pro"/>
          <w:sz w:val="26"/>
          <w:szCs w:val="26"/>
        </w:rPr>
        <w:t xml:space="preserve"> виду </w:t>
      </w:r>
      <w:r w:rsidR="00A80FA8" w:rsidRPr="000561AB">
        <w:rPr>
          <w:rFonts w:ascii="Myriad Pro" w:hAnsi="Myriad Pro"/>
          <w:sz w:val="26"/>
          <w:szCs w:val="26"/>
        </w:rPr>
        <w:t>отсутстви</w:t>
      </w:r>
      <w:r w:rsidR="007D7594" w:rsidRPr="000561AB">
        <w:rPr>
          <w:rFonts w:ascii="Myriad Pro" w:hAnsi="Myriad Pro"/>
          <w:sz w:val="26"/>
          <w:szCs w:val="26"/>
        </w:rPr>
        <w:t>я</w:t>
      </w:r>
      <w:r w:rsidR="00A80FA8" w:rsidRPr="000561AB">
        <w:rPr>
          <w:rFonts w:ascii="Myriad Pro" w:hAnsi="Myriad Pro"/>
          <w:sz w:val="26"/>
          <w:szCs w:val="26"/>
        </w:rPr>
        <w:t xml:space="preserve"> в обосновывающих материалах тарифной заявки </w:t>
      </w:r>
      <w:r w:rsidR="007D7594" w:rsidRPr="000561AB">
        <w:rPr>
          <w:rFonts w:ascii="Myriad Pro" w:hAnsi="Myriad Pro"/>
          <w:sz w:val="26"/>
          <w:szCs w:val="26"/>
        </w:rPr>
        <w:t>пообъектн</w:t>
      </w:r>
      <w:r w:rsidR="001A0D8C" w:rsidRPr="000561AB">
        <w:rPr>
          <w:rFonts w:ascii="Myriad Pro" w:hAnsi="Myriad Pro"/>
          <w:sz w:val="26"/>
          <w:szCs w:val="26"/>
        </w:rPr>
        <w:t>ых</w:t>
      </w:r>
      <w:r w:rsidR="007D7594" w:rsidRPr="000561AB">
        <w:rPr>
          <w:rFonts w:ascii="Myriad Pro" w:hAnsi="Myriad Pro"/>
          <w:sz w:val="26"/>
          <w:szCs w:val="26"/>
        </w:rPr>
        <w:t xml:space="preserve"> расчет</w:t>
      </w:r>
      <w:r w:rsidR="001A0D8C" w:rsidRPr="000561AB">
        <w:rPr>
          <w:rFonts w:ascii="Myriad Pro" w:hAnsi="Myriad Pro"/>
          <w:sz w:val="26"/>
          <w:szCs w:val="26"/>
        </w:rPr>
        <w:t>ов</w:t>
      </w:r>
      <w:r w:rsidR="003F1D75" w:rsidRPr="000561AB">
        <w:rPr>
          <w:rFonts w:ascii="Myriad Pro" w:hAnsi="Myriad Pro"/>
          <w:sz w:val="26"/>
          <w:szCs w:val="26"/>
        </w:rPr>
        <w:t xml:space="preserve"> расходов </w:t>
      </w:r>
      <w:r w:rsidRPr="000561AB">
        <w:rPr>
          <w:rFonts w:ascii="Myriad Pro" w:hAnsi="Myriad Pro"/>
          <w:sz w:val="26"/>
          <w:szCs w:val="26"/>
        </w:rPr>
        <w:t>по подстатьям</w:t>
      </w:r>
      <w:r w:rsidR="007D7594" w:rsidRPr="000561AB">
        <w:rPr>
          <w:rFonts w:ascii="Myriad Pro" w:hAnsi="Myriad Pro"/>
          <w:sz w:val="26"/>
          <w:szCs w:val="26"/>
        </w:rPr>
        <w:t>, договоров, заключенных на плановый период</w:t>
      </w:r>
      <w:r w:rsidR="003F1D75" w:rsidRPr="000561AB">
        <w:rPr>
          <w:rFonts w:ascii="Myriad Pro" w:hAnsi="Myriad Pro"/>
          <w:sz w:val="26"/>
          <w:szCs w:val="26"/>
        </w:rPr>
        <w:t>,</w:t>
      </w:r>
      <w:r w:rsidRPr="000561AB">
        <w:rPr>
          <w:rFonts w:ascii="Myriad Pro" w:hAnsi="Myriad Pro"/>
          <w:sz w:val="26"/>
          <w:szCs w:val="26"/>
        </w:rPr>
        <w:t xml:space="preserve"> документов подтверждающих проведение закупочных процедур, </w:t>
      </w:r>
      <w:r w:rsidR="001A0D8C" w:rsidRPr="000561AB">
        <w:rPr>
          <w:rFonts w:ascii="Myriad Pro" w:hAnsi="Myriad Pro"/>
          <w:sz w:val="26"/>
          <w:szCs w:val="26"/>
        </w:rPr>
        <w:t xml:space="preserve">по мнению </w:t>
      </w:r>
      <w:r w:rsidR="00C560EF" w:rsidRPr="000561AB">
        <w:rPr>
          <w:rFonts w:ascii="Myriad Pro" w:hAnsi="Myriad Pro"/>
          <w:sz w:val="26"/>
          <w:szCs w:val="26"/>
        </w:rPr>
        <w:t>Исполнител</w:t>
      </w:r>
      <w:r w:rsidR="001A0D8C" w:rsidRPr="000561AB">
        <w:rPr>
          <w:rFonts w:ascii="Myriad Pro" w:hAnsi="Myriad Pro"/>
          <w:sz w:val="26"/>
          <w:szCs w:val="26"/>
        </w:rPr>
        <w:t>я</w:t>
      </w:r>
      <w:r w:rsidR="00255AE0" w:rsidRPr="000561AB">
        <w:rPr>
          <w:rFonts w:ascii="Myriad Pro" w:hAnsi="Myriad Pro"/>
          <w:sz w:val="26"/>
          <w:szCs w:val="26"/>
        </w:rPr>
        <w:t xml:space="preserve">, </w:t>
      </w:r>
      <w:r w:rsidR="001A0D8C" w:rsidRPr="000561AB">
        <w:rPr>
          <w:rFonts w:ascii="Myriad Pro" w:hAnsi="Myriad Pro"/>
          <w:sz w:val="26"/>
          <w:szCs w:val="26"/>
        </w:rPr>
        <w:t>экономически обоснованные плановые</w:t>
      </w:r>
      <w:r w:rsidR="00C560EF" w:rsidRPr="000561AB">
        <w:rPr>
          <w:rFonts w:ascii="Myriad Pro" w:hAnsi="Myriad Pro"/>
          <w:sz w:val="26"/>
          <w:szCs w:val="26"/>
        </w:rPr>
        <w:t xml:space="preserve"> расходы </w:t>
      </w:r>
      <w:r w:rsidR="001A0D8C" w:rsidRPr="000561AB">
        <w:rPr>
          <w:rFonts w:ascii="Myriad Pro" w:hAnsi="Myriad Pro"/>
          <w:sz w:val="26"/>
          <w:szCs w:val="26"/>
        </w:rPr>
        <w:t xml:space="preserve">на 2019 год допустимо определить </w:t>
      </w:r>
      <w:r w:rsidR="00C560EF" w:rsidRPr="000561AB">
        <w:rPr>
          <w:rFonts w:ascii="Myriad Pro" w:hAnsi="Myriad Pro"/>
          <w:sz w:val="26"/>
          <w:szCs w:val="26"/>
        </w:rPr>
        <w:t xml:space="preserve">на уровне фактических затрат 2017 года с применением ИПЦ </w:t>
      </w:r>
      <w:r w:rsidR="001A0D8C" w:rsidRPr="000561AB">
        <w:rPr>
          <w:rFonts w:ascii="Myriad Pro" w:hAnsi="Myriad Pro"/>
          <w:sz w:val="26"/>
          <w:szCs w:val="26"/>
        </w:rPr>
        <w:t xml:space="preserve">в соответствии </w:t>
      </w:r>
      <w:r w:rsidR="00255AE0" w:rsidRPr="000561AB">
        <w:rPr>
          <w:rFonts w:ascii="Myriad Pro" w:hAnsi="Myriad Pro"/>
          <w:sz w:val="26"/>
          <w:szCs w:val="26"/>
        </w:rPr>
        <w:t xml:space="preserve">с </w:t>
      </w:r>
      <w:r w:rsidR="00C560EF" w:rsidRPr="000561AB">
        <w:rPr>
          <w:rFonts w:ascii="Myriad Pro" w:hAnsi="Myriad Pro"/>
          <w:sz w:val="26"/>
          <w:szCs w:val="26"/>
        </w:rPr>
        <w:t>Прогноз</w:t>
      </w:r>
      <w:r w:rsidR="00255AE0" w:rsidRPr="000561AB">
        <w:rPr>
          <w:rFonts w:ascii="Myriad Pro" w:hAnsi="Myriad Pro"/>
          <w:sz w:val="26"/>
          <w:szCs w:val="26"/>
        </w:rPr>
        <w:t>ом</w:t>
      </w:r>
      <w:r w:rsidR="00C560EF" w:rsidRPr="000561AB">
        <w:rPr>
          <w:rFonts w:ascii="Myriad Pro" w:hAnsi="Myriad Pro"/>
          <w:sz w:val="26"/>
          <w:szCs w:val="26"/>
        </w:rPr>
        <w:t xml:space="preserve"> социально-экономического развития Российской Федерации на 2018 и 2019 год по состоянию на 01.10.2018 (оценка на 2018 год – 102,7%, прогноз на 2019 год – 104,6%). </w:t>
      </w:r>
    </w:p>
    <w:p w14:paraId="66EDD8B5" w14:textId="0246B6C8" w:rsidR="005A30B3" w:rsidRPr="000561AB" w:rsidRDefault="00C560EF">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Результаты расчета экономически обоснованной</w:t>
      </w:r>
      <w:r w:rsidR="00C7221C" w:rsidRPr="000561AB">
        <w:rPr>
          <w:rFonts w:ascii="Myriad Pro" w:eastAsia="Calibri" w:hAnsi="Myriad Pro"/>
          <w:sz w:val="26"/>
          <w:szCs w:val="26"/>
        </w:rPr>
        <w:t>,</w:t>
      </w:r>
      <w:r w:rsidRPr="000561AB">
        <w:rPr>
          <w:rFonts w:ascii="Myriad Pro" w:eastAsia="Calibri" w:hAnsi="Myriad Pro"/>
          <w:sz w:val="26"/>
          <w:szCs w:val="26"/>
        </w:rPr>
        <w:t xml:space="preserve"> по мнению Исполнителя</w:t>
      </w:r>
      <w:r w:rsidR="00C7221C" w:rsidRPr="000561AB">
        <w:rPr>
          <w:rFonts w:ascii="Myriad Pro" w:eastAsia="Calibri" w:hAnsi="Myriad Pro"/>
          <w:sz w:val="26"/>
          <w:szCs w:val="26"/>
        </w:rPr>
        <w:t>,</w:t>
      </w:r>
      <w:r w:rsidR="00A12C7D">
        <w:rPr>
          <w:rFonts w:ascii="Myriad Pro" w:eastAsia="Calibri" w:hAnsi="Myriad Pro"/>
          <w:sz w:val="26"/>
          <w:szCs w:val="26"/>
        </w:rPr>
        <w:t xml:space="preserve"> </w:t>
      </w:r>
      <w:r w:rsidRPr="000561AB">
        <w:rPr>
          <w:rFonts w:ascii="Myriad Pro" w:eastAsia="Calibri" w:hAnsi="Myriad Pro"/>
          <w:sz w:val="26"/>
          <w:szCs w:val="26"/>
        </w:rPr>
        <w:t xml:space="preserve">величины расходов </w:t>
      </w:r>
      <w:r w:rsidR="007D7594" w:rsidRPr="000561AB">
        <w:rPr>
          <w:rFonts w:ascii="Myriad Pro" w:eastAsia="Calibri" w:hAnsi="Myriad Pro"/>
          <w:sz w:val="26"/>
          <w:szCs w:val="26"/>
        </w:rPr>
        <w:t xml:space="preserve">по статье </w:t>
      </w:r>
      <w:r w:rsidR="001F4688">
        <w:rPr>
          <w:rFonts w:ascii="Myriad Pro" w:eastAsia="Calibri" w:hAnsi="Myriad Pro"/>
          <w:sz w:val="26"/>
          <w:szCs w:val="26"/>
        </w:rPr>
        <w:t>«</w:t>
      </w:r>
      <w:r w:rsidR="007D7594" w:rsidRPr="000561AB">
        <w:rPr>
          <w:rFonts w:ascii="Myriad Pro" w:eastAsia="Calibri" w:hAnsi="Myriad Pro"/>
          <w:sz w:val="26"/>
          <w:szCs w:val="26"/>
        </w:rPr>
        <w:t>Р</w:t>
      </w:r>
      <w:r w:rsidRPr="000561AB">
        <w:rPr>
          <w:rFonts w:ascii="Myriad Pro" w:eastAsia="Calibri" w:hAnsi="Myriad Pro"/>
          <w:sz w:val="26"/>
          <w:szCs w:val="26"/>
        </w:rPr>
        <w:t>асход</w:t>
      </w:r>
      <w:r w:rsidR="007D7594" w:rsidRPr="000561AB">
        <w:rPr>
          <w:rFonts w:ascii="Myriad Pro" w:eastAsia="Calibri" w:hAnsi="Myriad Pro"/>
          <w:sz w:val="26"/>
          <w:szCs w:val="26"/>
        </w:rPr>
        <w:t>ы</w:t>
      </w:r>
      <w:r w:rsidRPr="000561AB">
        <w:rPr>
          <w:rFonts w:ascii="Myriad Pro" w:eastAsia="Calibri" w:hAnsi="Myriad Pro"/>
          <w:sz w:val="26"/>
          <w:szCs w:val="26"/>
        </w:rPr>
        <w:t xml:space="preserve"> на страхование</w:t>
      </w:r>
      <w:r w:rsidR="001F4688">
        <w:rPr>
          <w:rFonts w:ascii="Myriad Pro" w:eastAsia="Calibri" w:hAnsi="Myriad Pro"/>
          <w:sz w:val="26"/>
          <w:szCs w:val="26"/>
        </w:rPr>
        <w:t>»</w:t>
      </w:r>
      <w:r w:rsidRPr="000561AB">
        <w:rPr>
          <w:rFonts w:ascii="Myriad Pro" w:eastAsia="Calibri" w:hAnsi="Myriad Pro"/>
          <w:sz w:val="26"/>
          <w:szCs w:val="26"/>
        </w:rPr>
        <w:t xml:space="preserve"> с учетом приведенных выше обоснований,</w:t>
      </w:r>
      <w:r w:rsidR="00A12C7D">
        <w:rPr>
          <w:rFonts w:ascii="Myriad Pro" w:eastAsia="Calibri" w:hAnsi="Myriad Pro"/>
          <w:sz w:val="26"/>
          <w:szCs w:val="26"/>
        </w:rPr>
        <w:t xml:space="preserve"> </w:t>
      </w:r>
      <w:r w:rsidRPr="000561AB">
        <w:rPr>
          <w:rFonts w:ascii="Myriad Pro" w:hAnsi="Myriad Pro"/>
          <w:sz w:val="26"/>
          <w:szCs w:val="26"/>
        </w:rPr>
        <w:t xml:space="preserve">фактические, заявленные и утвержденные значения по данной статье </w:t>
      </w:r>
      <w:r w:rsidR="008B77B9">
        <w:rPr>
          <w:rFonts w:ascii="Myriad Pro" w:eastAsia="Calibri" w:hAnsi="Myriad Pro"/>
          <w:sz w:val="26"/>
          <w:szCs w:val="26"/>
        </w:rPr>
        <w:t>представлены в таблице ниже:</w:t>
      </w:r>
    </w:p>
    <w:p w14:paraId="4D9F8885" w14:textId="3F95D4AC" w:rsidR="00255AE0" w:rsidRPr="000561AB" w:rsidRDefault="008413AA" w:rsidP="00255AE0">
      <w:pPr>
        <w:spacing w:line="360" w:lineRule="auto"/>
        <w:ind w:firstLine="709"/>
        <w:contextualSpacing/>
        <w:jc w:val="right"/>
        <w:rPr>
          <w:rFonts w:ascii="Myriad Pro" w:eastAsia="Calibri" w:hAnsi="Myriad Pro"/>
          <w:sz w:val="26"/>
          <w:szCs w:val="26"/>
        </w:rPr>
      </w:pPr>
      <w:r>
        <w:rPr>
          <w:rFonts w:ascii="Myriad Pro" w:eastAsia="Calibri" w:hAnsi="Myriad Pro"/>
          <w:sz w:val="26"/>
          <w:szCs w:val="26"/>
        </w:rPr>
        <w:t>т</w:t>
      </w:r>
      <w:r w:rsidRPr="000561AB">
        <w:rPr>
          <w:rFonts w:ascii="Myriad Pro" w:eastAsia="Calibri" w:hAnsi="Myriad Pro"/>
          <w:sz w:val="26"/>
          <w:szCs w:val="26"/>
        </w:rPr>
        <w:t>ыс</w:t>
      </w:r>
      <w:r w:rsidR="00255AE0" w:rsidRPr="000561AB">
        <w:rPr>
          <w:rFonts w:ascii="Myriad Pro" w:eastAsia="Calibri" w:hAnsi="Myriad Pro"/>
          <w:sz w:val="26"/>
          <w:szCs w:val="26"/>
        </w:rPr>
        <w:t>.</w:t>
      </w:r>
      <w:r w:rsidR="00AC6A20">
        <w:rPr>
          <w:rFonts w:ascii="Myriad Pro" w:eastAsia="Calibri" w:hAnsi="Myriad Pro"/>
          <w:sz w:val="26"/>
          <w:szCs w:val="26"/>
        </w:rPr>
        <w:t xml:space="preserve"> </w:t>
      </w:r>
      <w:r w:rsidR="00255AE0" w:rsidRPr="000561AB">
        <w:rPr>
          <w:rFonts w:ascii="Myriad Pro" w:eastAsia="Calibri" w:hAnsi="Myriad Pro"/>
          <w:sz w:val="26"/>
          <w:szCs w:val="26"/>
        </w:rPr>
        <w:t>руб.</w:t>
      </w:r>
    </w:p>
    <w:tbl>
      <w:tblPr>
        <w:tblW w:w="4969" w:type="pct"/>
        <w:tblLayout w:type="fixed"/>
        <w:tblLook w:val="04A0" w:firstRow="1" w:lastRow="0" w:firstColumn="1" w:lastColumn="0" w:noHBand="0" w:noVBand="1"/>
      </w:tblPr>
      <w:tblGrid>
        <w:gridCol w:w="564"/>
        <w:gridCol w:w="2833"/>
        <w:gridCol w:w="1178"/>
        <w:gridCol w:w="1178"/>
        <w:gridCol w:w="1178"/>
        <w:gridCol w:w="1178"/>
        <w:gridCol w:w="1178"/>
      </w:tblGrid>
      <w:tr w:rsidR="00C560EF" w:rsidRPr="000561AB" w14:paraId="14726610" w14:textId="77777777" w:rsidTr="00DC1968">
        <w:trPr>
          <w:trHeight w:hRule="exact" w:val="972"/>
          <w:tblHeader/>
        </w:trPr>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53E50" w14:textId="59C2120F" w:rsidR="00C560EF" w:rsidRPr="00131B95" w:rsidRDefault="00174A48" w:rsidP="00C560EF">
            <w:pPr>
              <w:jc w:val="center"/>
              <w:rPr>
                <w:rFonts w:ascii="Myriad Pro" w:hAnsi="Myriad Pro" w:cs="Calibri"/>
                <w:b/>
                <w:bCs/>
                <w:color w:val="FFFFFF" w:themeColor="background1"/>
                <w:sz w:val="20"/>
                <w:szCs w:val="20"/>
              </w:rPr>
            </w:pPr>
            <w:r w:rsidRPr="00131B95">
              <w:rPr>
                <w:rFonts w:ascii="Myriad Pro" w:hAnsi="Myriad Pro" w:cs="Calibri"/>
                <w:b/>
                <w:bCs/>
                <w:color w:val="FFFFFF" w:themeColor="background1"/>
                <w:sz w:val="20"/>
                <w:szCs w:val="20"/>
              </w:rPr>
              <w:t xml:space="preserve">№ </w:t>
            </w:r>
            <w:r w:rsidR="006D5D65">
              <w:rPr>
                <w:rFonts w:ascii="Myriad Pro" w:hAnsi="Myriad Pro" w:cs="Calibri"/>
                <w:b/>
                <w:bCs/>
                <w:color w:val="FFFFFF" w:themeColor="background1"/>
                <w:sz w:val="20"/>
                <w:szCs w:val="20"/>
              </w:rPr>
              <w:t>п/п</w:t>
            </w:r>
          </w:p>
        </w:tc>
        <w:tc>
          <w:tcPr>
            <w:tcW w:w="1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487C4" w14:textId="77777777" w:rsidR="00C560EF" w:rsidRPr="00131B95" w:rsidRDefault="00174A48" w:rsidP="00C560EF">
            <w:pPr>
              <w:jc w:val="center"/>
              <w:rPr>
                <w:rFonts w:ascii="Myriad Pro" w:hAnsi="Myriad Pro" w:cs="Calibri"/>
                <w:b/>
                <w:bCs/>
                <w:color w:val="FFFFFF" w:themeColor="background1"/>
                <w:sz w:val="20"/>
                <w:szCs w:val="20"/>
              </w:rPr>
            </w:pPr>
            <w:r w:rsidRPr="00131B95">
              <w:rPr>
                <w:rFonts w:ascii="Myriad Pro" w:hAnsi="Myriad Pro" w:cs="Calibri"/>
                <w:b/>
                <w:bCs/>
                <w:color w:val="FFFFFF" w:themeColor="background1"/>
                <w:sz w:val="20"/>
                <w:szCs w:val="20"/>
              </w:rPr>
              <w:t>Виды страхования</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911B1" w14:textId="77777777" w:rsidR="00C560EF" w:rsidRPr="00131B95" w:rsidRDefault="00174A48" w:rsidP="00C560EF">
            <w:pPr>
              <w:jc w:val="center"/>
              <w:rPr>
                <w:rFonts w:ascii="Myriad Pro" w:hAnsi="Myriad Pro" w:cs="Calibri"/>
                <w:b/>
                <w:bCs/>
                <w:color w:val="FFFFFF" w:themeColor="background1"/>
                <w:sz w:val="20"/>
                <w:szCs w:val="20"/>
              </w:rPr>
            </w:pPr>
            <w:r w:rsidRPr="00131B95">
              <w:rPr>
                <w:rFonts w:ascii="Myriad Pro" w:hAnsi="Myriad Pro" w:cs="Calibri"/>
                <w:b/>
                <w:bCs/>
                <w:color w:val="FFFFFF" w:themeColor="background1"/>
                <w:sz w:val="20"/>
                <w:szCs w:val="20"/>
              </w:rPr>
              <w:t>2017 г факт</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88293" w14:textId="77777777" w:rsidR="00C560EF" w:rsidRPr="00131B95" w:rsidRDefault="00174A48" w:rsidP="00C560EF">
            <w:pPr>
              <w:jc w:val="center"/>
              <w:rPr>
                <w:rFonts w:ascii="Myriad Pro" w:hAnsi="Myriad Pro" w:cs="Calibri"/>
                <w:b/>
                <w:bCs/>
                <w:color w:val="FFFFFF" w:themeColor="background1"/>
                <w:sz w:val="20"/>
                <w:szCs w:val="20"/>
              </w:rPr>
            </w:pPr>
            <w:r w:rsidRPr="00131B95">
              <w:rPr>
                <w:rFonts w:ascii="Myriad Pro" w:hAnsi="Myriad Pro" w:cs="Calibri"/>
                <w:b/>
                <w:bCs/>
                <w:color w:val="FFFFFF" w:themeColor="background1"/>
                <w:sz w:val="20"/>
                <w:szCs w:val="20"/>
              </w:rPr>
              <w:t>2018 г ожидаемый</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621FD" w14:textId="170BAB62" w:rsidR="00C560EF" w:rsidRPr="007B4DCB" w:rsidRDefault="00174A48" w:rsidP="00C560EF">
            <w:pPr>
              <w:jc w:val="center"/>
              <w:rPr>
                <w:rFonts w:ascii="Myriad Pro" w:hAnsi="Myriad Pro" w:cs="Calibri"/>
                <w:b/>
                <w:bCs/>
                <w:color w:val="FFFFFF" w:themeColor="background1"/>
                <w:sz w:val="20"/>
                <w:szCs w:val="20"/>
              </w:rPr>
            </w:pPr>
            <w:r w:rsidRPr="007B4DCB">
              <w:rPr>
                <w:rFonts w:ascii="Myriad Pro" w:hAnsi="Myriad Pro" w:cs="Calibri"/>
                <w:b/>
                <w:bCs/>
                <w:color w:val="FFFFFF" w:themeColor="background1"/>
                <w:sz w:val="20"/>
                <w:szCs w:val="20"/>
              </w:rPr>
              <w:t xml:space="preserve">Заявка АО </w:t>
            </w:r>
            <w:r w:rsidR="001F4688" w:rsidRPr="007B4DCB">
              <w:rPr>
                <w:rFonts w:ascii="Myriad Pro" w:hAnsi="Myriad Pro" w:cs="Calibri"/>
                <w:b/>
                <w:bCs/>
                <w:color w:val="FFFFFF" w:themeColor="background1"/>
                <w:sz w:val="20"/>
                <w:szCs w:val="20"/>
              </w:rPr>
              <w:t>«</w:t>
            </w:r>
            <w:r w:rsidRPr="007B4DCB">
              <w:rPr>
                <w:rFonts w:ascii="Myriad Pro" w:hAnsi="Myriad Pro" w:cs="Calibri"/>
                <w:b/>
                <w:bCs/>
                <w:color w:val="FFFFFF" w:themeColor="background1"/>
                <w:sz w:val="20"/>
                <w:szCs w:val="20"/>
              </w:rPr>
              <w:t>Янтарьэнерго</w:t>
            </w:r>
            <w:r w:rsidR="001F4688" w:rsidRPr="007B4DCB">
              <w:rPr>
                <w:rFonts w:ascii="Myriad Pro" w:hAnsi="Myriad Pro" w:cs="Calibri"/>
                <w:b/>
                <w:bCs/>
                <w:color w:val="FFFFFF" w:themeColor="background1"/>
                <w:sz w:val="20"/>
                <w:szCs w:val="20"/>
              </w:rPr>
              <w:t>»</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C29F8F" w14:textId="77777777" w:rsidR="00C560EF" w:rsidRPr="007B4DCB" w:rsidRDefault="00174A48" w:rsidP="00C560EF">
            <w:pPr>
              <w:jc w:val="center"/>
              <w:rPr>
                <w:rFonts w:ascii="Myriad Pro" w:hAnsi="Myriad Pro" w:cs="Calibri"/>
                <w:b/>
                <w:bCs/>
                <w:color w:val="FFFFFF" w:themeColor="background1"/>
                <w:sz w:val="20"/>
                <w:szCs w:val="20"/>
              </w:rPr>
            </w:pPr>
            <w:r w:rsidRPr="007B4DCB">
              <w:rPr>
                <w:rFonts w:ascii="Myriad Pro" w:hAnsi="Myriad Pro" w:cs="Calibri"/>
                <w:b/>
                <w:bCs/>
                <w:color w:val="FFFFFF" w:themeColor="background1"/>
                <w:sz w:val="20"/>
                <w:szCs w:val="20"/>
              </w:rPr>
              <w:t>ТБР 2019 г</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FF0B6" w14:textId="77777777" w:rsidR="00C560EF" w:rsidRPr="007B4DCB" w:rsidRDefault="00174A48" w:rsidP="00C560EF">
            <w:pPr>
              <w:jc w:val="center"/>
              <w:rPr>
                <w:rFonts w:ascii="Myriad Pro" w:hAnsi="Myriad Pro" w:cs="Calibri"/>
                <w:b/>
                <w:bCs/>
                <w:color w:val="FFFFFF" w:themeColor="background1"/>
                <w:sz w:val="20"/>
                <w:szCs w:val="20"/>
              </w:rPr>
            </w:pPr>
            <w:r w:rsidRPr="007B4DCB">
              <w:rPr>
                <w:rFonts w:ascii="Myriad Pro" w:hAnsi="Myriad Pro" w:cs="Calibri"/>
                <w:b/>
                <w:bCs/>
                <w:color w:val="FFFFFF" w:themeColor="background1"/>
                <w:sz w:val="20"/>
                <w:szCs w:val="20"/>
              </w:rPr>
              <w:t>Позиция Исполнителя 2019г</w:t>
            </w:r>
          </w:p>
        </w:tc>
      </w:tr>
      <w:tr w:rsidR="008B77B9" w:rsidRPr="000561AB" w14:paraId="479F93DE" w14:textId="77777777" w:rsidTr="00DC1968">
        <w:trPr>
          <w:trHeight w:hRule="exact" w:val="335"/>
          <w:tblHeader/>
        </w:trPr>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C23587" w14:textId="77777777" w:rsidR="008B77B9" w:rsidRPr="00131B95" w:rsidRDefault="008B77B9" w:rsidP="008B77B9">
            <w:pPr>
              <w:jc w:val="center"/>
              <w:rPr>
                <w:rFonts w:ascii="Myriad Pro" w:hAnsi="Myriad Pro" w:cs="Calibri"/>
                <w:b/>
                <w:bCs/>
                <w:color w:val="FFFFFF" w:themeColor="background1"/>
                <w:sz w:val="20"/>
                <w:szCs w:val="20"/>
              </w:rPr>
            </w:pPr>
            <w:r w:rsidRPr="00DC1968">
              <w:rPr>
                <w:rFonts w:ascii="Myriad Pro" w:hAnsi="Myriad Pro" w:cs="Calibri"/>
                <w:b/>
                <w:bCs/>
                <w:color w:val="FFFFFF" w:themeColor="background1"/>
                <w:sz w:val="20"/>
                <w:szCs w:val="20"/>
              </w:rPr>
              <w:t>1</w:t>
            </w:r>
          </w:p>
        </w:tc>
        <w:tc>
          <w:tcPr>
            <w:tcW w:w="1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8C3AFB" w14:textId="77777777" w:rsidR="008B77B9" w:rsidRPr="00131B95" w:rsidRDefault="008B77B9" w:rsidP="008B77B9">
            <w:pPr>
              <w:jc w:val="center"/>
              <w:rPr>
                <w:rFonts w:ascii="Myriad Pro" w:hAnsi="Myriad Pro" w:cs="Calibri"/>
                <w:b/>
                <w:bCs/>
                <w:color w:val="FFFFFF" w:themeColor="background1"/>
                <w:sz w:val="20"/>
                <w:szCs w:val="20"/>
              </w:rPr>
            </w:pPr>
            <w:r w:rsidRPr="00DC1968">
              <w:rPr>
                <w:rFonts w:ascii="Myriad Pro" w:hAnsi="Myriad Pro" w:cs="Calibri"/>
                <w:b/>
                <w:bCs/>
                <w:color w:val="FFFFFF" w:themeColor="background1"/>
                <w:sz w:val="20"/>
                <w:szCs w:val="20"/>
              </w:rPr>
              <w:t>2</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BF9F34" w14:textId="77777777" w:rsidR="008B77B9" w:rsidRPr="00131B95" w:rsidRDefault="008B77B9" w:rsidP="008B77B9">
            <w:pPr>
              <w:jc w:val="center"/>
              <w:rPr>
                <w:rFonts w:ascii="Myriad Pro" w:hAnsi="Myriad Pro" w:cs="Calibri"/>
                <w:b/>
                <w:bCs/>
                <w:color w:val="FFFFFF" w:themeColor="background1"/>
                <w:sz w:val="20"/>
                <w:szCs w:val="20"/>
              </w:rPr>
            </w:pPr>
            <w:r w:rsidRPr="00DC1968">
              <w:rPr>
                <w:rFonts w:ascii="Myriad Pro" w:hAnsi="Myriad Pro" w:cs="Calibri"/>
                <w:b/>
                <w:bCs/>
                <w:color w:val="FFFFFF" w:themeColor="background1"/>
                <w:sz w:val="20"/>
                <w:szCs w:val="20"/>
              </w:rPr>
              <w:t>3</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4B5692" w14:textId="77777777" w:rsidR="008B77B9" w:rsidRPr="00131B95" w:rsidRDefault="008B77B9" w:rsidP="008B77B9">
            <w:pPr>
              <w:jc w:val="center"/>
              <w:rPr>
                <w:rFonts w:ascii="Myriad Pro" w:hAnsi="Myriad Pro" w:cs="Calibri"/>
                <w:b/>
                <w:bCs/>
                <w:color w:val="FFFFFF" w:themeColor="background1"/>
                <w:sz w:val="20"/>
                <w:szCs w:val="20"/>
              </w:rPr>
            </w:pPr>
            <w:r w:rsidRPr="00DC1968">
              <w:rPr>
                <w:rFonts w:ascii="Myriad Pro" w:hAnsi="Myriad Pro" w:cs="Calibri"/>
                <w:b/>
                <w:bCs/>
                <w:color w:val="FFFFFF" w:themeColor="background1"/>
                <w:sz w:val="20"/>
                <w:szCs w:val="20"/>
              </w:rPr>
              <w:t>4</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450039" w14:textId="77777777" w:rsidR="008B77B9" w:rsidRPr="00131B95" w:rsidRDefault="008B77B9" w:rsidP="008B77B9">
            <w:pPr>
              <w:jc w:val="center"/>
              <w:rPr>
                <w:rFonts w:ascii="Myriad Pro" w:hAnsi="Myriad Pro" w:cs="Calibri"/>
                <w:b/>
                <w:bCs/>
                <w:color w:val="FFFFFF" w:themeColor="background1"/>
                <w:sz w:val="20"/>
                <w:szCs w:val="20"/>
              </w:rPr>
            </w:pPr>
            <w:r w:rsidRPr="00DC1968">
              <w:rPr>
                <w:rFonts w:ascii="Myriad Pro" w:hAnsi="Myriad Pro" w:cs="Calibri"/>
                <w:b/>
                <w:bCs/>
                <w:color w:val="FFFFFF" w:themeColor="background1"/>
                <w:sz w:val="20"/>
                <w:szCs w:val="20"/>
              </w:rPr>
              <w:t>5</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2654BD" w14:textId="77777777" w:rsidR="008B77B9" w:rsidRPr="00131B95" w:rsidRDefault="008B77B9" w:rsidP="008B77B9">
            <w:pPr>
              <w:jc w:val="center"/>
              <w:rPr>
                <w:rFonts w:ascii="Myriad Pro" w:hAnsi="Myriad Pro" w:cs="Calibri"/>
                <w:b/>
                <w:bCs/>
                <w:color w:val="FFFFFF" w:themeColor="background1"/>
                <w:sz w:val="20"/>
                <w:szCs w:val="20"/>
              </w:rPr>
            </w:pPr>
            <w:r w:rsidRPr="00DC1968">
              <w:rPr>
                <w:rFonts w:ascii="Myriad Pro" w:hAnsi="Myriad Pro" w:cs="Calibri"/>
                <w:b/>
                <w:bCs/>
                <w:color w:val="FFFFFF" w:themeColor="background1"/>
                <w:sz w:val="20"/>
                <w:szCs w:val="20"/>
              </w:rPr>
              <w:t>6</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8D9BD3" w14:textId="77777777" w:rsidR="008B77B9" w:rsidRPr="00131B95" w:rsidRDefault="008B77B9" w:rsidP="008B77B9">
            <w:pPr>
              <w:jc w:val="center"/>
              <w:rPr>
                <w:rFonts w:ascii="Myriad Pro" w:hAnsi="Myriad Pro" w:cs="Calibri"/>
                <w:b/>
                <w:bCs/>
                <w:color w:val="FFFFFF" w:themeColor="background1"/>
                <w:sz w:val="20"/>
                <w:szCs w:val="20"/>
              </w:rPr>
            </w:pPr>
            <w:r w:rsidRPr="00DC1968">
              <w:rPr>
                <w:rFonts w:ascii="Myriad Pro" w:hAnsi="Myriad Pro" w:cs="Calibri"/>
                <w:b/>
                <w:bCs/>
                <w:color w:val="FFFFFF" w:themeColor="background1"/>
                <w:sz w:val="20"/>
                <w:szCs w:val="20"/>
              </w:rPr>
              <w:t>7</w:t>
            </w:r>
          </w:p>
        </w:tc>
      </w:tr>
      <w:tr w:rsidR="00C560EF" w:rsidRPr="000561AB" w14:paraId="54A10FF6" w14:textId="77777777" w:rsidTr="00DC1968">
        <w:trPr>
          <w:trHeight w:hRule="exact" w:val="823"/>
        </w:trPr>
        <w:tc>
          <w:tcPr>
            <w:tcW w:w="30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FF8778D" w14:textId="77777777" w:rsidR="00C560EF" w:rsidRPr="00DC1968" w:rsidRDefault="00174A48" w:rsidP="00131B95">
            <w:pPr>
              <w:jc w:val="center"/>
              <w:rPr>
                <w:rFonts w:ascii="Myriad Pro" w:hAnsi="Myriad Pro" w:cs="Calibri"/>
                <w:bCs/>
                <w:sz w:val="22"/>
                <w:szCs w:val="20"/>
              </w:rPr>
            </w:pPr>
            <w:r w:rsidRPr="00DC1968">
              <w:rPr>
                <w:rFonts w:ascii="Myriad Pro" w:hAnsi="Myriad Pro" w:cs="Calibri"/>
                <w:bCs/>
                <w:sz w:val="22"/>
                <w:szCs w:val="20"/>
              </w:rPr>
              <w:t>1</w:t>
            </w:r>
          </w:p>
        </w:tc>
        <w:tc>
          <w:tcPr>
            <w:tcW w:w="15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A0F3624" w14:textId="77777777" w:rsidR="00C560EF" w:rsidRPr="00DC1968" w:rsidRDefault="00174A48" w:rsidP="00131B95">
            <w:pPr>
              <w:rPr>
                <w:rFonts w:ascii="Myriad Pro" w:hAnsi="Myriad Pro" w:cs="Calibri"/>
                <w:bCs/>
                <w:sz w:val="22"/>
                <w:szCs w:val="20"/>
              </w:rPr>
            </w:pPr>
            <w:r w:rsidRPr="00DC1968">
              <w:rPr>
                <w:rFonts w:ascii="Myriad Pro" w:hAnsi="Myriad Pro" w:cs="Calibri"/>
                <w:bCs/>
                <w:sz w:val="22"/>
                <w:szCs w:val="20"/>
              </w:rPr>
              <w:t>Страхование гражданской ответственности владельцев транспортных средств</w:t>
            </w:r>
          </w:p>
        </w:tc>
        <w:tc>
          <w:tcPr>
            <w:tcW w:w="63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49CB55C" w14:textId="53041EC0" w:rsidR="00C560EF" w:rsidRPr="00DC1968" w:rsidRDefault="00174A48" w:rsidP="00DC1968">
            <w:pPr>
              <w:jc w:val="right"/>
              <w:rPr>
                <w:rFonts w:ascii="Myriad Pro" w:hAnsi="Myriad Pro" w:cs="Calibri"/>
                <w:bCs/>
                <w:szCs w:val="20"/>
              </w:rPr>
            </w:pPr>
            <w:r w:rsidRPr="00DC1968">
              <w:rPr>
                <w:rFonts w:ascii="Myriad Pro" w:hAnsi="Myriad Pro" w:cs="Calibri"/>
                <w:bCs/>
                <w:szCs w:val="20"/>
              </w:rPr>
              <w:t>1</w:t>
            </w:r>
            <w:r w:rsidR="001711AD" w:rsidRPr="00DC1968">
              <w:rPr>
                <w:rFonts w:ascii="Myriad Pro" w:hAnsi="Myriad Pro" w:cs="Calibri"/>
                <w:bCs/>
                <w:szCs w:val="20"/>
              </w:rPr>
              <w:t xml:space="preserve"> </w:t>
            </w:r>
            <w:r w:rsidRPr="00DC1968">
              <w:rPr>
                <w:rFonts w:ascii="Myriad Pro" w:hAnsi="Myriad Pro" w:cs="Calibri"/>
                <w:bCs/>
                <w:szCs w:val="20"/>
              </w:rPr>
              <w:t>264</w:t>
            </w:r>
          </w:p>
        </w:tc>
        <w:tc>
          <w:tcPr>
            <w:tcW w:w="63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AE63955" w14:textId="0384868E" w:rsidR="00C560EF" w:rsidRPr="00DC1968" w:rsidRDefault="00174A48" w:rsidP="00DC1968">
            <w:pPr>
              <w:jc w:val="right"/>
              <w:rPr>
                <w:rFonts w:ascii="Myriad Pro" w:hAnsi="Myriad Pro" w:cs="Calibri"/>
                <w:bCs/>
                <w:szCs w:val="20"/>
              </w:rPr>
            </w:pPr>
            <w:r w:rsidRPr="00DC1968">
              <w:rPr>
                <w:rFonts w:ascii="Myriad Pro" w:hAnsi="Myriad Pro" w:cs="Calibri"/>
                <w:bCs/>
                <w:szCs w:val="20"/>
              </w:rPr>
              <w:t>1</w:t>
            </w:r>
            <w:r w:rsidR="0069273D" w:rsidRPr="00DC1968">
              <w:rPr>
                <w:rFonts w:ascii="Myriad Pro" w:hAnsi="Myriad Pro" w:cs="Calibri"/>
                <w:bCs/>
                <w:szCs w:val="20"/>
              </w:rPr>
              <w:t xml:space="preserve"> </w:t>
            </w:r>
            <w:r w:rsidRPr="00DC1968">
              <w:rPr>
                <w:rFonts w:ascii="Myriad Pro" w:hAnsi="Myriad Pro" w:cs="Calibri"/>
                <w:bCs/>
                <w:szCs w:val="20"/>
              </w:rPr>
              <w:t>455</w:t>
            </w:r>
          </w:p>
        </w:tc>
        <w:tc>
          <w:tcPr>
            <w:tcW w:w="63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D321A1E"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1 456</w:t>
            </w:r>
          </w:p>
        </w:tc>
        <w:tc>
          <w:tcPr>
            <w:tcW w:w="6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20B921" w14:textId="77777777" w:rsidR="00C560EF" w:rsidRPr="00DC1968" w:rsidRDefault="00C560EF" w:rsidP="00DC1968">
            <w:pPr>
              <w:keepNext/>
              <w:keepLines/>
              <w:spacing w:before="240"/>
              <w:jc w:val="right"/>
              <w:outlineLvl w:val="0"/>
              <w:rPr>
                <w:rFonts w:ascii="Myriad Pro" w:hAnsi="Myriad Pro" w:cs="Calibri"/>
                <w:bCs/>
                <w:szCs w:val="20"/>
              </w:rPr>
            </w:pPr>
          </w:p>
        </w:tc>
        <w:tc>
          <w:tcPr>
            <w:tcW w:w="63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06B04B9"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1 358</w:t>
            </w:r>
          </w:p>
        </w:tc>
      </w:tr>
      <w:tr w:rsidR="00C560EF" w:rsidRPr="000561AB" w14:paraId="5C5D6D21" w14:textId="77777777" w:rsidTr="00DC1968">
        <w:trPr>
          <w:trHeight w:hRule="exact" w:val="1246"/>
        </w:trPr>
        <w:tc>
          <w:tcPr>
            <w:tcW w:w="304" w:type="pct"/>
            <w:tcBorders>
              <w:top w:val="nil"/>
              <w:left w:val="single" w:sz="4" w:space="0" w:color="auto"/>
              <w:bottom w:val="single" w:sz="4" w:space="0" w:color="auto"/>
              <w:right w:val="single" w:sz="4" w:space="0" w:color="auto"/>
            </w:tcBorders>
            <w:shd w:val="clear" w:color="000000" w:fill="FFFFFF"/>
            <w:vAlign w:val="center"/>
            <w:hideMark/>
          </w:tcPr>
          <w:p w14:paraId="41EE39CB" w14:textId="77777777" w:rsidR="00C560EF" w:rsidRPr="00DC1968" w:rsidRDefault="00174A48" w:rsidP="00131B95">
            <w:pPr>
              <w:jc w:val="center"/>
              <w:rPr>
                <w:rFonts w:ascii="Myriad Pro" w:hAnsi="Myriad Pro" w:cs="Calibri"/>
                <w:bCs/>
                <w:sz w:val="22"/>
                <w:szCs w:val="20"/>
              </w:rPr>
            </w:pPr>
            <w:r w:rsidRPr="00DC1968">
              <w:rPr>
                <w:rFonts w:ascii="Myriad Pro" w:hAnsi="Myriad Pro" w:cs="Calibri"/>
                <w:bCs/>
                <w:sz w:val="22"/>
                <w:szCs w:val="20"/>
              </w:rPr>
              <w:t>2</w:t>
            </w:r>
          </w:p>
        </w:tc>
        <w:tc>
          <w:tcPr>
            <w:tcW w:w="1525" w:type="pct"/>
            <w:tcBorders>
              <w:top w:val="nil"/>
              <w:left w:val="nil"/>
              <w:bottom w:val="single" w:sz="4" w:space="0" w:color="auto"/>
              <w:right w:val="single" w:sz="4" w:space="0" w:color="auto"/>
            </w:tcBorders>
            <w:shd w:val="clear" w:color="000000" w:fill="FFFFFF"/>
            <w:vAlign w:val="center"/>
            <w:hideMark/>
          </w:tcPr>
          <w:p w14:paraId="6B2BEA06" w14:textId="77777777" w:rsidR="00C560EF" w:rsidRPr="00DC1968" w:rsidRDefault="00174A48" w:rsidP="00131B95">
            <w:pPr>
              <w:rPr>
                <w:rFonts w:ascii="Myriad Pro" w:hAnsi="Myriad Pro" w:cs="Calibri"/>
                <w:bCs/>
                <w:sz w:val="22"/>
                <w:szCs w:val="20"/>
              </w:rPr>
            </w:pPr>
            <w:r w:rsidRPr="00DC1968">
              <w:rPr>
                <w:rFonts w:ascii="Myriad Pro" w:hAnsi="Myriad Pro" w:cs="Calibri"/>
                <w:bCs/>
                <w:sz w:val="22"/>
                <w:szCs w:val="20"/>
              </w:rPr>
              <w:t>Обязательное социальное страхование от несчастных случаев на производстве и профессиональных заболеваний</w:t>
            </w:r>
          </w:p>
        </w:tc>
        <w:tc>
          <w:tcPr>
            <w:tcW w:w="634" w:type="pct"/>
            <w:tcBorders>
              <w:top w:val="nil"/>
              <w:left w:val="single" w:sz="4" w:space="0" w:color="auto"/>
              <w:bottom w:val="single" w:sz="4" w:space="0" w:color="auto"/>
              <w:right w:val="single" w:sz="4" w:space="0" w:color="auto"/>
            </w:tcBorders>
            <w:shd w:val="clear" w:color="000000" w:fill="FFFFFF"/>
            <w:vAlign w:val="center"/>
            <w:hideMark/>
          </w:tcPr>
          <w:p w14:paraId="0EBDDAC0"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3 007</w:t>
            </w:r>
          </w:p>
        </w:tc>
        <w:tc>
          <w:tcPr>
            <w:tcW w:w="634" w:type="pct"/>
            <w:tcBorders>
              <w:top w:val="nil"/>
              <w:left w:val="nil"/>
              <w:bottom w:val="single" w:sz="4" w:space="0" w:color="auto"/>
              <w:right w:val="single" w:sz="4" w:space="0" w:color="auto"/>
            </w:tcBorders>
            <w:shd w:val="clear" w:color="000000" w:fill="FFFFFF"/>
            <w:vAlign w:val="center"/>
            <w:hideMark/>
          </w:tcPr>
          <w:p w14:paraId="247DA0E3"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3 335</w:t>
            </w:r>
          </w:p>
        </w:tc>
        <w:tc>
          <w:tcPr>
            <w:tcW w:w="634" w:type="pct"/>
            <w:tcBorders>
              <w:top w:val="nil"/>
              <w:left w:val="nil"/>
              <w:bottom w:val="single" w:sz="4" w:space="0" w:color="auto"/>
              <w:right w:val="single" w:sz="4" w:space="0" w:color="auto"/>
            </w:tcBorders>
            <w:shd w:val="clear" w:color="000000" w:fill="FFFFFF"/>
            <w:vAlign w:val="center"/>
            <w:hideMark/>
          </w:tcPr>
          <w:p w14:paraId="0291F398"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3 692</w:t>
            </w:r>
          </w:p>
        </w:tc>
        <w:tc>
          <w:tcPr>
            <w:tcW w:w="634" w:type="pct"/>
            <w:tcBorders>
              <w:top w:val="nil"/>
              <w:left w:val="nil"/>
              <w:bottom w:val="single" w:sz="4" w:space="0" w:color="auto"/>
              <w:right w:val="single" w:sz="4" w:space="0" w:color="auto"/>
            </w:tcBorders>
            <w:shd w:val="clear" w:color="auto" w:fill="auto"/>
            <w:noWrap/>
            <w:vAlign w:val="center"/>
            <w:hideMark/>
          </w:tcPr>
          <w:p w14:paraId="343ABA81" w14:textId="77777777" w:rsidR="00C560EF" w:rsidRPr="00DC1968" w:rsidRDefault="00C560EF" w:rsidP="00DC1968">
            <w:pPr>
              <w:keepNext/>
              <w:keepLines/>
              <w:spacing w:before="240"/>
              <w:jc w:val="right"/>
              <w:outlineLvl w:val="0"/>
              <w:rPr>
                <w:rFonts w:ascii="Myriad Pro" w:hAnsi="Myriad Pro" w:cs="Calibri"/>
                <w:bCs/>
                <w:szCs w:val="20"/>
              </w:rPr>
            </w:pPr>
          </w:p>
        </w:tc>
        <w:tc>
          <w:tcPr>
            <w:tcW w:w="634" w:type="pct"/>
            <w:tcBorders>
              <w:top w:val="nil"/>
              <w:left w:val="nil"/>
              <w:bottom w:val="single" w:sz="4" w:space="0" w:color="auto"/>
              <w:right w:val="single" w:sz="4" w:space="0" w:color="auto"/>
            </w:tcBorders>
            <w:shd w:val="clear" w:color="000000" w:fill="FFFFFF"/>
            <w:vAlign w:val="center"/>
            <w:hideMark/>
          </w:tcPr>
          <w:p w14:paraId="4C11A7C1"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r>
      <w:tr w:rsidR="00C560EF" w:rsidRPr="000561AB" w14:paraId="526EE630" w14:textId="77777777" w:rsidTr="00181D4B">
        <w:trPr>
          <w:trHeight w:hRule="exact" w:val="821"/>
        </w:trPr>
        <w:tc>
          <w:tcPr>
            <w:tcW w:w="304" w:type="pct"/>
            <w:tcBorders>
              <w:top w:val="nil"/>
              <w:left w:val="single" w:sz="4" w:space="0" w:color="auto"/>
              <w:bottom w:val="single" w:sz="4" w:space="0" w:color="auto"/>
              <w:right w:val="single" w:sz="4" w:space="0" w:color="auto"/>
            </w:tcBorders>
            <w:shd w:val="clear" w:color="000000" w:fill="FFFFFF"/>
            <w:vAlign w:val="center"/>
            <w:hideMark/>
          </w:tcPr>
          <w:p w14:paraId="073078E9" w14:textId="77777777" w:rsidR="00C560EF" w:rsidRPr="00DC1968" w:rsidRDefault="00174A48" w:rsidP="00131B95">
            <w:pPr>
              <w:jc w:val="center"/>
              <w:rPr>
                <w:rFonts w:ascii="Myriad Pro" w:hAnsi="Myriad Pro" w:cs="Calibri"/>
                <w:bCs/>
                <w:sz w:val="22"/>
                <w:szCs w:val="20"/>
              </w:rPr>
            </w:pPr>
            <w:r w:rsidRPr="00DC1968">
              <w:rPr>
                <w:rFonts w:ascii="Myriad Pro" w:hAnsi="Myriad Pro" w:cs="Calibri"/>
                <w:bCs/>
                <w:sz w:val="22"/>
                <w:szCs w:val="20"/>
              </w:rPr>
              <w:t>3</w:t>
            </w:r>
          </w:p>
        </w:tc>
        <w:tc>
          <w:tcPr>
            <w:tcW w:w="1525" w:type="pct"/>
            <w:tcBorders>
              <w:top w:val="nil"/>
              <w:left w:val="nil"/>
              <w:bottom w:val="single" w:sz="4" w:space="0" w:color="auto"/>
              <w:right w:val="single" w:sz="4" w:space="0" w:color="auto"/>
            </w:tcBorders>
            <w:shd w:val="clear" w:color="000000" w:fill="FFFFFF"/>
            <w:vAlign w:val="center"/>
            <w:hideMark/>
          </w:tcPr>
          <w:p w14:paraId="699B4807" w14:textId="77777777" w:rsidR="00C560EF" w:rsidRPr="00DC1968" w:rsidRDefault="00174A48" w:rsidP="00131B95">
            <w:pPr>
              <w:rPr>
                <w:rFonts w:ascii="Myriad Pro" w:hAnsi="Myriad Pro" w:cs="Calibri"/>
                <w:bCs/>
                <w:sz w:val="22"/>
                <w:szCs w:val="20"/>
              </w:rPr>
            </w:pPr>
            <w:r w:rsidRPr="00DC1968">
              <w:rPr>
                <w:rFonts w:ascii="Myriad Pro" w:hAnsi="Myriad Pro" w:cs="Calibri"/>
                <w:bCs/>
                <w:sz w:val="22"/>
                <w:szCs w:val="20"/>
              </w:rPr>
              <w:t>Обязательное страхование имущества (КАСКО)</w:t>
            </w:r>
          </w:p>
        </w:tc>
        <w:tc>
          <w:tcPr>
            <w:tcW w:w="634" w:type="pct"/>
            <w:tcBorders>
              <w:top w:val="nil"/>
              <w:left w:val="single" w:sz="4" w:space="0" w:color="auto"/>
              <w:bottom w:val="single" w:sz="4" w:space="0" w:color="auto"/>
              <w:right w:val="single" w:sz="4" w:space="0" w:color="auto"/>
            </w:tcBorders>
            <w:shd w:val="clear" w:color="000000" w:fill="FFFFFF"/>
            <w:vAlign w:val="center"/>
            <w:hideMark/>
          </w:tcPr>
          <w:p w14:paraId="05271607"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550</w:t>
            </w:r>
          </w:p>
        </w:tc>
        <w:tc>
          <w:tcPr>
            <w:tcW w:w="634" w:type="pct"/>
            <w:tcBorders>
              <w:top w:val="nil"/>
              <w:left w:val="nil"/>
              <w:bottom w:val="single" w:sz="4" w:space="0" w:color="auto"/>
              <w:right w:val="single" w:sz="4" w:space="0" w:color="auto"/>
            </w:tcBorders>
            <w:shd w:val="clear" w:color="000000" w:fill="FFFFFF"/>
            <w:vAlign w:val="center"/>
            <w:hideMark/>
          </w:tcPr>
          <w:p w14:paraId="4784CA15"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622</w:t>
            </w:r>
          </w:p>
        </w:tc>
        <w:tc>
          <w:tcPr>
            <w:tcW w:w="634" w:type="pct"/>
            <w:tcBorders>
              <w:top w:val="nil"/>
              <w:left w:val="nil"/>
              <w:bottom w:val="single" w:sz="4" w:space="0" w:color="auto"/>
              <w:right w:val="single" w:sz="4" w:space="0" w:color="auto"/>
            </w:tcBorders>
            <w:shd w:val="clear" w:color="000000" w:fill="FFFFFF"/>
            <w:vAlign w:val="center"/>
            <w:hideMark/>
          </w:tcPr>
          <w:p w14:paraId="4C4962AB"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713</w:t>
            </w:r>
          </w:p>
        </w:tc>
        <w:tc>
          <w:tcPr>
            <w:tcW w:w="634" w:type="pct"/>
            <w:tcBorders>
              <w:top w:val="nil"/>
              <w:left w:val="nil"/>
              <w:bottom w:val="single" w:sz="4" w:space="0" w:color="auto"/>
              <w:right w:val="single" w:sz="4" w:space="0" w:color="auto"/>
            </w:tcBorders>
            <w:shd w:val="clear" w:color="auto" w:fill="auto"/>
            <w:noWrap/>
            <w:vAlign w:val="center"/>
            <w:hideMark/>
          </w:tcPr>
          <w:p w14:paraId="365B0833" w14:textId="77777777" w:rsidR="00C560EF" w:rsidRPr="00DC1968" w:rsidRDefault="00C560EF" w:rsidP="00DC1968">
            <w:pPr>
              <w:keepNext/>
              <w:keepLines/>
              <w:spacing w:before="240"/>
              <w:jc w:val="right"/>
              <w:outlineLvl w:val="0"/>
              <w:rPr>
                <w:rFonts w:ascii="Myriad Pro" w:hAnsi="Myriad Pro" w:cs="Calibri"/>
                <w:bCs/>
                <w:szCs w:val="20"/>
              </w:rPr>
            </w:pPr>
          </w:p>
        </w:tc>
        <w:tc>
          <w:tcPr>
            <w:tcW w:w="634" w:type="pct"/>
            <w:tcBorders>
              <w:top w:val="nil"/>
              <w:left w:val="nil"/>
              <w:bottom w:val="single" w:sz="4" w:space="0" w:color="auto"/>
              <w:right w:val="single" w:sz="4" w:space="0" w:color="auto"/>
            </w:tcBorders>
            <w:shd w:val="clear" w:color="000000" w:fill="FFFFFF"/>
            <w:vAlign w:val="center"/>
            <w:hideMark/>
          </w:tcPr>
          <w:p w14:paraId="5D564A57"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r>
      <w:tr w:rsidR="00C560EF" w:rsidRPr="000561AB" w14:paraId="458366C5" w14:textId="77777777" w:rsidTr="00DC1968">
        <w:trPr>
          <w:trHeight w:hRule="exact" w:val="720"/>
        </w:trPr>
        <w:tc>
          <w:tcPr>
            <w:tcW w:w="304" w:type="pct"/>
            <w:tcBorders>
              <w:top w:val="nil"/>
              <w:left w:val="single" w:sz="4" w:space="0" w:color="auto"/>
              <w:bottom w:val="single" w:sz="4" w:space="0" w:color="auto"/>
              <w:right w:val="single" w:sz="4" w:space="0" w:color="auto"/>
            </w:tcBorders>
            <w:shd w:val="clear" w:color="000000" w:fill="FFFFFF"/>
            <w:vAlign w:val="center"/>
            <w:hideMark/>
          </w:tcPr>
          <w:p w14:paraId="03819F93" w14:textId="77777777" w:rsidR="00C560EF" w:rsidRPr="00DC1968" w:rsidRDefault="00174A48" w:rsidP="00131B95">
            <w:pPr>
              <w:jc w:val="center"/>
              <w:rPr>
                <w:rFonts w:ascii="Myriad Pro" w:hAnsi="Myriad Pro" w:cs="Calibri"/>
                <w:bCs/>
                <w:sz w:val="22"/>
                <w:szCs w:val="20"/>
              </w:rPr>
            </w:pPr>
            <w:r w:rsidRPr="00DC1968">
              <w:rPr>
                <w:rFonts w:ascii="Myriad Pro" w:hAnsi="Myriad Pro" w:cs="Calibri"/>
                <w:bCs/>
                <w:sz w:val="22"/>
                <w:szCs w:val="20"/>
              </w:rPr>
              <w:t>4</w:t>
            </w:r>
          </w:p>
        </w:tc>
        <w:tc>
          <w:tcPr>
            <w:tcW w:w="1525" w:type="pct"/>
            <w:tcBorders>
              <w:top w:val="nil"/>
              <w:left w:val="nil"/>
              <w:bottom w:val="single" w:sz="4" w:space="0" w:color="auto"/>
              <w:right w:val="single" w:sz="4" w:space="0" w:color="auto"/>
            </w:tcBorders>
            <w:shd w:val="clear" w:color="000000" w:fill="FFFFFF"/>
            <w:vAlign w:val="center"/>
            <w:hideMark/>
          </w:tcPr>
          <w:p w14:paraId="1ED37F9B" w14:textId="77777777" w:rsidR="00C560EF" w:rsidRPr="00DC1968" w:rsidRDefault="00174A48" w:rsidP="00131B95">
            <w:pPr>
              <w:rPr>
                <w:rFonts w:ascii="Myriad Pro" w:hAnsi="Myriad Pro" w:cs="Calibri"/>
                <w:bCs/>
                <w:sz w:val="22"/>
                <w:szCs w:val="20"/>
              </w:rPr>
            </w:pPr>
            <w:r w:rsidRPr="00DC1968">
              <w:rPr>
                <w:rFonts w:ascii="Myriad Pro" w:hAnsi="Myriad Pro" w:cs="Calibri"/>
                <w:bCs/>
                <w:sz w:val="22"/>
                <w:szCs w:val="20"/>
              </w:rPr>
              <w:t>Добровольное медицинское страхование работников</w:t>
            </w:r>
          </w:p>
        </w:tc>
        <w:tc>
          <w:tcPr>
            <w:tcW w:w="634" w:type="pct"/>
            <w:tcBorders>
              <w:top w:val="nil"/>
              <w:left w:val="single" w:sz="4" w:space="0" w:color="auto"/>
              <w:bottom w:val="single" w:sz="4" w:space="0" w:color="auto"/>
              <w:right w:val="single" w:sz="4" w:space="0" w:color="auto"/>
            </w:tcBorders>
            <w:shd w:val="clear" w:color="000000" w:fill="FFFFFF"/>
            <w:vAlign w:val="center"/>
            <w:hideMark/>
          </w:tcPr>
          <w:p w14:paraId="32D30F70"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4 897</w:t>
            </w:r>
          </w:p>
        </w:tc>
        <w:tc>
          <w:tcPr>
            <w:tcW w:w="634" w:type="pct"/>
            <w:tcBorders>
              <w:top w:val="nil"/>
              <w:left w:val="nil"/>
              <w:bottom w:val="single" w:sz="4" w:space="0" w:color="auto"/>
              <w:right w:val="single" w:sz="4" w:space="0" w:color="auto"/>
            </w:tcBorders>
            <w:shd w:val="clear" w:color="000000" w:fill="FFFFFF"/>
            <w:vAlign w:val="center"/>
            <w:hideMark/>
          </w:tcPr>
          <w:p w14:paraId="66040304"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6 774</w:t>
            </w:r>
          </w:p>
        </w:tc>
        <w:tc>
          <w:tcPr>
            <w:tcW w:w="634" w:type="pct"/>
            <w:tcBorders>
              <w:top w:val="nil"/>
              <w:left w:val="nil"/>
              <w:bottom w:val="single" w:sz="4" w:space="0" w:color="auto"/>
              <w:right w:val="single" w:sz="4" w:space="0" w:color="auto"/>
            </w:tcBorders>
            <w:shd w:val="clear" w:color="000000" w:fill="FFFFFF"/>
            <w:vAlign w:val="center"/>
            <w:hideMark/>
          </w:tcPr>
          <w:p w14:paraId="42F4ADA9"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6 775</w:t>
            </w:r>
          </w:p>
        </w:tc>
        <w:tc>
          <w:tcPr>
            <w:tcW w:w="634" w:type="pct"/>
            <w:tcBorders>
              <w:top w:val="nil"/>
              <w:left w:val="nil"/>
              <w:bottom w:val="single" w:sz="4" w:space="0" w:color="auto"/>
              <w:right w:val="single" w:sz="4" w:space="0" w:color="auto"/>
            </w:tcBorders>
            <w:shd w:val="clear" w:color="000000" w:fill="FFFFFF"/>
            <w:vAlign w:val="center"/>
            <w:hideMark/>
          </w:tcPr>
          <w:p w14:paraId="3FB6F3E0"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c>
          <w:tcPr>
            <w:tcW w:w="634" w:type="pct"/>
            <w:tcBorders>
              <w:top w:val="nil"/>
              <w:left w:val="nil"/>
              <w:bottom w:val="single" w:sz="4" w:space="0" w:color="auto"/>
              <w:right w:val="single" w:sz="4" w:space="0" w:color="auto"/>
            </w:tcBorders>
            <w:shd w:val="clear" w:color="000000" w:fill="FFFFFF"/>
            <w:vAlign w:val="center"/>
            <w:hideMark/>
          </w:tcPr>
          <w:p w14:paraId="68B6BD27"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r>
      <w:tr w:rsidR="00C560EF" w:rsidRPr="000561AB" w14:paraId="5708C696" w14:textId="77777777" w:rsidTr="00DC1968">
        <w:trPr>
          <w:trHeight w:hRule="exact" w:val="555"/>
        </w:trPr>
        <w:tc>
          <w:tcPr>
            <w:tcW w:w="304" w:type="pct"/>
            <w:tcBorders>
              <w:top w:val="nil"/>
              <w:left w:val="single" w:sz="4" w:space="0" w:color="auto"/>
              <w:bottom w:val="single" w:sz="4" w:space="0" w:color="auto"/>
              <w:right w:val="single" w:sz="4" w:space="0" w:color="auto"/>
            </w:tcBorders>
            <w:shd w:val="clear" w:color="000000" w:fill="FFFFFF"/>
            <w:vAlign w:val="center"/>
            <w:hideMark/>
          </w:tcPr>
          <w:p w14:paraId="5D0A7918" w14:textId="77777777" w:rsidR="00C560EF" w:rsidRPr="00DC1968" w:rsidRDefault="00174A48" w:rsidP="00131B95">
            <w:pPr>
              <w:jc w:val="center"/>
              <w:rPr>
                <w:rFonts w:ascii="Myriad Pro" w:hAnsi="Myriad Pro" w:cs="Calibri"/>
                <w:bCs/>
                <w:sz w:val="22"/>
                <w:szCs w:val="20"/>
              </w:rPr>
            </w:pPr>
            <w:r w:rsidRPr="00DC1968">
              <w:rPr>
                <w:rFonts w:ascii="Myriad Pro" w:hAnsi="Myriad Pro" w:cs="Calibri"/>
                <w:bCs/>
                <w:sz w:val="22"/>
                <w:szCs w:val="20"/>
              </w:rPr>
              <w:t>5</w:t>
            </w:r>
          </w:p>
        </w:tc>
        <w:tc>
          <w:tcPr>
            <w:tcW w:w="1525" w:type="pct"/>
            <w:tcBorders>
              <w:top w:val="nil"/>
              <w:left w:val="nil"/>
              <w:bottom w:val="single" w:sz="4" w:space="0" w:color="auto"/>
              <w:right w:val="single" w:sz="4" w:space="0" w:color="auto"/>
            </w:tcBorders>
            <w:shd w:val="clear" w:color="000000" w:fill="FFFFFF"/>
            <w:vAlign w:val="center"/>
            <w:hideMark/>
          </w:tcPr>
          <w:p w14:paraId="75D46C46" w14:textId="77777777" w:rsidR="00C560EF" w:rsidRPr="00DC1968" w:rsidRDefault="00174A48" w:rsidP="00131B95">
            <w:pPr>
              <w:rPr>
                <w:rFonts w:ascii="Myriad Pro" w:hAnsi="Myriad Pro" w:cs="Calibri"/>
                <w:bCs/>
                <w:sz w:val="22"/>
                <w:szCs w:val="20"/>
              </w:rPr>
            </w:pPr>
            <w:r w:rsidRPr="00DC1968">
              <w:rPr>
                <w:rFonts w:ascii="Myriad Pro" w:hAnsi="Myriad Pro" w:cs="Calibri"/>
                <w:bCs/>
                <w:sz w:val="22"/>
                <w:szCs w:val="20"/>
              </w:rPr>
              <w:t>Добровольное страхование имущества</w:t>
            </w:r>
          </w:p>
        </w:tc>
        <w:tc>
          <w:tcPr>
            <w:tcW w:w="634" w:type="pct"/>
            <w:tcBorders>
              <w:top w:val="nil"/>
              <w:left w:val="single" w:sz="4" w:space="0" w:color="auto"/>
              <w:bottom w:val="single" w:sz="4" w:space="0" w:color="auto"/>
              <w:right w:val="single" w:sz="4" w:space="0" w:color="auto"/>
            </w:tcBorders>
            <w:shd w:val="clear" w:color="000000" w:fill="FFFFFF"/>
            <w:vAlign w:val="center"/>
            <w:hideMark/>
          </w:tcPr>
          <w:p w14:paraId="714AC279"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3 086</w:t>
            </w:r>
          </w:p>
        </w:tc>
        <w:tc>
          <w:tcPr>
            <w:tcW w:w="634" w:type="pct"/>
            <w:tcBorders>
              <w:top w:val="nil"/>
              <w:left w:val="nil"/>
              <w:bottom w:val="single" w:sz="4" w:space="0" w:color="auto"/>
              <w:right w:val="single" w:sz="4" w:space="0" w:color="auto"/>
            </w:tcBorders>
            <w:shd w:val="clear" w:color="000000" w:fill="FFFFFF"/>
            <w:vAlign w:val="center"/>
            <w:hideMark/>
          </w:tcPr>
          <w:p w14:paraId="5C137E56"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9 650</w:t>
            </w:r>
          </w:p>
        </w:tc>
        <w:tc>
          <w:tcPr>
            <w:tcW w:w="634" w:type="pct"/>
            <w:tcBorders>
              <w:top w:val="nil"/>
              <w:left w:val="nil"/>
              <w:bottom w:val="single" w:sz="4" w:space="0" w:color="auto"/>
              <w:right w:val="single" w:sz="4" w:space="0" w:color="auto"/>
            </w:tcBorders>
            <w:shd w:val="clear" w:color="000000" w:fill="FFFFFF"/>
            <w:vAlign w:val="center"/>
            <w:hideMark/>
          </w:tcPr>
          <w:p w14:paraId="72E2961C"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22 859</w:t>
            </w:r>
          </w:p>
        </w:tc>
        <w:tc>
          <w:tcPr>
            <w:tcW w:w="634" w:type="pct"/>
            <w:tcBorders>
              <w:top w:val="nil"/>
              <w:left w:val="nil"/>
              <w:bottom w:val="single" w:sz="4" w:space="0" w:color="auto"/>
              <w:right w:val="single" w:sz="4" w:space="0" w:color="auto"/>
            </w:tcBorders>
            <w:shd w:val="clear" w:color="000000" w:fill="FFFFFF"/>
            <w:vAlign w:val="center"/>
            <w:hideMark/>
          </w:tcPr>
          <w:p w14:paraId="79A5AD73"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c>
          <w:tcPr>
            <w:tcW w:w="634" w:type="pct"/>
            <w:tcBorders>
              <w:top w:val="nil"/>
              <w:left w:val="nil"/>
              <w:bottom w:val="single" w:sz="4" w:space="0" w:color="auto"/>
              <w:right w:val="single" w:sz="4" w:space="0" w:color="auto"/>
            </w:tcBorders>
            <w:shd w:val="clear" w:color="000000" w:fill="FFFFFF"/>
            <w:vAlign w:val="center"/>
            <w:hideMark/>
          </w:tcPr>
          <w:p w14:paraId="63FC0997"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r>
      <w:tr w:rsidR="00C560EF" w:rsidRPr="000561AB" w14:paraId="008E18C6" w14:textId="77777777" w:rsidTr="00DC1968">
        <w:trPr>
          <w:trHeight w:hRule="exact" w:val="829"/>
        </w:trPr>
        <w:tc>
          <w:tcPr>
            <w:tcW w:w="304" w:type="pct"/>
            <w:tcBorders>
              <w:top w:val="nil"/>
              <w:left w:val="single" w:sz="4" w:space="0" w:color="auto"/>
              <w:bottom w:val="single" w:sz="4" w:space="0" w:color="auto"/>
              <w:right w:val="single" w:sz="4" w:space="0" w:color="auto"/>
            </w:tcBorders>
            <w:shd w:val="clear" w:color="000000" w:fill="FFFFFF"/>
            <w:vAlign w:val="center"/>
            <w:hideMark/>
          </w:tcPr>
          <w:p w14:paraId="06B75571" w14:textId="77777777" w:rsidR="00C560EF" w:rsidRPr="00DC1968" w:rsidRDefault="00174A48" w:rsidP="00131B95">
            <w:pPr>
              <w:jc w:val="center"/>
              <w:rPr>
                <w:rFonts w:ascii="Myriad Pro" w:hAnsi="Myriad Pro" w:cs="Calibri"/>
                <w:bCs/>
                <w:sz w:val="22"/>
                <w:szCs w:val="20"/>
              </w:rPr>
            </w:pPr>
            <w:r w:rsidRPr="00DC1968">
              <w:rPr>
                <w:rFonts w:ascii="Myriad Pro" w:hAnsi="Myriad Pro" w:cs="Calibri"/>
                <w:bCs/>
                <w:sz w:val="22"/>
                <w:szCs w:val="20"/>
              </w:rPr>
              <w:t>6</w:t>
            </w:r>
          </w:p>
        </w:tc>
        <w:tc>
          <w:tcPr>
            <w:tcW w:w="1525" w:type="pct"/>
            <w:tcBorders>
              <w:top w:val="nil"/>
              <w:left w:val="nil"/>
              <w:bottom w:val="single" w:sz="4" w:space="0" w:color="auto"/>
              <w:right w:val="single" w:sz="4" w:space="0" w:color="auto"/>
            </w:tcBorders>
            <w:shd w:val="clear" w:color="000000" w:fill="FFFFFF"/>
            <w:vAlign w:val="center"/>
            <w:hideMark/>
          </w:tcPr>
          <w:p w14:paraId="42558793" w14:textId="77777777" w:rsidR="00C560EF" w:rsidRPr="00DC1968" w:rsidRDefault="00174A48" w:rsidP="00131B95">
            <w:pPr>
              <w:rPr>
                <w:rFonts w:ascii="Myriad Pro" w:hAnsi="Myriad Pro" w:cs="Calibri"/>
                <w:bCs/>
                <w:sz w:val="22"/>
                <w:szCs w:val="20"/>
              </w:rPr>
            </w:pPr>
            <w:r w:rsidRPr="00DC1968">
              <w:rPr>
                <w:rFonts w:ascii="Myriad Pro" w:hAnsi="Myriad Pro" w:cs="Calibri"/>
                <w:bCs/>
                <w:sz w:val="22"/>
                <w:szCs w:val="20"/>
              </w:rPr>
              <w:t>Добровольное личное страхование на случай смерти или утраты трудоспособности</w:t>
            </w:r>
          </w:p>
        </w:tc>
        <w:tc>
          <w:tcPr>
            <w:tcW w:w="634" w:type="pct"/>
            <w:tcBorders>
              <w:top w:val="nil"/>
              <w:left w:val="single" w:sz="4" w:space="0" w:color="auto"/>
              <w:bottom w:val="single" w:sz="4" w:space="0" w:color="auto"/>
              <w:right w:val="single" w:sz="4" w:space="0" w:color="auto"/>
            </w:tcBorders>
            <w:shd w:val="clear" w:color="000000" w:fill="FFFFFF"/>
            <w:vAlign w:val="center"/>
            <w:hideMark/>
          </w:tcPr>
          <w:p w14:paraId="663EDCBB"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328</w:t>
            </w:r>
          </w:p>
        </w:tc>
        <w:tc>
          <w:tcPr>
            <w:tcW w:w="634" w:type="pct"/>
            <w:tcBorders>
              <w:top w:val="nil"/>
              <w:left w:val="nil"/>
              <w:bottom w:val="single" w:sz="4" w:space="0" w:color="auto"/>
              <w:right w:val="single" w:sz="4" w:space="0" w:color="auto"/>
            </w:tcBorders>
            <w:shd w:val="clear" w:color="000000" w:fill="FFFFFF"/>
            <w:vAlign w:val="center"/>
            <w:hideMark/>
          </w:tcPr>
          <w:p w14:paraId="14A6D2F8"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415</w:t>
            </w:r>
          </w:p>
        </w:tc>
        <w:tc>
          <w:tcPr>
            <w:tcW w:w="634" w:type="pct"/>
            <w:tcBorders>
              <w:top w:val="nil"/>
              <w:left w:val="nil"/>
              <w:bottom w:val="single" w:sz="4" w:space="0" w:color="auto"/>
              <w:right w:val="single" w:sz="4" w:space="0" w:color="auto"/>
            </w:tcBorders>
            <w:shd w:val="clear" w:color="000000" w:fill="FFFFFF"/>
            <w:vAlign w:val="center"/>
            <w:hideMark/>
          </w:tcPr>
          <w:p w14:paraId="5EF8302F"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414</w:t>
            </w:r>
          </w:p>
        </w:tc>
        <w:tc>
          <w:tcPr>
            <w:tcW w:w="634" w:type="pct"/>
            <w:tcBorders>
              <w:top w:val="nil"/>
              <w:left w:val="nil"/>
              <w:bottom w:val="single" w:sz="4" w:space="0" w:color="auto"/>
              <w:right w:val="single" w:sz="4" w:space="0" w:color="auto"/>
            </w:tcBorders>
            <w:shd w:val="clear" w:color="000000" w:fill="FFFFFF"/>
            <w:vAlign w:val="center"/>
            <w:hideMark/>
          </w:tcPr>
          <w:p w14:paraId="725D6ED6"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c>
          <w:tcPr>
            <w:tcW w:w="634" w:type="pct"/>
            <w:tcBorders>
              <w:top w:val="nil"/>
              <w:left w:val="nil"/>
              <w:bottom w:val="single" w:sz="4" w:space="0" w:color="auto"/>
              <w:right w:val="single" w:sz="4" w:space="0" w:color="auto"/>
            </w:tcBorders>
            <w:shd w:val="clear" w:color="000000" w:fill="FFFFFF"/>
            <w:vAlign w:val="center"/>
            <w:hideMark/>
          </w:tcPr>
          <w:p w14:paraId="0571F9F0"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r>
      <w:tr w:rsidR="00C560EF" w:rsidRPr="000561AB" w14:paraId="427DB3DF" w14:textId="77777777" w:rsidTr="00DC1968">
        <w:trPr>
          <w:trHeight w:hRule="exact" w:val="1421"/>
        </w:trPr>
        <w:tc>
          <w:tcPr>
            <w:tcW w:w="304" w:type="pct"/>
            <w:tcBorders>
              <w:top w:val="nil"/>
              <w:left w:val="single" w:sz="4" w:space="0" w:color="auto"/>
              <w:bottom w:val="single" w:sz="4" w:space="0" w:color="auto"/>
              <w:right w:val="single" w:sz="4" w:space="0" w:color="auto"/>
            </w:tcBorders>
            <w:shd w:val="clear" w:color="000000" w:fill="FFFFFF"/>
            <w:vAlign w:val="center"/>
            <w:hideMark/>
          </w:tcPr>
          <w:p w14:paraId="66591A53" w14:textId="77777777" w:rsidR="00C560EF" w:rsidRPr="00DC1968" w:rsidRDefault="00174A48" w:rsidP="00131B95">
            <w:pPr>
              <w:jc w:val="center"/>
              <w:rPr>
                <w:rFonts w:ascii="Myriad Pro" w:hAnsi="Myriad Pro" w:cs="Calibri"/>
                <w:bCs/>
                <w:sz w:val="22"/>
                <w:szCs w:val="20"/>
              </w:rPr>
            </w:pPr>
            <w:r w:rsidRPr="00DC1968">
              <w:rPr>
                <w:rFonts w:ascii="Myriad Pro" w:hAnsi="Myriad Pro" w:cs="Calibri"/>
                <w:bCs/>
                <w:sz w:val="22"/>
                <w:szCs w:val="20"/>
              </w:rPr>
              <w:lastRenderedPageBreak/>
              <w:t>7</w:t>
            </w:r>
          </w:p>
        </w:tc>
        <w:tc>
          <w:tcPr>
            <w:tcW w:w="1525" w:type="pct"/>
            <w:tcBorders>
              <w:top w:val="nil"/>
              <w:left w:val="nil"/>
              <w:bottom w:val="single" w:sz="4" w:space="0" w:color="auto"/>
              <w:right w:val="single" w:sz="4" w:space="0" w:color="auto"/>
            </w:tcBorders>
            <w:shd w:val="clear" w:color="000000" w:fill="FFFFFF"/>
            <w:vAlign w:val="center"/>
            <w:hideMark/>
          </w:tcPr>
          <w:p w14:paraId="0353DD6A" w14:textId="77777777" w:rsidR="00C560EF" w:rsidRPr="00DC1968" w:rsidRDefault="00174A48" w:rsidP="00131B95">
            <w:pPr>
              <w:rPr>
                <w:rFonts w:ascii="Myriad Pro" w:hAnsi="Myriad Pro" w:cs="Calibri"/>
                <w:bCs/>
                <w:sz w:val="22"/>
                <w:szCs w:val="20"/>
              </w:rPr>
            </w:pPr>
            <w:r w:rsidRPr="00DC1968">
              <w:rPr>
                <w:rFonts w:ascii="Myriad Pro" w:hAnsi="Myriad Pro" w:cs="Calibri"/>
                <w:bCs/>
                <w:sz w:val="22"/>
                <w:szCs w:val="20"/>
              </w:rPr>
              <w:t>Прочее (страхование гражданской ответственности предприятий перед третьими лицами, владельцев опасных производственных объектов)</w:t>
            </w:r>
          </w:p>
        </w:tc>
        <w:tc>
          <w:tcPr>
            <w:tcW w:w="634" w:type="pct"/>
            <w:tcBorders>
              <w:top w:val="nil"/>
              <w:left w:val="single" w:sz="4" w:space="0" w:color="auto"/>
              <w:bottom w:val="single" w:sz="4" w:space="0" w:color="auto"/>
              <w:right w:val="single" w:sz="4" w:space="0" w:color="auto"/>
            </w:tcBorders>
            <w:shd w:val="clear" w:color="000000" w:fill="FFFFFF"/>
            <w:vAlign w:val="center"/>
            <w:hideMark/>
          </w:tcPr>
          <w:p w14:paraId="4361E2BB"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62</w:t>
            </w:r>
          </w:p>
        </w:tc>
        <w:tc>
          <w:tcPr>
            <w:tcW w:w="634" w:type="pct"/>
            <w:tcBorders>
              <w:top w:val="nil"/>
              <w:left w:val="nil"/>
              <w:bottom w:val="single" w:sz="4" w:space="0" w:color="auto"/>
              <w:right w:val="single" w:sz="4" w:space="0" w:color="auto"/>
            </w:tcBorders>
            <w:shd w:val="clear" w:color="000000" w:fill="FFFFFF"/>
            <w:vAlign w:val="center"/>
            <w:hideMark/>
          </w:tcPr>
          <w:p w14:paraId="1D43F4C2"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85</w:t>
            </w:r>
          </w:p>
        </w:tc>
        <w:tc>
          <w:tcPr>
            <w:tcW w:w="634" w:type="pct"/>
            <w:tcBorders>
              <w:top w:val="nil"/>
              <w:left w:val="nil"/>
              <w:bottom w:val="single" w:sz="4" w:space="0" w:color="auto"/>
              <w:right w:val="single" w:sz="4" w:space="0" w:color="auto"/>
            </w:tcBorders>
            <w:shd w:val="clear" w:color="000000" w:fill="FFFFFF"/>
            <w:vAlign w:val="center"/>
            <w:hideMark/>
          </w:tcPr>
          <w:p w14:paraId="53117245"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85</w:t>
            </w:r>
          </w:p>
        </w:tc>
        <w:tc>
          <w:tcPr>
            <w:tcW w:w="634" w:type="pct"/>
            <w:tcBorders>
              <w:top w:val="nil"/>
              <w:left w:val="nil"/>
              <w:bottom w:val="single" w:sz="4" w:space="0" w:color="auto"/>
              <w:right w:val="single" w:sz="4" w:space="0" w:color="auto"/>
            </w:tcBorders>
            <w:shd w:val="clear" w:color="auto" w:fill="auto"/>
            <w:noWrap/>
            <w:vAlign w:val="center"/>
            <w:hideMark/>
          </w:tcPr>
          <w:p w14:paraId="5F5998F5"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x</w:t>
            </w:r>
          </w:p>
        </w:tc>
        <w:tc>
          <w:tcPr>
            <w:tcW w:w="634" w:type="pct"/>
            <w:tcBorders>
              <w:top w:val="nil"/>
              <w:left w:val="nil"/>
              <w:bottom w:val="single" w:sz="4" w:space="0" w:color="auto"/>
              <w:right w:val="single" w:sz="4" w:space="0" w:color="auto"/>
            </w:tcBorders>
            <w:shd w:val="clear" w:color="000000" w:fill="FFFFFF"/>
            <w:vAlign w:val="center"/>
            <w:hideMark/>
          </w:tcPr>
          <w:p w14:paraId="0B4DCB52" w14:textId="77777777" w:rsidR="00C560EF" w:rsidRPr="00DC1968" w:rsidRDefault="00174A48" w:rsidP="00DC1968">
            <w:pPr>
              <w:jc w:val="right"/>
              <w:rPr>
                <w:rFonts w:ascii="Myriad Pro" w:hAnsi="Myriad Pro" w:cs="Calibri"/>
                <w:bCs/>
                <w:szCs w:val="20"/>
              </w:rPr>
            </w:pPr>
            <w:r w:rsidRPr="00DC1968">
              <w:rPr>
                <w:rFonts w:ascii="Myriad Pro" w:hAnsi="Myriad Pro" w:cs="Calibri"/>
                <w:bCs/>
                <w:szCs w:val="20"/>
              </w:rPr>
              <w:t>67</w:t>
            </w:r>
          </w:p>
        </w:tc>
      </w:tr>
      <w:tr w:rsidR="00C560EF" w:rsidRPr="000561AB" w14:paraId="255D44D1" w14:textId="77777777" w:rsidTr="00DC1968">
        <w:trPr>
          <w:trHeight w:hRule="exact" w:val="300"/>
        </w:trPr>
        <w:tc>
          <w:tcPr>
            <w:tcW w:w="304" w:type="pct"/>
            <w:tcBorders>
              <w:top w:val="nil"/>
              <w:left w:val="single" w:sz="4" w:space="0" w:color="auto"/>
              <w:bottom w:val="single" w:sz="4" w:space="0" w:color="auto"/>
              <w:right w:val="single" w:sz="4" w:space="0" w:color="auto"/>
            </w:tcBorders>
            <w:shd w:val="clear" w:color="000000" w:fill="FFFFFF"/>
            <w:vAlign w:val="center"/>
            <w:hideMark/>
          </w:tcPr>
          <w:p w14:paraId="6B6A5CDB" w14:textId="77777777" w:rsidR="00C560EF" w:rsidRPr="00DC1968" w:rsidRDefault="00C560EF" w:rsidP="00DC1968">
            <w:pPr>
              <w:keepNext/>
              <w:keepLines/>
              <w:spacing w:before="240"/>
              <w:outlineLvl w:val="0"/>
              <w:rPr>
                <w:rFonts w:ascii="Myriad Pro" w:hAnsi="Myriad Pro" w:cs="Calibri"/>
                <w:bCs/>
                <w:sz w:val="22"/>
                <w:szCs w:val="20"/>
              </w:rPr>
            </w:pPr>
          </w:p>
        </w:tc>
        <w:tc>
          <w:tcPr>
            <w:tcW w:w="1525" w:type="pct"/>
            <w:tcBorders>
              <w:top w:val="nil"/>
              <w:left w:val="nil"/>
              <w:bottom w:val="single" w:sz="4" w:space="0" w:color="auto"/>
              <w:right w:val="single" w:sz="4" w:space="0" w:color="auto"/>
            </w:tcBorders>
            <w:shd w:val="clear" w:color="000000" w:fill="FFFFFF"/>
            <w:vAlign w:val="center"/>
            <w:hideMark/>
          </w:tcPr>
          <w:p w14:paraId="6A793E82" w14:textId="720CB2DB" w:rsidR="00C560EF" w:rsidRPr="00DC1968" w:rsidRDefault="00174A48" w:rsidP="00DC1968">
            <w:pPr>
              <w:rPr>
                <w:rFonts w:ascii="Myriad Pro" w:hAnsi="Myriad Pro" w:cs="Calibri"/>
                <w:b/>
                <w:sz w:val="22"/>
                <w:szCs w:val="20"/>
              </w:rPr>
            </w:pPr>
            <w:r w:rsidRPr="00DC1968">
              <w:rPr>
                <w:rFonts w:ascii="Myriad Pro" w:hAnsi="Myriad Pro" w:cs="Calibri"/>
                <w:b/>
                <w:sz w:val="22"/>
                <w:szCs w:val="20"/>
              </w:rPr>
              <w:t>ИТОГО</w:t>
            </w:r>
          </w:p>
        </w:tc>
        <w:tc>
          <w:tcPr>
            <w:tcW w:w="634" w:type="pct"/>
            <w:tcBorders>
              <w:top w:val="nil"/>
              <w:left w:val="single" w:sz="4" w:space="0" w:color="auto"/>
              <w:bottom w:val="single" w:sz="4" w:space="0" w:color="auto"/>
              <w:right w:val="single" w:sz="4" w:space="0" w:color="auto"/>
            </w:tcBorders>
            <w:shd w:val="clear" w:color="000000" w:fill="FFFFFF"/>
            <w:vAlign w:val="center"/>
            <w:hideMark/>
          </w:tcPr>
          <w:p w14:paraId="485FF24B" w14:textId="35BA8407" w:rsidR="00C560EF" w:rsidRPr="00A83351" w:rsidRDefault="00174A48" w:rsidP="00A83351">
            <w:pPr>
              <w:ind w:left="-107" w:right="-173"/>
              <w:jc w:val="right"/>
              <w:rPr>
                <w:rFonts w:ascii="Myriad Pro" w:hAnsi="Myriad Pro" w:cs="Calibri"/>
                <w:b/>
                <w:szCs w:val="20"/>
              </w:rPr>
            </w:pPr>
            <w:r w:rsidRPr="00A83351">
              <w:rPr>
                <w:rFonts w:ascii="Myriad Pro" w:hAnsi="Myriad Pro" w:cs="Calibri"/>
                <w:b/>
                <w:szCs w:val="20"/>
              </w:rPr>
              <w:t>13 194</w:t>
            </w:r>
          </w:p>
        </w:tc>
        <w:tc>
          <w:tcPr>
            <w:tcW w:w="634" w:type="pct"/>
            <w:tcBorders>
              <w:top w:val="nil"/>
              <w:left w:val="nil"/>
              <w:bottom w:val="single" w:sz="4" w:space="0" w:color="auto"/>
              <w:right w:val="single" w:sz="4" w:space="0" w:color="auto"/>
            </w:tcBorders>
            <w:shd w:val="clear" w:color="000000" w:fill="FFFFFF"/>
            <w:vAlign w:val="center"/>
            <w:hideMark/>
          </w:tcPr>
          <w:p w14:paraId="23DF04C2" w14:textId="4F67C793" w:rsidR="00C560EF" w:rsidRPr="00A83351" w:rsidRDefault="00174A48" w:rsidP="00A83351">
            <w:pPr>
              <w:jc w:val="right"/>
              <w:rPr>
                <w:rFonts w:ascii="Myriad Pro" w:hAnsi="Myriad Pro" w:cs="Calibri"/>
                <w:b/>
                <w:szCs w:val="20"/>
              </w:rPr>
            </w:pPr>
            <w:r w:rsidRPr="00A83351">
              <w:rPr>
                <w:rFonts w:ascii="Myriad Pro" w:hAnsi="Myriad Pro" w:cs="Calibri"/>
                <w:b/>
                <w:szCs w:val="20"/>
              </w:rPr>
              <w:t>22 336</w:t>
            </w:r>
          </w:p>
        </w:tc>
        <w:tc>
          <w:tcPr>
            <w:tcW w:w="634" w:type="pct"/>
            <w:tcBorders>
              <w:top w:val="nil"/>
              <w:left w:val="nil"/>
              <w:bottom w:val="single" w:sz="4" w:space="0" w:color="auto"/>
              <w:right w:val="single" w:sz="4" w:space="0" w:color="auto"/>
            </w:tcBorders>
            <w:shd w:val="clear" w:color="000000" w:fill="FFFFFF"/>
            <w:vAlign w:val="center"/>
            <w:hideMark/>
          </w:tcPr>
          <w:p w14:paraId="3DC65454" w14:textId="5B6033BC" w:rsidR="00C560EF" w:rsidRPr="00A83351" w:rsidRDefault="00174A48" w:rsidP="00A83351">
            <w:pPr>
              <w:jc w:val="right"/>
              <w:rPr>
                <w:rFonts w:ascii="Myriad Pro" w:hAnsi="Myriad Pro" w:cs="Calibri"/>
                <w:b/>
                <w:szCs w:val="20"/>
              </w:rPr>
            </w:pPr>
            <w:r w:rsidRPr="00A83351">
              <w:rPr>
                <w:rFonts w:ascii="Myriad Pro" w:hAnsi="Myriad Pro" w:cs="Calibri"/>
                <w:b/>
                <w:szCs w:val="20"/>
              </w:rPr>
              <w:t>35 994</w:t>
            </w:r>
          </w:p>
        </w:tc>
        <w:tc>
          <w:tcPr>
            <w:tcW w:w="634" w:type="pct"/>
            <w:tcBorders>
              <w:top w:val="nil"/>
              <w:left w:val="nil"/>
              <w:bottom w:val="single" w:sz="4" w:space="0" w:color="auto"/>
              <w:right w:val="single" w:sz="4" w:space="0" w:color="auto"/>
            </w:tcBorders>
            <w:shd w:val="clear" w:color="000000" w:fill="FFFFFF"/>
            <w:vAlign w:val="center"/>
            <w:hideMark/>
          </w:tcPr>
          <w:p w14:paraId="7C9DE9C9" w14:textId="14AD8B44" w:rsidR="00C560EF" w:rsidRPr="00A83351" w:rsidRDefault="00174A48" w:rsidP="00A83351">
            <w:pPr>
              <w:ind w:left="-186" w:right="-145" w:firstLine="186"/>
              <w:jc w:val="right"/>
              <w:rPr>
                <w:rFonts w:ascii="Myriad Pro" w:hAnsi="Myriad Pro" w:cs="Calibri"/>
                <w:b/>
                <w:szCs w:val="20"/>
              </w:rPr>
            </w:pPr>
            <w:r w:rsidRPr="00A83351">
              <w:rPr>
                <w:rFonts w:ascii="Myriad Pro" w:hAnsi="Myriad Pro" w:cs="Calibri"/>
                <w:b/>
                <w:szCs w:val="20"/>
              </w:rPr>
              <w:t>4 671</w:t>
            </w:r>
          </w:p>
        </w:tc>
        <w:tc>
          <w:tcPr>
            <w:tcW w:w="634" w:type="pct"/>
            <w:tcBorders>
              <w:top w:val="nil"/>
              <w:left w:val="nil"/>
              <w:bottom w:val="single" w:sz="4" w:space="0" w:color="auto"/>
              <w:right w:val="single" w:sz="4" w:space="0" w:color="auto"/>
            </w:tcBorders>
            <w:shd w:val="clear" w:color="000000" w:fill="FFFFFF"/>
            <w:vAlign w:val="center"/>
            <w:hideMark/>
          </w:tcPr>
          <w:p w14:paraId="511ECAF7" w14:textId="60C46C9E" w:rsidR="00C560EF" w:rsidRPr="00A83351" w:rsidRDefault="00174A48" w:rsidP="00A83351">
            <w:pPr>
              <w:jc w:val="right"/>
              <w:rPr>
                <w:rFonts w:ascii="Myriad Pro" w:hAnsi="Myriad Pro" w:cs="Calibri"/>
                <w:b/>
                <w:szCs w:val="20"/>
              </w:rPr>
            </w:pPr>
            <w:r w:rsidRPr="00A83351">
              <w:rPr>
                <w:rFonts w:ascii="Myriad Pro" w:hAnsi="Myriad Pro" w:cs="Calibri"/>
                <w:b/>
                <w:szCs w:val="20"/>
              </w:rPr>
              <w:t>1 424</w:t>
            </w:r>
          </w:p>
        </w:tc>
      </w:tr>
    </w:tbl>
    <w:p w14:paraId="0625CCA9" w14:textId="77777777" w:rsidR="00C560EF" w:rsidRPr="000561AB" w:rsidRDefault="00C560EF" w:rsidP="00C560EF">
      <w:pPr>
        <w:spacing w:line="360" w:lineRule="auto"/>
        <w:jc w:val="both"/>
        <w:rPr>
          <w:rFonts w:ascii="Myriad Pro" w:hAnsi="Myriad Pro"/>
          <w:sz w:val="26"/>
          <w:szCs w:val="26"/>
        </w:rPr>
      </w:pPr>
    </w:p>
    <w:p w14:paraId="732934DA" w14:textId="6C367CBC" w:rsidR="00BD711D" w:rsidRPr="000561AB" w:rsidRDefault="00BD711D" w:rsidP="00BD711D">
      <w:pPr>
        <w:spacing w:line="360" w:lineRule="auto"/>
        <w:ind w:firstLine="567"/>
        <w:jc w:val="both"/>
        <w:rPr>
          <w:rFonts w:ascii="Myriad Pro" w:hAnsi="Myriad Pro"/>
          <w:sz w:val="26"/>
          <w:szCs w:val="26"/>
        </w:rPr>
      </w:pPr>
      <w:r w:rsidRPr="000561AB">
        <w:rPr>
          <w:rFonts w:ascii="Myriad Pro" w:hAnsi="Myriad Pro"/>
          <w:sz w:val="26"/>
          <w:szCs w:val="26"/>
        </w:rPr>
        <w:t>На основании вышеизложенного Исполнитель обращает внимание на необходимость предоставления АО</w:t>
      </w:r>
      <w:r w:rsidR="0069273D">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обосновывающих материалов по статье </w:t>
      </w:r>
      <w:r w:rsidR="001F4688">
        <w:rPr>
          <w:rFonts w:ascii="Myriad Pro" w:hAnsi="Myriad Pro"/>
          <w:sz w:val="26"/>
          <w:szCs w:val="26"/>
        </w:rPr>
        <w:t>«</w:t>
      </w:r>
      <w:r w:rsidRPr="000561AB">
        <w:rPr>
          <w:rFonts w:ascii="Myriad Pro" w:hAnsi="Myriad Pro"/>
          <w:sz w:val="26"/>
          <w:szCs w:val="26"/>
        </w:rPr>
        <w:t>Расходы на страхование</w:t>
      </w:r>
      <w:r w:rsidR="001F4688">
        <w:rPr>
          <w:rFonts w:ascii="Myriad Pro" w:hAnsi="Myriad Pro"/>
          <w:sz w:val="26"/>
          <w:szCs w:val="26"/>
        </w:rPr>
        <w:t>»</w:t>
      </w:r>
      <w:r w:rsidRPr="000561AB">
        <w:rPr>
          <w:rFonts w:ascii="Myriad Pro" w:hAnsi="Myriad Pro"/>
          <w:sz w:val="26"/>
          <w:szCs w:val="26"/>
        </w:rPr>
        <w:t>, подтверждающих экономическую обоснованность расходов</w:t>
      </w:r>
      <w:r w:rsidR="0069273D">
        <w:rPr>
          <w:rFonts w:ascii="Myriad Pro" w:hAnsi="Myriad Pro"/>
          <w:sz w:val="26"/>
          <w:szCs w:val="26"/>
        </w:rPr>
        <w:t>,</w:t>
      </w:r>
      <w:r w:rsidRPr="000561AB">
        <w:rPr>
          <w:rFonts w:ascii="Myriad Pro" w:hAnsi="Myriad Pro"/>
          <w:sz w:val="26"/>
          <w:szCs w:val="26"/>
        </w:rPr>
        <w:t xml:space="preserve"> в составе предложения об установлении (корректировке НВВ) тарифов на услуги по передаче электрической энергии на </w:t>
      </w:r>
      <w:r w:rsidR="00DC1968">
        <w:rPr>
          <w:rFonts w:ascii="Myriad Pro" w:hAnsi="Myriad Pro"/>
          <w:sz w:val="26"/>
          <w:szCs w:val="26"/>
        </w:rPr>
        <w:t xml:space="preserve">первый год </w:t>
      </w:r>
      <w:r w:rsidRPr="000561AB">
        <w:rPr>
          <w:rFonts w:ascii="Myriad Pro" w:hAnsi="Myriad Pro"/>
          <w:sz w:val="26"/>
          <w:szCs w:val="26"/>
        </w:rPr>
        <w:t>очередно</w:t>
      </w:r>
      <w:r w:rsidR="00DC1968">
        <w:rPr>
          <w:rFonts w:ascii="Myriad Pro" w:hAnsi="Myriad Pro"/>
          <w:sz w:val="26"/>
          <w:szCs w:val="26"/>
        </w:rPr>
        <w:t>го долгосрочного</w:t>
      </w:r>
      <w:r w:rsidRPr="000561AB">
        <w:rPr>
          <w:rFonts w:ascii="Myriad Pro" w:hAnsi="Myriad Pro"/>
          <w:sz w:val="26"/>
          <w:szCs w:val="26"/>
        </w:rPr>
        <w:t xml:space="preserve"> период</w:t>
      </w:r>
      <w:r w:rsidR="00DC1968">
        <w:rPr>
          <w:rFonts w:ascii="Myriad Pro" w:hAnsi="Myriad Pro"/>
          <w:sz w:val="26"/>
          <w:szCs w:val="26"/>
        </w:rPr>
        <w:t>а</w:t>
      </w:r>
      <w:r w:rsidRPr="000561AB">
        <w:rPr>
          <w:rFonts w:ascii="Myriad Pro" w:hAnsi="Myriad Pro"/>
          <w:sz w:val="26"/>
          <w:szCs w:val="26"/>
        </w:rPr>
        <w:t xml:space="preserve"> регулирования в Службу</w:t>
      </w:r>
      <w:r w:rsidR="00A12C7D">
        <w:rPr>
          <w:rFonts w:ascii="Myriad Pro" w:hAnsi="Myriad Pro"/>
          <w:sz w:val="26"/>
          <w:szCs w:val="26"/>
        </w:rPr>
        <w:t xml:space="preserve"> </w:t>
      </w:r>
      <w:r w:rsidRPr="000561AB">
        <w:rPr>
          <w:rFonts w:ascii="Myriad Pro" w:hAnsi="Myriad Pro"/>
          <w:sz w:val="26"/>
          <w:szCs w:val="26"/>
        </w:rPr>
        <w:t>по государственному регулированию цен и тарифов Калининградской области, а именно:</w:t>
      </w:r>
    </w:p>
    <w:p w14:paraId="0EDD77A6" w14:textId="77777777" w:rsidR="00BD711D" w:rsidRPr="000561AB" w:rsidRDefault="003F1D75"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П</w:t>
      </w:r>
      <w:r w:rsidR="00BD711D" w:rsidRPr="000561AB">
        <w:rPr>
          <w:rFonts w:ascii="Myriad Pro" w:hAnsi="Myriad Pro"/>
          <w:sz w:val="26"/>
          <w:szCs w:val="26"/>
        </w:rPr>
        <w:t>ообъектный расчет расходов на страхование ОСАГО</w:t>
      </w:r>
      <w:r w:rsidR="00255AE0" w:rsidRPr="000561AB">
        <w:rPr>
          <w:rFonts w:ascii="Myriad Pro" w:hAnsi="Myriad Pro"/>
          <w:sz w:val="26"/>
          <w:szCs w:val="26"/>
        </w:rPr>
        <w:t>;</w:t>
      </w:r>
    </w:p>
    <w:p w14:paraId="6143D6DF" w14:textId="77777777" w:rsidR="00BD711D" w:rsidRPr="000561AB" w:rsidRDefault="00BD711D"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Договоры, заключенные на плановый период регулирования</w:t>
      </w:r>
      <w:r w:rsidR="00255AE0" w:rsidRPr="000561AB">
        <w:rPr>
          <w:rFonts w:ascii="Myriad Pro" w:hAnsi="Myriad Pro"/>
          <w:sz w:val="26"/>
          <w:szCs w:val="26"/>
        </w:rPr>
        <w:t>;</w:t>
      </w:r>
    </w:p>
    <w:p w14:paraId="0297125D" w14:textId="77777777" w:rsidR="00BD711D" w:rsidRPr="000561AB" w:rsidRDefault="00BD711D"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Документы, подтверждающие фактические экономические обоснованные расходы за прошедший период регулирования;</w:t>
      </w:r>
    </w:p>
    <w:p w14:paraId="78A83C18" w14:textId="1534BD9F" w:rsidR="00943B3C" w:rsidRPr="000561AB" w:rsidRDefault="00186576"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Документ</w:t>
      </w:r>
      <w:r w:rsidR="00255AE0" w:rsidRPr="000561AB">
        <w:rPr>
          <w:rFonts w:ascii="Myriad Pro" w:hAnsi="Myriad Pro"/>
          <w:sz w:val="26"/>
          <w:szCs w:val="26"/>
        </w:rPr>
        <w:t>ы</w:t>
      </w:r>
      <w:r w:rsidRPr="000561AB">
        <w:rPr>
          <w:rFonts w:ascii="Myriad Pro" w:hAnsi="Myriad Pro"/>
          <w:sz w:val="26"/>
          <w:szCs w:val="26"/>
        </w:rPr>
        <w:t>, подтверждающи</w:t>
      </w:r>
      <w:r w:rsidR="00255AE0" w:rsidRPr="000561AB">
        <w:rPr>
          <w:rFonts w:ascii="Myriad Pro" w:hAnsi="Myriad Pro"/>
          <w:sz w:val="26"/>
          <w:szCs w:val="26"/>
        </w:rPr>
        <w:t>е</w:t>
      </w:r>
      <w:r w:rsidRPr="000561AB">
        <w:rPr>
          <w:rFonts w:ascii="Myriad Pro" w:hAnsi="Myriad Pro"/>
          <w:sz w:val="26"/>
          <w:szCs w:val="26"/>
        </w:rPr>
        <w:t xml:space="preserve"> проведение закупочных процедур или решение </w:t>
      </w:r>
      <w:r w:rsidR="006B3F81" w:rsidRPr="000561AB">
        <w:rPr>
          <w:rFonts w:ascii="Myriad Pro" w:hAnsi="Myriad Pro"/>
          <w:sz w:val="26"/>
          <w:szCs w:val="26"/>
        </w:rPr>
        <w:t>закупочного комитета</w:t>
      </w:r>
      <w:r w:rsidR="00AC6A20">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утверждающего проведение </w:t>
      </w:r>
      <w:r w:rsidR="00C2485D" w:rsidRPr="000561AB">
        <w:rPr>
          <w:rFonts w:ascii="Myriad Pro" w:hAnsi="Myriad Pro"/>
          <w:sz w:val="26"/>
          <w:szCs w:val="26"/>
        </w:rPr>
        <w:t xml:space="preserve">неконкурентных </w:t>
      </w:r>
      <w:r w:rsidR="006B3F81" w:rsidRPr="000561AB">
        <w:rPr>
          <w:rFonts w:ascii="Myriad Pro" w:hAnsi="Myriad Pro"/>
          <w:sz w:val="26"/>
          <w:szCs w:val="26"/>
        </w:rPr>
        <w:t>закупок</w:t>
      </w:r>
      <w:r w:rsidR="003B5FEF" w:rsidRPr="000561AB">
        <w:rPr>
          <w:rFonts w:ascii="Myriad Pro" w:hAnsi="Myriad Pro"/>
          <w:sz w:val="26"/>
          <w:szCs w:val="26"/>
        </w:rPr>
        <w:t xml:space="preserve">, в соответствии с </w:t>
      </w:r>
      <w:r w:rsidR="00910E76" w:rsidRPr="000561AB">
        <w:rPr>
          <w:rFonts w:ascii="Myriad Pro" w:hAnsi="Myriad Pro"/>
          <w:sz w:val="26"/>
          <w:szCs w:val="26"/>
        </w:rPr>
        <w:t xml:space="preserve">Единым стандартом закупок ПАО </w:t>
      </w:r>
      <w:r w:rsidR="001F4688">
        <w:rPr>
          <w:rFonts w:ascii="Myriad Pro" w:hAnsi="Myriad Pro"/>
          <w:sz w:val="26"/>
          <w:szCs w:val="26"/>
        </w:rPr>
        <w:t>«</w:t>
      </w:r>
      <w:r w:rsidR="00910E76" w:rsidRPr="000561AB">
        <w:rPr>
          <w:rFonts w:ascii="Myriad Pro" w:hAnsi="Myriad Pro"/>
          <w:sz w:val="26"/>
          <w:szCs w:val="26"/>
        </w:rPr>
        <w:t>Россети</w:t>
      </w:r>
      <w:r w:rsidR="001F4688">
        <w:rPr>
          <w:rFonts w:ascii="Myriad Pro" w:hAnsi="Myriad Pro"/>
          <w:sz w:val="26"/>
          <w:szCs w:val="26"/>
        </w:rPr>
        <w:t>»</w:t>
      </w:r>
      <w:r w:rsidR="00BD711D" w:rsidRPr="000561AB">
        <w:rPr>
          <w:rFonts w:ascii="Myriad Pro" w:hAnsi="Myriad Pro"/>
          <w:sz w:val="26"/>
          <w:szCs w:val="26"/>
        </w:rPr>
        <w:t>.</w:t>
      </w:r>
    </w:p>
    <w:p w14:paraId="69165B68" w14:textId="1BDF6C22" w:rsidR="00BD711D" w:rsidRPr="000561AB" w:rsidRDefault="00BD711D" w:rsidP="00BD711D">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обоснованно полагает, что </w:t>
      </w:r>
      <w:r w:rsidR="00FF5173" w:rsidRPr="000561AB">
        <w:rPr>
          <w:rFonts w:ascii="Myriad Pro" w:hAnsi="Myriad Pro"/>
          <w:sz w:val="26"/>
          <w:szCs w:val="26"/>
        </w:rPr>
        <w:t xml:space="preserve">учет расходов Службой в составе базового уровня подконтрольных расходов по статье </w:t>
      </w:r>
      <w:r w:rsidR="001F4688">
        <w:rPr>
          <w:rFonts w:ascii="Myriad Pro" w:hAnsi="Myriad Pro"/>
          <w:sz w:val="26"/>
          <w:szCs w:val="26"/>
        </w:rPr>
        <w:t>«</w:t>
      </w:r>
      <w:r w:rsidR="00FF5173" w:rsidRPr="000561AB">
        <w:rPr>
          <w:rFonts w:ascii="Myriad Pro" w:hAnsi="Myriad Pro"/>
          <w:sz w:val="26"/>
          <w:szCs w:val="26"/>
        </w:rPr>
        <w:t>Расходы на страхование</w:t>
      </w:r>
      <w:r w:rsidR="001F4688">
        <w:rPr>
          <w:rFonts w:ascii="Myriad Pro" w:hAnsi="Myriad Pro"/>
          <w:sz w:val="26"/>
          <w:szCs w:val="26"/>
        </w:rPr>
        <w:t>»</w:t>
      </w:r>
      <w:r w:rsidR="00FF5173" w:rsidRPr="000561AB">
        <w:rPr>
          <w:rFonts w:ascii="Myriad Pro" w:hAnsi="Myriad Pro"/>
          <w:sz w:val="26"/>
          <w:szCs w:val="26"/>
        </w:rPr>
        <w:t xml:space="preserve"> в объеме 4</w:t>
      </w:r>
      <w:r w:rsidR="00B70972">
        <w:rPr>
          <w:rFonts w:ascii="Myriad Pro" w:hAnsi="Myriad Pro"/>
          <w:sz w:val="26"/>
          <w:szCs w:val="26"/>
        </w:rPr>
        <w:t> </w:t>
      </w:r>
      <w:r w:rsidR="00FF5173" w:rsidRPr="000561AB">
        <w:rPr>
          <w:rFonts w:ascii="Myriad Pro" w:hAnsi="Myriad Pro"/>
          <w:sz w:val="26"/>
          <w:szCs w:val="26"/>
        </w:rPr>
        <w:t xml:space="preserve">671,1 тыс. руб. в условиях </w:t>
      </w:r>
      <w:r w:rsidRPr="000561AB">
        <w:rPr>
          <w:rFonts w:ascii="Myriad Pro" w:hAnsi="Myriad Pro"/>
          <w:sz w:val="26"/>
          <w:szCs w:val="26"/>
        </w:rPr>
        <w:t>отсутстви</w:t>
      </w:r>
      <w:r w:rsidR="00FF5173" w:rsidRPr="000561AB">
        <w:rPr>
          <w:rFonts w:ascii="Myriad Pro" w:hAnsi="Myriad Pro"/>
          <w:sz w:val="26"/>
          <w:szCs w:val="26"/>
        </w:rPr>
        <w:t>я</w:t>
      </w:r>
      <w:r w:rsidR="00AC6A20">
        <w:rPr>
          <w:rFonts w:ascii="Myriad Pro" w:hAnsi="Myriad Pro"/>
          <w:sz w:val="26"/>
          <w:szCs w:val="26"/>
        </w:rPr>
        <w:t xml:space="preserve"> </w:t>
      </w:r>
      <w:r w:rsidR="00FF5173" w:rsidRPr="000561AB">
        <w:rPr>
          <w:rFonts w:ascii="Myriad Pro" w:hAnsi="Myriad Pro"/>
          <w:sz w:val="26"/>
          <w:szCs w:val="26"/>
        </w:rPr>
        <w:t xml:space="preserve">достаточного пакета </w:t>
      </w:r>
      <w:r w:rsidRPr="000561AB">
        <w:rPr>
          <w:rFonts w:ascii="Myriad Pro" w:hAnsi="Myriad Pro"/>
          <w:sz w:val="26"/>
          <w:szCs w:val="26"/>
        </w:rPr>
        <w:t>документов, подтверждающих фактически</w:t>
      </w:r>
      <w:r w:rsidR="00A709D4" w:rsidRPr="000561AB">
        <w:rPr>
          <w:rFonts w:ascii="Myriad Pro" w:hAnsi="Myriad Pro"/>
          <w:sz w:val="26"/>
          <w:szCs w:val="26"/>
        </w:rPr>
        <w:t>е</w:t>
      </w:r>
      <w:r w:rsidRPr="000561AB">
        <w:rPr>
          <w:rFonts w:ascii="Myriad Pro" w:hAnsi="Myriad Pro"/>
          <w:sz w:val="26"/>
          <w:szCs w:val="26"/>
        </w:rPr>
        <w:t xml:space="preserve"> расход</w:t>
      </w:r>
      <w:r w:rsidR="00A709D4" w:rsidRPr="000561AB">
        <w:rPr>
          <w:rFonts w:ascii="Myriad Pro" w:hAnsi="Myriad Pro"/>
          <w:sz w:val="26"/>
          <w:szCs w:val="26"/>
        </w:rPr>
        <w:t>ы</w:t>
      </w:r>
      <w:r w:rsidRPr="000561AB">
        <w:rPr>
          <w:rFonts w:ascii="Myriad Pro" w:hAnsi="Myriad Pro"/>
          <w:sz w:val="26"/>
          <w:szCs w:val="26"/>
        </w:rPr>
        <w:t xml:space="preserve"> за прошедший период и </w:t>
      </w:r>
      <w:r w:rsidR="00A709D4" w:rsidRPr="000561AB">
        <w:rPr>
          <w:rFonts w:ascii="Myriad Pro" w:hAnsi="Myriad Pro"/>
          <w:sz w:val="26"/>
          <w:szCs w:val="26"/>
        </w:rPr>
        <w:t xml:space="preserve">экономическую обоснованность </w:t>
      </w:r>
      <w:r w:rsidRPr="000561AB">
        <w:rPr>
          <w:rFonts w:ascii="Myriad Pro" w:hAnsi="Myriad Pro"/>
          <w:sz w:val="26"/>
          <w:szCs w:val="26"/>
        </w:rPr>
        <w:t>плановых расходов на очередной период регулирования, может быть признано федеральн</w:t>
      </w:r>
      <w:r w:rsidR="00FF5173" w:rsidRPr="000561AB">
        <w:rPr>
          <w:rFonts w:ascii="Myriad Pro" w:hAnsi="Myriad Pro"/>
          <w:sz w:val="26"/>
          <w:szCs w:val="26"/>
        </w:rPr>
        <w:t>ым</w:t>
      </w:r>
      <w:r w:rsidRPr="000561AB">
        <w:rPr>
          <w:rFonts w:ascii="Myriad Pro" w:hAnsi="Myriad Pro"/>
          <w:sz w:val="26"/>
          <w:szCs w:val="26"/>
        </w:rPr>
        <w:t xml:space="preserve"> орган</w:t>
      </w:r>
      <w:r w:rsidR="00FF5173" w:rsidRPr="000561AB">
        <w:rPr>
          <w:rFonts w:ascii="Myriad Pro" w:hAnsi="Myriad Pro"/>
          <w:sz w:val="26"/>
          <w:szCs w:val="26"/>
        </w:rPr>
        <w:t>ом</w:t>
      </w:r>
      <w:r w:rsidRPr="000561AB">
        <w:rPr>
          <w:rFonts w:ascii="Myriad Pro" w:hAnsi="Myriad Pro"/>
          <w:sz w:val="26"/>
          <w:szCs w:val="26"/>
        </w:rPr>
        <w:t xml:space="preserve"> исполнительной власти, осуществляющим </w:t>
      </w:r>
      <w:r w:rsidR="00FF5173" w:rsidRPr="000561AB">
        <w:rPr>
          <w:rFonts w:ascii="Myriad Pro" w:hAnsi="Myriad Pro"/>
          <w:sz w:val="26"/>
          <w:szCs w:val="26"/>
        </w:rPr>
        <w:t>функции по регулировани</w:t>
      </w:r>
      <w:r w:rsidR="00255AE0" w:rsidRPr="000561AB">
        <w:rPr>
          <w:rFonts w:ascii="Myriad Pro" w:hAnsi="Myriad Pro"/>
          <w:sz w:val="26"/>
          <w:szCs w:val="26"/>
        </w:rPr>
        <w:t>ю</w:t>
      </w:r>
      <w:r w:rsidR="00FF5173" w:rsidRPr="000561AB">
        <w:rPr>
          <w:rFonts w:ascii="Myriad Pro" w:hAnsi="Myriad Pro"/>
          <w:sz w:val="26"/>
          <w:szCs w:val="26"/>
        </w:rPr>
        <w:t xml:space="preserve"> цен (тарифов), подлежащих государственному</w:t>
      </w:r>
      <w:r w:rsidR="00AC6A20">
        <w:rPr>
          <w:rFonts w:ascii="Myriad Pro" w:hAnsi="Myriad Pro"/>
          <w:sz w:val="26"/>
          <w:szCs w:val="26"/>
        </w:rPr>
        <w:t xml:space="preserve"> </w:t>
      </w:r>
      <w:r w:rsidR="00FF5173" w:rsidRPr="000561AB">
        <w:rPr>
          <w:rFonts w:ascii="Myriad Pro" w:hAnsi="Myriad Pro"/>
          <w:sz w:val="26"/>
          <w:szCs w:val="26"/>
        </w:rPr>
        <w:lastRenderedPageBreak/>
        <w:t xml:space="preserve">регулированию в соответствии с законодательством Российской Федерации, нарушением со стороны Службы и выдано предписание </w:t>
      </w:r>
      <w:r w:rsidR="00B869B1">
        <w:rPr>
          <w:rFonts w:ascii="Myriad Pro" w:hAnsi="Myriad Pro"/>
          <w:sz w:val="26"/>
          <w:szCs w:val="26"/>
        </w:rPr>
        <w:t xml:space="preserve">о проведении дополнительного анализа расходов и </w:t>
      </w:r>
      <w:r w:rsidR="00FF5173" w:rsidRPr="000561AB">
        <w:rPr>
          <w:rFonts w:ascii="Myriad Pro" w:hAnsi="Myriad Pro"/>
          <w:sz w:val="26"/>
          <w:szCs w:val="26"/>
        </w:rPr>
        <w:t>изъятии</w:t>
      </w:r>
      <w:r w:rsidR="00B869B1">
        <w:rPr>
          <w:rFonts w:ascii="Myriad Pro" w:hAnsi="Myriad Pro"/>
          <w:sz w:val="26"/>
          <w:szCs w:val="26"/>
        </w:rPr>
        <w:t xml:space="preserve"> по результатам</w:t>
      </w:r>
      <w:r w:rsidR="00FF5173" w:rsidRPr="000561AB">
        <w:rPr>
          <w:rFonts w:ascii="Myriad Pro" w:hAnsi="Myriad Pro"/>
          <w:sz w:val="26"/>
          <w:szCs w:val="26"/>
        </w:rPr>
        <w:t xml:space="preserve"> из необходимой валовой выручки АО</w:t>
      </w:r>
      <w:r w:rsidR="00BA2A9B">
        <w:rPr>
          <w:rFonts w:ascii="Myriad Pro" w:hAnsi="Myriad Pro"/>
          <w:sz w:val="26"/>
          <w:szCs w:val="26"/>
        </w:rPr>
        <w:t> «</w:t>
      </w:r>
      <w:r w:rsidR="00FF5173" w:rsidRPr="000561AB">
        <w:rPr>
          <w:rFonts w:ascii="Myriad Pro" w:hAnsi="Myriad Pro"/>
          <w:sz w:val="26"/>
          <w:szCs w:val="26"/>
        </w:rPr>
        <w:t>Янтарьэнерго</w:t>
      </w:r>
      <w:r w:rsidR="001F4688">
        <w:rPr>
          <w:rFonts w:ascii="Myriad Pro" w:hAnsi="Myriad Pro"/>
          <w:sz w:val="26"/>
          <w:szCs w:val="26"/>
        </w:rPr>
        <w:t>»</w:t>
      </w:r>
      <w:r w:rsidR="00FF5173" w:rsidRPr="000561AB">
        <w:rPr>
          <w:rFonts w:ascii="Myriad Pro" w:hAnsi="Myriad Pro"/>
          <w:sz w:val="26"/>
          <w:szCs w:val="26"/>
        </w:rPr>
        <w:t xml:space="preserve"> </w:t>
      </w:r>
      <w:r w:rsidR="00255AE0" w:rsidRPr="000561AB">
        <w:rPr>
          <w:rFonts w:ascii="Myriad Pro" w:hAnsi="Myriad Pro"/>
          <w:sz w:val="26"/>
          <w:szCs w:val="26"/>
        </w:rPr>
        <w:t xml:space="preserve">документально </w:t>
      </w:r>
      <w:r w:rsidR="00FF5173" w:rsidRPr="000561AB">
        <w:rPr>
          <w:rFonts w:ascii="Myriad Pro" w:hAnsi="Myriad Pro"/>
          <w:sz w:val="26"/>
          <w:szCs w:val="26"/>
        </w:rPr>
        <w:t>не</w:t>
      </w:r>
      <w:r w:rsidR="00B869B1">
        <w:rPr>
          <w:rFonts w:ascii="Myriad Pro" w:hAnsi="Myriad Pro"/>
          <w:sz w:val="26"/>
          <w:szCs w:val="26"/>
        </w:rPr>
        <w:t xml:space="preserve">обоснованных </w:t>
      </w:r>
      <w:r w:rsidR="00FF5173" w:rsidRPr="000561AB">
        <w:rPr>
          <w:rFonts w:ascii="Myriad Pro" w:hAnsi="Myriad Pro"/>
          <w:sz w:val="26"/>
          <w:szCs w:val="26"/>
        </w:rPr>
        <w:t>расходов.</w:t>
      </w:r>
    </w:p>
    <w:p w14:paraId="19BD8AE9" w14:textId="682DA624" w:rsidR="00BD711D" w:rsidRPr="000561AB" w:rsidRDefault="004C2354" w:rsidP="00BD711D">
      <w:pPr>
        <w:spacing w:line="360" w:lineRule="auto"/>
        <w:ind w:firstLine="567"/>
        <w:jc w:val="both"/>
        <w:rPr>
          <w:rFonts w:ascii="Myriad Pro" w:hAnsi="Myriad Pro"/>
          <w:sz w:val="26"/>
          <w:szCs w:val="26"/>
        </w:rPr>
      </w:pPr>
      <w:r w:rsidRPr="000561AB">
        <w:rPr>
          <w:rFonts w:ascii="Myriad Pro" w:hAnsi="Myriad Pro"/>
          <w:sz w:val="26"/>
          <w:szCs w:val="26"/>
        </w:rPr>
        <w:t xml:space="preserve">С целью исключения рисков изъятия расходов по статье </w:t>
      </w:r>
      <w:r w:rsidR="001F4688">
        <w:rPr>
          <w:rFonts w:ascii="Myriad Pro" w:hAnsi="Myriad Pro"/>
          <w:sz w:val="26"/>
          <w:szCs w:val="26"/>
        </w:rPr>
        <w:t>«</w:t>
      </w:r>
      <w:r w:rsidRPr="000561AB">
        <w:rPr>
          <w:rFonts w:ascii="Myriad Pro" w:hAnsi="Myriad Pro"/>
          <w:sz w:val="26"/>
          <w:szCs w:val="26"/>
        </w:rPr>
        <w:t>Расходы на страхование</w:t>
      </w:r>
      <w:r w:rsidR="001F4688">
        <w:rPr>
          <w:rFonts w:ascii="Myriad Pro" w:hAnsi="Myriad Pro"/>
          <w:sz w:val="26"/>
          <w:szCs w:val="26"/>
        </w:rPr>
        <w:t>»</w:t>
      </w:r>
      <w:r w:rsidRPr="000561AB">
        <w:rPr>
          <w:rFonts w:ascii="Myriad Pro" w:hAnsi="Myriad Pro"/>
          <w:sz w:val="26"/>
          <w:szCs w:val="26"/>
        </w:rPr>
        <w:t xml:space="preserve"> Исполнитель рекомендует формировать пакет обосновывающих материалов на</w:t>
      </w:r>
      <w:r w:rsidR="001711AD">
        <w:rPr>
          <w:rFonts w:ascii="Myriad Pro" w:hAnsi="Myriad Pro"/>
          <w:sz w:val="26"/>
          <w:szCs w:val="26"/>
        </w:rPr>
        <w:t xml:space="preserve"> первый год</w:t>
      </w:r>
      <w:r w:rsidRPr="000561AB">
        <w:rPr>
          <w:rFonts w:ascii="Myriad Pro" w:hAnsi="Myriad Pro"/>
          <w:sz w:val="26"/>
          <w:szCs w:val="26"/>
        </w:rPr>
        <w:t xml:space="preserve"> </w:t>
      </w:r>
      <w:r w:rsidR="001711AD" w:rsidRPr="000561AB">
        <w:rPr>
          <w:rFonts w:ascii="Myriad Pro" w:hAnsi="Myriad Pro"/>
          <w:sz w:val="26"/>
          <w:szCs w:val="26"/>
        </w:rPr>
        <w:t>очередно</w:t>
      </w:r>
      <w:r w:rsidR="001711AD">
        <w:rPr>
          <w:rFonts w:ascii="Myriad Pro" w:hAnsi="Myriad Pro"/>
          <w:sz w:val="26"/>
          <w:szCs w:val="26"/>
        </w:rPr>
        <w:t>го долгосрочного</w:t>
      </w:r>
      <w:r w:rsidR="001711AD" w:rsidRPr="000561AB">
        <w:rPr>
          <w:rFonts w:ascii="Myriad Pro" w:hAnsi="Myriad Pro"/>
          <w:sz w:val="26"/>
          <w:szCs w:val="26"/>
        </w:rPr>
        <w:t xml:space="preserve"> </w:t>
      </w:r>
      <w:r w:rsidRPr="000561AB">
        <w:rPr>
          <w:rFonts w:ascii="Myriad Pro" w:hAnsi="Myriad Pro"/>
          <w:sz w:val="26"/>
          <w:szCs w:val="26"/>
        </w:rPr>
        <w:t>период</w:t>
      </w:r>
      <w:r w:rsidR="001711AD">
        <w:rPr>
          <w:rFonts w:ascii="Myriad Pro" w:hAnsi="Myriad Pro"/>
          <w:sz w:val="26"/>
          <w:szCs w:val="26"/>
        </w:rPr>
        <w:t>а</w:t>
      </w:r>
      <w:r w:rsidRPr="000561AB">
        <w:rPr>
          <w:rFonts w:ascii="Myriad Pro" w:hAnsi="Myriad Pro"/>
          <w:sz w:val="26"/>
          <w:szCs w:val="26"/>
        </w:rPr>
        <w:t xml:space="preserve"> регулирования в </w:t>
      </w:r>
      <w:r w:rsidR="00255AE0" w:rsidRPr="000561AB">
        <w:rPr>
          <w:rFonts w:ascii="Myriad Pro" w:hAnsi="Myriad Pro"/>
          <w:sz w:val="26"/>
          <w:szCs w:val="26"/>
        </w:rPr>
        <w:t xml:space="preserve">следующем </w:t>
      </w:r>
      <w:r w:rsidRPr="000561AB">
        <w:rPr>
          <w:rFonts w:ascii="Myriad Pro" w:hAnsi="Myriad Pro"/>
          <w:sz w:val="26"/>
          <w:szCs w:val="26"/>
        </w:rPr>
        <w:t>составе:</w:t>
      </w:r>
    </w:p>
    <w:p w14:paraId="1786D63A" w14:textId="77777777" w:rsidR="003F1D75" w:rsidRPr="000561AB" w:rsidRDefault="003F1D75"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Пообъектный расчет расходов на страхование ОСАГО</w:t>
      </w:r>
      <w:r w:rsidR="00C7221C" w:rsidRPr="000561AB">
        <w:rPr>
          <w:rFonts w:ascii="Myriad Pro" w:hAnsi="Myriad Pro"/>
          <w:sz w:val="26"/>
          <w:szCs w:val="26"/>
        </w:rPr>
        <w:t>;</w:t>
      </w:r>
    </w:p>
    <w:p w14:paraId="2AD530C9" w14:textId="77777777" w:rsidR="00A82458" w:rsidRPr="000561AB" w:rsidRDefault="00A82458"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 xml:space="preserve">Договоры, действующие в текущем периоде, с приложениями о пролонгации, </w:t>
      </w:r>
    </w:p>
    <w:p w14:paraId="4FBD4DF5" w14:textId="77777777" w:rsidR="00A82458" w:rsidRPr="000561AB" w:rsidRDefault="00A82458"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Договоры, заключенные на плановый период регулирования при наличии</w:t>
      </w:r>
      <w:r w:rsidR="00255AE0" w:rsidRPr="000561AB">
        <w:rPr>
          <w:rFonts w:ascii="Myriad Pro" w:hAnsi="Myriad Pro"/>
          <w:sz w:val="26"/>
          <w:szCs w:val="26"/>
        </w:rPr>
        <w:t>;</w:t>
      </w:r>
    </w:p>
    <w:p w14:paraId="2C64A006" w14:textId="77777777" w:rsidR="003F1D75" w:rsidRPr="000561AB" w:rsidRDefault="003F1D75"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Документы, подтверждающие фактические экономические обоснованные расходы</w:t>
      </w:r>
      <w:r w:rsidR="00A12C7D">
        <w:rPr>
          <w:rFonts w:ascii="Myriad Pro" w:hAnsi="Myriad Pro"/>
          <w:sz w:val="26"/>
          <w:szCs w:val="26"/>
        </w:rPr>
        <w:t xml:space="preserve"> </w:t>
      </w:r>
      <w:r w:rsidRPr="000561AB">
        <w:rPr>
          <w:rFonts w:ascii="Myriad Pro" w:hAnsi="Myriad Pro"/>
          <w:sz w:val="26"/>
          <w:szCs w:val="26"/>
        </w:rPr>
        <w:t>за прошедший период регулирования</w:t>
      </w:r>
      <w:r w:rsidR="000D4899" w:rsidRPr="000561AB">
        <w:rPr>
          <w:rFonts w:ascii="Myriad Pro" w:hAnsi="Myriad Pro"/>
          <w:sz w:val="26"/>
          <w:szCs w:val="26"/>
        </w:rPr>
        <w:t xml:space="preserve"> (оборотно-сальдовые ведомости, </w:t>
      </w:r>
      <w:bookmarkStart w:id="35" w:name="_Hlk35955639"/>
      <w:r w:rsidR="00174A48" w:rsidRPr="000561AB">
        <w:rPr>
          <w:rFonts w:ascii="Myriad Pro" w:hAnsi="Myriad Pro"/>
          <w:sz w:val="26"/>
          <w:szCs w:val="26"/>
        </w:rPr>
        <w:t>анализ счетов учета расходов и взаиморасчетов с контрагентами</w:t>
      </w:r>
      <w:bookmarkEnd w:id="35"/>
      <w:r w:rsidR="000D4899" w:rsidRPr="000561AB">
        <w:rPr>
          <w:rFonts w:ascii="Myriad Pro" w:hAnsi="Myriad Pro"/>
          <w:sz w:val="26"/>
          <w:szCs w:val="26"/>
        </w:rPr>
        <w:t>, страховые полисы)</w:t>
      </w:r>
      <w:r w:rsidRPr="000561AB">
        <w:rPr>
          <w:rFonts w:ascii="Myriad Pro" w:hAnsi="Myriad Pro"/>
          <w:sz w:val="26"/>
          <w:szCs w:val="26"/>
        </w:rPr>
        <w:t>;</w:t>
      </w:r>
    </w:p>
    <w:p w14:paraId="2B5BCEDD" w14:textId="038BB574" w:rsidR="00BD711D" w:rsidRPr="000561AB" w:rsidRDefault="006B3F81" w:rsidP="00166F05">
      <w:pPr>
        <w:pStyle w:val="a3"/>
        <w:numPr>
          <w:ilvl w:val="0"/>
          <w:numId w:val="49"/>
        </w:numPr>
        <w:spacing w:line="360" w:lineRule="auto"/>
        <w:jc w:val="both"/>
        <w:rPr>
          <w:rFonts w:ascii="Myriad Pro" w:hAnsi="Myriad Pro"/>
          <w:sz w:val="26"/>
          <w:szCs w:val="26"/>
        </w:rPr>
      </w:pPr>
      <w:r w:rsidRPr="000561AB">
        <w:rPr>
          <w:rFonts w:ascii="Myriad Pro" w:hAnsi="Myriad Pro"/>
          <w:sz w:val="26"/>
          <w:szCs w:val="26"/>
        </w:rPr>
        <w:t>Документ</w:t>
      </w:r>
      <w:r w:rsidR="003B5FEF" w:rsidRPr="000561AB">
        <w:rPr>
          <w:rFonts w:ascii="Myriad Pro" w:hAnsi="Myriad Pro"/>
          <w:sz w:val="26"/>
          <w:szCs w:val="26"/>
        </w:rPr>
        <w:t>ы</w:t>
      </w:r>
      <w:r w:rsidRPr="000561AB">
        <w:rPr>
          <w:rFonts w:ascii="Myriad Pro" w:hAnsi="Myriad Pro"/>
          <w:sz w:val="26"/>
          <w:szCs w:val="26"/>
        </w:rPr>
        <w:t>, подтверждающи</w:t>
      </w:r>
      <w:r w:rsidR="003B5FEF" w:rsidRPr="000561AB">
        <w:rPr>
          <w:rFonts w:ascii="Myriad Pro" w:hAnsi="Myriad Pro"/>
          <w:sz w:val="26"/>
          <w:szCs w:val="26"/>
        </w:rPr>
        <w:t>е</w:t>
      </w:r>
      <w:r w:rsidRPr="000561AB">
        <w:rPr>
          <w:rFonts w:ascii="Myriad Pro" w:hAnsi="Myriad Pro"/>
          <w:sz w:val="26"/>
          <w:szCs w:val="26"/>
        </w:rPr>
        <w:t xml:space="preserve"> проведение закупочных процедур или решение закупочного комитета АО</w:t>
      </w:r>
      <w:r w:rsidR="00A12C7D">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утверждающего проведение </w:t>
      </w:r>
      <w:r w:rsidR="00C2485D" w:rsidRPr="000561AB">
        <w:rPr>
          <w:rFonts w:ascii="Myriad Pro" w:hAnsi="Myriad Pro"/>
          <w:sz w:val="26"/>
          <w:szCs w:val="26"/>
        </w:rPr>
        <w:t xml:space="preserve">неконкурентных </w:t>
      </w:r>
      <w:r w:rsidRPr="000561AB">
        <w:rPr>
          <w:rFonts w:ascii="Myriad Pro" w:hAnsi="Myriad Pro"/>
          <w:sz w:val="26"/>
          <w:szCs w:val="26"/>
        </w:rPr>
        <w:t>закупок.</w:t>
      </w:r>
    </w:p>
    <w:p w14:paraId="7C1BAF1A" w14:textId="77777777" w:rsidR="00BD711D" w:rsidRPr="000561AB" w:rsidRDefault="00BD711D" w:rsidP="00BD711D">
      <w:pPr>
        <w:spacing w:line="360" w:lineRule="auto"/>
        <w:ind w:firstLine="567"/>
        <w:jc w:val="both"/>
        <w:rPr>
          <w:rFonts w:ascii="Myriad Pro" w:hAnsi="Myriad Pro"/>
          <w:sz w:val="26"/>
          <w:szCs w:val="26"/>
        </w:rPr>
      </w:pPr>
    </w:p>
    <w:p w14:paraId="4D1968D6" w14:textId="77777777" w:rsidR="00BD711D" w:rsidRPr="000561AB" w:rsidRDefault="00BD711D" w:rsidP="00BD711D">
      <w:pPr>
        <w:spacing w:line="360" w:lineRule="auto"/>
        <w:ind w:firstLine="567"/>
        <w:jc w:val="both"/>
        <w:rPr>
          <w:rFonts w:ascii="Myriad Pro" w:hAnsi="Myriad Pro"/>
          <w:sz w:val="26"/>
          <w:szCs w:val="26"/>
        </w:rPr>
      </w:pPr>
    </w:p>
    <w:p w14:paraId="62D7C543" w14:textId="77777777" w:rsidR="007C7928" w:rsidRPr="000561AB" w:rsidRDefault="007C7928" w:rsidP="0027441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br w:type="page"/>
      </w:r>
    </w:p>
    <w:p w14:paraId="0AB78E49" w14:textId="77777777" w:rsidR="00CF1799" w:rsidRPr="000561AB" w:rsidRDefault="00A82458" w:rsidP="007130A2">
      <w:pPr>
        <w:spacing w:line="360" w:lineRule="auto"/>
        <w:rPr>
          <w:rFonts w:ascii="Myriad Pro" w:eastAsia="Calibri" w:hAnsi="Myriad Pro"/>
          <w:b/>
          <w:color w:val="4F6228" w:themeColor="accent3" w:themeShade="80"/>
          <w:sz w:val="26"/>
          <w:szCs w:val="26"/>
        </w:rPr>
      </w:pPr>
      <w:r w:rsidRPr="000561AB">
        <w:rPr>
          <w:rFonts w:ascii="Myriad Pro" w:eastAsia="Calibri" w:hAnsi="Myriad Pro"/>
          <w:b/>
          <w:color w:val="4F6228" w:themeColor="accent3" w:themeShade="80"/>
          <w:sz w:val="26"/>
          <w:szCs w:val="26"/>
        </w:rPr>
        <w:lastRenderedPageBreak/>
        <w:t>Прочие</w:t>
      </w:r>
      <w:r w:rsidR="00CF1799" w:rsidRPr="000561AB">
        <w:rPr>
          <w:rFonts w:ascii="Myriad Pro" w:eastAsia="Calibri" w:hAnsi="Myriad Pro"/>
          <w:b/>
          <w:color w:val="4F6228" w:themeColor="accent3" w:themeShade="80"/>
          <w:sz w:val="26"/>
          <w:szCs w:val="26"/>
        </w:rPr>
        <w:t xml:space="preserve"> подконтрольные</w:t>
      </w:r>
      <w:r w:rsidRPr="000561AB">
        <w:rPr>
          <w:rFonts w:ascii="Myriad Pro" w:eastAsia="Calibri" w:hAnsi="Myriad Pro"/>
          <w:b/>
          <w:color w:val="4F6228" w:themeColor="accent3" w:themeShade="80"/>
          <w:sz w:val="26"/>
          <w:szCs w:val="26"/>
        </w:rPr>
        <w:t xml:space="preserve"> расходы</w:t>
      </w:r>
      <w:r w:rsidR="00CF1799" w:rsidRPr="000561AB">
        <w:rPr>
          <w:rFonts w:ascii="Myriad Pro" w:eastAsia="Calibri" w:hAnsi="Myriad Pro"/>
          <w:b/>
          <w:color w:val="4F6228" w:themeColor="accent3" w:themeShade="80"/>
          <w:sz w:val="26"/>
          <w:szCs w:val="26"/>
        </w:rPr>
        <w:t>.</w:t>
      </w:r>
    </w:p>
    <w:p w14:paraId="3EDA2C0F" w14:textId="77777777" w:rsidR="00A82458" w:rsidRPr="000561AB" w:rsidRDefault="00A82458" w:rsidP="007130A2">
      <w:pPr>
        <w:spacing w:line="360" w:lineRule="auto"/>
        <w:rPr>
          <w:rFonts w:ascii="Myriad Pro" w:eastAsia="Calibri" w:hAnsi="Myriad Pro"/>
          <w:b/>
          <w:color w:val="4F6228" w:themeColor="accent3" w:themeShade="80"/>
          <w:sz w:val="26"/>
          <w:szCs w:val="26"/>
        </w:rPr>
      </w:pPr>
      <w:r w:rsidRPr="000561AB">
        <w:rPr>
          <w:rFonts w:ascii="Myriad Pro" w:eastAsia="Calibri" w:hAnsi="Myriad Pro"/>
          <w:b/>
          <w:color w:val="4F6228" w:themeColor="accent3" w:themeShade="80"/>
          <w:sz w:val="26"/>
          <w:szCs w:val="26"/>
        </w:rPr>
        <w:t>Другие прочие расходы</w:t>
      </w:r>
    </w:p>
    <w:p w14:paraId="52D9155D" w14:textId="56842C22" w:rsidR="00A82458" w:rsidRPr="000561AB" w:rsidRDefault="00EA4374" w:rsidP="00A82458">
      <w:pPr>
        <w:spacing w:line="360" w:lineRule="auto"/>
        <w:ind w:firstLine="709"/>
        <w:rPr>
          <w:rFonts w:ascii="Myriad Pro" w:eastAsia="Calibri" w:hAnsi="Myriad Pro"/>
          <w:bCs/>
          <w:color w:val="000000" w:themeColor="text1"/>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A82458"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00A82458" w:rsidRPr="000561AB">
        <w:rPr>
          <w:rFonts w:ascii="Myriad Pro" w:eastAsia="Calibri" w:hAnsi="Myriad Pro"/>
          <w:sz w:val="26"/>
          <w:szCs w:val="26"/>
        </w:rPr>
        <w:t>Другие прочие расходы</w:t>
      </w:r>
      <w:r w:rsidR="001F4688">
        <w:rPr>
          <w:rFonts w:ascii="Myriad Pro" w:eastAsia="Calibri" w:hAnsi="Myriad Pro"/>
          <w:sz w:val="26"/>
          <w:szCs w:val="26"/>
        </w:rPr>
        <w:t>»</w:t>
      </w:r>
      <w:r w:rsidR="00A82458" w:rsidRPr="000561AB">
        <w:rPr>
          <w:rFonts w:ascii="Myriad Pro" w:eastAsia="Calibri" w:hAnsi="Myriad Pro"/>
          <w:sz w:val="26"/>
          <w:szCs w:val="26"/>
        </w:rPr>
        <w:t xml:space="preserve"> на 2019 год была заявлена величина расходов в размере 118 335 тыс. руб.</w:t>
      </w:r>
    </w:p>
    <w:tbl>
      <w:tblPr>
        <w:tblW w:w="5000" w:type="pct"/>
        <w:tblLook w:val="04A0" w:firstRow="1" w:lastRow="0" w:firstColumn="1" w:lastColumn="0" w:noHBand="0" w:noVBand="1"/>
      </w:tblPr>
      <w:tblGrid>
        <w:gridCol w:w="1022"/>
        <w:gridCol w:w="3234"/>
        <w:gridCol w:w="1191"/>
        <w:gridCol w:w="1944"/>
        <w:gridCol w:w="1944"/>
      </w:tblGrid>
      <w:tr w:rsidR="006A1199" w:rsidRPr="00A83351" w14:paraId="2D719D09" w14:textId="77777777" w:rsidTr="00BA3FCE">
        <w:trPr>
          <w:cantSplit/>
          <w:trHeight w:val="20"/>
          <w:tblHeader/>
        </w:trPr>
        <w:tc>
          <w:tcPr>
            <w:tcW w:w="547" w:type="pct"/>
            <w:vMerge w:val="restart"/>
            <w:tcBorders>
              <w:top w:val="single" w:sz="8" w:space="0" w:color="FFFFFF"/>
              <w:left w:val="single" w:sz="8" w:space="0" w:color="FFFFFF"/>
              <w:bottom w:val="single" w:sz="8" w:space="0" w:color="FFFFFF"/>
              <w:right w:val="single" w:sz="8" w:space="0" w:color="FFFFFF"/>
            </w:tcBorders>
            <w:shd w:val="clear" w:color="000000" w:fill="4F6228"/>
            <w:noWrap/>
            <w:tcMar>
              <w:left w:w="57" w:type="dxa"/>
              <w:right w:w="57" w:type="dxa"/>
            </w:tcMar>
            <w:vAlign w:val="center"/>
            <w:hideMark/>
          </w:tcPr>
          <w:p w14:paraId="6D15696C" w14:textId="3540419C" w:rsidR="006A1199" w:rsidRPr="00A83351" w:rsidRDefault="00174A48">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 xml:space="preserve">№ </w:t>
            </w:r>
            <w:r w:rsidR="006D5D65" w:rsidRPr="00A83351">
              <w:rPr>
                <w:rFonts w:ascii="Myriad Pro" w:hAnsi="Myriad Pro" w:cs="Calibri"/>
                <w:b/>
                <w:bCs/>
                <w:color w:val="FFFFFF" w:themeColor="background1"/>
                <w:sz w:val="20"/>
                <w:szCs w:val="20"/>
              </w:rPr>
              <w:t>п/п</w:t>
            </w:r>
          </w:p>
        </w:tc>
        <w:tc>
          <w:tcPr>
            <w:tcW w:w="1732" w:type="pct"/>
            <w:vMerge w:val="restart"/>
            <w:tcBorders>
              <w:top w:val="single" w:sz="8" w:space="0" w:color="FFFFFF"/>
              <w:left w:val="single" w:sz="8" w:space="0" w:color="FFFFFF"/>
              <w:bottom w:val="single" w:sz="8" w:space="0" w:color="FFFFFF"/>
              <w:right w:val="single" w:sz="8" w:space="0" w:color="FFFFFF"/>
            </w:tcBorders>
            <w:shd w:val="clear" w:color="000000" w:fill="4F6228"/>
            <w:noWrap/>
            <w:tcMar>
              <w:left w:w="57" w:type="dxa"/>
              <w:right w:w="57" w:type="dxa"/>
            </w:tcMar>
            <w:vAlign w:val="center"/>
            <w:hideMark/>
          </w:tcPr>
          <w:p w14:paraId="697A4FDD" w14:textId="77777777" w:rsidR="006A1199" w:rsidRPr="00A83351" w:rsidRDefault="00174A48">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Наименование статьи</w:t>
            </w:r>
          </w:p>
        </w:tc>
        <w:tc>
          <w:tcPr>
            <w:tcW w:w="638" w:type="pct"/>
            <w:tcBorders>
              <w:top w:val="single" w:sz="8" w:space="0" w:color="FFFFFF"/>
              <w:left w:val="nil"/>
              <w:bottom w:val="single" w:sz="8" w:space="0" w:color="FFFFFF"/>
              <w:right w:val="single" w:sz="8" w:space="0" w:color="FFFFFF"/>
            </w:tcBorders>
            <w:shd w:val="clear" w:color="000000" w:fill="4F6228"/>
            <w:tcMar>
              <w:left w:w="57" w:type="dxa"/>
              <w:right w:w="57" w:type="dxa"/>
            </w:tcMar>
            <w:vAlign w:val="center"/>
            <w:hideMark/>
          </w:tcPr>
          <w:p w14:paraId="1456C667" w14:textId="77777777" w:rsidR="006A1199" w:rsidRPr="00A83351" w:rsidRDefault="00174A48" w:rsidP="00131B95">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2017 год - отчёт</w:t>
            </w:r>
          </w:p>
        </w:tc>
        <w:tc>
          <w:tcPr>
            <w:tcW w:w="1041" w:type="pct"/>
            <w:tcBorders>
              <w:top w:val="single" w:sz="8" w:space="0" w:color="FFFFFF"/>
              <w:left w:val="nil"/>
              <w:bottom w:val="single" w:sz="8" w:space="0" w:color="FFFFFF"/>
              <w:right w:val="single" w:sz="8" w:space="0" w:color="FFFFFF"/>
            </w:tcBorders>
            <w:shd w:val="clear" w:color="000000" w:fill="4F6228"/>
            <w:tcMar>
              <w:left w:w="57" w:type="dxa"/>
              <w:right w:w="57" w:type="dxa"/>
            </w:tcMar>
            <w:vAlign w:val="center"/>
            <w:hideMark/>
          </w:tcPr>
          <w:p w14:paraId="60060D38" w14:textId="71A7D562" w:rsidR="006A1199" w:rsidRPr="00A83351" w:rsidRDefault="00174A48" w:rsidP="00131B95">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 xml:space="preserve">2018 год - ожидаемое </w:t>
            </w:r>
            <w:r w:rsidR="0069273D" w:rsidRPr="00A83351">
              <w:rPr>
                <w:rFonts w:ascii="Myriad Pro" w:hAnsi="Myriad Pro" w:cs="Calibri"/>
                <w:b/>
                <w:bCs/>
                <w:color w:val="FFFFFF" w:themeColor="background1"/>
                <w:sz w:val="20"/>
                <w:szCs w:val="20"/>
              </w:rPr>
              <w:br/>
            </w:r>
            <w:r w:rsidRPr="00A83351">
              <w:rPr>
                <w:rFonts w:ascii="Myriad Pro" w:hAnsi="Myriad Pro" w:cs="Calibri"/>
                <w:b/>
                <w:bCs/>
                <w:color w:val="FFFFFF" w:themeColor="background1"/>
                <w:sz w:val="20"/>
                <w:szCs w:val="20"/>
              </w:rPr>
              <w:t xml:space="preserve">АО </w:t>
            </w:r>
            <w:r w:rsidR="001F4688" w:rsidRPr="00A83351">
              <w:rPr>
                <w:rFonts w:ascii="Myriad Pro" w:hAnsi="Myriad Pro" w:cs="Calibri"/>
                <w:b/>
                <w:bCs/>
                <w:color w:val="FFFFFF" w:themeColor="background1"/>
                <w:sz w:val="20"/>
                <w:szCs w:val="20"/>
              </w:rPr>
              <w:t>«</w:t>
            </w:r>
            <w:r w:rsidRPr="00A83351">
              <w:rPr>
                <w:rFonts w:ascii="Myriad Pro" w:hAnsi="Myriad Pro" w:cs="Calibri"/>
                <w:b/>
                <w:bCs/>
                <w:color w:val="FFFFFF" w:themeColor="background1"/>
                <w:sz w:val="20"/>
                <w:szCs w:val="20"/>
              </w:rPr>
              <w:t>Янтарьэнерго</w:t>
            </w:r>
            <w:r w:rsidR="001F4688" w:rsidRPr="00A83351">
              <w:rPr>
                <w:rFonts w:ascii="Myriad Pro" w:hAnsi="Myriad Pro" w:cs="Calibri"/>
                <w:b/>
                <w:bCs/>
                <w:color w:val="FFFFFF" w:themeColor="background1"/>
                <w:sz w:val="20"/>
                <w:szCs w:val="20"/>
              </w:rPr>
              <w:t>»</w:t>
            </w:r>
          </w:p>
        </w:tc>
        <w:tc>
          <w:tcPr>
            <w:tcW w:w="1041" w:type="pct"/>
            <w:tcBorders>
              <w:top w:val="single" w:sz="8" w:space="0" w:color="FFFFFF"/>
              <w:left w:val="nil"/>
              <w:bottom w:val="single" w:sz="8" w:space="0" w:color="FFFFFF"/>
              <w:right w:val="single" w:sz="8" w:space="0" w:color="FFFFFF"/>
            </w:tcBorders>
            <w:shd w:val="clear" w:color="000000" w:fill="4F6228"/>
            <w:tcMar>
              <w:left w:w="57" w:type="dxa"/>
              <w:right w:w="57" w:type="dxa"/>
            </w:tcMar>
            <w:vAlign w:val="center"/>
            <w:hideMark/>
          </w:tcPr>
          <w:p w14:paraId="63361933" w14:textId="1DFC9A73" w:rsidR="006A1199" w:rsidRPr="00A83351" w:rsidRDefault="00174A48" w:rsidP="00131B95">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 xml:space="preserve">Предложение </w:t>
            </w:r>
            <w:r w:rsidR="0069273D" w:rsidRPr="00A83351">
              <w:rPr>
                <w:rFonts w:ascii="Myriad Pro" w:hAnsi="Myriad Pro" w:cs="Calibri"/>
                <w:b/>
                <w:bCs/>
                <w:color w:val="FFFFFF" w:themeColor="background1"/>
                <w:sz w:val="20"/>
                <w:szCs w:val="20"/>
              </w:rPr>
              <w:br/>
            </w:r>
            <w:r w:rsidRPr="00A83351">
              <w:rPr>
                <w:rFonts w:ascii="Myriad Pro" w:hAnsi="Myriad Pro" w:cs="Calibri"/>
                <w:b/>
                <w:bCs/>
                <w:color w:val="FFFFFF" w:themeColor="background1"/>
                <w:sz w:val="20"/>
                <w:szCs w:val="20"/>
              </w:rPr>
              <w:t xml:space="preserve">АО </w:t>
            </w:r>
            <w:r w:rsidR="001F4688" w:rsidRPr="00A83351">
              <w:rPr>
                <w:rFonts w:ascii="Myriad Pro" w:hAnsi="Myriad Pro" w:cs="Calibri"/>
                <w:b/>
                <w:bCs/>
                <w:color w:val="FFFFFF" w:themeColor="background1"/>
                <w:sz w:val="20"/>
                <w:szCs w:val="20"/>
              </w:rPr>
              <w:t>«</w:t>
            </w:r>
            <w:r w:rsidRPr="00A83351">
              <w:rPr>
                <w:rFonts w:ascii="Myriad Pro" w:hAnsi="Myriad Pro" w:cs="Calibri"/>
                <w:b/>
                <w:bCs/>
                <w:color w:val="FFFFFF" w:themeColor="background1"/>
                <w:sz w:val="20"/>
                <w:szCs w:val="20"/>
              </w:rPr>
              <w:t>Янтарьэнерго</w:t>
            </w:r>
            <w:r w:rsidR="001F4688" w:rsidRPr="00A83351">
              <w:rPr>
                <w:rFonts w:ascii="Myriad Pro" w:hAnsi="Myriad Pro" w:cs="Calibri"/>
                <w:b/>
                <w:bCs/>
                <w:color w:val="FFFFFF" w:themeColor="background1"/>
                <w:sz w:val="20"/>
                <w:szCs w:val="20"/>
              </w:rPr>
              <w:t>»</w:t>
            </w:r>
            <w:r w:rsidRPr="00A83351">
              <w:rPr>
                <w:rFonts w:ascii="Myriad Pro" w:hAnsi="Myriad Pro" w:cs="Calibri"/>
                <w:b/>
                <w:bCs/>
                <w:color w:val="FFFFFF" w:themeColor="background1"/>
                <w:sz w:val="20"/>
                <w:szCs w:val="20"/>
              </w:rPr>
              <w:t xml:space="preserve"> на 2019 г.</w:t>
            </w:r>
          </w:p>
        </w:tc>
      </w:tr>
      <w:tr w:rsidR="006A1199" w:rsidRPr="00A83351" w14:paraId="6790007F" w14:textId="77777777" w:rsidTr="00BA3FCE">
        <w:trPr>
          <w:cantSplit/>
          <w:trHeight w:val="20"/>
          <w:tblHeader/>
        </w:trPr>
        <w:tc>
          <w:tcPr>
            <w:tcW w:w="547" w:type="pct"/>
            <w:vMerge/>
            <w:tcBorders>
              <w:top w:val="single" w:sz="8" w:space="0" w:color="FFFFFF"/>
              <w:left w:val="single" w:sz="8" w:space="0" w:color="FFFFFF"/>
              <w:bottom w:val="single" w:sz="8" w:space="0" w:color="FFFFFF"/>
              <w:right w:val="single" w:sz="8" w:space="0" w:color="FFFFFF"/>
            </w:tcBorders>
            <w:tcMar>
              <w:left w:w="57" w:type="dxa"/>
              <w:right w:w="57" w:type="dxa"/>
            </w:tcMar>
            <w:vAlign w:val="center"/>
            <w:hideMark/>
          </w:tcPr>
          <w:p w14:paraId="7AA21E22" w14:textId="77777777" w:rsidR="006A1199" w:rsidRPr="00A83351" w:rsidRDefault="006A1199">
            <w:pPr>
              <w:rPr>
                <w:rFonts w:ascii="Myriad Pro" w:hAnsi="Myriad Pro" w:cs="Calibri"/>
                <w:b/>
                <w:bCs/>
                <w:color w:val="FFFFFF"/>
                <w:sz w:val="20"/>
                <w:szCs w:val="20"/>
              </w:rPr>
            </w:pPr>
          </w:p>
        </w:tc>
        <w:tc>
          <w:tcPr>
            <w:tcW w:w="1732" w:type="pct"/>
            <w:vMerge/>
            <w:tcBorders>
              <w:top w:val="single" w:sz="8" w:space="0" w:color="FFFFFF"/>
              <w:left w:val="single" w:sz="8" w:space="0" w:color="FFFFFF"/>
              <w:bottom w:val="single" w:sz="8" w:space="0" w:color="FFFFFF"/>
              <w:right w:val="single" w:sz="8" w:space="0" w:color="FFFFFF"/>
            </w:tcBorders>
            <w:tcMar>
              <w:left w:w="57" w:type="dxa"/>
              <w:right w:w="57" w:type="dxa"/>
            </w:tcMar>
            <w:vAlign w:val="center"/>
            <w:hideMark/>
          </w:tcPr>
          <w:p w14:paraId="386B0393" w14:textId="77777777" w:rsidR="006A1199" w:rsidRPr="00A83351" w:rsidRDefault="006A1199">
            <w:pPr>
              <w:rPr>
                <w:rFonts w:ascii="Myriad Pro" w:hAnsi="Myriad Pro" w:cs="Calibri"/>
                <w:b/>
                <w:bCs/>
                <w:color w:val="FFFFFF"/>
                <w:sz w:val="20"/>
                <w:szCs w:val="20"/>
              </w:rPr>
            </w:pPr>
          </w:p>
        </w:tc>
        <w:tc>
          <w:tcPr>
            <w:tcW w:w="638" w:type="pct"/>
            <w:tcBorders>
              <w:top w:val="nil"/>
              <w:left w:val="nil"/>
              <w:bottom w:val="single" w:sz="8" w:space="0" w:color="FFFFFF"/>
              <w:right w:val="single" w:sz="8" w:space="0" w:color="FFFFFF"/>
            </w:tcBorders>
            <w:shd w:val="clear" w:color="000000" w:fill="4F6228"/>
            <w:tcMar>
              <w:left w:w="57" w:type="dxa"/>
              <w:right w:w="57" w:type="dxa"/>
            </w:tcMar>
            <w:vAlign w:val="center"/>
            <w:hideMark/>
          </w:tcPr>
          <w:p w14:paraId="7C74F6BD" w14:textId="47E56054" w:rsidR="006A1199" w:rsidRPr="00A83351" w:rsidRDefault="00174A48" w:rsidP="00131B95">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тыс.</w:t>
            </w:r>
            <w:r w:rsidR="00373786" w:rsidRPr="00A83351">
              <w:rPr>
                <w:rFonts w:ascii="Myriad Pro" w:hAnsi="Myriad Pro" w:cs="Calibri"/>
                <w:b/>
                <w:bCs/>
                <w:color w:val="FFFFFF" w:themeColor="background1"/>
                <w:sz w:val="20"/>
                <w:szCs w:val="20"/>
              </w:rPr>
              <w:t xml:space="preserve"> </w:t>
            </w:r>
            <w:r w:rsidRPr="00A83351">
              <w:rPr>
                <w:rFonts w:ascii="Myriad Pro" w:hAnsi="Myriad Pro" w:cs="Calibri"/>
                <w:b/>
                <w:bCs/>
                <w:color w:val="FFFFFF" w:themeColor="background1"/>
                <w:sz w:val="20"/>
                <w:szCs w:val="20"/>
              </w:rPr>
              <w:t>руб.</w:t>
            </w:r>
          </w:p>
        </w:tc>
        <w:tc>
          <w:tcPr>
            <w:tcW w:w="1041" w:type="pct"/>
            <w:tcBorders>
              <w:top w:val="nil"/>
              <w:left w:val="nil"/>
              <w:bottom w:val="single" w:sz="8" w:space="0" w:color="FFFFFF"/>
              <w:right w:val="single" w:sz="8" w:space="0" w:color="FFFFFF"/>
            </w:tcBorders>
            <w:shd w:val="clear" w:color="000000" w:fill="4F6228"/>
            <w:tcMar>
              <w:left w:w="57" w:type="dxa"/>
              <w:right w:w="57" w:type="dxa"/>
            </w:tcMar>
            <w:vAlign w:val="center"/>
            <w:hideMark/>
          </w:tcPr>
          <w:p w14:paraId="2E2AB6C9" w14:textId="31B5FA8D" w:rsidR="006A1199" w:rsidRPr="00A83351" w:rsidRDefault="00174A48" w:rsidP="00131B95">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тыс.</w:t>
            </w:r>
            <w:r w:rsidR="00373786" w:rsidRPr="00A83351">
              <w:rPr>
                <w:rFonts w:ascii="Myriad Pro" w:hAnsi="Myriad Pro" w:cs="Calibri"/>
                <w:b/>
                <w:bCs/>
                <w:color w:val="FFFFFF" w:themeColor="background1"/>
                <w:sz w:val="20"/>
                <w:szCs w:val="20"/>
              </w:rPr>
              <w:t xml:space="preserve"> </w:t>
            </w:r>
            <w:r w:rsidRPr="00A83351">
              <w:rPr>
                <w:rFonts w:ascii="Myriad Pro" w:hAnsi="Myriad Pro" w:cs="Calibri"/>
                <w:b/>
                <w:bCs/>
                <w:color w:val="FFFFFF" w:themeColor="background1"/>
                <w:sz w:val="20"/>
                <w:szCs w:val="20"/>
              </w:rPr>
              <w:t>руб.</w:t>
            </w:r>
          </w:p>
        </w:tc>
        <w:tc>
          <w:tcPr>
            <w:tcW w:w="1041" w:type="pct"/>
            <w:tcBorders>
              <w:top w:val="nil"/>
              <w:left w:val="nil"/>
              <w:bottom w:val="single" w:sz="8" w:space="0" w:color="FFFFFF"/>
              <w:right w:val="single" w:sz="8" w:space="0" w:color="FFFFFF"/>
            </w:tcBorders>
            <w:shd w:val="clear" w:color="000000" w:fill="4F6228"/>
            <w:tcMar>
              <w:left w:w="57" w:type="dxa"/>
              <w:right w:w="57" w:type="dxa"/>
            </w:tcMar>
            <w:vAlign w:val="center"/>
            <w:hideMark/>
          </w:tcPr>
          <w:p w14:paraId="37B2F5E4" w14:textId="1AD73DA7" w:rsidR="006A1199" w:rsidRPr="00A83351" w:rsidRDefault="00174A48" w:rsidP="00131B95">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тыс.</w:t>
            </w:r>
            <w:r w:rsidR="00373786" w:rsidRPr="00A83351">
              <w:rPr>
                <w:rFonts w:ascii="Myriad Pro" w:hAnsi="Myriad Pro" w:cs="Calibri"/>
                <w:b/>
                <w:bCs/>
                <w:color w:val="FFFFFF" w:themeColor="background1"/>
                <w:sz w:val="20"/>
                <w:szCs w:val="20"/>
              </w:rPr>
              <w:t xml:space="preserve"> </w:t>
            </w:r>
            <w:r w:rsidRPr="00A83351">
              <w:rPr>
                <w:rFonts w:ascii="Myriad Pro" w:hAnsi="Myriad Pro" w:cs="Calibri"/>
                <w:b/>
                <w:bCs/>
                <w:color w:val="FFFFFF" w:themeColor="background1"/>
                <w:sz w:val="20"/>
                <w:szCs w:val="20"/>
              </w:rPr>
              <w:t>руб.</w:t>
            </w:r>
          </w:p>
        </w:tc>
      </w:tr>
      <w:tr w:rsidR="006A1199" w:rsidRPr="00A83351" w14:paraId="56BDBB49" w14:textId="77777777" w:rsidTr="00BA3FCE">
        <w:trPr>
          <w:cantSplit/>
          <w:trHeight w:val="20"/>
          <w:tblHeader/>
        </w:trPr>
        <w:tc>
          <w:tcPr>
            <w:tcW w:w="547" w:type="pct"/>
            <w:tcBorders>
              <w:top w:val="nil"/>
              <w:left w:val="single" w:sz="8" w:space="0" w:color="FFFFFF"/>
              <w:bottom w:val="single" w:sz="8" w:space="0" w:color="auto"/>
              <w:right w:val="single" w:sz="8" w:space="0" w:color="FFFFFF"/>
            </w:tcBorders>
            <w:shd w:val="clear" w:color="000000" w:fill="4F6228"/>
            <w:noWrap/>
            <w:tcMar>
              <w:left w:w="57" w:type="dxa"/>
              <w:right w:w="57" w:type="dxa"/>
            </w:tcMar>
            <w:vAlign w:val="bottom"/>
            <w:hideMark/>
          </w:tcPr>
          <w:p w14:paraId="1A6FEBB8" w14:textId="77777777" w:rsidR="006A1199" w:rsidRPr="00A83351" w:rsidRDefault="00174A48">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1</w:t>
            </w:r>
          </w:p>
        </w:tc>
        <w:tc>
          <w:tcPr>
            <w:tcW w:w="1732" w:type="pct"/>
            <w:tcBorders>
              <w:top w:val="nil"/>
              <w:left w:val="nil"/>
              <w:bottom w:val="single" w:sz="8" w:space="0" w:color="auto"/>
              <w:right w:val="single" w:sz="8" w:space="0" w:color="FFFFFF"/>
            </w:tcBorders>
            <w:shd w:val="clear" w:color="000000" w:fill="4F6228"/>
            <w:tcMar>
              <w:left w:w="57" w:type="dxa"/>
              <w:right w:w="57" w:type="dxa"/>
            </w:tcMar>
            <w:vAlign w:val="bottom"/>
            <w:hideMark/>
          </w:tcPr>
          <w:p w14:paraId="52B2B4AE" w14:textId="77777777" w:rsidR="006A1199" w:rsidRPr="00A83351" w:rsidRDefault="00174A48">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2</w:t>
            </w:r>
          </w:p>
        </w:tc>
        <w:tc>
          <w:tcPr>
            <w:tcW w:w="638" w:type="pct"/>
            <w:tcBorders>
              <w:top w:val="nil"/>
              <w:left w:val="nil"/>
              <w:bottom w:val="single" w:sz="8" w:space="0" w:color="auto"/>
              <w:right w:val="single" w:sz="8" w:space="0" w:color="FFFFFF"/>
            </w:tcBorders>
            <w:shd w:val="clear" w:color="000000" w:fill="4F6228"/>
            <w:noWrap/>
            <w:tcMar>
              <w:left w:w="57" w:type="dxa"/>
              <w:right w:w="57" w:type="dxa"/>
            </w:tcMar>
            <w:vAlign w:val="bottom"/>
            <w:hideMark/>
          </w:tcPr>
          <w:p w14:paraId="2CCA51F3" w14:textId="77777777" w:rsidR="006A1199" w:rsidRPr="00A83351" w:rsidRDefault="00174A48">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3</w:t>
            </w:r>
          </w:p>
        </w:tc>
        <w:tc>
          <w:tcPr>
            <w:tcW w:w="1041" w:type="pct"/>
            <w:tcBorders>
              <w:top w:val="nil"/>
              <w:left w:val="nil"/>
              <w:bottom w:val="single" w:sz="8" w:space="0" w:color="auto"/>
              <w:right w:val="single" w:sz="8" w:space="0" w:color="FFFFFF"/>
            </w:tcBorders>
            <w:shd w:val="clear" w:color="000000" w:fill="4F6228"/>
            <w:noWrap/>
            <w:tcMar>
              <w:left w:w="57" w:type="dxa"/>
              <w:right w:w="57" w:type="dxa"/>
            </w:tcMar>
            <w:vAlign w:val="bottom"/>
            <w:hideMark/>
          </w:tcPr>
          <w:p w14:paraId="68B6AFD7" w14:textId="77777777" w:rsidR="006A1199" w:rsidRPr="00A83351" w:rsidRDefault="00174A48">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4</w:t>
            </w:r>
          </w:p>
        </w:tc>
        <w:tc>
          <w:tcPr>
            <w:tcW w:w="1041" w:type="pct"/>
            <w:tcBorders>
              <w:top w:val="nil"/>
              <w:left w:val="nil"/>
              <w:bottom w:val="single" w:sz="8" w:space="0" w:color="auto"/>
              <w:right w:val="single" w:sz="8" w:space="0" w:color="FFFFFF"/>
            </w:tcBorders>
            <w:shd w:val="clear" w:color="000000" w:fill="4F6228"/>
            <w:noWrap/>
            <w:tcMar>
              <w:left w:w="57" w:type="dxa"/>
              <w:right w:w="57" w:type="dxa"/>
            </w:tcMar>
            <w:vAlign w:val="bottom"/>
            <w:hideMark/>
          </w:tcPr>
          <w:p w14:paraId="4384BFC5" w14:textId="77777777" w:rsidR="006A1199" w:rsidRPr="00A83351" w:rsidRDefault="00174A48">
            <w:pPr>
              <w:jc w:val="center"/>
              <w:rPr>
                <w:rFonts w:ascii="Myriad Pro" w:hAnsi="Myriad Pro" w:cs="Calibri"/>
                <w:b/>
                <w:bCs/>
                <w:color w:val="FFFFFF"/>
                <w:sz w:val="20"/>
                <w:szCs w:val="20"/>
              </w:rPr>
            </w:pPr>
            <w:r w:rsidRPr="00A83351">
              <w:rPr>
                <w:rFonts w:ascii="Myriad Pro" w:hAnsi="Myriad Pro" w:cs="Calibri"/>
                <w:b/>
                <w:bCs/>
                <w:color w:val="FFFFFF" w:themeColor="background1"/>
                <w:sz w:val="20"/>
                <w:szCs w:val="20"/>
              </w:rPr>
              <w:t>5</w:t>
            </w:r>
          </w:p>
        </w:tc>
      </w:tr>
      <w:tr w:rsidR="006A1199" w:rsidRPr="00A83351" w14:paraId="05A435BB"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47C6CDBD"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30CFACEB" w14:textId="593A40F6" w:rsidR="006A1199" w:rsidRPr="00A83351" w:rsidRDefault="00174A48" w:rsidP="00373786">
            <w:pPr>
              <w:rPr>
                <w:rFonts w:ascii="Myriad Pro" w:hAnsi="Myriad Pro" w:cs="Calibri"/>
                <w:color w:val="000000"/>
                <w:sz w:val="20"/>
                <w:szCs w:val="20"/>
              </w:rPr>
            </w:pPr>
            <w:r w:rsidRPr="00A83351">
              <w:rPr>
                <w:rFonts w:ascii="Myriad Pro" w:hAnsi="Myriad Pro" w:cs="Calibri"/>
                <w:color w:val="000000"/>
                <w:sz w:val="20"/>
                <w:szCs w:val="20"/>
              </w:rPr>
              <w:t xml:space="preserve">ПАО </w:t>
            </w:r>
            <w:r w:rsidR="001F4688" w:rsidRPr="00A83351">
              <w:rPr>
                <w:rFonts w:ascii="Myriad Pro" w:hAnsi="Myriad Pro" w:cs="Calibri"/>
                <w:color w:val="000000"/>
                <w:sz w:val="20"/>
                <w:szCs w:val="20"/>
              </w:rPr>
              <w:t>«</w:t>
            </w:r>
            <w:r w:rsidRPr="00A83351">
              <w:rPr>
                <w:rFonts w:ascii="Myriad Pro" w:hAnsi="Myriad Pro" w:cs="Calibri"/>
                <w:color w:val="000000"/>
                <w:sz w:val="20"/>
                <w:szCs w:val="20"/>
              </w:rPr>
              <w:t>Россети</w:t>
            </w:r>
            <w:r w:rsidR="001F4688" w:rsidRPr="00A83351">
              <w:rPr>
                <w:rFonts w:ascii="Myriad Pro" w:hAnsi="Myriad Pro" w:cs="Calibri"/>
                <w:color w:val="000000"/>
                <w:sz w:val="20"/>
                <w:szCs w:val="20"/>
              </w:rPr>
              <w:t>»</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A29845F"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22 170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15C7F18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20 843</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28A7B2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21 677</w:t>
            </w:r>
          </w:p>
        </w:tc>
      </w:tr>
      <w:tr w:rsidR="006A1199" w:rsidRPr="00A83351" w14:paraId="68C217F1"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07AE0C3F"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2</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3B18810A"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Энергетический менеджмент</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61B204B"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109</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9B2B7E9"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158</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846373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380</w:t>
            </w:r>
          </w:p>
        </w:tc>
      </w:tr>
      <w:tr w:rsidR="006A1199" w:rsidRPr="00A83351" w14:paraId="63704334"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791D7142"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3</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798EE2B7"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Пассажирский транспорт (проездные)</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799C7C7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727</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0360CAEA"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790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3551E18"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823</w:t>
            </w:r>
          </w:p>
        </w:tc>
      </w:tr>
      <w:tr w:rsidR="006A1199" w:rsidRPr="00A83351" w14:paraId="08375C16"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64CEFC7A"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4</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73B8C54F"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Прочие</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1276649C"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688</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2FE605A"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719</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53C358E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715</w:t>
            </w:r>
          </w:p>
        </w:tc>
      </w:tr>
      <w:tr w:rsidR="006A1199" w:rsidRPr="00A83351" w14:paraId="4162F959"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4ED45F41"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5</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44572159"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Расходы на сертификацию и лицензирование</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5DA719EA"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363</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E9A03E4"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459</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5943286"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247</w:t>
            </w:r>
          </w:p>
        </w:tc>
      </w:tr>
      <w:tr w:rsidR="006A1199" w:rsidRPr="00A83351" w14:paraId="49CD3CFB"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0D04ADCB"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6</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078BEBCA" w14:textId="51D820A5"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Подписка на газеты, журналы, Расходы на приобретение</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техлитературы</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1DE149D9"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265</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6DADCC7"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387</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75549B0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401</w:t>
            </w:r>
          </w:p>
        </w:tc>
      </w:tr>
      <w:tr w:rsidR="006A1199" w:rsidRPr="00A83351" w14:paraId="4F9CC11A"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61A93B61"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 </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3457DC0B" w14:textId="6B694D6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Подписка на газеты, журналы, Расходы на приобретение</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техлитературы</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9A169BD" w14:textId="025AC9C4"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338</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0624609" w14:textId="167687ED"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580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525A0F5"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398</w:t>
            </w:r>
          </w:p>
        </w:tc>
      </w:tr>
      <w:tr w:rsidR="006A1199" w:rsidRPr="00A83351" w14:paraId="169EAEDC"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4BA8E414"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7</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2942A0BE"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Обеспечение пожарной безопасности</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7C1D6BD1" w14:textId="6FFB216B"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336</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0FBE261E" w14:textId="03881411"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820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0CC903AD" w14:textId="537D2883"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483</w:t>
            </w:r>
          </w:p>
        </w:tc>
      </w:tr>
      <w:tr w:rsidR="006A1199" w:rsidRPr="00A83351" w14:paraId="5282F7CA"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60A6EB70"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8</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7EA30665"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Обслуживание охранно-пожарной сигнализации, Иные услуги охранной деятельности</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F39414F"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1475</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28B4DD6" w14:textId="5C4947F8"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901</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1535F84A" w14:textId="57CC4B9A"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760</w:t>
            </w:r>
          </w:p>
        </w:tc>
      </w:tr>
      <w:tr w:rsidR="006A1199" w:rsidRPr="00A83351" w14:paraId="7D808F67"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0568D01C"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9</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21047FD7"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Расходы по природоохранным мероприятиям</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4A92163"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817</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772BB57"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1758</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7789D36A" w14:textId="4255272A"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900</w:t>
            </w:r>
          </w:p>
        </w:tc>
      </w:tr>
      <w:tr w:rsidR="006A1199" w:rsidRPr="00A83351" w14:paraId="4A028108"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480A5309"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10</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4F205A68"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Услуги по содержанию помещений, территорий</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7393554"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508</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58BFA06B"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525</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A7A1EF5"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546</w:t>
            </w:r>
          </w:p>
        </w:tc>
      </w:tr>
      <w:tr w:rsidR="006A1199" w:rsidRPr="00A83351" w14:paraId="27DE3859"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5D1CFC8D"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11</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3C119599"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Приобретение программных продуктов</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09A4E966"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19 746</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169AA73A"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25 154</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60E2640" w14:textId="1CECC52E"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26</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082</w:t>
            </w:r>
          </w:p>
        </w:tc>
      </w:tr>
      <w:tr w:rsidR="006A1199" w:rsidRPr="00A83351" w14:paraId="55FE275F"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132472AB"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12</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784FD6C5"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СМИ</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9EF3CC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107</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59FC5A6A"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50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1257B76"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53</w:t>
            </w:r>
          </w:p>
        </w:tc>
      </w:tr>
      <w:tr w:rsidR="006A1199" w:rsidRPr="00A83351" w14:paraId="7C46E73F"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1239489F"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13</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3AA3BED3"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Раскрытие информации</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6DC6DEF"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33</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1723607"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16</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558F79F7"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16</w:t>
            </w:r>
          </w:p>
        </w:tc>
      </w:tr>
      <w:tr w:rsidR="006A1199" w:rsidRPr="00A83351" w14:paraId="574F11DF"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47225904"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14</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0BBDD57C"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Паспортизация</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0CB3A029"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1 394</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213FB84"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732</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3A4E0C1"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21</w:t>
            </w:r>
          </w:p>
        </w:tc>
      </w:tr>
      <w:tr w:rsidR="006A1199" w:rsidRPr="00A83351" w14:paraId="4F6ED3AE"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0F6D75FA"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15</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7553A2C0"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Расходы по регистрации прав собственности</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497A307"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12 796</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8560002"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18 385</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64B3CF8"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27 645</w:t>
            </w:r>
          </w:p>
        </w:tc>
      </w:tr>
      <w:tr w:rsidR="006A1199" w:rsidRPr="00A83351" w14:paraId="7BD00E4E"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69BB8F07"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16</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5B6AF10F"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Компенсация за использования личного транспорта</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0AEAD68"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760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83F4A45"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760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F110A96"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790</w:t>
            </w:r>
          </w:p>
        </w:tc>
      </w:tr>
      <w:tr w:rsidR="006A1199" w:rsidRPr="00A83351" w14:paraId="1DB3C274"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77C1C33D"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17</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5F6BF391"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НИОКР</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B6BFDFB"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1 080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08FB6D24"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096A139"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2 034</w:t>
            </w:r>
          </w:p>
        </w:tc>
      </w:tr>
      <w:tr w:rsidR="006A1199" w:rsidRPr="00A83351" w14:paraId="70BE4ED1"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14379F34"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18</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34E3572C"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Развитие</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1093FF31"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4724</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18B1A3D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764</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71E81D70"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764</w:t>
            </w:r>
          </w:p>
        </w:tc>
      </w:tr>
      <w:tr w:rsidR="006A1199" w:rsidRPr="00A83351" w14:paraId="6D80DE5C"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4FE28EF4"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19</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4192F730"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Эксплуатационные расходы по зданиям</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E21D064"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76</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32447202"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98</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06D67CDD"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87</w:t>
            </w:r>
          </w:p>
        </w:tc>
      </w:tr>
      <w:tr w:rsidR="006A1199" w:rsidRPr="00A83351" w14:paraId="11CDD044"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03DF527B"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20</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296BF142"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Энергообследование, энергоаудит</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D1329C6" w14:textId="157AA3DB"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22</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393</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53365EA1" w14:textId="32F25383"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25</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000</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7D92E30" w14:textId="41CB6519"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26</w:t>
            </w:r>
            <w:r w:rsidR="0069273D" w:rsidRPr="00A83351">
              <w:rPr>
                <w:rFonts w:ascii="Myriad Pro" w:hAnsi="Myriad Pro" w:cs="Calibri"/>
                <w:color w:val="000000"/>
                <w:sz w:val="20"/>
                <w:szCs w:val="20"/>
              </w:rPr>
              <w:t xml:space="preserve"> </w:t>
            </w:r>
            <w:r w:rsidRPr="00A83351">
              <w:rPr>
                <w:rFonts w:ascii="Myriad Pro" w:hAnsi="Myriad Pro" w:cs="Calibri"/>
                <w:color w:val="000000"/>
                <w:sz w:val="20"/>
                <w:szCs w:val="20"/>
              </w:rPr>
              <w:t>000</w:t>
            </w:r>
          </w:p>
        </w:tc>
      </w:tr>
      <w:tr w:rsidR="006A1199" w:rsidRPr="00A83351" w14:paraId="3C0DB712"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1FBB789A"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21</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760E72C0"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Лицензия и сертификация электрической энергии</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355228B"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371</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141AEC77"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386</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67EE4D05"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401</w:t>
            </w:r>
          </w:p>
        </w:tc>
      </w:tr>
      <w:tr w:rsidR="006A1199" w:rsidRPr="00A83351" w14:paraId="4E47F5EC"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753509D9" w14:textId="77777777" w:rsidR="006A1199" w:rsidRPr="00A83351" w:rsidRDefault="00174A48">
            <w:pPr>
              <w:jc w:val="center"/>
              <w:rPr>
                <w:rFonts w:ascii="Myriad Pro" w:hAnsi="Myriad Pro" w:cs="Calibri"/>
                <w:color w:val="000000"/>
                <w:sz w:val="20"/>
                <w:szCs w:val="20"/>
              </w:rPr>
            </w:pPr>
            <w:r w:rsidRPr="00A83351">
              <w:rPr>
                <w:rFonts w:ascii="Myriad Pro" w:hAnsi="Myriad Pro" w:cs="Calibri"/>
                <w:color w:val="000000"/>
                <w:sz w:val="20"/>
                <w:szCs w:val="20"/>
              </w:rPr>
              <w:t>22</w:t>
            </w:r>
          </w:p>
        </w:tc>
        <w:tc>
          <w:tcPr>
            <w:tcW w:w="1732"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0EC7C1A5" w14:textId="77777777" w:rsidR="006A1199" w:rsidRPr="00A83351" w:rsidRDefault="00174A48">
            <w:pPr>
              <w:rPr>
                <w:rFonts w:ascii="Myriad Pro" w:hAnsi="Myriad Pro" w:cs="Calibri"/>
                <w:color w:val="000000"/>
                <w:sz w:val="20"/>
                <w:szCs w:val="20"/>
              </w:rPr>
            </w:pPr>
            <w:r w:rsidRPr="00A83351">
              <w:rPr>
                <w:rFonts w:ascii="Myriad Pro" w:hAnsi="Myriad Pro" w:cs="Calibri"/>
                <w:color w:val="000000"/>
                <w:sz w:val="20"/>
                <w:szCs w:val="20"/>
              </w:rPr>
              <w:t>Прочее</w:t>
            </w:r>
          </w:p>
        </w:tc>
        <w:tc>
          <w:tcPr>
            <w:tcW w:w="638"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205C9B81"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8 821</w:t>
            </w:r>
          </w:p>
        </w:tc>
        <w:tc>
          <w:tcPr>
            <w:tcW w:w="1041"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1BC65F0F"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106</w:t>
            </w:r>
          </w:p>
        </w:tc>
        <w:tc>
          <w:tcPr>
            <w:tcW w:w="1041"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243988F5" w14:textId="77777777" w:rsidR="006A1199" w:rsidRPr="00A83351" w:rsidRDefault="00174A48" w:rsidP="00BA3FCE">
            <w:pPr>
              <w:jc w:val="right"/>
              <w:rPr>
                <w:rFonts w:ascii="Myriad Pro" w:hAnsi="Myriad Pro" w:cs="Calibri"/>
                <w:color w:val="000000"/>
                <w:sz w:val="20"/>
                <w:szCs w:val="20"/>
              </w:rPr>
            </w:pPr>
            <w:r w:rsidRPr="00A83351">
              <w:rPr>
                <w:rFonts w:ascii="Myriad Pro" w:hAnsi="Myriad Pro" w:cs="Calibri"/>
                <w:color w:val="000000"/>
                <w:sz w:val="20"/>
                <w:szCs w:val="20"/>
              </w:rPr>
              <w:t>112</w:t>
            </w:r>
          </w:p>
        </w:tc>
      </w:tr>
      <w:tr w:rsidR="006A1199" w:rsidRPr="00A83351" w14:paraId="73188F50" w14:textId="77777777" w:rsidTr="00BA3FCE">
        <w:trPr>
          <w:cantSplit/>
          <w:trHeight w:val="20"/>
        </w:trPr>
        <w:tc>
          <w:tcPr>
            <w:tcW w:w="547" w:type="pct"/>
            <w:tcBorders>
              <w:top w:val="single" w:sz="8" w:space="0" w:color="auto"/>
              <w:left w:val="single" w:sz="8" w:space="0" w:color="auto"/>
              <w:bottom w:val="single" w:sz="8" w:space="0" w:color="auto"/>
              <w:right w:val="single" w:sz="8" w:space="0" w:color="auto"/>
            </w:tcBorders>
            <w:shd w:val="clear" w:color="auto" w:fill="auto"/>
            <w:noWrap/>
            <w:tcMar>
              <w:left w:w="57" w:type="dxa"/>
              <w:right w:w="57" w:type="dxa"/>
            </w:tcMar>
            <w:vAlign w:val="bottom"/>
            <w:hideMark/>
          </w:tcPr>
          <w:p w14:paraId="39B22D2F" w14:textId="77777777" w:rsidR="006A1199" w:rsidRPr="00A83351" w:rsidRDefault="00174A48">
            <w:pPr>
              <w:jc w:val="center"/>
              <w:rPr>
                <w:rFonts w:ascii="Myriad Pro" w:hAnsi="Myriad Pro" w:cs="Calibri"/>
                <w:b/>
                <w:bCs/>
                <w:color w:val="000000"/>
                <w:sz w:val="20"/>
                <w:szCs w:val="20"/>
              </w:rPr>
            </w:pPr>
            <w:r w:rsidRPr="00A83351">
              <w:rPr>
                <w:rFonts w:ascii="Myriad Pro" w:hAnsi="Myriad Pro" w:cs="Calibri"/>
                <w:b/>
                <w:bCs/>
                <w:color w:val="000000"/>
                <w:sz w:val="20"/>
                <w:szCs w:val="20"/>
              </w:rPr>
              <w:t>всего</w:t>
            </w:r>
          </w:p>
        </w:tc>
        <w:tc>
          <w:tcPr>
            <w:tcW w:w="1732" w:type="pct"/>
            <w:tcBorders>
              <w:top w:val="single" w:sz="8" w:space="0" w:color="auto"/>
              <w:left w:val="nil"/>
              <w:bottom w:val="single" w:sz="8" w:space="0" w:color="auto"/>
              <w:right w:val="single" w:sz="8" w:space="0" w:color="auto"/>
            </w:tcBorders>
            <w:shd w:val="clear" w:color="auto" w:fill="auto"/>
            <w:tcMar>
              <w:left w:w="57" w:type="dxa"/>
              <w:right w:w="57" w:type="dxa"/>
            </w:tcMar>
            <w:vAlign w:val="bottom"/>
            <w:hideMark/>
          </w:tcPr>
          <w:p w14:paraId="037C44BC" w14:textId="77777777" w:rsidR="006A1199" w:rsidRPr="00A83351" w:rsidRDefault="00174A48">
            <w:pPr>
              <w:rPr>
                <w:rFonts w:ascii="Myriad Pro" w:hAnsi="Myriad Pro" w:cs="Calibri"/>
                <w:b/>
                <w:bCs/>
                <w:color w:val="000000"/>
                <w:sz w:val="20"/>
                <w:szCs w:val="20"/>
              </w:rPr>
            </w:pPr>
            <w:r w:rsidRPr="00A83351">
              <w:rPr>
                <w:rFonts w:ascii="Myriad Pro" w:hAnsi="Myriad Pro" w:cs="Calibri"/>
                <w:b/>
                <w:bCs/>
                <w:color w:val="000000"/>
                <w:sz w:val="20"/>
                <w:szCs w:val="20"/>
              </w:rPr>
              <w:t>Другие прочие расходы</w:t>
            </w:r>
          </w:p>
        </w:tc>
        <w:tc>
          <w:tcPr>
            <w:tcW w:w="638"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51659FE9" w14:textId="77777777" w:rsidR="006A1199" w:rsidRPr="00A83351" w:rsidRDefault="00174A48" w:rsidP="00BA3FCE">
            <w:pPr>
              <w:jc w:val="right"/>
              <w:rPr>
                <w:rFonts w:ascii="Myriad Pro" w:hAnsi="Myriad Pro" w:cs="Calibri"/>
                <w:b/>
                <w:bCs/>
                <w:color w:val="000000"/>
                <w:sz w:val="20"/>
                <w:szCs w:val="20"/>
              </w:rPr>
            </w:pPr>
            <w:r w:rsidRPr="00A83351">
              <w:rPr>
                <w:rFonts w:ascii="Myriad Pro" w:hAnsi="Myriad Pro" w:cs="Calibri"/>
                <w:b/>
                <w:bCs/>
                <w:color w:val="000000"/>
                <w:sz w:val="20"/>
                <w:szCs w:val="20"/>
              </w:rPr>
              <w:t>103 097</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42B48FA7" w14:textId="77777777" w:rsidR="006A1199" w:rsidRPr="00A83351" w:rsidRDefault="00174A48" w:rsidP="00BA3FCE">
            <w:pPr>
              <w:jc w:val="right"/>
              <w:rPr>
                <w:rFonts w:ascii="Myriad Pro" w:hAnsi="Myriad Pro" w:cs="Calibri"/>
                <w:b/>
                <w:bCs/>
                <w:color w:val="000000"/>
                <w:sz w:val="20"/>
                <w:szCs w:val="20"/>
              </w:rPr>
            </w:pPr>
            <w:r w:rsidRPr="00A83351">
              <w:rPr>
                <w:rFonts w:ascii="Myriad Pro" w:hAnsi="Myriad Pro" w:cs="Calibri"/>
                <w:b/>
                <w:bCs/>
                <w:color w:val="000000"/>
                <w:sz w:val="20"/>
                <w:szCs w:val="20"/>
              </w:rPr>
              <w:t>106 391</w:t>
            </w:r>
          </w:p>
        </w:tc>
        <w:tc>
          <w:tcPr>
            <w:tcW w:w="1041" w:type="pct"/>
            <w:tcBorders>
              <w:top w:val="single" w:sz="8" w:space="0" w:color="auto"/>
              <w:left w:val="nil"/>
              <w:bottom w:val="single" w:sz="8" w:space="0" w:color="auto"/>
              <w:right w:val="single" w:sz="8" w:space="0" w:color="auto"/>
            </w:tcBorders>
            <w:shd w:val="clear" w:color="auto" w:fill="auto"/>
            <w:noWrap/>
            <w:tcMar>
              <w:left w:w="57" w:type="dxa"/>
              <w:right w:w="57" w:type="dxa"/>
            </w:tcMar>
            <w:vAlign w:val="bottom"/>
            <w:hideMark/>
          </w:tcPr>
          <w:p w14:paraId="23F7C3A0" w14:textId="77777777" w:rsidR="006A1199" w:rsidRPr="00A83351" w:rsidRDefault="00174A48" w:rsidP="00BA3FCE">
            <w:pPr>
              <w:jc w:val="right"/>
              <w:rPr>
                <w:rFonts w:ascii="Myriad Pro" w:hAnsi="Myriad Pro" w:cs="Calibri"/>
                <w:b/>
                <w:bCs/>
                <w:color w:val="000000"/>
                <w:sz w:val="20"/>
                <w:szCs w:val="20"/>
              </w:rPr>
            </w:pPr>
            <w:r w:rsidRPr="00A83351">
              <w:rPr>
                <w:rFonts w:ascii="Myriad Pro" w:hAnsi="Myriad Pro" w:cs="Calibri"/>
                <w:b/>
                <w:bCs/>
                <w:color w:val="000000"/>
                <w:sz w:val="20"/>
                <w:szCs w:val="20"/>
              </w:rPr>
              <w:t>118 335</w:t>
            </w:r>
          </w:p>
        </w:tc>
      </w:tr>
    </w:tbl>
    <w:p w14:paraId="04A49134" w14:textId="4673450B" w:rsidR="00A83351" w:rsidRDefault="00A83351" w:rsidP="00A82458">
      <w:pPr>
        <w:spacing w:line="360" w:lineRule="auto"/>
        <w:ind w:firstLine="709"/>
        <w:jc w:val="both"/>
        <w:rPr>
          <w:rFonts w:ascii="Myriad Pro" w:eastAsia="Calibri" w:hAnsi="Myriad Pro"/>
          <w:sz w:val="26"/>
          <w:szCs w:val="26"/>
        </w:rPr>
      </w:pPr>
      <w:r>
        <w:rPr>
          <w:rFonts w:ascii="Myriad Pro" w:eastAsia="Calibri" w:hAnsi="Myriad Pro"/>
          <w:sz w:val="26"/>
          <w:szCs w:val="26"/>
        </w:rPr>
        <w:br w:type="page"/>
      </w:r>
    </w:p>
    <w:p w14:paraId="5835823A" w14:textId="2D503DAB" w:rsidR="006A1199" w:rsidRPr="000561AB" w:rsidRDefault="006A1199" w:rsidP="00166F05">
      <w:pPr>
        <w:pStyle w:val="a3"/>
        <w:numPr>
          <w:ilvl w:val="0"/>
          <w:numId w:val="62"/>
        </w:numPr>
        <w:spacing w:line="360" w:lineRule="auto"/>
        <w:ind w:left="714" w:hanging="357"/>
        <w:contextualSpacing w:val="0"/>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 xml:space="preserve">Расходы на управление ПАО </w:t>
      </w:r>
      <w:r w:rsidR="001F4688">
        <w:rPr>
          <w:rFonts w:ascii="Myriad Pro" w:hAnsi="Myriad Pro"/>
          <w:b/>
          <w:i/>
          <w:iCs/>
          <w:color w:val="000000" w:themeColor="text1"/>
          <w:sz w:val="26"/>
          <w:szCs w:val="26"/>
        </w:rPr>
        <w:t>«</w:t>
      </w:r>
      <w:r w:rsidRPr="000561AB">
        <w:rPr>
          <w:rFonts w:ascii="Myriad Pro" w:hAnsi="Myriad Pro"/>
          <w:b/>
          <w:i/>
          <w:iCs/>
          <w:color w:val="000000" w:themeColor="text1"/>
          <w:sz w:val="26"/>
          <w:szCs w:val="26"/>
        </w:rPr>
        <w:t>Россети</w:t>
      </w:r>
      <w:r w:rsidR="001F4688">
        <w:rPr>
          <w:rFonts w:ascii="Myriad Pro" w:hAnsi="Myriad Pro"/>
          <w:b/>
          <w:i/>
          <w:iCs/>
          <w:color w:val="000000" w:themeColor="text1"/>
          <w:sz w:val="26"/>
          <w:szCs w:val="26"/>
        </w:rPr>
        <w:t>»</w:t>
      </w:r>
    </w:p>
    <w:p w14:paraId="17D1CF7A" w14:textId="056A1A2D" w:rsidR="006A1199" w:rsidRPr="000561AB" w:rsidRDefault="006A1199" w:rsidP="006A1199">
      <w:pPr>
        <w:spacing w:line="360" w:lineRule="auto"/>
        <w:ind w:firstLine="709"/>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Величина расходов на управление ПАО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Россети</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заявлена АО</w:t>
      </w:r>
      <w:r w:rsidR="00BA2A9B">
        <w:rPr>
          <w:rFonts w:ascii="Myriad Pro" w:hAnsi="Myriad Pro"/>
          <w:sz w:val="26"/>
          <w:szCs w:val="26"/>
        </w:rPr>
        <w:t> «</w:t>
      </w:r>
      <w:r w:rsidRPr="000561AB">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в размере 21</w:t>
      </w:r>
      <w:r w:rsidR="0069273D">
        <w:rPr>
          <w:rFonts w:ascii="Myriad Pro" w:eastAsia="Calibri" w:hAnsi="Myriad Pro"/>
          <w:bCs/>
          <w:color w:val="000000" w:themeColor="text1"/>
          <w:sz w:val="26"/>
          <w:szCs w:val="26"/>
        </w:rPr>
        <w:t xml:space="preserve"> </w:t>
      </w:r>
      <w:r w:rsidRPr="000561AB">
        <w:rPr>
          <w:rFonts w:ascii="Myriad Pro" w:eastAsia="Calibri" w:hAnsi="Myriad Pro"/>
          <w:bCs/>
          <w:color w:val="000000" w:themeColor="text1"/>
          <w:sz w:val="26"/>
          <w:szCs w:val="26"/>
        </w:rPr>
        <w:t xml:space="preserve">677 тыс. руб., что на 4% выше ожидаемого уровня. </w:t>
      </w:r>
    </w:p>
    <w:tbl>
      <w:tblPr>
        <w:tblW w:w="5000" w:type="pct"/>
        <w:tblLook w:val="04A0" w:firstRow="1" w:lastRow="0" w:firstColumn="1" w:lastColumn="0" w:noHBand="0" w:noVBand="1"/>
      </w:tblPr>
      <w:tblGrid>
        <w:gridCol w:w="513"/>
        <w:gridCol w:w="1566"/>
        <w:gridCol w:w="2932"/>
        <w:gridCol w:w="950"/>
        <w:gridCol w:w="1247"/>
        <w:gridCol w:w="950"/>
        <w:gridCol w:w="1187"/>
      </w:tblGrid>
      <w:tr w:rsidR="006A1199" w:rsidRPr="00A83351" w14:paraId="7E47C473" w14:textId="77777777" w:rsidTr="00131B95">
        <w:trPr>
          <w:trHeight w:val="450"/>
          <w:tblHeader/>
        </w:trPr>
        <w:tc>
          <w:tcPr>
            <w:tcW w:w="2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13E14" w14:textId="68927191"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 xml:space="preserve">№ </w:t>
            </w:r>
            <w:r w:rsidR="006D5D65" w:rsidRPr="00A83351">
              <w:rPr>
                <w:rFonts w:ascii="Myriad Pro" w:hAnsi="Myriad Pro"/>
                <w:b/>
                <w:bCs/>
                <w:color w:val="FFFFFF" w:themeColor="background1"/>
                <w:sz w:val="20"/>
                <w:szCs w:val="20"/>
              </w:rPr>
              <w:t>п/п</w:t>
            </w:r>
          </w:p>
        </w:tc>
        <w:tc>
          <w:tcPr>
            <w:tcW w:w="7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877F67"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Наименование дебитора</w:t>
            </w:r>
          </w:p>
        </w:tc>
        <w:tc>
          <w:tcPr>
            <w:tcW w:w="18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F48BE"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Основание</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66EF4"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2017 год - отчёт</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DB3685"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2018 год - ожидаемое</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768C7"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 год - расчёт</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B79AE"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2019/2018,</w:t>
            </w:r>
          </w:p>
        </w:tc>
      </w:tr>
      <w:tr w:rsidR="006A1199" w:rsidRPr="00A83351" w14:paraId="0D3E149E" w14:textId="77777777" w:rsidTr="00131B95">
        <w:trPr>
          <w:trHeight w:val="300"/>
          <w:tblHeader/>
        </w:trPr>
        <w:tc>
          <w:tcPr>
            <w:tcW w:w="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8717B" w14:textId="77777777" w:rsidR="006A1199" w:rsidRPr="00A83351" w:rsidRDefault="006A1199" w:rsidP="007E161A">
            <w:pPr>
              <w:jc w:val="center"/>
              <w:rPr>
                <w:rFonts w:ascii="Myriad Pro" w:hAnsi="Myriad Pro"/>
                <w:b/>
                <w:bCs/>
                <w:color w:val="FFFFFF" w:themeColor="background1"/>
                <w:sz w:val="20"/>
                <w:szCs w:val="20"/>
              </w:rPr>
            </w:pPr>
          </w:p>
        </w:tc>
        <w:tc>
          <w:tcPr>
            <w:tcW w:w="7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63F58" w14:textId="77777777" w:rsidR="006A1199" w:rsidRPr="00A83351" w:rsidRDefault="006A1199" w:rsidP="007E161A">
            <w:pPr>
              <w:jc w:val="center"/>
              <w:rPr>
                <w:rFonts w:ascii="Myriad Pro" w:hAnsi="Myriad Pro"/>
                <w:b/>
                <w:bCs/>
                <w:color w:val="FFFFFF" w:themeColor="background1"/>
                <w:sz w:val="20"/>
                <w:szCs w:val="20"/>
              </w:rPr>
            </w:pPr>
          </w:p>
        </w:tc>
        <w:tc>
          <w:tcPr>
            <w:tcW w:w="18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8EDA2" w14:textId="77777777" w:rsidR="006A1199" w:rsidRPr="00A83351" w:rsidRDefault="006A1199" w:rsidP="007E161A">
            <w:pPr>
              <w:jc w:val="center"/>
              <w:rPr>
                <w:rFonts w:ascii="Myriad Pro" w:hAnsi="Myriad Pro"/>
                <w:b/>
                <w:bCs/>
                <w:color w:val="FFFFFF" w:themeColor="background1"/>
                <w:sz w:val="20"/>
                <w:szCs w:val="20"/>
              </w:rPr>
            </w:pP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13172"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тыс.руб.</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2DB33"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тыс.руб.</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005DF"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тыс.руб.</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E2DC0"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w:t>
            </w:r>
          </w:p>
        </w:tc>
      </w:tr>
      <w:tr w:rsidR="006A1199" w:rsidRPr="00A83351" w14:paraId="188E16F4" w14:textId="77777777" w:rsidTr="00131B95">
        <w:trPr>
          <w:trHeight w:val="300"/>
          <w:tblHeader/>
        </w:trPr>
        <w:tc>
          <w:tcPr>
            <w:tcW w:w="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99A3D"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1</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EC96A"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w:t>
            </w:r>
          </w:p>
        </w:tc>
        <w:tc>
          <w:tcPr>
            <w:tcW w:w="1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1A446"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3</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7F730"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4</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2AA2E"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5</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773F6"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6</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8889E" w14:textId="77777777" w:rsidR="006A1199" w:rsidRPr="00A83351" w:rsidRDefault="00174A48" w:rsidP="007E161A">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7</w:t>
            </w:r>
          </w:p>
        </w:tc>
      </w:tr>
      <w:tr w:rsidR="006A1199" w:rsidRPr="00A83351" w14:paraId="53D768D5" w14:textId="77777777" w:rsidTr="00131B95">
        <w:trPr>
          <w:trHeight w:val="20"/>
        </w:trPr>
        <w:tc>
          <w:tcPr>
            <w:tcW w:w="26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E13445E"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1</w:t>
            </w:r>
          </w:p>
        </w:tc>
        <w:tc>
          <w:tcPr>
            <w:tcW w:w="75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43286B0" w14:textId="261F9638" w:rsidR="006A1199" w:rsidRPr="00A83351" w:rsidRDefault="00174A48" w:rsidP="00373786">
            <w:pPr>
              <w:rPr>
                <w:rFonts w:ascii="Myriad Pro" w:hAnsi="Myriad Pro"/>
                <w:color w:val="000000"/>
                <w:sz w:val="20"/>
                <w:szCs w:val="20"/>
              </w:rPr>
            </w:pPr>
            <w:r w:rsidRPr="00A83351">
              <w:rPr>
                <w:rFonts w:ascii="Myriad Pro" w:hAnsi="Myriad Pro"/>
                <w:color w:val="000000"/>
                <w:sz w:val="20"/>
                <w:szCs w:val="20"/>
              </w:rPr>
              <w:t xml:space="preserve">ПАО </w:t>
            </w:r>
            <w:r w:rsidR="001F4688" w:rsidRPr="00A83351">
              <w:rPr>
                <w:rFonts w:ascii="Myriad Pro" w:hAnsi="Myriad Pro"/>
                <w:color w:val="000000"/>
                <w:sz w:val="20"/>
                <w:szCs w:val="20"/>
              </w:rPr>
              <w:t>«</w:t>
            </w:r>
            <w:r w:rsidRPr="00A83351">
              <w:rPr>
                <w:rFonts w:ascii="Myriad Pro" w:hAnsi="Myriad Pro"/>
                <w:color w:val="000000"/>
                <w:sz w:val="20"/>
                <w:szCs w:val="20"/>
              </w:rPr>
              <w:t>Россети</w:t>
            </w:r>
            <w:r w:rsidR="001F4688" w:rsidRPr="00A83351">
              <w:rPr>
                <w:rFonts w:ascii="Myriad Pro" w:hAnsi="Myriad Pro"/>
                <w:b/>
                <w:bCs/>
                <w:color w:val="000000"/>
                <w:sz w:val="20"/>
                <w:szCs w:val="20"/>
              </w:rPr>
              <w:t>»</w:t>
            </w:r>
          </w:p>
        </w:tc>
        <w:tc>
          <w:tcPr>
            <w:tcW w:w="18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1660527"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дог.№ 3278 от 28.07.2016 на оказание услуг по организации казначейской функции</w:t>
            </w:r>
          </w:p>
        </w:tc>
        <w:tc>
          <w:tcPr>
            <w:tcW w:w="49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1E05C45" w14:textId="77777777" w:rsidR="006A1199" w:rsidRPr="00A83351" w:rsidRDefault="00174A48" w:rsidP="00131B95">
            <w:pPr>
              <w:jc w:val="right"/>
              <w:rPr>
                <w:rFonts w:ascii="Myriad Pro" w:hAnsi="Myriad Pro"/>
                <w:color w:val="000000"/>
                <w:sz w:val="20"/>
                <w:szCs w:val="20"/>
              </w:rPr>
            </w:pPr>
            <w:r w:rsidRPr="00A83351">
              <w:rPr>
                <w:rFonts w:ascii="Myriad Pro" w:hAnsi="Myriad Pro"/>
                <w:color w:val="000000"/>
                <w:sz w:val="20"/>
                <w:szCs w:val="20"/>
              </w:rPr>
              <w:t>1 693</w:t>
            </w:r>
          </w:p>
        </w:tc>
        <w:tc>
          <w:tcPr>
            <w:tcW w:w="60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7409843" w14:textId="77777777" w:rsidR="006A1199" w:rsidRPr="00A83351" w:rsidRDefault="00174A48" w:rsidP="00131B95">
            <w:pPr>
              <w:jc w:val="right"/>
              <w:rPr>
                <w:rFonts w:ascii="Myriad Pro" w:hAnsi="Myriad Pro"/>
                <w:color w:val="000000"/>
                <w:sz w:val="20"/>
                <w:szCs w:val="20"/>
              </w:rPr>
            </w:pPr>
            <w:r w:rsidRPr="00A83351">
              <w:rPr>
                <w:rFonts w:ascii="Myriad Pro" w:hAnsi="Myriad Pro"/>
                <w:color w:val="000000"/>
                <w:sz w:val="20"/>
                <w:szCs w:val="20"/>
              </w:rPr>
              <w:t>1 693</w:t>
            </w:r>
          </w:p>
        </w:tc>
        <w:tc>
          <w:tcPr>
            <w:tcW w:w="49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41E156F" w14:textId="77777777" w:rsidR="006A1199" w:rsidRPr="00A83351" w:rsidRDefault="00174A48" w:rsidP="00131B95">
            <w:pPr>
              <w:jc w:val="right"/>
              <w:rPr>
                <w:rFonts w:ascii="Myriad Pro" w:hAnsi="Myriad Pro"/>
                <w:color w:val="000000"/>
                <w:sz w:val="20"/>
                <w:szCs w:val="20"/>
              </w:rPr>
            </w:pPr>
            <w:r w:rsidRPr="00A83351">
              <w:rPr>
                <w:rFonts w:ascii="Myriad Pro" w:hAnsi="Myriad Pro"/>
                <w:color w:val="000000"/>
                <w:sz w:val="20"/>
                <w:szCs w:val="20"/>
              </w:rPr>
              <w:t>1 761</w:t>
            </w:r>
          </w:p>
        </w:tc>
        <w:tc>
          <w:tcPr>
            <w:tcW w:w="58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1292E05" w14:textId="77777777" w:rsidR="006A1199" w:rsidRPr="00A83351" w:rsidRDefault="00174A48" w:rsidP="00131B95">
            <w:pPr>
              <w:jc w:val="right"/>
              <w:rPr>
                <w:rFonts w:ascii="Myriad Pro" w:hAnsi="Myriad Pro"/>
                <w:color w:val="000000"/>
                <w:sz w:val="20"/>
                <w:szCs w:val="20"/>
              </w:rPr>
            </w:pPr>
            <w:r w:rsidRPr="00A83351">
              <w:rPr>
                <w:rFonts w:ascii="Myriad Pro" w:hAnsi="Myriad Pro"/>
                <w:color w:val="000000"/>
                <w:sz w:val="20"/>
                <w:szCs w:val="20"/>
              </w:rPr>
              <w:t>104%</w:t>
            </w:r>
          </w:p>
        </w:tc>
      </w:tr>
      <w:tr w:rsidR="006A1199" w:rsidRPr="00A83351" w14:paraId="10582FD7" w14:textId="77777777" w:rsidTr="00131B95">
        <w:trPr>
          <w:trHeight w:val="20"/>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09DD8654"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2</w:t>
            </w:r>
          </w:p>
        </w:tc>
        <w:tc>
          <w:tcPr>
            <w:tcW w:w="753" w:type="pct"/>
            <w:tcBorders>
              <w:top w:val="nil"/>
              <w:left w:val="nil"/>
              <w:bottom w:val="single" w:sz="4" w:space="0" w:color="auto"/>
              <w:right w:val="single" w:sz="4" w:space="0" w:color="auto"/>
            </w:tcBorders>
            <w:shd w:val="clear" w:color="000000" w:fill="FFFFFF"/>
            <w:vAlign w:val="center"/>
            <w:hideMark/>
          </w:tcPr>
          <w:p w14:paraId="1276FAEB" w14:textId="24D2B85D" w:rsidR="006A1199" w:rsidRPr="00A83351" w:rsidRDefault="00373786" w:rsidP="007E161A">
            <w:pPr>
              <w:rPr>
                <w:rFonts w:ascii="Myriad Pro" w:hAnsi="Myriad Pro"/>
                <w:color w:val="000000"/>
                <w:sz w:val="20"/>
                <w:szCs w:val="20"/>
              </w:rPr>
            </w:pPr>
            <w:r w:rsidRPr="00A83351">
              <w:rPr>
                <w:rFonts w:ascii="Myriad Pro" w:hAnsi="Myriad Pro"/>
                <w:color w:val="000000"/>
                <w:sz w:val="20"/>
                <w:szCs w:val="20"/>
              </w:rPr>
              <w:t xml:space="preserve">ПАО </w:t>
            </w:r>
            <w:r w:rsidR="001F4688" w:rsidRPr="00A83351">
              <w:rPr>
                <w:rFonts w:ascii="Myriad Pro" w:hAnsi="Myriad Pro"/>
                <w:color w:val="000000"/>
                <w:sz w:val="20"/>
                <w:szCs w:val="20"/>
              </w:rPr>
              <w:t>«</w:t>
            </w:r>
            <w:r w:rsidRPr="00A83351">
              <w:rPr>
                <w:rFonts w:ascii="Myriad Pro" w:hAnsi="Myriad Pro"/>
                <w:color w:val="000000"/>
                <w:sz w:val="20"/>
                <w:szCs w:val="20"/>
              </w:rPr>
              <w:t>Россети</w:t>
            </w:r>
            <w:r w:rsidR="001F4688" w:rsidRPr="00A83351">
              <w:rPr>
                <w:rFonts w:ascii="Myriad Pro" w:hAnsi="Myriad Pro"/>
                <w:b/>
                <w:bCs/>
                <w:color w:val="000000"/>
                <w:sz w:val="20"/>
                <w:szCs w:val="20"/>
              </w:rPr>
              <w:t>»</w:t>
            </w:r>
          </w:p>
        </w:tc>
        <w:tc>
          <w:tcPr>
            <w:tcW w:w="1807" w:type="pct"/>
            <w:tcBorders>
              <w:top w:val="nil"/>
              <w:left w:val="nil"/>
              <w:bottom w:val="single" w:sz="4" w:space="0" w:color="auto"/>
              <w:right w:val="single" w:sz="4" w:space="0" w:color="auto"/>
            </w:tcBorders>
            <w:shd w:val="clear" w:color="000000" w:fill="FFFFFF"/>
            <w:vAlign w:val="center"/>
            <w:hideMark/>
          </w:tcPr>
          <w:p w14:paraId="7984B7E6"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дог.№.43020 от 19.12.2014 на оказание услуг по организации функционирования и развитию электросетевого комплекса</w:t>
            </w:r>
          </w:p>
        </w:tc>
        <w:tc>
          <w:tcPr>
            <w:tcW w:w="493" w:type="pct"/>
            <w:tcBorders>
              <w:top w:val="nil"/>
              <w:left w:val="nil"/>
              <w:bottom w:val="single" w:sz="4" w:space="0" w:color="auto"/>
              <w:right w:val="single" w:sz="4" w:space="0" w:color="auto"/>
            </w:tcBorders>
            <w:shd w:val="clear" w:color="000000" w:fill="FFFFFF"/>
            <w:vAlign w:val="center"/>
            <w:hideMark/>
          </w:tcPr>
          <w:p w14:paraId="738FEB09" w14:textId="77777777" w:rsidR="006A1199" w:rsidRPr="00A83351" w:rsidRDefault="00174A48" w:rsidP="00DC1968">
            <w:pPr>
              <w:jc w:val="right"/>
              <w:rPr>
                <w:rFonts w:ascii="Myriad Pro" w:hAnsi="Myriad Pro"/>
                <w:color w:val="000000"/>
                <w:sz w:val="20"/>
                <w:szCs w:val="20"/>
              </w:rPr>
            </w:pPr>
            <w:r w:rsidRPr="00A83351">
              <w:rPr>
                <w:rFonts w:ascii="Myriad Pro" w:hAnsi="Myriad Pro"/>
                <w:color w:val="000000"/>
                <w:sz w:val="20"/>
                <w:szCs w:val="20"/>
              </w:rPr>
              <w:t>16 113</w:t>
            </w:r>
          </w:p>
        </w:tc>
        <w:tc>
          <w:tcPr>
            <w:tcW w:w="603" w:type="pct"/>
            <w:tcBorders>
              <w:top w:val="nil"/>
              <w:left w:val="nil"/>
              <w:bottom w:val="single" w:sz="4" w:space="0" w:color="auto"/>
              <w:right w:val="single" w:sz="4" w:space="0" w:color="auto"/>
            </w:tcBorders>
            <w:shd w:val="clear" w:color="000000" w:fill="FFFFFF"/>
            <w:vAlign w:val="center"/>
            <w:hideMark/>
          </w:tcPr>
          <w:p w14:paraId="7338BB77" w14:textId="77777777" w:rsidR="006A1199" w:rsidRPr="00A83351" w:rsidRDefault="00174A48" w:rsidP="00DC1968">
            <w:pPr>
              <w:jc w:val="right"/>
              <w:rPr>
                <w:rFonts w:ascii="Myriad Pro" w:hAnsi="Myriad Pro"/>
                <w:color w:val="000000"/>
                <w:sz w:val="20"/>
                <w:szCs w:val="20"/>
              </w:rPr>
            </w:pPr>
            <w:r w:rsidRPr="00A83351">
              <w:rPr>
                <w:rFonts w:ascii="Myriad Pro" w:hAnsi="Myriad Pro"/>
                <w:color w:val="000000"/>
                <w:sz w:val="20"/>
                <w:szCs w:val="20"/>
              </w:rPr>
              <w:t>14 828</w:t>
            </w:r>
          </w:p>
        </w:tc>
        <w:tc>
          <w:tcPr>
            <w:tcW w:w="493" w:type="pct"/>
            <w:tcBorders>
              <w:top w:val="nil"/>
              <w:left w:val="nil"/>
              <w:bottom w:val="single" w:sz="4" w:space="0" w:color="auto"/>
              <w:right w:val="single" w:sz="4" w:space="0" w:color="auto"/>
            </w:tcBorders>
            <w:shd w:val="clear" w:color="000000" w:fill="FFFFFF"/>
            <w:vAlign w:val="center"/>
            <w:hideMark/>
          </w:tcPr>
          <w:p w14:paraId="627CC687" w14:textId="77777777" w:rsidR="006A1199" w:rsidRPr="00A83351" w:rsidRDefault="00174A48" w:rsidP="00DC1968">
            <w:pPr>
              <w:jc w:val="right"/>
              <w:rPr>
                <w:rFonts w:ascii="Myriad Pro" w:hAnsi="Myriad Pro"/>
                <w:color w:val="000000"/>
                <w:sz w:val="20"/>
                <w:szCs w:val="20"/>
              </w:rPr>
            </w:pPr>
            <w:r w:rsidRPr="00A83351">
              <w:rPr>
                <w:rFonts w:ascii="Myriad Pro" w:hAnsi="Myriad Pro"/>
                <w:color w:val="000000"/>
                <w:sz w:val="20"/>
                <w:szCs w:val="20"/>
              </w:rPr>
              <w:t>15 421</w:t>
            </w:r>
          </w:p>
        </w:tc>
        <w:tc>
          <w:tcPr>
            <w:tcW w:w="583" w:type="pct"/>
            <w:tcBorders>
              <w:top w:val="nil"/>
              <w:left w:val="nil"/>
              <w:bottom w:val="single" w:sz="4" w:space="0" w:color="auto"/>
              <w:right w:val="single" w:sz="4" w:space="0" w:color="auto"/>
            </w:tcBorders>
            <w:shd w:val="clear" w:color="000000" w:fill="FFFFFF"/>
            <w:vAlign w:val="center"/>
            <w:hideMark/>
          </w:tcPr>
          <w:p w14:paraId="67D92473" w14:textId="77777777" w:rsidR="006A1199" w:rsidRPr="00A83351" w:rsidRDefault="00174A48"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6A1199" w:rsidRPr="00A83351" w14:paraId="18A6C204" w14:textId="77777777" w:rsidTr="00131B95">
        <w:trPr>
          <w:trHeight w:val="20"/>
        </w:trPr>
        <w:tc>
          <w:tcPr>
            <w:tcW w:w="269" w:type="pct"/>
            <w:tcBorders>
              <w:top w:val="nil"/>
              <w:left w:val="single" w:sz="4" w:space="0" w:color="auto"/>
              <w:bottom w:val="single" w:sz="4" w:space="0" w:color="auto"/>
              <w:right w:val="single" w:sz="4" w:space="0" w:color="auto"/>
            </w:tcBorders>
            <w:shd w:val="clear" w:color="000000" w:fill="FFFFFF"/>
            <w:vAlign w:val="center"/>
            <w:hideMark/>
          </w:tcPr>
          <w:p w14:paraId="222FF957"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3</w:t>
            </w:r>
          </w:p>
        </w:tc>
        <w:tc>
          <w:tcPr>
            <w:tcW w:w="753" w:type="pct"/>
            <w:tcBorders>
              <w:top w:val="nil"/>
              <w:left w:val="nil"/>
              <w:bottom w:val="single" w:sz="4" w:space="0" w:color="auto"/>
              <w:right w:val="single" w:sz="4" w:space="0" w:color="auto"/>
            </w:tcBorders>
            <w:shd w:val="clear" w:color="000000" w:fill="FFFFFF"/>
            <w:vAlign w:val="center"/>
            <w:hideMark/>
          </w:tcPr>
          <w:p w14:paraId="257D34DB" w14:textId="42F78F58" w:rsidR="006A1199" w:rsidRPr="00A83351" w:rsidRDefault="00373786" w:rsidP="007E161A">
            <w:pPr>
              <w:rPr>
                <w:rFonts w:ascii="Myriad Pro" w:hAnsi="Myriad Pro"/>
                <w:color w:val="000000"/>
                <w:sz w:val="20"/>
                <w:szCs w:val="20"/>
              </w:rPr>
            </w:pPr>
            <w:r w:rsidRPr="00A83351">
              <w:rPr>
                <w:rFonts w:ascii="Myriad Pro" w:hAnsi="Myriad Pro"/>
                <w:color w:val="000000"/>
                <w:sz w:val="20"/>
                <w:szCs w:val="20"/>
              </w:rPr>
              <w:t xml:space="preserve">ПАО </w:t>
            </w:r>
            <w:r w:rsidR="001F4688" w:rsidRPr="00A83351">
              <w:rPr>
                <w:rFonts w:ascii="Myriad Pro" w:hAnsi="Myriad Pro"/>
                <w:color w:val="000000"/>
                <w:sz w:val="20"/>
                <w:szCs w:val="20"/>
              </w:rPr>
              <w:t>«</w:t>
            </w:r>
            <w:r w:rsidRPr="00A83351">
              <w:rPr>
                <w:rFonts w:ascii="Myriad Pro" w:hAnsi="Myriad Pro"/>
                <w:color w:val="000000"/>
                <w:sz w:val="20"/>
                <w:szCs w:val="20"/>
              </w:rPr>
              <w:t>Россети</w:t>
            </w:r>
            <w:r w:rsidR="001F4688" w:rsidRPr="00A83351">
              <w:rPr>
                <w:rFonts w:ascii="Myriad Pro" w:hAnsi="Myriad Pro"/>
                <w:b/>
                <w:bCs/>
                <w:color w:val="000000"/>
                <w:sz w:val="20"/>
                <w:szCs w:val="20"/>
              </w:rPr>
              <w:t>»</w:t>
            </w:r>
          </w:p>
        </w:tc>
        <w:tc>
          <w:tcPr>
            <w:tcW w:w="1807" w:type="pct"/>
            <w:tcBorders>
              <w:top w:val="nil"/>
              <w:left w:val="nil"/>
              <w:bottom w:val="single" w:sz="4" w:space="0" w:color="auto"/>
              <w:right w:val="single" w:sz="4" w:space="0" w:color="auto"/>
            </w:tcBorders>
            <w:shd w:val="clear" w:color="000000" w:fill="FFFFFF"/>
            <w:vAlign w:val="center"/>
            <w:hideMark/>
          </w:tcPr>
          <w:p w14:paraId="4F617C84"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дог.№.30 от 19.12.2017 на возмездное оказание услуг по осуществлению технического надзора</w:t>
            </w:r>
          </w:p>
        </w:tc>
        <w:tc>
          <w:tcPr>
            <w:tcW w:w="493" w:type="pct"/>
            <w:tcBorders>
              <w:top w:val="nil"/>
              <w:left w:val="nil"/>
              <w:bottom w:val="single" w:sz="4" w:space="0" w:color="auto"/>
              <w:right w:val="single" w:sz="4" w:space="0" w:color="auto"/>
            </w:tcBorders>
            <w:shd w:val="clear" w:color="000000" w:fill="FFFFFF"/>
            <w:vAlign w:val="center"/>
            <w:hideMark/>
          </w:tcPr>
          <w:p w14:paraId="69F2AE50" w14:textId="77777777" w:rsidR="006A1199" w:rsidRPr="00A83351" w:rsidRDefault="00174A48" w:rsidP="00DC1968">
            <w:pPr>
              <w:jc w:val="right"/>
              <w:rPr>
                <w:rFonts w:ascii="Myriad Pro" w:hAnsi="Myriad Pro"/>
                <w:color w:val="000000"/>
                <w:sz w:val="20"/>
                <w:szCs w:val="20"/>
              </w:rPr>
            </w:pPr>
            <w:r w:rsidRPr="00A83351">
              <w:rPr>
                <w:rFonts w:ascii="Myriad Pro" w:hAnsi="Myriad Pro"/>
                <w:color w:val="000000"/>
                <w:sz w:val="20"/>
                <w:szCs w:val="20"/>
              </w:rPr>
              <w:t>4 373</w:t>
            </w:r>
          </w:p>
        </w:tc>
        <w:tc>
          <w:tcPr>
            <w:tcW w:w="603" w:type="pct"/>
            <w:tcBorders>
              <w:top w:val="nil"/>
              <w:left w:val="nil"/>
              <w:bottom w:val="single" w:sz="4" w:space="0" w:color="auto"/>
              <w:right w:val="single" w:sz="4" w:space="0" w:color="auto"/>
            </w:tcBorders>
            <w:shd w:val="clear" w:color="000000" w:fill="FFFFFF"/>
            <w:vAlign w:val="center"/>
            <w:hideMark/>
          </w:tcPr>
          <w:p w14:paraId="1E163584" w14:textId="77777777" w:rsidR="006A1199" w:rsidRPr="00A83351" w:rsidRDefault="00174A48" w:rsidP="00DC1968">
            <w:pPr>
              <w:jc w:val="right"/>
              <w:rPr>
                <w:rFonts w:ascii="Myriad Pro" w:hAnsi="Myriad Pro"/>
                <w:color w:val="000000"/>
                <w:sz w:val="20"/>
                <w:szCs w:val="20"/>
              </w:rPr>
            </w:pPr>
            <w:r w:rsidRPr="00A83351">
              <w:rPr>
                <w:rFonts w:ascii="Myriad Pro" w:hAnsi="Myriad Pro"/>
                <w:color w:val="000000"/>
                <w:sz w:val="20"/>
                <w:szCs w:val="20"/>
              </w:rPr>
              <w:t>4 373</w:t>
            </w:r>
          </w:p>
        </w:tc>
        <w:tc>
          <w:tcPr>
            <w:tcW w:w="493" w:type="pct"/>
            <w:tcBorders>
              <w:top w:val="nil"/>
              <w:left w:val="nil"/>
              <w:bottom w:val="single" w:sz="4" w:space="0" w:color="auto"/>
              <w:right w:val="single" w:sz="4" w:space="0" w:color="auto"/>
            </w:tcBorders>
            <w:shd w:val="clear" w:color="000000" w:fill="FFFFFF"/>
            <w:vAlign w:val="center"/>
            <w:hideMark/>
          </w:tcPr>
          <w:p w14:paraId="550FC57F" w14:textId="77777777" w:rsidR="006A1199" w:rsidRPr="00A83351" w:rsidRDefault="00174A48" w:rsidP="00DC1968">
            <w:pPr>
              <w:jc w:val="right"/>
              <w:rPr>
                <w:rFonts w:ascii="Myriad Pro" w:hAnsi="Myriad Pro"/>
                <w:color w:val="000000"/>
                <w:sz w:val="20"/>
                <w:szCs w:val="20"/>
              </w:rPr>
            </w:pPr>
            <w:r w:rsidRPr="00A83351">
              <w:rPr>
                <w:rFonts w:ascii="Myriad Pro" w:hAnsi="Myriad Pro"/>
                <w:color w:val="000000"/>
                <w:sz w:val="20"/>
                <w:szCs w:val="20"/>
              </w:rPr>
              <w:t>4 548</w:t>
            </w:r>
          </w:p>
        </w:tc>
        <w:tc>
          <w:tcPr>
            <w:tcW w:w="583" w:type="pct"/>
            <w:tcBorders>
              <w:top w:val="nil"/>
              <w:left w:val="nil"/>
              <w:bottom w:val="single" w:sz="4" w:space="0" w:color="auto"/>
              <w:right w:val="single" w:sz="4" w:space="0" w:color="auto"/>
            </w:tcBorders>
            <w:shd w:val="clear" w:color="000000" w:fill="FFFFFF"/>
            <w:vAlign w:val="center"/>
            <w:hideMark/>
          </w:tcPr>
          <w:p w14:paraId="591869FC" w14:textId="77777777" w:rsidR="006A1199" w:rsidRPr="00A83351" w:rsidRDefault="00174A48"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131B95" w:rsidRPr="00A83351" w14:paraId="28D25976" w14:textId="77777777" w:rsidTr="00131B95">
        <w:trPr>
          <w:trHeight w:val="20"/>
        </w:trPr>
        <w:tc>
          <w:tcPr>
            <w:tcW w:w="269" w:type="pct"/>
            <w:vMerge w:val="restart"/>
            <w:tcBorders>
              <w:top w:val="nil"/>
              <w:left w:val="single" w:sz="4" w:space="0" w:color="auto"/>
              <w:right w:val="single" w:sz="4" w:space="0" w:color="auto"/>
            </w:tcBorders>
            <w:shd w:val="clear" w:color="000000" w:fill="FFFFFF"/>
            <w:vAlign w:val="center"/>
            <w:hideMark/>
          </w:tcPr>
          <w:p w14:paraId="139ED4FE" w14:textId="77777777" w:rsidR="00131B95" w:rsidRPr="00A83351" w:rsidRDefault="00131B95" w:rsidP="007E161A">
            <w:pPr>
              <w:rPr>
                <w:rFonts w:ascii="Myriad Pro" w:hAnsi="Myriad Pro" w:cs="Courier New"/>
                <w:color w:val="000000"/>
                <w:sz w:val="20"/>
                <w:szCs w:val="20"/>
              </w:rPr>
            </w:pPr>
            <w:r w:rsidRPr="00A83351">
              <w:rPr>
                <w:rFonts w:ascii="Myriad Pro" w:hAnsi="Myriad Pro" w:cs="Courier New"/>
                <w:color w:val="000000"/>
                <w:sz w:val="20"/>
                <w:szCs w:val="20"/>
              </w:rPr>
              <w:t> </w:t>
            </w:r>
          </w:p>
          <w:p w14:paraId="506DC248" w14:textId="4F5DBD7C" w:rsidR="00131B95" w:rsidRPr="00A83351" w:rsidRDefault="00131B95" w:rsidP="007E161A">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2560" w:type="pct"/>
            <w:gridSpan w:val="2"/>
            <w:tcBorders>
              <w:top w:val="nil"/>
              <w:left w:val="nil"/>
              <w:bottom w:val="single" w:sz="4" w:space="0" w:color="auto"/>
              <w:right w:val="single" w:sz="4" w:space="0" w:color="auto"/>
            </w:tcBorders>
            <w:shd w:val="clear" w:color="000000" w:fill="FFFFFF"/>
            <w:vAlign w:val="center"/>
            <w:hideMark/>
          </w:tcPr>
          <w:p w14:paraId="6467CE85" w14:textId="2E42E85B" w:rsidR="00131B95" w:rsidRPr="00A83351" w:rsidRDefault="00131B95" w:rsidP="007E161A">
            <w:pPr>
              <w:rPr>
                <w:rFonts w:ascii="Myriad Pro" w:hAnsi="Myriad Pro" w:cs="Courier New"/>
                <w:color w:val="000000"/>
                <w:sz w:val="20"/>
                <w:szCs w:val="20"/>
              </w:rPr>
            </w:pPr>
            <w:r w:rsidRPr="00A83351">
              <w:rPr>
                <w:rFonts w:ascii="Myriad Pro" w:hAnsi="Myriad Pro"/>
                <w:color w:val="000000"/>
                <w:sz w:val="20"/>
                <w:szCs w:val="20"/>
              </w:rPr>
              <w:t>Итого</w:t>
            </w:r>
            <w:r w:rsidRPr="00A83351">
              <w:rPr>
                <w:rFonts w:ascii="Myriad Pro" w:hAnsi="Myriad Pro" w:cs="Courier New"/>
                <w:color w:val="000000"/>
                <w:sz w:val="20"/>
                <w:szCs w:val="20"/>
              </w:rPr>
              <w:t> </w:t>
            </w:r>
          </w:p>
        </w:tc>
        <w:tc>
          <w:tcPr>
            <w:tcW w:w="493" w:type="pct"/>
            <w:tcBorders>
              <w:top w:val="nil"/>
              <w:left w:val="nil"/>
              <w:bottom w:val="single" w:sz="4" w:space="0" w:color="auto"/>
              <w:right w:val="single" w:sz="4" w:space="0" w:color="auto"/>
            </w:tcBorders>
            <w:shd w:val="clear" w:color="000000" w:fill="FFFFFF"/>
            <w:vAlign w:val="center"/>
            <w:hideMark/>
          </w:tcPr>
          <w:p w14:paraId="7D6AA1AC" w14:textId="77777777" w:rsidR="00131B95" w:rsidRPr="00A83351" w:rsidRDefault="00131B95" w:rsidP="00DC1968">
            <w:pPr>
              <w:jc w:val="right"/>
              <w:rPr>
                <w:rFonts w:ascii="Myriad Pro" w:hAnsi="Myriad Pro"/>
                <w:color w:val="000000"/>
                <w:sz w:val="20"/>
                <w:szCs w:val="20"/>
              </w:rPr>
            </w:pPr>
            <w:r w:rsidRPr="00A83351">
              <w:rPr>
                <w:rFonts w:ascii="Myriad Pro" w:hAnsi="Myriad Pro"/>
                <w:color w:val="000000"/>
                <w:sz w:val="20"/>
                <w:szCs w:val="20"/>
              </w:rPr>
              <w:t>22 179</w:t>
            </w:r>
          </w:p>
        </w:tc>
        <w:tc>
          <w:tcPr>
            <w:tcW w:w="603" w:type="pct"/>
            <w:tcBorders>
              <w:top w:val="nil"/>
              <w:left w:val="nil"/>
              <w:bottom w:val="single" w:sz="4" w:space="0" w:color="auto"/>
              <w:right w:val="single" w:sz="4" w:space="0" w:color="auto"/>
            </w:tcBorders>
            <w:shd w:val="clear" w:color="000000" w:fill="FFFFFF"/>
            <w:vAlign w:val="center"/>
            <w:hideMark/>
          </w:tcPr>
          <w:p w14:paraId="7EC9501F" w14:textId="77777777" w:rsidR="00131B95" w:rsidRPr="00A83351" w:rsidRDefault="00131B95" w:rsidP="00DC1968">
            <w:pPr>
              <w:jc w:val="right"/>
              <w:rPr>
                <w:rFonts w:ascii="Myriad Pro" w:hAnsi="Myriad Pro"/>
                <w:color w:val="000000"/>
                <w:sz w:val="20"/>
                <w:szCs w:val="20"/>
              </w:rPr>
            </w:pPr>
            <w:r w:rsidRPr="00A83351">
              <w:rPr>
                <w:rFonts w:ascii="Myriad Pro" w:hAnsi="Myriad Pro"/>
                <w:color w:val="000000"/>
                <w:sz w:val="20"/>
                <w:szCs w:val="20"/>
              </w:rPr>
              <w:t>20 894</w:t>
            </w:r>
          </w:p>
        </w:tc>
        <w:tc>
          <w:tcPr>
            <w:tcW w:w="493" w:type="pct"/>
            <w:tcBorders>
              <w:top w:val="nil"/>
              <w:left w:val="nil"/>
              <w:bottom w:val="single" w:sz="4" w:space="0" w:color="auto"/>
              <w:right w:val="single" w:sz="4" w:space="0" w:color="auto"/>
            </w:tcBorders>
            <w:shd w:val="clear" w:color="000000" w:fill="FFFFFF"/>
            <w:vAlign w:val="center"/>
            <w:hideMark/>
          </w:tcPr>
          <w:p w14:paraId="0C13B338" w14:textId="77777777" w:rsidR="00131B95" w:rsidRPr="00A83351" w:rsidRDefault="00131B95" w:rsidP="00DC1968">
            <w:pPr>
              <w:jc w:val="right"/>
              <w:rPr>
                <w:rFonts w:ascii="Myriad Pro" w:hAnsi="Myriad Pro"/>
                <w:color w:val="000000"/>
                <w:sz w:val="20"/>
                <w:szCs w:val="20"/>
              </w:rPr>
            </w:pPr>
            <w:r w:rsidRPr="00A83351">
              <w:rPr>
                <w:rFonts w:ascii="Myriad Pro" w:hAnsi="Myriad Pro"/>
                <w:color w:val="000000"/>
                <w:sz w:val="20"/>
                <w:szCs w:val="20"/>
              </w:rPr>
              <w:t>21 730</w:t>
            </w:r>
          </w:p>
        </w:tc>
        <w:tc>
          <w:tcPr>
            <w:tcW w:w="583" w:type="pct"/>
            <w:tcBorders>
              <w:top w:val="nil"/>
              <w:left w:val="nil"/>
              <w:bottom w:val="single" w:sz="4" w:space="0" w:color="auto"/>
              <w:right w:val="single" w:sz="4" w:space="0" w:color="auto"/>
            </w:tcBorders>
            <w:shd w:val="clear" w:color="000000" w:fill="FFFFFF"/>
            <w:vAlign w:val="center"/>
            <w:hideMark/>
          </w:tcPr>
          <w:p w14:paraId="6ACF2BDB" w14:textId="77777777" w:rsidR="00131B95" w:rsidRPr="00A83351" w:rsidRDefault="00131B95"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131B95" w:rsidRPr="00A83351" w14:paraId="1D65585A" w14:textId="77777777" w:rsidTr="00131B95">
        <w:trPr>
          <w:trHeight w:val="20"/>
        </w:trPr>
        <w:tc>
          <w:tcPr>
            <w:tcW w:w="269" w:type="pct"/>
            <w:vMerge/>
            <w:tcBorders>
              <w:left w:val="single" w:sz="4" w:space="0" w:color="auto"/>
              <w:right w:val="single" w:sz="4" w:space="0" w:color="auto"/>
            </w:tcBorders>
            <w:shd w:val="clear" w:color="000000" w:fill="FFFFFF"/>
            <w:vAlign w:val="center"/>
            <w:hideMark/>
          </w:tcPr>
          <w:p w14:paraId="28BEC2BC" w14:textId="1F54CF3B" w:rsidR="00131B95" w:rsidRPr="00A83351" w:rsidRDefault="00131B95" w:rsidP="007E161A">
            <w:pPr>
              <w:rPr>
                <w:rFonts w:ascii="Myriad Pro" w:hAnsi="Myriad Pro" w:cs="Courier New"/>
                <w:color w:val="000000"/>
                <w:sz w:val="20"/>
                <w:szCs w:val="20"/>
              </w:rPr>
            </w:pPr>
          </w:p>
        </w:tc>
        <w:tc>
          <w:tcPr>
            <w:tcW w:w="4731" w:type="pct"/>
            <w:gridSpan w:val="6"/>
            <w:tcBorders>
              <w:top w:val="single" w:sz="4" w:space="0" w:color="auto"/>
              <w:left w:val="nil"/>
              <w:bottom w:val="single" w:sz="4" w:space="0" w:color="auto"/>
              <w:right w:val="single" w:sz="4" w:space="0" w:color="auto"/>
            </w:tcBorders>
            <w:shd w:val="clear" w:color="000000" w:fill="FFFFFF"/>
            <w:vAlign w:val="center"/>
            <w:hideMark/>
          </w:tcPr>
          <w:p w14:paraId="394168FC" w14:textId="2D6BF240" w:rsidR="00131B95" w:rsidRPr="00A83351" w:rsidRDefault="00131B95" w:rsidP="007E161A">
            <w:pPr>
              <w:rPr>
                <w:rFonts w:ascii="Myriad Pro" w:hAnsi="Myriad Pro"/>
                <w:color w:val="000000"/>
                <w:sz w:val="20"/>
                <w:szCs w:val="20"/>
              </w:rPr>
            </w:pPr>
            <w:r w:rsidRPr="00A83351">
              <w:rPr>
                <w:rFonts w:ascii="Myriad Pro" w:hAnsi="Myriad Pro"/>
                <w:color w:val="000000"/>
                <w:sz w:val="20"/>
                <w:szCs w:val="20"/>
              </w:rPr>
              <w:t>Исполнительный аппарат АО «Янтарьэнерго»</w:t>
            </w:r>
          </w:p>
        </w:tc>
      </w:tr>
      <w:tr w:rsidR="00131B95" w:rsidRPr="00A83351" w14:paraId="17180B41" w14:textId="77777777" w:rsidTr="00131B95">
        <w:trPr>
          <w:trHeight w:val="20"/>
        </w:trPr>
        <w:tc>
          <w:tcPr>
            <w:tcW w:w="269" w:type="pct"/>
            <w:vMerge/>
            <w:tcBorders>
              <w:left w:val="single" w:sz="4" w:space="0" w:color="auto"/>
              <w:right w:val="single" w:sz="4" w:space="0" w:color="auto"/>
            </w:tcBorders>
            <w:vAlign w:val="center"/>
            <w:hideMark/>
          </w:tcPr>
          <w:p w14:paraId="53FB2F23" w14:textId="77777777" w:rsidR="00131B95" w:rsidRPr="00A83351" w:rsidRDefault="00131B95" w:rsidP="007E161A">
            <w:pPr>
              <w:rPr>
                <w:rFonts w:ascii="Myriad Pro" w:hAnsi="Myriad Pro" w:cs="Courier New"/>
                <w:color w:val="000000"/>
                <w:sz w:val="20"/>
                <w:szCs w:val="20"/>
              </w:rPr>
            </w:pPr>
          </w:p>
        </w:tc>
        <w:tc>
          <w:tcPr>
            <w:tcW w:w="4731" w:type="pct"/>
            <w:gridSpan w:val="6"/>
            <w:tcBorders>
              <w:top w:val="single" w:sz="4" w:space="0" w:color="auto"/>
              <w:left w:val="nil"/>
              <w:bottom w:val="single" w:sz="4" w:space="0" w:color="auto"/>
              <w:right w:val="single" w:sz="4" w:space="0" w:color="auto"/>
            </w:tcBorders>
            <w:shd w:val="clear" w:color="000000" w:fill="FFFFFF"/>
            <w:vAlign w:val="center"/>
            <w:hideMark/>
          </w:tcPr>
          <w:p w14:paraId="664C45A0" w14:textId="77777777" w:rsidR="00131B95" w:rsidRPr="00A83351" w:rsidRDefault="00131B95" w:rsidP="007E161A">
            <w:pPr>
              <w:rPr>
                <w:rFonts w:ascii="Myriad Pro" w:hAnsi="Myriad Pro"/>
                <w:color w:val="000000"/>
                <w:sz w:val="20"/>
                <w:szCs w:val="20"/>
              </w:rPr>
            </w:pPr>
            <w:r w:rsidRPr="00A83351">
              <w:rPr>
                <w:rFonts w:ascii="Myriad Pro" w:hAnsi="Myriad Pro"/>
                <w:color w:val="000000"/>
                <w:sz w:val="20"/>
                <w:szCs w:val="20"/>
              </w:rPr>
              <w:t>в том числе:</w:t>
            </w:r>
          </w:p>
        </w:tc>
      </w:tr>
      <w:tr w:rsidR="00131B95" w:rsidRPr="00A83351" w14:paraId="7D585A5F" w14:textId="77777777" w:rsidTr="00131B95">
        <w:trPr>
          <w:trHeight w:val="20"/>
        </w:trPr>
        <w:tc>
          <w:tcPr>
            <w:tcW w:w="269" w:type="pct"/>
            <w:vMerge/>
            <w:tcBorders>
              <w:left w:val="single" w:sz="4" w:space="0" w:color="auto"/>
              <w:right w:val="single" w:sz="4" w:space="0" w:color="auto"/>
            </w:tcBorders>
            <w:vAlign w:val="center"/>
            <w:hideMark/>
          </w:tcPr>
          <w:p w14:paraId="10748752" w14:textId="77777777" w:rsidR="00131B95" w:rsidRPr="00A83351" w:rsidRDefault="00131B95" w:rsidP="007E161A">
            <w:pPr>
              <w:rPr>
                <w:rFonts w:ascii="Myriad Pro" w:hAnsi="Myriad Pro" w:cs="Courier New"/>
                <w:color w:val="000000"/>
                <w:sz w:val="20"/>
                <w:szCs w:val="20"/>
              </w:rPr>
            </w:pPr>
          </w:p>
        </w:tc>
        <w:tc>
          <w:tcPr>
            <w:tcW w:w="2560" w:type="pct"/>
            <w:gridSpan w:val="2"/>
            <w:tcBorders>
              <w:top w:val="single" w:sz="4" w:space="0" w:color="auto"/>
              <w:left w:val="nil"/>
              <w:bottom w:val="single" w:sz="4" w:space="0" w:color="auto"/>
              <w:right w:val="single" w:sz="4" w:space="0" w:color="auto"/>
            </w:tcBorders>
            <w:shd w:val="clear" w:color="000000" w:fill="E2EFDA"/>
            <w:vAlign w:val="center"/>
            <w:hideMark/>
          </w:tcPr>
          <w:p w14:paraId="61780BEF" w14:textId="77777777" w:rsidR="00131B95" w:rsidRPr="00A83351" w:rsidRDefault="00131B95" w:rsidP="007E161A">
            <w:pPr>
              <w:rPr>
                <w:rFonts w:ascii="Myriad Pro" w:hAnsi="Myriad Pro"/>
                <w:color w:val="000000"/>
                <w:sz w:val="20"/>
                <w:szCs w:val="20"/>
              </w:rPr>
            </w:pPr>
            <w:r w:rsidRPr="00A83351">
              <w:rPr>
                <w:rFonts w:ascii="Myriad Pro" w:hAnsi="Myriad Pro"/>
                <w:color w:val="000000"/>
                <w:sz w:val="20"/>
                <w:szCs w:val="20"/>
              </w:rPr>
              <w:t>Передача электроэнергии</w:t>
            </w:r>
          </w:p>
        </w:tc>
        <w:tc>
          <w:tcPr>
            <w:tcW w:w="493" w:type="pct"/>
            <w:tcBorders>
              <w:top w:val="nil"/>
              <w:left w:val="nil"/>
              <w:bottom w:val="single" w:sz="4" w:space="0" w:color="auto"/>
              <w:right w:val="single" w:sz="4" w:space="0" w:color="auto"/>
            </w:tcBorders>
            <w:shd w:val="clear" w:color="000000" w:fill="E2EFDA"/>
            <w:vAlign w:val="center"/>
            <w:hideMark/>
          </w:tcPr>
          <w:p w14:paraId="556EC409" w14:textId="77777777" w:rsidR="00131B95" w:rsidRPr="00A83351" w:rsidRDefault="00131B95" w:rsidP="00A83351">
            <w:pPr>
              <w:jc w:val="right"/>
              <w:rPr>
                <w:rFonts w:ascii="Myriad Pro" w:hAnsi="Myriad Pro"/>
                <w:color w:val="000000"/>
                <w:sz w:val="20"/>
                <w:szCs w:val="20"/>
              </w:rPr>
            </w:pPr>
            <w:r w:rsidRPr="00A83351">
              <w:rPr>
                <w:rFonts w:ascii="Myriad Pro" w:hAnsi="Myriad Pro"/>
                <w:color w:val="000000"/>
                <w:sz w:val="20"/>
                <w:szCs w:val="20"/>
              </w:rPr>
              <w:t>22 125</w:t>
            </w:r>
          </w:p>
        </w:tc>
        <w:tc>
          <w:tcPr>
            <w:tcW w:w="603" w:type="pct"/>
            <w:tcBorders>
              <w:top w:val="nil"/>
              <w:left w:val="nil"/>
              <w:bottom w:val="single" w:sz="4" w:space="0" w:color="auto"/>
              <w:right w:val="single" w:sz="4" w:space="0" w:color="auto"/>
            </w:tcBorders>
            <w:shd w:val="clear" w:color="000000" w:fill="E2EFDA"/>
            <w:vAlign w:val="center"/>
            <w:hideMark/>
          </w:tcPr>
          <w:p w14:paraId="156382E9" w14:textId="77777777" w:rsidR="00131B95" w:rsidRPr="00A83351" w:rsidRDefault="00131B95" w:rsidP="00A83351">
            <w:pPr>
              <w:jc w:val="right"/>
              <w:rPr>
                <w:rFonts w:ascii="Myriad Pro" w:hAnsi="Myriad Pro"/>
                <w:color w:val="000000"/>
                <w:sz w:val="20"/>
                <w:szCs w:val="20"/>
              </w:rPr>
            </w:pPr>
            <w:r w:rsidRPr="00A83351">
              <w:rPr>
                <w:rFonts w:ascii="Myriad Pro" w:hAnsi="Myriad Pro"/>
                <w:color w:val="000000"/>
                <w:sz w:val="20"/>
                <w:szCs w:val="20"/>
              </w:rPr>
              <w:t>20 843</w:t>
            </w:r>
          </w:p>
        </w:tc>
        <w:tc>
          <w:tcPr>
            <w:tcW w:w="493" w:type="pct"/>
            <w:tcBorders>
              <w:top w:val="nil"/>
              <w:left w:val="nil"/>
              <w:bottom w:val="single" w:sz="4" w:space="0" w:color="auto"/>
              <w:right w:val="single" w:sz="4" w:space="0" w:color="auto"/>
            </w:tcBorders>
            <w:shd w:val="clear" w:color="000000" w:fill="E2EFDA"/>
            <w:vAlign w:val="center"/>
            <w:hideMark/>
          </w:tcPr>
          <w:p w14:paraId="25A1DEDE" w14:textId="77777777" w:rsidR="00131B95" w:rsidRPr="00A83351" w:rsidRDefault="00131B95" w:rsidP="00A83351">
            <w:pPr>
              <w:jc w:val="right"/>
              <w:rPr>
                <w:rFonts w:ascii="Myriad Pro" w:hAnsi="Myriad Pro"/>
                <w:color w:val="000000"/>
                <w:sz w:val="20"/>
                <w:szCs w:val="20"/>
              </w:rPr>
            </w:pPr>
            <w:r w:rsidRPr="00A83351">
              <w:rPr>
                <w:rFonts w:ascii="Myriad Pro" w:hAnsi="Myriad Pro"/>
                <w:color w:val="000000"/>
                <w:sz w:val="20"/>
                <w:szCs w:val="20"/>
              </w:rPr>
              <w:t>21 677</w:t>
            </w:r>
          </w:p>
        </w:tc>
        <w:tc>
          <w:tcPr>
            <w:tcW w:w="583" w:type="pct"/>
            <w:tcBorders>
              <w:top w:val="nil"/>
              <w:left w:val="nil"/>
              <w:bottom w:val="single" w:sz="4" w:space="0" w:color="auto"/>
              <w:right w:val="single" w:sz="4" w:space="0" w:color="auto"/>
            </w:tcBorders>
            <w:shd w:val="clear" w:color="000000" w:fill="E2EFDA"/>
            <w:vAlign w:val="center"/>
            <w:hideMark/>
          </w:tcPr>
          <w:p w14:paraId="4DEFA34B" w14:textId="77777777" w:rsidR="00131B95" w:rsidRPr="00A83351" w:rsidRDefault="00131B95" w:rsidP="00A83351">
            <w:pPr>
              <w:jc w:val="right"/>
              <w:rPr>
                <w:rFonts w:ascii="Myriad Pro" w:hAnsi="Myriad Pro" w:cs="Courier New"/>
                <w:color w:val="000000"/>
                <w:sz w:val="20"/>
                <w:szCs w:val="20"/>
              </w:rPr>
            </w:pPr>
            <w:r w:rsidRPr="00A83351">
              <w:rPr>
                <w:rFonts w:ascii="Myriad Pro" w:hAnsi="Myriad Pro" w:cs="Courier New"/>
                <w:color w:val="000000"/>
                <w:sz w:val="20"/>
                <w:szCs w:val="20"/>
              </w:rPr>
              <w:t> </w:t>
            </w:r>
            <w:r w:rsidRPr="00A83351">
              <w:rPr>
                <w:rFonts w:ascii="Myriad Pro" w:hAnsi="Myriad Pro"/>
                <w:color w:val="000000"/>
                <w:sz w:val="20"/>
                <w:szCs w:val="20"/>
              </w:rPr>
              <w:t>104%</w:t>
            </w:r>
          </w:p>
        </w:tc>
      </w:tr>
      <w:tr w:rsidR="00131B95" w:rsidRPr="00A83351" w14:paraId="1A1EAC6A" w14:textId="77777777" w:rsidTr="00131B95">
        <w:trPr>
          <w:trHeight w:val="20"/>
        </w:trPr>
        <w:tc>
          <w:tcPr>
            <w:tcW w:w="269" w:type="pct"/>
            <w:vMerge/>
            <w:tcBorders>
              <w:left w:val="single" w:sz="4" w:space="0" w:color="auto"/>
              <w:bottom w:val="single" w:sz="4" w:space="0" w:color="auto"/>
              <w:right w:val="single" w:sz="4" w:space="0" w:color="auto"/>
            </w:tcBorders>
            <w:vAlign w:val="center"/>
            <w:hideMark/>
          </w:tcPr>
          <w:p w14:paraId="418FDE74" w14:textId="77777777" w:rsidR="00131B95" w:rsidRPr="00A83351" w:rsidRDefault="00131B95" w:rsidP="007E161A">
            <w:pPr>
              <w:rPr>
                <w:rFonts w:ascii="Myriad Pro" w:hAnsi="Myriad Pro" w:cs="Courier New"/>
                <w:color w:val="000000"/>
                <w:sz w:val="20"/>
                <w:szCs w:val="20"/>
              </w:rPr>
            </w:pPr>
          </w:p>
        </w:tc>
        <w:tc>
          <w:tcPr>
            <w:tcW w:w="2560" w:type="pct"/>
            <w:gridSpan w:val="2"/>
            <w:tcBorders>
              <w:top w:val="single" w:sz="4" w:space="0" w:color="auto"/>
              <w:left w:val="nil"/>
              <w:bottom w:val="single" w:sz="4" w:space="0" w:color="auto"/>
              <w:right w:val="single" w:sz="4" w:space="0" w:color="auto"/>
            </w:tcBorders>
            <w:shd w:val="clear" w:color="000000" w:fill="FFFFFF"/>
            <w:vAlign w:val="center"/>
            <w:hideMark/>
          </w:tcPr>
          <w:p w14:paraId="4755F05E" w14:textId="77777777" w:rsidR="00131B95" w:rsidRPr="00A83351" w:rsidRDefault="00131B95" w:rsidP="007E161A">
            <w:pPr>
              <w:rPr>
                <w:rFonts w:ascii="Myriad Pro" w:hAnsi="Myriad Pro"/>
                <w:color w:val="000000"/>
                <w:sz w:val="20"/>
                <w:szCs w:val="20"/>
              </w:rPr>
            </w:pPr>
            <w:r w:rsidRPr="00A83351">
              <w:rPr>
                <w:rFonts w:ascii="Myriad Pro" w:hAnsi="Myriad Pro"/>
                <w:color w:val="000000"/>
                <w:sz w:val="20"/>
                <w:szCs w:val="20"/>
              </w:rPr>
              <w:t>Производство электроэнергии</w:t>
            </w:r>
          </w:p>
        </w:tc>
        <w:tc>
          <w:tcPr>
            <w:tcW w:w="493" w:type="pct"/>
            <w:tcBorders>
              <w:top w:val="nil"/>
              <w:left w:val="nil"/>
              <w:bottom w:val="single" w:sz="4" w:space="0" w:color="auto"/>
              <w:right w:val="single" w:sz="4" w:space="0" w:color="auto"/>
            </w:tcBorders>
            <w:shd w:val="clear" w:color="000000" w:fill="FFFFFF"/>
            <w:vAlign w:val="center"/>
            <w:hideMark/>
          </w:tcPr>
          <w:p w14:paraId="46F31306" w14:textId="77777777" w:rsidR="00131B95" w:rsidRPr="00A83351" w:rsidRDefault="00131B95" w:rsidP="00A83351">
            <w:pPr>
              <w:jc w:val="right"/>
              <w:rPr>
                <w:rFonts w:ascii="Myriad Pro" w:hAnsi="Myriad Pro"/>
                <w:color w:val="000000"/>
                <w:sz w:val="20"/>
                <w:szCs w:val="20"/>
              </w:rPr>
            </w:pPr>
            <w:r w:rsidRPr="00A83351">
              <w:rPr>
                <w:rFonts w:ascii="Myriad Pro" w:hAnsi="Myriad Pro"/>
                <w:color w:val="000000"/>
                <w:sz w:val="20"/>
                <w:szCs w:val="20"/>
              </w:rPr>
              <w:t>54</w:t>
            </w:r>
          </w:p>
        </w:tc>
        <w:tc>
          <w:tcPr>
            <w:tcW w:w="603" w:type="pct"/>
            <w:tcBorders>
              <w:top w:val="nil"/>
              <w:left w:val="nil"/>
              <w:bottom w:val="single" w:sz="4" w:space="0" w:color="auto"/>
              <w:right w:val="single" w:sz="4" w:space="0" w:color="auto"/>
            </w:tcBorders>
            <w:shd w:val="clear" w:color="000000" w:fill="FFFFFF"/>
            <w:vAlign w:val="center"/>
            <w:hideMark/>
          </w:tcPr>
          <w:p w14:paraId="762DB4F4" w14:textId="77777777" w:rsidR="00131B95" w:rsidRPr="00A83351" w:rsidRDefault="00131B95" w:rsidP="00A83351">
            <w:pPr>
              <w:jc w:val="right"/>
              <w:rPr>
                <w:rFonts w:ascii="Myriad Pro" w:hAnsi="Myriad Pro"/>
                <w:color w:val="000000"/>
                <w:sz w:val="20"/>
                <w:szCs w:val="20"/>
              </w:rPr>
            </w:pPr>
            <w:r w:rsidRPr="00A83351">
              <w:rPr>
                <w:rFonts w:ascii="Myriad Pro" w:hAnsi="Myriad Pro"/>
                <w:color w:val="000000"/>
                <w:sz w:val="20"/>
                <w:szCs w:val="20"/>
              </w:rPr>
              <w:t>51</w:t>
            </w:r>
          </w:p>
        </w:tc>
        <w:tc>
          <w:tcPr>
            <w:tcW w:w="493" w:type="pct"/>
            <w:tcBorders>
              <w:top w:val="nil"/>
              <w:left w:val="nil"/>
              <w:bottom w:val="single" w:sz="4" w:space="0" w:color="auto"/>
              <w:right w:val="single" w:sz="4" w:space="0" w:color="auto"/>
            </w:tcBorders>
            <w:shd w:val="clear" w:color="000000" w:fill="FFFFFF"/>
            <w:vAlign w:val="center"/>
            <w:hideMark/>
          </w:tcPr>
          <w:p w14:paraId="5283E46F" w14:textId="77777777" w:rsidR="00131B95" w:rsidRPr="00A83351" w:rsidRDefault="00131B95" w:rsidP="00A83351">
            <w:pPr>
              <w:jc w:val="right"/>
              <w:rPr>
                <w:rFonts w:ascii="Myriad Pro" w:hAnsi="Myriad Pro"/>
                <w:color w:val="000000"/>
                <w:sz w:val="20"/>
                <w:szCs w:val="20"/>
              </w:rPr>
            </w:pPr>
            <w:r w:rsidRPr="00A83351">
              <w:rPr>
                <w:rFonts w:ascii="Myriad Pro" w:hAnsi="Myriad Pro"/>
                <w:color w:val="000000"/>
                <w:sz w:val="20"/>
                <w:szCs w:val="20"/>
              </w:rPr>
              <w:t>53</w:t>
            </w:r>
          </w:p>
        </w:tc>
        <w:tc>
          <w:tcPr>
            <w:tcW w:w="583" w:type="pct"/>
            <w:tcBorders>
              <w:top w:val="nil"/>
              <w:left w:val="nil"/>
              <w:bottom w:val="single" w:sz="4" w:space="0" w:color="auto"/>
              <w:right w:val="single" w:sz="4" w:space="0" w:color="auto"/>
            </w:tcBorders>
            <w:shd w:val="clear" w:color="000000" w:fill="FFFFFF"/>
            <w:vAlign w:val="center"/>
            <w:hideMark/>
          </w:tcPr>
          <w:p w14:paraId="28DF5077" w14:textId="77777777" w:rsidR="00131B95" w:rsidRPr="00A83351" w:rsidRDefault="00131B95" w:rsidP="00A83351">
            <w:pPr>
              <w:jc w:val="right"/>
              <w:rPr>
                <w:rFonts w:ascii="Myriad Pro" w:hAnsi="Myriad Pro" w:cs="Courier New"/>
                <w:color w:val="000000"/>
                <w:sz w:val="20"/>
                <w:szCs w:val="20"/>
              </w:rPr>
            </w:pPr>
            <w:r w:rsidRPr="00A83351">
              <w:rPr>
                <w:rFonts w:ascii="Myriad Pro" w:hAnsi="Myriad Pro" w:cs="Courier New"/>
                <w:color w:val="000000"/>
                <w:sz w:val="20"/>
                <w:szCs w:val="20"/>
              </w:rPr>
              <w:t> </w:t>
            </w:r>
            <w:r w:rsidRPr="00A83351">
              <w:rPr>
                <w:rFonts w:ascii="Myriad Pro" w:hAnsi="Myriad Pro"/>
                <w:color w:val="000000"/>
                <w:sz w:val="20"/>
                <w:szCs w:val="20"/>
              </w:rPr>
              <w:t>104%</w:t>
            </w:r>
          </w:p>
        </w:tc>
      </w:tr>
    </w:tbl>
    <w:p w14:paraId="25C9276A" w14:textId="7A797164" w:rsidR="00CE775C" w:rsidRDefault="00CE775C" w:rsidP="00CE775C">
      <w:pPr>
        <w:pStyle w:val="a3"/>
        <w:spacing w:line="360" w:lineRule="auto"/>
        <w:ind w:left="714"/>
        <w:contextualSpacing w:val="0"/>
        <w:rPr>
          <w:rFonts w:ascii="Myriad Pro" w:hAnsi="Myriad Pro"/>
          <w:b/>
          <w:i/>
          <w:iCs/>
          <w:color w:val="000000" w:themeColor="text1"/>
          <w:sz w:val="26"/>
          <w:szCs w:val="26"/>
        </w:rPr>
      </w:pPr>
    </w:p>
    <w:p w14:paraId="30F9DD3C" w14:textId="77777777" w:rsidR="006A1199" w:rsidRPr="000561AB" w:rsidRDefault="006A1199" w:rsidP="00A83351">
      <w:pPr>
        <w:pStyle w:val="a3"/>
        <w:keepNext/>
        <w:numPr>
          <w:ilvl w:val="0"/>
          <w:numId w:val="62"/>
        </w:numPr>
        <w:spacing w:line="360" w:lineRule="auto"/>
        <w:ind w:left="714" w:hanging="357"/>
        <w:contextualSpacing w:val="0"/>
        <w:rPr>
          <w:rFonts w:ascii="Myriad Pro" w:hAnsi="Myriad Pro"/>
          <w:b/>
          <w:i/>
          <w:iCs/>
          <w:color w:val="000000" w:themeColor="text1"/>
          <w:sz w:val="26"/>
          <w:szCs w:val="26"/>
        </w:rPr>
      </w:pPr>
      <w:r w:rsidRPr="000561AB">
        <w:rPr>
          <w:rFonts w:ascii="Myriad Pro" w:hAnsi="Myriad Pro"/>
          <w:b/>
          <w:i/>
          <w:iCs/>
          <w:color w:val="000000" w:themeColor="text1"/>
          <w:sz w:val="26"/>
          <w:szCs w:val="26"/>
        </w:rPr>
        <w:t>Энергетический менеджмент</w:t>
      </w:r>
    </w:p>
    <w:p w14:paraId="7CA90476" w14:textId="028C9317" w:rsidR="006A1199" w:rsidRDefault="006A1199" w:rsidP="006A1199">
      <w:pPr>
        <w:pStyle w:val="351"/>
        <w:shd w:val="clear" w:color="auto" w:fill="auto"/>
        <w:spacing w:line="360" w:lineRule="auto"/>
        <w:ind w:firstLine="709"/>
        <w:jc w:val="both"/>
        <w:rPr>
          <w:rFonts w:ascii="Myriad Pro" w:eastAsia="Calibri" w:hAnsi="Myriad Pro"/>
          <w:bCs/>
          <w:color w:val="000000" w:themeColor="text1"/>
          <w:lang w:eastAsia="ru-RU"/>
        </w:rPr>
      </w:pPr>
      <w:r w:rsidRPr="000561AB">
        <w:rPr>
          <w:rFonts w:ascii="Myriad Pro" w:eastAsia="Calibri" w:hAnsi="Myriad Pro"/>
          <w:bCs/>
          <w:color w:val="000000" w:themeColor="text1"/>
          <w:lang w:eastAsia="ru-RU"/>
        </w:rPr>
        <w:t xml:space="preserve">Величина расходов по статье </w:t>
      </w:r>
      <w:r w:rsidR="001F4688">
        <w:rPr>
          <w:rFonts w:ascii="Myriad Pro" w:eastAsia="Calibri" w:hAnsi="Myriad Pro"/>
          <w:bCs/>
          <w:color w:val="000000" w:themeColor="text1"/>
          <w:lang w:eastAsia="ru-RU"/>
        </w:rPr>
        <w:t>«</w:t>
      </w:r>
      <w:r w:rsidRPr="000561AB">
        <w:rPr>
          <w:rFonts w:ascii="Myriad Pro" w:eastAsia="Calibri" w:hAnsi="Myriad Pro"/>
          <w:bCs/>
          <w:color w:val="000000" w:themeColor="text1"/>
          <w:lang w:eastAsia="ru-RU"/>
        </w:rPr>
        <w:t>энергетический менеджмент</w:t>
      </w:r>
      <w:r w:rsidR="001F4688">
        <w:rPr>
          <w:rFonts w:ascii="Myriad Pro" w:eastAsia="Calibri" w:hAnsi="Myriad Pro"/>
          <w:bCs/>
          <w:color w:val="000000" w:themeColor="text1"/>
          <w:lang w:eastAsia="ru-RU"/>
        </w:rPr>
        <w:t>»</w:t>
      </w:r>
      <w:r w:rsidRPr="000561AB">
        <w:rPr>
          <w:rFonts w:ascii="Myriad Pro" w:eastAsia="Calibri" w:hAnsi="Myriad Pro"/>
          <w:bCs/>
          <w:color w:val="000000" w:themeColor="text1"/>
          <w:lang w:eastAsia="ru-RU"/>
        </w:rPr>
        <w:t xml:space="preserve"> на 2019 год заявлена </w:t>
      </w:r>
      <w:r w:rsidR="00EA4374">
        <w:rPr>
          <w:rFonts w:ascii="Myriad Pro" w:eastAsia="Calibri" w:hAnsi="Myriad Pro"/>
          <w:bCs/>
          <w:color w:val="000000" w:themeColor="text1"/>
          <w:lang w:eastAsia="ru-RU"/>
        </w:rPr>
        <w:t xml:space="preserve">АО </w:t>
      </w:r>
      <w:r w:rsidR="001F4688">
        <w:rPr>
          <w:rFonts w:ascii="Myriad Pro" w:eastAsia="Calibri" w:hAnsi="Myriad Pro"/>
          <w:bCs/>
          <w:color w:val="000000" w:themeColor="text1"/>
          <w:lang w:eastAsia="ru-RU"/>
        </w:rPr>
        <w:t>«</w:t>
      </w:r>
      <w:r w:rsidR="00EA4374">
        <w:rPr>
          <w:rFonts w:ascii="Myriad Pro" w:eastAsia="Calibri" w:hAnsi="Myriad Pro"/>
          <w:bCs/>
          <w:color w:val="000000" w:themeColor="text1"/>
          <w:lang w:eastAsia="ru-RU"/>
        </w:rPr>
        <w:t>Янтарьэнерго</w:t>
      </w:r>
      <w:r w:rsidR="001F4688">
        <w:rPr>
          <w:rFonts w:ascii="Myriad Pro" w:eastAsia="Calibri" w:hAnsi="Myriad Pro"/>
          <w:bCs/>
          <w:color w:val="000000" w:themeColor="text1"/>
          <w:lang w:eastAsia="ru-RU"/>
        </w:rPr>
        <w:t>»</w:t>
      </w:r>
      <w:r w:rsidRPr="000561AB">
        <w:rPr>
          <w:rFonts w:ascii="Myriad Pro" w:eastAsia="Calibri" w:hAnsi="Myriad Pro"/>
          <w:bCs/>
          <w:color w:val="000000" w:themeColor="text1"/>
          <w:lang w:eastAsia="ru-RU"/>
        </w:rPr>
        <w:t xml:space="preserve"> в размере 380 тыс. руб. исходя из заключенного договора в 2016 году по Системе энергетического менеджмента ISO 50 001СЭнМ (Сертификат № 16.1635.026 от 08.11.2016 Орган по Сертификации - </w:t>
      </w:r>
      <w:r w:rsidR="001F4688">
        <w:rPr>
          <w:rFonts w:ascii="Myriad Pro" w:eastAsia="Calibri" w:hAnsi="Myriad Pro"/>
          <w:bCs/>
          <w:color w:val="000000" w:themeColor="text1"/>
          <w:lang w:eastAsia="ru-RU"/>
        </w:rPr>
        <w:t>«</w:t>
      </w:r>
      <w:r w:rsidRPr="000561AB">
        <w:rPr>
          <w:rFonts w:ascii="Myriad Pro" w:eastAsia="Calibri" w:hAnsi="Myriad Pro"/>
          <w:bCs/>
          <w:color w:val="000000" w:themeColor="text1"/>
          <w:lang w:eastAsia="ru-RU"/>
        </w:rPr>
        <w:t>Русский регистр</w:t>
      </w:r>
      <w:r w:rsidR="001F4688">
        <w:rPr>
          <w:rFonts w:ascii="Myriad Pro" w:eastAsia="Calibri" w:hAnsi="Myriad Pro"/>
          <w:bCs/>
          <w:color w:val="000000" w:themeColor="text1"/>
          <w:lang w:eastAsia="ru-RU"/>
        </w:rPr>
        <w:t>»</w:t>
      </w:r>
      <w:r w:rsidRPr="000561AB">
        <w:rPr>
          <w:rFonts w:ascii="Myriad Pro" w:eastAsia="Calibri" w:hAnsi="Myriad Pro"/>
          <w:bCs/>
          <w:color w:val="000000" w:themeColor="text1"/>
          <w:lang w:eastAsia="ru-RU"/>
        </w:rPr>
        <w:t>).</w:t>
      </w:r>
    </w:p>
    <w:p w14:paraId="65F380FE" w14:textId="77777777" w:rsidR="00522ECF" w:rsidRDefault="00522ECF" w:rsidP="006A1199">
      <w:pPr>
        <w:pStyle w:val="351"/>
        <w:shd w:val="clear" w:color="auto" w:fill="auto"/>
        <w:spacing w:line="360" w:lineRule="auto"/>
        <w:ind w:firstLine="709"/>
        <w:jc w:val="both"/>
        <w:rPr>
          <w:rFonts w:ascii="Myriad Pro" w:eastAsia="Calibri" w:hAnsi="Myriad Pro"/>
          <w:bCs/>
          <w:color w:val="000000" w:themeColor="text1"/>
          <w:lang w:eastAsia="ru-RU"/>
        </w:rPr>
      </w:pPr>
    </w:p>
    <w:p w14:paraId="26A24B0C" w14:textId="77777777" w:rsidR="00131B95" w:rsidRDefault="00131B95" w:rsidP="006A1199">
      <w:pPr>
        <w:pStyle w:val="351"/>
        <w:shd w:val="clear" w:color="auto" w:fill="auto"/>
        <w:spacing w:line="360" w:lineRule="auto"/>
        <w:ind w:firstLine="709"/>
        <w:jc w:val="both"/>
        <w:rPr>
          <w:rFonts w:ascii="Myriad Pro" w:eastAsia="Calibri" w:hAnsi="Myriad Pro"/>
          <w:bCs/>
          <w:color w:val="000000" w:themeColor="text1"/>
          <w:lang w:eastAsia="ru-RU"/>
        </w:rPr>
        <w:sectPr w:rsidR="00131B95">
          <w:pgSz w:w="11906" w:h="16838"/>
          <w:pgMar w:top="1134" w:right="850" w:bottom="1134" w:left="1701" w:header="708" w:footer="708" w:gutter="0"/>
          <w:cols w:space="708"/>
          <w:docGrid w:linePitch="360"/>
        </w:sectPr>
      </w:pPr>
    </w:p>
    <w:p w14:paraId="3E02C655" w14:textId="6B734890" w:rsidR="00131B95" w:rsidRPr="00A83351" w:rsidRDefault="00131B95" w:rsidP="00A83351">
      <w:pPr>
        <w:pStyle w:val="351"/>
        <w:shd w:val="clear" w:color="auto" w:fill="auto"/>
        <w:spacing w:line="360" w:lineRule="auto"/>
        <w:ind w:firstLine="709"/>
        <w:jc w:val="center"/>
        <w:rPr>
          <w:rFonts w:ascii="Myriad Pro" w:eastAsia="Calibri" w:hAnsi="Myriad Pro"/>
          <w:b/>
          <w:color w:val="000000" w:themeColor="text1"/>
          <w:lang w:eastAsia="ru-RU"/>
        </w:rPr>
      </w:pPr>
      <w:r w:rsidRPr="00A83351">
        <w:rPr>
          <w:rFonts w:ascii="Myriad Pro" w:eastAsia="Calibri" w:hAnsi="Myriad Pro"/>
          <w:b/>
          <w:color w:val="000000" w:themeColor="text1"/>
          <w:lang w:eastAsia="ru-RU"/>
        </w:rPr>
        <w:lastRenderedPageBreak/>
        <w:t>Расчет расходов по статье «энергетический менеджмент</w:t>
      </w:r>
      <w:r w:rsidR="00522ECF" w:rsidRPr="00A83351">
        <w:rPr>
          <w:rFonts w:ascii="Myriad Pro" w:eastAsia="Calibri" w:hAnsi="Myriad Pro"/>
          <w:b/>
          <w:color w:val="000000" w:themeColor="text1"/>
          <w:lang w:eastAsia="ru-RU"/>
        </w:rPr>
        <w:t>»</w:t>
      </w:r>
    </w:p>
    <w:tbl>
      <w:tblPr>
        <w:tblW w:w="14737" w:type="dxa"/>
        <w:tblLayout w:type="fixed"/>
        <w:tblLook w:val="04A0" w:firstRow="1" w:lastRow="0" w:firstColumn="1" w:lastColumn="0" w:noHBand="0" w:noVBand="1"/>
      </w:tblPr>
      <w:tblGrid>
        <w:gridCol w:w="420"/>
        <w:gridCol w:w="2268"/>
        <w:gridCol w:w="1560"/>
        <w:gridCol w:w="992"/>
        <w:gridCol w:w="1135"/>
        <w:gridCol w:w="1275"/>
        <w:gridCol w:w="2976"/>
        <w:gridCol w:w="993"/>
        <w:gridCol w:w="1275"/>
        <w:gridCol w:w="1134"/>
        <w:gridCol w:w="709"/>
      </w:tblGrid>
      <w:tr w:rsidR="00CA1BA9" w:rsidRPr="007B4DCB" w14:paraId="74FB71A1" w14:textId="77777777" w:rsidTr="00DC1968">
        <w:trPr>
          <w:trHeight w:val="795"/>
          <w:tblHeader/>
        </w:trPr>
        <w:tc>
          <w:tcPr>
            <w:tcW w:w="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B1D0F83" w14:textId="6A5457DC" w:rsidR="00373786" w:rsidRPr="00DC1968" w:rsidRDefault="0037378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 xml:space="preserve">№ </w:t>
            </w:r>
            <w:r w:rsidR="006D5D65">
              <w:rPr>
                <w:rFonts w:ascii="Myriad Pro" w:hAnsi="Myriad Pro"/>
                <w:b/>
                <w:bCs/>
                <w:color w:val="FFFFFF" w:themeColor="background1"/>
                <w:sz w:val="20"/>
                <w:szCs w:val="20"/>
              </w:rPr>
              <w:t>п/п</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4E8FD1E" w14:textId="77777777" w:rsidR="00373786" w:rsidRPr="00DC1968" w:rsidRDefault="00373786"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Наименование статьи</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9432A5D" w14:textId="77777777" w:rsidR="00373786" w:rsidRPr="00DC1968" w:rsidRDefault="00373786"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Наименование поставщика услуг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0BCE9AF" w14:textId="77777777" w:rsidR="00373786" w:rsidRPr="00DC1968" w:rsidRDefault="0037378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Номер договора</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A5DA562" w14:textId="77777777" w:rsidR="00373786" w:rsidRPr="00DC1968" w:rsidRDefault="0037378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Дата договора</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59E6D07" w14:textId="77777777" w:rsidR="00373786" w:rsidRPr="00DC1968" w:rsidRDefault="00373786"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Срок действия договора</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9C989E0" w14:textId="77777777" w:rsidR="00373786" w:rsidRPr="00DC1968" w:rsidRDefault="00373786"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Основание</w:t>
            </w:r>
          </w:p>
        </w:tc>
        <w:tc>
          <w:tcPr>
            <w:tcW w:w="99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3BB122C" w14:textId="50EBC6F2" w:rsidR="00373786" w:rsidRPr="00DC1968" w:rsidRDefault="0037378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2017 г</w:t>
            </w:r>
            <w:r w:rsidR="00F22A5D" w:rsidRPr="00DC1968">
              <w:rPr>
                <w:rFonts w:ascii="Myriad Pro" w:hAnsi="Myriad Pro"/>
                <w:b/>
                <w:bCs/>
                <w:color w:val="FFFFFF" w:themeColor="background1"/>
                <w:sz w:val="20"/>
                <w:szCs w:val="20"/>
              </w:rPr>
              <w:t>.</w:t>
            </w:r>
            <w:r w:rsidRPr="00DC1968">
              <w:rPr>
                <w:rFonts w:ascii="Myriad Pro" w:hAnsi="Myriad Pro"/>
                <w:b/>
                <w:bCs/>
                <w:color w:val="FFFFFF" w:themeColor="background1"/>
                <w:sz w:val="20"/>
                <w:szCs w:val="20"/>
              </w:rPr>
              <w:t xml:space="preserve"> – отчёт, </w:t>
            </w:r>
            <w:r w:rsidR="00F22A5D" w:rsidRPr="00DC1968">
              <w:rPr>
                <w:rFonts w:ascii="Myriad Pro" w:hAnsi="Myriad Pro"/>
                <w:b/>
                <w:bCs/>
                <w:color w:val="FFFFFF" w:themeColor="background1"/>
                <w:sz w:val="20"/>
                <w:szCs w:val="20"/>
              </w:rPr>
              <w:t>т</w:t>
            </w:r>
            <w:r w:rsidRPr="00DC1968">
              <w:rPr>
                <w:rFonts w:ascii="Myriad Pro" w:hAnsi="Myriad Pro"/>
                <w:b/>
                <w:bCs/>
                <w:color w:val="FFFFFF" w:themeColor="background1"/>
                <w:sz w:val="20"/>
                <w:szCs w:val="20"/>
              </w:rPr>
              <w:t>ыс.</w:t>
            </w:r>
            <w:r w:rsidR="00CA1BA9">
              <w:rPr>
                <w:rFonts w:ascii="Myriad Pro" w:hAnsi="Myriad Pro"/>
                <w:b/>
                <w:bCs/>
                <w:color w:val="FFFFFF" w:themeColor="background1"/>
                <w:sz w:val="20"/>
                <w:szCs w:val="20"/>
              </w:rPr>
              <w:t xml:space="preserve"> </w:t>
            </w:r>
            <w:r w:rsidRPr="00DC1968">
              <w:rPr>
                <w:rFonts w:ascii="Myriad Pro" w:hAnsi="Myriad Pro"/>
                <w:b/>
                <w:bCs/>
                <w:color w:val="FFFFFF" w:themeColor="background1"/>
                <w:sz w:val="20"/>
                <w:szCs w:val="20"/>
              </w:rPr>
              <w:t>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AB4D384" w14:textId="1862F52F" w:rsidR="00373786" w:rsidRPr="00DC1968" w:rsidRDefault="00373786" w:rsidP="00F22A5D">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2018 г</w:t>
            </w:r>
            <w:r w:rsidR="00F22A5D" w:rsidRPr="00DC1968">
              <w:rPr>
                <w:rFonts w:ascii="Myriad Pro" w:hAnsi="Myriad Pro"/>
                <w:b/>
                <w:bCs/>
                <w:color w:val="FFFFFF" w:themeColor="background1"/>
                <w:sz w:val="20"/>
                <w:szCs w:val="20"/>
              </w:rPr>
              <w:t>.</w:t>
            </w:r>
            <w:r w:rsidRPr="00DC1968">
              <w:rPr>
                <w:rFonts w:ascii="Myriad Pro" w:hAnsi="Myriad Pro"/>
                <w:b/>
                <w:bCs/>
                <w:color w:val="FFFFFF" w:themeColor="background1"/>
                <w:sz w:val="20"/>
                <w:szCs w:val="20"/>
              </w:rPr>
              <w:t xml:space="preserve"> ожидаемое, тыс.</w:t>
            </w:r>
            <w:r w:rsidR="00131B95">
              <w:rPr>
                <w:rFonts w:ascii="Myriad Pro" w:hAnsi="Myriad Pro"/>
                <w:b/>
                <w:bCs/>
                <w:color w:val="FFFFFF" w:themeColor="background1"/>
                <w:sz w:val="20"/>
                <w:szCs w:val="20"/>
              </w:rPr>
              <w:t xml:space="preserve"> </w:t>
            </w:r>
            <w:r w:rsidRPr="00DC1968">
              <w:rPr>
                <w:rFonts w:ascii="Myriad Pro" w:hAnsi="Myriad Pro"/>
                <w:b/>
                <w:bCs/>
                <w:color w:val="FFFFFF" w:themeColor="background1"/>
                <w:sz w:val="20"/>
                <w:szCs w:val="20"/>
              </w:rPr>
              <w:t>руб.</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62324E7" w14:textId="124408AB" w:rsidR="00373786" w:rsidRPr="00DC1968" w:rsidRDefault="00373786" w:rsidP="00F22A5D">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2019 г</w:t>
            </w:r>
            <w:r w:rsidR="00F22A5D" w:rsidRPr="00DC1968">
              <w:rPr>
                <w:rFonts w:ascii="Myriad Pro" w:hAnsi="Myriad Pro"/>
                <w:b/>
                <w:bCs/>
                <w:color w:val="FFFFFF" w:themeColor="background1"/>
                <w:sz w:val="20"/>
                <w:szCs w:val="20"/>
              </w:rPr>
              <w:t>.</w:t>
            </w:r>
            <w:r w:rsidRPr="00DC1968">
              <w:rPr>
                <w:rFonts w:ascii="Myriad Pro" w:hAnsi="Myriad Pro"/>
                <w:b/>
                <w:bCs/>
                <w:color w:val="FFFFFF" w:themeColor="background1"/>
                <w:sz w:val="20"/>
                <w:szCs w:val="20"/>
              </w:rPr>
              <w:t xml:space="preserve"> расчёт, тыс.</w:t>
            </w:r>
            <w:r w:rsidR="00131B95">
              <w:rPr>
                <w:rFonts w:ascii="Myriad Pro" w:hAnsi="Myriad Pro"/>
                <w:b/>
                <w:bCs/>
                <w:color w:val="FFFFFF" w:themeColor="background1"/>
                <w:sz w:val="20"/>
                <w:szCs w:val="20"/>
              </w:rPr>
              <w:t xml:space="preserve"> </w:t>
            </w:r>
            <w:r w:rsidRPr="00DC1968">
              <w:rPr>
                <w:rFonts w:ascii="Myriad Pro" w:hAnsi="Myriad Pro"/>
                <w:b/>
                <w:bCs/>
                <w:color w:val="FFFFFF" w:themeColor="background1"/>
                <w:sz w:val="20"/>
                <w:szCs w:val="20"/>
              </w:rPr>
              <w:t>руб.</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88FF891" w14:textId="15CD7D96" w:rsidR="00CA1BA9" w:rsidRPr="00DC1968" w:rsidRDefault="00373786"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2019/</w:t>
            </w:r>
          </w:p>
          <w:p w14:paraId="2717478D" w14:textId="7F29F9B2" w:rsidR="00373786" w:rsidRPr="00DC1968" w:rsidRDefault="00373786"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2018,</w:t>
            </w:r>
          </w:p>
          <w:p w14:paraId="1D4B835E" w14:textId="4320AC10" w:rsidR="00373786" w:rsidRPr="00DC1968" w:rsidRDefault="00373786"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w:t>
            </w:r>
          </w:p>
        </w:tc>
      </w:tr>
      <w:tr w:rsidR="00CA1BA9" w:rsidRPr="007B4DCB" w14:paraId="12C916E6" w14:textId="77777777" w:rsidTr="00DC1968">
        <w:trPr>
          <w:trHeight w:val="292"/>
          <w:tblHeader/>
        </w:trPr>
        <w:tc>
          <w:tcPr>
            <w:tcW w:w="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FDD3225"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1</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3D99246"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CCD89A7"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426C02E"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4</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DA78FF0"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0499AF7"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6</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2CAD916"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AF6F570"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8</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F32985C"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30BF6FC"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10</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D0EFB3D" w14:textId="77777777" w:rsidR="00B672B6" w:rsidRPr="00DC1968" w:rsidRDefault="00174A48" w:rsidP="0044163F">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11</w:t>
            </w:r>
          </w:p>
        </w:tc>
      </w:tr>
      <w:tr w:rsidR="00CA1BA9" w:rsidRPr="007B4DCB" w14:paraId="7A439A16" w14:textId="77777777" w:rsidTr="00DC1968">
        <w:trPr>
          <w:trHeight w:val="292"/>
        </w:trPr>
        <w:tc>
          <w:tcPr>
            <w:tcW w:w="420" w:type="dxa"/>
            <w:tcBorders>
              <w:top w:val="single" w:sz="4" w:space="0" w:color="FFFFFF" w:themeColor="background1"/>
              <w:left w:val="single" w:sz="4" w:space="0" w:color="auto"/>
              <w:bottom w:val="single" w:sz="4" w:space="0" w:color="auto"/>
              <w:right w:val="single" w:sz="4" w:space="0" w:color="auto"/>
            </w:tcBorders>
            <w:shd w:val="clear" w:color="000000" w:fill="A9D08E"/>
            <w:tcMar>
              <w:left w:w="57" w:type="dxa"/>
              <w:right w:w="57" w:type="dxa"/>
            </w:tcMar>
            <w:vAlign w:val="center"/>
            <w:hideMark/>
          </w:tcPr>
          <w:p w14:paraId="478030D3" w14:textId="77777777" w:rsidR="006A1199" w:rsidRPr="00DC1968" w:rsidRDefault="00174A48" w:rsidP="007E161A">
            <w:pPr>
              <w:rPr>
                <w:rFonts w:ascii="Myriad Pro" w:hAnsi="Myriad Pro"/>
                <w:b/>
                <w:bCs/>
                <w:color w:val="000000"/>
                <w:sz w:val="20"/>
                <w:szCs w:val="20"/>
              </w:rPr>
            </w:pPr>
            <w:r w:rsidRPr="00DC1968">
              <w:rPr>
                <w:rFonts w:ascii="Myriad Pro" w:hAnsi="Myriad Pro"/>
                <w:b/>
                <w:bCs/>
                <w:color w:val="000000"/>
                <w:sz w:val="20"/>
                <w:szCs w:val="20"/>
              </w:rPr>
              <w:t> </w:t>
            </w:r>
          </w:p>
        </w:tc>
        <w:tc>
          <w:tcPr>
            <w:tcW w:w="10206" w:type="dxa"/>
            <w:gridSpan w:val="6"/>
            <w:tcBorders>
              <w:top w:val="single" w:sz="4" w:space="0" w:color="FFFFFF" w:themeColor="background1"/>
              <w:left w:val="single" w:sz="4" w:space="0" w:color="auto"/>
              <w:bottom w:val="single" w:sz="4" w:space="0" w:color="auto"/>
              <w:right w:val="single" w:sz="4" w:space="0" w:color="auto"/>
            </w:tcBorders>
            <w:shd w:val="clear" w:color="000000" w:fill="A9D08E"/>
            <w:noWrap/>
            <w:tcMar>
              <w:left w:w="57" w:type="dxa"/>
              <w:right w:w="57" w:type="dxa"/>
            </w:tcMar>
            <w:hideMark/>
          </w:tcPr>
          <w:p w14:paraId="1BDDDC21" w14:textId="31C5D2A8" w:rsidR="006A1199" w:rsidRPr="00DC1968" w:rsidRDefault="00174A48" w:rsidP="007E161A">
            <w:pPr>
              <w:rPr>
                <w:rFonts w:ascii="Myriad Pro" w:hAnsi="Myriad Pro"/>
                <w:b/>
                <w:bCs/>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по филиалам (Западные, Восточные, Городские электрические сети) и Исполнительному аппарату АО </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Янтарьэнерго </w:t>
            </w:r>
          </w:p>
        </w:tc>
        <w:tc>
          <w:tcPr>
            <w:tcW w:w="993" w:type="dxa"/>
            <w:tcBorders>
              <w:top w:val="single" w:sz="4" w:space="0" w:color="FFFFFF" w:themeColor="background1"/>
              <w:left w:val="single" w:sz="4" w:space="0" w:color="auto"/>
              <w:bottom w:val="single" w:sz="4" w:space="0" w:color="auto"/>
              <w:right w:val="single" w:sz="4" w:space="0" w:color="auto"/>
            </w:tcBorders>
            <w:shd w:val="clear" w:color="000000" w:fill="A9D08E"/>
            <w:tcMar>
              <w:left w:w="57" w:type="dxa"/>
              <w:right w:w="57" w:type="dxa"/>
            </w:tcMar>
            <w:vAlign w:val="center"/>
            <w:hideMark/>
          </w:tcPr>
          <w:p w14:paraId="2952B0C9" w14:textId="77777777" w:rsidR="006A1199" w:rsidRPr="00DC1968" w:rsidRDefault="00174A48">
            <w:pPr>
              <w:jc w:val="right"/>
              <w:rPr>
                <w:rFonts w:ascii="Myriad Pro" w:hAnsi="Myriad Pro"/>
                <w:b/>
                <w:bCs/>
                <w:color w:val="000000"/>
                <w:sz w:val="20"/>
                <w:szCs w:val="20"/>
              </w:rPr>
            </w:pPr>
            <w:r w:rsidRPr="00DC1968">
              <w:rPr>
                <w:rFonts w:ascii="Myriad Pro" w:hAnsi="Myriad Pro"/>
                <w:b/>
                <w:bCs/>
                <w:color w:val="000000"/>
                <w:sz w:val="20"/>
                <w:szCs w:val="20"/>
              </w:rPr>
              <w:t>109</w:t>
            </w:r>
          </w:p>
        </w:tc>
        <w:tc>
          <w:tcPr>
            <w:tcW w:w="1275" w:type="dxa"/>
            <w:tcBorders>
              <w:top w:val="single" w:sz="4" w:space="0" w:color="FFFFFF" w:themeColor="background1"/>
              <w:left w:val="single" w:sz="4" w:space="0" w:color="auto"/>
              <w:bottom w:val="single" w:sz="4" w:space="0" w:color="auto"/>
              <w:right w:val="single" w:sz="4" w:space="0" w:color="auto"/>
            </w:tcBorders>
            <w:shd w:val="clear" w:color="000000" w:fill="A9D08E"/>
            <w:tcMar>
              <w:left w:w="57" w:type="dxa"/>
              <w:right w:w="57" w:type="dxa"/>
            </w:tcMar>
            <w:vAlign w:val="center"/>
            <w:hideMark/>
          </w:tcPr>
          <w:p w14:paraId="6454DDD8" w14:textId="77777777" w:rsidR="006A1199" w:rsidRPr="00DC1968" w:rsidRDefault="00174A48">
            <w:pPr>
              <w:jc w:val="right"/>
              <w:rPr>
                <w:rFonts w:ascii="Myriad Pro" w:hAnsi="Myriad Pro"/>
                <w:b/>
                <w:bCs/>
                <w:color w:val="000000"/>
                <w:sz w:val="20"/>
                <w:szCs w:val="20"/>
              </w:rPr>
            </w:pPr>
            <w:r w:rsidRPr="00DC1968">
              <w:rPr>
                <w:rFonts w:ascii="Myriad Pro" w:hAnsi="Myriad Pro"/>
                <w:b/>
                <w:bCs/>
                <w:color w:val="000000"/>
                <w:sz w:val="20"/>
                <w:szCs w:val="20"/>
              </w:rPr>
              <w:t>158</w:t>
            </w:r>
          </w:p>
        </w:tc>
        <w:tc>
          <w:tcPr>
            <w:tcW w:w="1134" w:type="dxa"/>
            <w:tcBorders>
              <w:top w:val="single" w:sz="4" w:space="0" w:color="FFFFFF" w:themeColor="background1"/>
              <w:left w:val="single" w:sz="4" w:space="0" w:color="auto"/>
              <w:bottom w:val="single" w:sz="4" w:space="0" w:color="auto"/>
              <w:right w:val="single" w:sz="4" w:space="0" w:color="auto"/>
            </w:tcBorders>
            <w:shd w:val="clear" w:color="000000" w:fill="A9D08E"/>
            <w:tcMar>
              <w:left w:w="57" w:type="dxa"/>
              <w:right w:w="57" w:type="dxa"/>
            </w:tcMar>
            <w:vAlign w:val="center"/>
            <w:hideMark/>
          </w:tcPr>
          <w:p w14:paraId="26CF849B" w14:textId="77777777" w:rsidR="006A1199" w:rsidRPr="00DC1968" w:rsidRDefault="00174A48">
            <w:pPr>
              <w:jc w:val="right"/>
              <w:rPr>
                <w:rFonts w:ascii="Myriad Pro" w:hAnsi="Myriad Pro"/>
                <w:b/>
                <w:bCs/>
                <w:color w:val="000000"/>
                <w:sz w:val="20"/>
                <w:szCs w:val="20"/>
              </w:rPr>
            </w:pPr>
            <w:r w:rsidRPr="00DC1968">
              <w:rPr>
                <w:rFonts w:ascii="Myriad Pro" w:hAnsi="Myriad Pro"/>
                <w:b/>
                <w:bCs/>
                <w:color w:val="000000"/>
                <w:sz w:val="20"/>
                <w:szCs w:val="20"/>
              </w:rPr>
              <w:t>380</w:t>
            </w:r>
          </w:p>
        </w:tc>
        <w:tc>
          <w:tcPr>
            <w:tcW w:w="709" w:type="dxa"/>
            <w:tcBorders>
              <w:top w:val="single" w:sz="4" w:space="0" w:color="FFFFFF" w:themeColor="background1"/>
              <w:left w:val="single" w:sz="4" w:space="0" w:color="auto"/>
              <w:bottom w:val="single" w:sz="4" w:space="0" w:color="auto"/>
              <w:right w:val="single" w:sz="4" w:space="0" w:color="auto"/>
            </w:tcBorders>
            <w:shd w:val="clear" w:color="000000" w:fill="A9D08E"/>
            <w:tcMar>
              <w:left w:w="57" w:type="dxa"/>
              <w:right w:w="57" w:type="dxa"/>
            </w:tcMar>
            <w:vAlign w:val="center"/>
            <w:hideMark/>
          </w:tcPr>
          <w:p w14:paraId="021EFFAF"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240%</w:t>
            </w:r>
          </w:p>
        </w:tc>
      </w:tr>
      <w:tr w:rsidR="00CA1BA9" w:rsidRPr="007B4DCB" w14:paraId="512FCD15" w14:textId="77777777" w:rsidTr="00DC1968">
        <w:trPr>
          <w:trHeight w:val="321"/>
        </w:trPr>
        <w:tc>
          <w:tcPr>
            <w:tcW w:w="420" w:type="dxa"/>
            <w:tcBorders>
              <w:top w:val="single" w:sz="4" w:space="0" w:color="auto"/>
              <w:left w:val="single" w:sz="4" w:space="0" w:color="auto"/>
              <w:bottom w:val="single" w:sz="4" w:space="0" w:color="auto"/>
              <w:right w:val="nil"/>
            </w:tcBorders>
            <w:shd w:val="clear" w:color="000000" w:fill="E2EFDA"/>
            <w:tcMar>
              <w:left w:w="57" w:type="dxa"/>
              <w:right w:w="57" w:type="dxa"/>
            </w:tcMar>
            <w:vAlign w:val="center"/>
            <w:hideMark/>
          </w:tcPr>
          <w:p w14:paraId="0E7B4312" w14:textId="77777777" w:rsidR="006A1199" w:rsidRPr="00DC1968" w:rsidRDefault="00174A48" w:rsidP="007E161A">
            <w:pPr>
              <w:rPr>
                <w:rFonts w:ascii="Myriad Pro" w:hAnsi="Myriad Pro"/>
                <w:b/>
                <w:bCs/>
                <w:color w:val="000000"/>
                <w:sz w:val="20"/>
                <w:szCs w:val="20"/>
              </w:rPr>
            </w:pPr>
            <w:r w:rsidRPr="00DC1968">
              <w:rPr>
                <w:rFonts w:ascii="Myriad Pro" w:hAnsi="Myriad Pro"/>
                <w:b/>
                <w:bCs/>
                <w:color w:val="000000"/>
                <w:sz w:val="20"/>
                <w:szCs w:val="20"/>
              </w:rPr>
              <w:t>1.</w:t>
            </w:r>
          </w:p>
        </w:tc>
        <w:tc>
          <w:tcPr>
            <w:tcW w:w="10206" w:type="dxa"/>
            <w:gridSpan w:val="6"/>
            <w:tcBorders>
              <w:top w:val="single" w:sz="4" w:space="0" w:color="auto"/>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16278732" w14:textId="5834038D" w:rsidR="006A1199" w:rsidRPr="00DC1968" w:rsidRDefault="00174A48" w:rsidP="007E161A">
            <w:pPr>
              <w:rPr>
                <w:rFonts w:ascii="Myriad Pro" w:hAnsi="Myriad Pro"/>
                <w:b/>
                <w:bCs/>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Западные электрические сети</w:t>
            </w:r>
            <w:r w:rsidR="00CA1BA9">
              <w:rPr>
                <w:rFonts w:ascii="Myriad Pro" w:hAnsi="Myriad Pro"/>
                <w:b/>
                <w:bCs/>
                <w:color w:val="000000"/>
                <w:sz w:val="20"/>
                <w:szCs w:val="20"/>
              </w:rPr>
              <w:t xml:space="preserve"> </w:t>
            </w:r>
          </w:p>
        </w:tc>
        <w:tc>
          <w:tcPr>
            <w:tcW w:w="993"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057A4616"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47</w:t>
            </w:r>
          </w:p>
        </w:tc>
        <w:tc>
          <w:tcPr>
            <w:tcW w:w="1275"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EDF60F5"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52</w:t>
            </w:r>
          </w:p>
        </w:tc>
        <w:tc>
          <w:tcPr>
            <w:tcW w:w="113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1A975BDE"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124</w:t>
            </w:r>
          </w:p>
        </w:tc>
        <w:tc>
          <w:tcPr>
            <w:tcW w:w="709"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BAC045A"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240%</w:t>
            </w:r>
          </w:p>
        </w:tc>
      </w:tr>
      <w:tr w:rsidR="00CA1BA9" w:rsidRPr="007B4DCB" w14:paraId="78E72BF1" w14:textId="77777777" w:rsidTr="00DC1968">
        <w:trPr>
          <w:trHeight w:val="1278"/>
        </w:trPr>
        <w:tc>
          <w:tcPr>
            <w:tcW w:w="420"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1DB770C" w14:textId="77777777" w:rsidR="006A1199" w:rsidRPr="00DC1968" w:rsidRDefault="00174A48" w:rsidP="007E161A">
            <w:pPr>
              <w:rPr>
                <w:rFonts w:ascii="Myriad Pro" w:hAnsi="Myriad Pro" w:cs="Courier New"/>
                <w:color w:val="000000"/>
                <w:sz w:val="20"/>
                <w:szCs w:val="20"/>
              </w:rPr>
            </w:pPr>
            <w:r w:rsidRPr="00DC1968">
              <w:rPr>
                <w:rFonts w:ascii="Myriad Pro" w:hAnsi="Myriad Pro" w:cs="Courier New"/>
                <w:color w:val="000000"/>
                <w:sz w:val="20"/>
                <w:szCs w:val="20"/>
              </w:rPr>
              <w:t>1.1.</w:t>
            </w:r>
          </w:p>
        </w:tc>
        <w:tc>
          <w:tcPr>
            <w:tcW w:w="2268"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4B72C7B9"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Сертификация внедренной системы энергетического менеджмента на соответствие требованиям международного стандарта ISO</w:t>
            </w:r>
          </w:p>
        </w:tc>
        <w:tc>
          <w:tcPr>
            <w:tcW w:w="156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64DF2C"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Ассоциация по сертификации Русский Регистр</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D26217"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№387</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F09F4A8"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14.06.2016</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BFBA4E1"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31.12.2018</w:t>
            </w:r>
          </w:p>
        </w:tc>
        <w:tc>
          <w:tcPr>
            <w:tcW w:w="2976" w:type="dxa"/>
            <w:vMerge w:val="restart"/>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FF10907" w14:textId="08F0F05B" w:rsidR="006A1199" w:rsidRPr="00DC1968" w:rsidRDefault="00174A48" w:rsidP="00F22A5D">
            <w:pPr>
              <w:rPr>
                <w:rFonts w:ascii="Myriad Pro" w:hAnsi="Myriad Pro"/>
                <w:color w:val="000000"/>
                <w:sz w:val="20"/>
                <w:szCs w:val="20"/>
              </w:rPr>
            </w:pPr>
            <w:r w:rsidRPr="00DC1968">
              <w:rPr>
                <w:rFonts w:ascii="Myriad Pro" w:hAnsi="Myriad Pro"/>
                <w:color w:val="000000"/>
                <w:sz w:val="20"/>
                <w:szCs w:val="20"/>
              </w:rPr>
              <w:t>Политика инновационного развития, энергосбережения и повышения энерг</w:t>
            </w:r>
            <w:r w:rsidR="00DA2776" w:rsidRPr="00DC1968">
              <w:rPr>
                <w:rFonts w:ascii="Myriad Pro" w:hAnsi="Myriad Pro"/>
                <w:color w:val="000000"/>
                <w:sz w:val="20"/>
                <w:szCs w:val="20"/>
              </w:rPr>
              <w:t>е</w:t>
            </w:r>
            <w:r w:rsidRPr="00DC1968">
              <w:rPr>
                <w:rFonts w:ascii="Myriad Pro" w:hAnsi="Myriad Pro"/>
                <w:color w:val="000000"/>
                <w:sz w:val="20"/>
                <w:szCs w:val="20"/>
              </w:rPr>
              <w:t xml:space="preserve">тической эффективности ОАО </w:t>
            </w:r>
            <w:r w:rsidR="001F4688" w:rsidRPr="00DC1968">
              <w:rPr>
                <w:rFonts w:ascii="Myriad Pro" w:hAnsi="Myriad Pro"/>
                <w:color w:val="000000"/>
                <w:sz w:val="20"/>
                <w:szCs w:val="20"/>
              </w:rPr>
              <w:t>«</w:t>
            </w:r>
            <w:r w:rsidRPr="00DC1968">
              <w:rPr>
                <w:rFonts w:ascii="Myriad Pro" w:hAnsi="Myriad Pro"/>
                <w:color w:val="000000"/>
                <w:sz w:val="20"/>
                <w:szCs w:val="20"/>
              </w:rPr>
              <w:t>Россети</w:t>
            </w:r>
            <w:r w:rsidR="001F4688" w:rsidRPr="00DC1968">
              <w:rPr>
                <w:rFonts w:ascii="Myriad Pro" w:hAnsi="Myriad Pro"/>
                <w:color w:val="000000"/>
                <w:sz w:val="20"/>
                <w:szCs w:val="20"/>
              </w:rPr>
              <w:t>»</w:t>
            </w:r>
            <w:r w:rsidRPr="00DC1968">
              <w:rPr>
                <w:rFonts w:ascii="Myriad Pro" w:hAnsi="Myriad Pro"/>
                <w:color w:val="000000"/>
                <w:sz w:val="20"/>
                <w:szCs w:val="20"/>
              </w:rPr>
              <w:t xml:space="preserve"> 2014 год, п.5.2.1(3) (утверждена Советом директоров ОАО </w:t>
            </w:r>
            <w:r w:rsidR="001F4688" w:rsidRPr="00DC1968">
              <w:rPr>
                <w:rFonts w:ascii="Myriad Pro" w:hAnsi="Myriad Pro"/>
                <w:color w:val="000000"/>
                <w:sz w:val="20"/>
                <w:szCs w:val="20"/>
              </w:rPr>
              <w:t>«</w:t>
            </w:r>
            <w:r w:rsidRPr="00DC1968">
              <w:rPr>
                <w:rFonts w:ascii="Myriad Pro" w:hAnsi="Myriad Pro"/>
                <w:color w:val="000000"/>
                <w:sz w:val="20"/>
                <w:szCs w:val="20"/>
              </w:rPr>
              <w:t>Россети</w:t>
            </w:r>
            <w:r w:rsidR="001F4688" w:rsidRPr="00DC1968">
              <w:rPr>
                <w:rFonts w:ascii="Myriad Pro" w:hAnsi="Myriad Pro"/>
                <w:color w:val="000000"/>
                <w:sz w:val="20"/>
                <w:szCs w:val="20"/>
              </w:rPr>
              <w:t>»</w:t>
            </w:r>
            <w:r w:rsidRPr="00DC1968">
              <w:rPr>
                <w:rFonts w:ascii="Myriad Pro" w:hAnsi="Myriad Pro"/>
                <w:color w:val="000000"/>
                <w:sz w:val="20"/>
                <w:szCs w:val="20"/>
              </w:rPr>
              <w:t xml:space="preserve"> протокол №150 от 23.04.2014)</w:t>
            </w:r>
          </w:p>
        </w:tc>
        <w:tc>
          <w:tcPr>
            <w:tcW w:w="99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F441B7"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47</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89B9D0"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52</w:t>
            </w:r>
          </w:p>
        </w:tc>
        <w:tc>
          <w:tcPr>
            <w:tcW w:w="113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AA1A1B" w14:textId="77777777" w:rsidR="006A1199" w:rsidRPr="00DC1968" w:rsidRDefault="00174A48"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709"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7B86AD4" w14:textId="77777777" w:rsidR="006A1199" w:rsidRPr="00DC1968" w:rsidRDefault="00174A48"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r>
      <w:tr w:rsidR="00ED7B90" w:rsidRPr="007B4DCB" w14:paraId="25FA9236" w14:textId="77777777" w:rsidTr="00CA1BA9">
        <w:trPr>
          <w:trHeight w:val="740"/>
        </w:trPr>
        <w:tc>
          <w:tcPr>
            <w:tcW w:w="42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78DB02A" w14:textId="77777777" w:rsidR="00CE775C" w:rsidRPr="00DC1968" w:rsidRDefault="00CE775C" w:rsidP="007E161A">
            <w:pPr>
              <w:rPr>
                <w:rFonts w:ascii="Myriad Pro" w:hAnsi="Myriad Pro" w:cs="Courier New"/>
                <w:color w:val="000000"/>
                <w:sz w:val="20"/>
                <w:szCs w:val="20"/>
              </w:rPr>
            </w:pPr>
            <w:r w:rsidRPr="00DC1968">
              <w:rPr>
                <w:rFonts w:ascii="Myriad Pro" w:hAnsi="Myriad Pro" w:cs="Courier New"/>
                <w:color w:val="000000"/>
                <w:sz w:val="20"/>
                <w:szCs w:val="20"/>
              </w:rPr>
              <w:t>1.2.</w:t>
            </w:r>
          </w:p>
        </w:tc>
        <w:tc>
          <w:tcPr>
            <w:tcW w:w="2268"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1AC1F96" w14:textId="77777777" w:rsidR="00CE775C" w:rsidRPr="00DC1968" w:rsidRDefault="00CE775C" w:rsidP="007E161A">
            <w:pPr>
              <w:rPr>
                <w:rFonts w:ascii="Myriad Pro" w:hAnsi="Myriad Pro"/>
                <w:color w:val="000000"/>
                <w:sz w:val="20"/>
                <w:szCs w:val="20"/>
              </w:rPr>
            </w:pPr>
            <w:r w:rsidRPr="00DC1968">
              <w:rPr>
                <w:rFonts w:ascii="Myriad Pro" w:hAnsi="Myriad Pro"/>
                <w:color w:val="000000"/>
                <w:sz w:val="20"/>
                <w:szCs w:val="20"/>
              </w:rPr>
              <w:t>Ресертификация существующей Системы энергетического менеджмента</w:t>
            </w:r>
          </w:p>
        </w:tc>
        <w:tc>
          <w:tcPr>
            <w:tcW w:w="1560"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73449FA5" w14:textId="7E8A009B" w:rsidR="00CE775C" w:rsidRPr="00DC1968" w:rsidRDefault="00CE775C" w:rsidP="007E161A">
            <w:pPr>
              <w:rPr>
                <w:rFonts w:ascii="Myriad Pro" w:hAnsi="Myriad Pro"/>
                <w:color w:val="000000"/>
                <w:sz w:val="20"/>
                <w:szCs w:val="20"/>
              </w:rPr>
            </w:pPr>
            <w:r w:rsidRPr="00DC1968">
              <w:rPr>
                <w:rFonts w:ascii="Myriad Pro" w:hAnsi="Myriad Pro"/>
                <w:color w:val="000000"/>
                <w:sz w:val="20"/>
                <w:szCs w:val="20"/>
              </w:rPr>
              <w:t>Коммерческое</w:t>
            </w:r>
            <w:r w:rsidR="00F22A5D" w:rsidRPr="00DC1968">
              <w:rPr>
                <w:rFonts w:ascii="Myriad Pro" w:hAnsi="Myriad Pro"/>
                <w:color w:val="000000"/>
                <w:sz w:val="20"/>
                <w:szCs w:val="20"/>
              </w:rPr>
              <w:t xml:space="preserve"> </w:t>
            </w:r>
            <w:r w:rsidRPr="00DC1968">
              <w:rPr>
                <w:rFonts w:ascii="Myriad Pro" w:hAnsi="Myriad Pro"/>
                <w:color w:val="000000"/>
                <w:sz w:val="20"/>
                <w:szCs w:val="20"/>
              </w:rPr>
              <w:t>предложение</w:t>
            </w:r>
          </w:p>
        </w:tc>
        <w:tc>
          <w:tcPr>
            <w:tcW w:w="992"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AAD7B59" w14:textId="77777777" w:rsidR="00CE775C" w:rsidRPr="00DC1968" w:rsidRDefault="00CE775C" w:rsidP="00DC1968">
            <w:pPr>
              <w:jc w:val="center"/>
              <w:rPr>
                <w:rFonts w:ascii="Myriad Pro" w:hAnsi="Myriad Pro"/>
                <w:color w:val="000000"/>
                <w:sz w:val="20"/>
                <w:szCs w:val="20"/>
              </w:rPr>
            </w:pPr>
            <w:r w:rsidRPr="00DC1968">
              <w:rPr>
                <w:rFonts w:ascii="Myriad Pro" w:hAnsi="Myriad Pro"/>
                <w:color w:val="000000"/>
                <w:sz w:val="20"/>
                <w:szCs w:val="20"/>
              </w:rPr>
              <w:t>№1134/02/2018</w:t>
            </w:r>
          </w:p>
        </w:tc>
        <w:tc>
          <w:tcPr>
            <w:tcW w:w="113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C61C94A" w14:textId="171BD34B" w:rsidR="00CE775C" w:rsidRPr="00DC1968" w:rsidRDefault="00CE775C" w:rsidP="00DC1968">
            <w:pPr>
              <w:jc w:val="center"/>
              <w:rPr>
                <w:rFonts w:ascii="Myriad Pro" w:hAnsi="Myriad Pro" w:cs="Courier New"/>
                <w:color w:val="000000"/>
                <w:sz w:val="20"/>
                <w:szCs w:val="20"/>
              </w:rPr>
            </w:pP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E74126C" w14:textId="2185B120" w:rsidR="00CE775C" w:rsidRPr="00DC1968" w:rsidRDefault="00CE775C" w:rsidP="00DC1968">
            <w:pPr>
              <w:jc w:val="center"/>
              <w:rPr>
                <w:rFonts w:ascii="Myriad Pro" w:hAnsi="Myriad Pro" w:cs="Courier New"/>
                <w:color w:val="000000"/>
                <w:sz w:val="20"/>
                <w:szCs w:val="20"/>
              </w:rPr>
            </w:pPr>
          </w:p>
        </w:tc>
        <w:tc>
          <w:tcPr>
            <w:tcW w:w="2976"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hideMark/>
          </w:tcPr>
          <w:p w14:paraId="35F37A59" w14:textId="77777777" w:rsidR="00CE775C" w:rsidRPr="00DC1968" w:rsidRDefault="00CE775C" w:rsidP="007E161A">
            <w:pPr>
              <w:rPr>
                <w:rFonts w:ascii="Myriad Pro" w:hAnsi="Myriad Pro"/>
                <w:color w:val="000000"/>
                <w:sz w:val="20"/>
                <w:szCs w:val="20"/>
              </w:rPr>
            </w:pPr>
          </w:p>
        </w:tc>
        <w:tc>
          <w:tcPr>
            <w:tcW w:w="993"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8A97C40" w14:textId="77777777" w:rsidR="00CE775C" w:rsidRPr="00DC1968" w:rsidRDefault="00CE775C"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9108DDF" w14:textId="77777777" w:rsidR="00CE775C" w:rsidRPr="00DC1968" w:rsidRDefault="00CE775C"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1134"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B1F9010" w14:textId="77777777" w:rsidR="00CE775C" w:rsidRPr="00DC1968" w:rsidRDefault="00CE775C">
            <w:pPr>
              <w:jc w:val="right"/>
              <w:rPr>
                <w:rFonts w:ascii="Myriad Pro" w:hAnsi="Myriad Pro"/>
                <w:color w:val="000000"/>
                <w:sz w:val="20"/>
                <w:szCs w:val="20"/>
              </w:rPr>
            </w:pPr>
            <w:r w:rsidRPr="00DC1968">
              <w:rPr>
                <w:rFonts w:ascii="Myriad Pro" w:hAnsi="Myriad Pro"/>
                <w:color w:val="000000"/>
                <w:sz w:val="20"/>
                <w:szCs w:val="20"/>
              </w:rPr>
              <w:t>124</w:t>
            </w:r>
          </w:p>
        </w:tc>
        <w:tc>
          <w:tcPr>
            <w:tcW w:w="709"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4E66697" w14:textId="77777777" w:rsidR="00CE775C" w:rsidRPr="00DC1968" w:rsidRDefault="00CE775C"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r>
      <w:tr w:rsidR="00CA1BA9" w:rsidRPr="007B4DCB" w14:paraId="64818D19" w14:textId="77777777" w:rsidTr="00DC1968">
        <w:trPr>
          <w:trHeight w:val="307"/>
        </w:trPr>
        <w:tc>
          <w:tcPr>
            <w:tcW w:w="420" w:type="dxa"/>
            <w:tcBorders>
              <w:top w:val="nil"/>
              <w:left w:val="single" w:sz="4" w:space="0" w:color="auto"/>
              <w:bottom w:val="nil"/>
              <w:right w:val="nil"/>
            </w:tcBorders>
            <w:shd w:val="clear" w:color="000000" w:fill="E2EFDA"/>
            <w:tcMar>
              <w:left w:w="57" w:type="dxa"/>
              <w:right w:w="57" w:type="dxa"/>
            </w:tcMar>
            <w:vAlign w:val="center"/>
            <w:hideMark/>
          </w:tcPr>
          <w:p w14:paraId="18C7F5EA" w14:textId="77777777" w:rsidR="006A1199" w:rsidRPr="00DC1968" w:rsidRDefault="00174A48" w:rsidP="007E161A">
            <w:pPr>
              <w:rPr>
                <w:rFonts w:ascii="Myriad Pro" w:hAnsi="Myriad Pro"/>
                <w:b/>
                <w:bCs/>
                <w:color w:val="000000"/>
                <w:sz w:val="20"/>
                <w:szCs w:val="20"/>
              </w:rPr>
            </w:pPr>
            <w:r w:rsidRPr="00DC1968">
              <w:rPr>
                <w:rFonts w:ascii="Myriad Pro" w:hAnsi="Myriad Pro"/>
                <w:b/>
                <w:bCs/>
                <w:color w:val="000000"/>
                <w:sz w:val="20"/>
                <w:szCs w:val="20"/>
              </w:rPr>
              <w:t>2.</w:t>
            </w:r>
          </w:p>
        </w:tc>
        <w:tc>
          <w:tcPr>
            <w:tcW w:w="10206" w:type="dxa"/>
            <w:gridSpan w:val="6"/>
            <w:tcBorders>
              <w:top w:val="nil"/>
              <w:left w:val="single" w:sz="4" w:space="0" w:color="auto"/>
              <w:bottom w:val="nil"/>
              <w:right w:val="nil"/>
            </w:tcBorders>
            <w:shd w:val="clear" w:color="000000" w:fill="E2EFDA"/>
            <w:noWrap/>
            <w:tcMar>
              <w:left w:w="57" w:type="dxa"/>
              <w:right w:w="57" w:type="dxa"/>
            </w:tcMar>
            <w:vAlign w:val="center"/>
            <w:hideMark/>
          </w:tcPr>
          <w:p w14:paraId="746EC0D3" w14:textId="5CB83EDC" w:rsidR="006A1199" w:rsidRPr="00DC1968" w:rsidRDefault="00174A48" w:rsidP="007E161A">
            <w:pPr>
              <w:rPr>
                <w:rFonts w:ascii="Myriad Pro" w:hAnsi="Myriad Pro"/>
                <w:b/>
                <w:bCs/>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Восточные электрические сети</w:t>
            </w:r>
          </w:p>
        </w:tc>
        <w:tc>
          <w:tcPr>
            <w:tcW w:w="993" w:type="dxa"/>
            <w:tcBorders>
              <w:top w:val="nil"/>
              <w:left w:val="single" w:sz="4" w:space="0" w:color="auto"/>
              <w:bottom w:val="nil"/>
              <w:right w:val="single" w:sz="4" w:space="0" w:color="auto"/>
            </w:tcBorders>
            <w:shd w:val="clear" w:color="000000" w:fill="E2EFDA"/>
            <w:tcMar>
              <w:left w:w="57" w:type="dxa"/>
              <w:right w:w="57" w:type="dxa"/>
            </w:tcMar>
            <w:vAlign w:val="center"/>
            <w:hideMark/>
          </w:tcPr>
          <w:p w14:paraId="57E85DE1"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0</w:t>
            </w:r>
          </w:p>
        </w:tc>
        <w:tc>
          <w:tcPr>
            <w:tcW w:w="1275" w:type="dxa"/>
            <w:tcBorders>
              <w:top w:val="nil"/>
              <w:left w:val="nil"/>
              <w:bottom w:val="nil"/>
              <w:right w:val="single" w:sz="4" w:space="0" w:color="auto"/>
            </w:tcBorders>
            <w:shd w:val="clear" w:color="000000" w:fill="E2EFDA"/>
            <w:tcMar>
              <w:left w:w="57" w:type="dxa"/>
              <w:right w:w="57" w:type="dxa"/>
            </w:tcMar>
            <w:vAlign w:val="center"/>
            <w:hideMark/>
          </w:tcPr>
          <w:p w14:paraId="08666B11"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42</w:t>
            </w:r>
          </w:p>
        </w:tc>
        <w:tc>
          <w:tcPr>
            <w:tcW w:w="1134" w:type="dxa"/>
            <w:tcBorders>
              <w:top w:val="nil"/>
              <w:left w:val="nil"/>
              <w:bottom w:val="nil"/>
              <w:right w:val="single" w:sz="4" w:space="0" w:color="auto"/>
            </w:tcBorders>
            <w:shd w:val="clear" w:color="000000" w:fill="E2EFDA"/>
            <w:tcMar>
              <w:left w:w="57" w:type="dxa"/>
              <w:right w:w="57" w:type="dxa"/>
            </w:tcMar>
            <w:vAlign w:val="center"/>
            <w:hideMark/>
          </w:tcPr>
          <w:p w14:paraId="5C2614FC"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101</w:t>
            </w:r>
          </w:p>
        </w:tc>
        <w:tc>
          <w:tcPr>
            <w:tcW w:w="709" w:type="dxa"/>
            <w:tcBorders>
              <w:top w:val="nil"/>
              <w:left w:val="nil"/>
              <w:bottom w:val="nil"/>
              <w:right w:val="single" w:sz="4" w:space="0" w:color="auto"/>
            </w:tcBorders>
            <w:shd w:val="clear" w:color="000000" w:fill="E2EFDA"/>
            <w:tcMar>
              <w:left w:w="57" w:type="dxa"/>
              <w:right w:w="57" w:type="dxa"/>
            </w:tcMar>
            <w:vAlign w:val="center"/>
            <w:hideMark/>
          </w:tcPr>
          <w:p w14:paraId="3BFFEF06"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240%</w:t>
            </w:r>
          </w:p>
        </w:tc>
      </w:tr>
      <w:tr w:rsidR="00CA1BA9" w:rsidRPr="007B4DCB" w14:paraId="5BD89B57" w14:textId="77777777" w:rsidTr="00DC1968">
        <w:trPr>
          <w:trHeight w:val="70"/>
        </w:trPr>
        <w:tc>
          <w:tcPr>
            <w:tcW w:w="420"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90EE2B4" w14:textId="77777777" w:rsidR="006A1199" w:rsidRPr="00DC1968" w:rsidRDefault="00174A48" w:rsidP="007E161A">
            <w:pPr>
              <w:rPr>
                <w:rFonts w:ascii="Myriad Pro" w:hAnsi="Myriad Pro" w:cs="Courier New"/>
                <w:color w:val="000000"/>
                <w:sz w:val="20"/>
                <w:szCs w:val="20"/>
              </w:rPr>
            </w:pPr>
            <w:r w:rsidRPr="00DC1968">
              <w:rPr>
                <w:rFonts w:ascii="Myriad Pro" w:hAnsi="Myriad Pro" w:cs="Courier New"/>
                <w:color w:val="000000"/>
                <w:sz w:val="20"/>
                <w:szCs w:val="20"/>
              </w:rPr>
              <w:t>2.1.</w:t>
            </w:r>
          </w:p>
        </w:tc>
        <w:tc>
          <w:tcPr>
            <w:tcW w:w="2268"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B1BFF70"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Сертификация внедренной системы энергетического менеджмента на соответствие требованиям международного стандарта ISO</w:t>
            </w:r>
          </w:p>
        </w:tc>
        <w:tc>
          <w:tcPr>
            <w:tcW w:w="1560"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6C2342AD"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Ассоциация по сертификации Русский Регистр</w:t>
            </w:r>
          </w:p>
        </w:tc>
        <w:tc>
          <w:tcPr>
            <w:tcW w:w="992"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1FC1E2A2"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387</w:t>
            </w:r>
          </w:p>
        </w:tc>
        <w:tc>
          <w:tcPr>
            <w:tcW w:w="113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6C201706"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14.06.2016</w:t>
            </w:r>
          </w:p>
        </w:tc>
        <w:tc>
          <w:tcPr>
            <w:tcW w:w="127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6202789"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31.12.2018</w:t>
            </w:r>
          </w:p>
        </w:tc>
        <w:tc>
          <w:tcPr>
            <w:tcW w:w="2976" w:type="dxa"/>
            <w:vMerge w:val="restart"/>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A996B0B" w14:textId="7655C4C9" w:rsidR="006A1199" w:rsidRPr="00DC1968" w:rsidRDefault="00F22A5D" w:rsidP="007E161A">
            <w:pPr>
              <w:rPr>
                <w:rFonts w:ascii="Myriad Pro" w:hAnsi="Myriad Pro"/>
                <w:color w:val="000000"/>
                <w:sz w:val="20"/>
                <w:szCs w:val="20"/>
              </w:rPr>
            </w:pPr>
            <w:r w:rsidRPr="00DC1968">
              <w:rPr>
                <w:rFonts w:ascii="Myriad Pro" w:hAnsi="Myriad Pro"/>
                <w:color w:val="000000"/>
                <w:sz w:val="20"/>
                <w:szCs w:val="20"/>
              </w:rPr>
              <w:t xml:space="preserve">Политика инновационного развития, энергосбережения и повышения энергетической эффективности ОАО </w:t>
            </w:r>
            <w:r w:rsidR="001F4688" w:rsidRPr="00DC1968">
              <w:rPr>
                <w:rFonts w:ascii="Myriad Pro" w:hAnsi="Myriad Pro"/>
                <w:color w:val="000000"/>
                <w:sz w:val="20"/>
                <w:szCs w:val="20"/>
              </w:rPr>
              <w:t>«</w:t>
            </w:r>
            <w:r w:rsidRPr="00DC1968">
              <w:rPr>
                <w:rFonts w:ascii="Myriad Pro" w:hAnsi="Myriad Pro"/>
                <w:color w:val="000000"/>
                <w:sz w:val="20"/>
                <w:szCs w:val="20"/>
              </w:rPr>
              <w:t>Россети</w:t>
            </w:r>
            <w:r w:rsidR="001F4688" w:rsidRPr="00DC1968">
              <w:rPr>
                <w:rFonts w:ascii="Myriad Pro" w:hAnsi="Myriad Pro"/>
                <w:color w:val="000000"/>
                <w:sz w:val="20"/>
                <w:szCs w:val="20"/>
              </w:rPr>
              <w:t>»</w:t>
            </w:r>
            <w:r w:rsidRPr="00DC1968">
              <w:rPr>
                <w:rFonts w:ascii="Myriad Pro" w:hAnsi="Myriad Pro"/>
                <w:color w:val="000000"/>
                <w:sz w:val="20"/>
                <w:szCs w:val="20"/>
              </w:rPr>
              <w:t xml:space="preserve"> 2014 год, п.5.2.1(3) (утверждена Советом директоров ОАО </w:t>
            </w:r>
            <w:r w:rsidR="001F4688" w:rsidRPr="00DC1968">
              <w:rPr>
                <w:rFonts w:ascii="Myriad Pro" w:hAnsi="Myriad Pro"/>
                <w:color w:val="000000"/>
                <w:sz w:val="20"/>
                <w:szCs w:val="20"/>
              </w:rPr>
              <w:t>«</w:t>
            </w:r>
            <w:r w:rsidRPr="00DC1968">
              <w:rPr>
                <w:rFonts w:ascii="Myriad Pro" w:hAnsi="Myriad Pro"/>
                <w:color w:val="000000"/>
                <w:sz w:val="20"/>
                <w:szCs w:val="20"/>
              </w:rPr>
              <w:t>Россети</w:t>
            </w:r>
            <w:r w:rsidR="001F4688" w:rsidRPr="00DC1968">
              <w:rPr>
                <w:rFonts w:ascii="Myriad Pro" w:hAnsi="Myriad Pro"/>
                <w:color w:val="000000"/>
                <w:sz w:val="20"/>
                <w:szCs w:val="20"/>
              </w:rPr>
              <w:t>»</w:t>
            </w:r>
            <w:r w:rsidRPr="00DC1968">
              <w:rPr>
                <w:rFonts w:ascii="Myriad Pro" w:hAnsi="Myriad Pro"/>
                <w:color w:val="000000"/>
                <w:sz w:val="20"/>
                <w:szCs w:val="20"/>
              </w:rPr>
              <w:t xml:space="preserve"> протокол №150 от 23.04.2014)</w:t>
            </w:r>
          </w:p>
        </w:tc>
        <w:tc>
          <w:tcPr>
            <w:tcW w:w="99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AAC4849" w14:textId="77777777" w:rsidR="006A1199" w:rsidRPr="00DC1968" w:rsidRDefault="00174A48" w:rsidP="00DC1968">
            <w:pPr>
              <w:jc w:val="right"/>
              <w:rPr>
                <w:rFonts w:ascii="Myriad Pro" w:hAnsi="Myriad Pro"/>
                <w:color w:val="000000"/>
                <w:sz w:val="20"/>
                <w:szCs w:val="20"/>
              </w:rPr>
            </w:pPr>
            <w:r w:rsidRPr="00DC1968">
              <w:rPr>
                <w:rFonts w:ascii="Myriad Pro" w:hAnsi="Myriad Pro"/>
                <w:color w:val="000000"/>
                <w:sz w:val="20"/>
                <w:szCs w:val="20"/>
              </w:rPr>
              <w:t> </w:t>
            </w:r>
          </w:p>
        </w:tc>
        <w:tc>
          <w:tcPr>
            <w:tcW w:w="1275"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E5DD058"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42</w:t>
            </w:r>
          </w:p>
        </w:tc>
        <w:tc>
          <w:tcPr>
            <w:tcW w:w="1134"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600E7FCE" w14:textId="77777777" w:rsidR="006A1199" w:rsidRPr="00DC1968" w:rsidRDefault="00174A48"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709"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749F8C0" w14:textId="77777777" w:rsidR="006A1199" w:rsidRPr="00DC1968" w:rsidRDefault="00174A48">
            <w:pPr>
              <w:jc w:val="right"/>
              <w:rPr>
                <w:rFonts w:ascii="Myriad Pro" w:hAnsi="Myriad Pro" w:cs="Courier New"/>
                <w:color w:val="000000"/>
                <w:sz w:val="20"/>
                <w:szCs w:val="20"/>
              </w:rPr>
            </w:pPr>
            <w:r w:rsidRPr="00DC1968">
              <w:rPr>
                <w:rFonts w:ascii="Myriad Pro" w:hAnsi="Myriad Pro" w:cs="Courier New"/>
                <w:color w:val="000000"/>
                <w:sz w:val="20"/>
                <w:szCs w:val="20"/>
              </w:rPr>
              <w:t>0</w:t>
            </w:r>
          </w:p>
        </w:tc>
      </w:tr>
      <w:tr w:rsidR="00CA1BA9" w:rsidRPr="007B4DCB" w14:paraId="2B1D56B4" w14:textId="77777777" w:rsidTr="00DC1968">
        <w:trPr>
          <w:trHeight w:val="256"/>
        </w:trPr>
        <w:tc>
          <w:tcPr>
            <w:tcW w:w="42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FCC3E49"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2.2.</w:t>
            </w:r>
          </w:p>
        </w:tc>
        <w:tc>
          <w:tcPr>
            <w:tcW w:w="226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7E3CA6"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Ресертификация существующей Системы</w:t>
            </w:r>
          </w:p>
        </w:tc>
        <w:tc>
          <w:tcPr>
            <w:tcW w:w="156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8435DD" w14:textId="77777777" w:rsidR="00CA1BA9" w:rsidRDefault="005C2494" w:rsidP="005C2494">
            <w:pPr>
              <w:rPr>
                <w:rFonts w:ascii="Myriad Pro" w:hAnsi="Myriad Pro"/>
                <w:color w:val="000000"/>
                <w:sz w:val="20"/>
                <w:szCs w:val="20"/>
              </w:rPr>
            </w:pPr>
            <w:r w:rsidRPr="00DC1968">
              <w:rPr>
                <w:rFonts w:ascii="Myriad Pro" w:hAnsi="Myriad Pro"/>
                <w:color w:val="000000"/>
                <w:sz w:val="20"/>
                <w:szCs w:val="20"/>
              </w:rPr>
              <w:t xml:space="preserve">коммерческое </w:t>
            </w:r>
          </w:p>
          <w:p w14:paraId="7AE9AD1A" w14:textId="4B70EABA" w:rsidR="006A1199" w:rsidRPr="00DC1968" w:rsidRDefault="00CA1BA9">
            <w:pPr>
              <w:rPr>
                <w:rFonts w:ascii="Myriad Pro" w:hAnsi="Myriad Pro"/>
                <w:color w:val="000000"/>
                <w:sz w:val="20"/>
                <w:szCs w:val="20"/>
              </w:rPr>
            </w:pPr>
            <w:r w:rsidRPr="007B4DCB">
              <w:rPr>
                <w:rFonts w:ascii="Myriad Pro" w:hAnsi="Myriad Pro"/>
                <w:color w:val="000000"/>
                <w:sz w:val="20"/>
                <w:szCs w:val="20"/>
              </w:rPr>
              <w:t>пред</w:t>
            </w:r>
            <w:r>
              <w:rPr>
                <w:rFonts w:ascii="Myriad Pro" w:hAnsi="Myriad Pro"/>
                <w:color w:val="000000"/>
                <w:sz w:val="20"/>
                <w:szCs w:val="20"/>
              </w:rPr>
              <w:t>л</w:t>
            </w:r>
            <w:r w:rsidRPr="007B4DCB">
              <w:rPr>
                <w:rFonts w:ascii="Myriad Pro" w:hAnsi="Myriad Pro"/>
                <w:color w:val="000000"/>
                <w:sz w:val="20"/>
                <w:szCs w:val="20"/>
              </w:rPr>
              <w:t>ожени</w:t>
            </w:r>
            <w:r w:rsidR="00174A48" w:rsidRPr="00DC1968">
              <w:rPr>
                <w:rFonts w:ascii="Myriad Pro" w:hAnsi="Myriad Pro"/>
                <w:color w:val="000000"/>
                <w:sz w:val="20"/>
                <w:szCs w:val="20"/>
              </w:rPr>
              <w:t>е</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A2C7F0"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№1134/02/2018</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DD2805" w14:textId="46AC0468" w:rsidR="006A1199" w:rsidRPr="00DC1968" w:rsidRDefault="006A1199" w:rsidP="00DC1968">
            <w:pPr>
              <w:jc w:val="center"/>
              <w:rPr>
                <w:rFonts w:ascii="Myriad Pro" w:hAnsi="Myriad Pro" w:cs="Courier New"/>
                <w:color w:val="000000"/>
                <w:sz w:val="20"/>
                <w:szCs w:val="20"/>
              </w:rPr>
            </w:pP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54F59A" w14:textId="5031E498" w:rsidR="006A1199" w:rsidRPr="00DC1968" w:rsidRDefault="006A1199" w:rsidP="00DC1968">
            <w:pPr>
              <w:jc w:val="center"/>
              <w:rPr>
                <w:rFonts w:ascii="Myriad Pro" w:hAnsi="Myriad Pro" w:cs="Courier New"/>
                <w:color w:val="000000"/>
                <w:sz w:val="20"/>
                <w:szCs w:val="20"/>
              </w:rPr>
            </w:pPr>
          </w:p>
        </w:tc>
        <w:tc>
          <w:tcPr>
            <w:tcW w:w="2976"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hideMark/>
          </w:tcPr>
          <w:p w14:paraId="255EC7C0" w14:textId="77777777" w:rsidR="006A1199" w:rsidRPr="00DC1968" w:rsidRDefault="006A1199" w:rsidP="007E161A">
            <w:pPr>
              <w:rPr>
                <w:rFonts w:ascii="Myriad Pro" w:hAnsi="Myriad Pro"/>
                <w:color w:val="000000"/>
                <w:sz w:val="20"/>
                <w:szCs w:val="20"/>
              </w:rPr>
            </w:pPr>
          </w:p>
        </w:tc>
        <w:tc>
          <w:tcPr>
            <w:tcW w:w="99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21CA12" w14:textId="77777777" w:rsidR="006A1199" w:rsidRPr="00DC1968" w:rsidRDefault="00174A48"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51ECA7" w14:textId="77777777" w:rsidR="006A1199" w:rsidRPr="00DC1968" w:rsidRDefault="00174A48"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113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F0B3E3"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101</w:t>
            </w:r>
          </w:p>
        </w:tc>
        <w:tc>
          <w:tcPr>
            <w:tcW w:w="709"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31D09F" w14:textId="77777777" w:rsidR="006A1199" w:rsidRPr="00DC1968" w:rsidRDefault="00174A48">
            <w:pPr>
              <w:jc w:val="right"/>
              <w:rPr>
                <w:rFonts w:ascii="Myriad Pro" w:hAnsi="Myriad Pro" w:cs="Courier New"/>
                <w:color w:val="000000"/>
                <w:sz w:val="20"/>
                <w:szCs w:val="20"/>
              </w:rPr>
            </w:pPr>
            <w:r w:rsidRPr="00DC1968">
              <w:rPr>
                <w:rFonts w:ascii="Myriad Pro" w:hAnsi="Myriad Pro" w:cs="Courier New"/>
                <w:color w:val="000000"/>
                <w:sz w:val="20"/>
                <w:szCs w:val="20"/>
              </w:rPr>
              <w:t>0</w:t>
            </w:r>
          </w:p>
        </w:tc>
      </w:tr>
      <w:tr w:rsidR="00CA1BA9" w:rsidRPr="007B4DCB" w14:paraId="3FA28278" w14:textId="77777777" w:rsidTr="00DC1968">
        <w:trPr>
          <w:trHeight w:val="307"/>
        </w:trPr>
        <w:tc>
          <w:tcPr>
            <w:tcW w:w="420"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1F940372" w14:textId="77777777" w:rsidR="005C2494" w:rsidRPr="00DC1968" w:rsidRDefault="005C2494" w:rsidP="007E161A">
            <w:pPr>
              <w:rPr>
                <w:rFonts w:ascii="Myriad Pro" w:hAnsi="Myriad Pro"/>
                <w:b/>
                <w:bCs/>
                <w:color w:val="000000"/>
                <w:sz w:val="20"/>
                <w:szCs w:val="20"/>
              </w:rPr>
            </w:pPr>
            <w:r w:rsidRPr="00DC1968">
              <w:rPr>
                <w:rFonts w:ascii="Myriad Pro" w:hAnsi="Myriad Pro"/>
                <w:b/>
                <w:bCs/>
                <w:color w:val="000000"/>
                <w:sz w:val="20"/>
                <w:szCs w:val="20"/>
              </w:rPr>
              <w:t>3.</w:t>
            </w:r>
          </w:p>
        </w:tc>
        <w:tc>
          <w:tcPr>
            <w:tcW w:w="10206" w:type="dxa"/>
            <w:gridSpan w:val="6"/>
            <w:tcBorders>
              <w:top w:val="nil"/>
              <w:left w:val="nil"/>
              <w:bottom w:val="single" w:sz="4" w:space="0" w:color="auto"/>
              <w:right w:val="single" w:sz="4" w:space="0" w:color="auto"/>
            </w:tcBorders>
            <w:shd w:val="clear" w:color="000000" w:fill="E2EFDA"/>
            <w:noWrap/>
            <w:tcMar>
              <w:left w:w="57" w:type="dxa"/>
              <w:right w:w="57" w:type="dxa"/>
            </w:tcMar>
            <w:vAlign w:val="center"/>
            <w:hideMark/>
          </w:tcPr>
          <w:p w14:paraId="31378751" w14:textId="543707FA" w:rsidR="005C2494" w:rsidRPr="00DC1968" w:rsidRDefault="005C2494" w:rsidP="007E161A">
            <w:pPr>
              <w:rPr>
                <w:rFonts w:ascii="Myriad Pro" w:hAnsi="Myriad Pro"/>
                <w:b/>
                <w:bCs/>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Городские электрические сети </w:t>
            </w:r>
          </w:p>
        </w:tc>
        <w:tc>
          <w:tcPr>
            <w:tcW w:w="993"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A4F0472" w14:textId="77777777" w:rsidR="005C2494" w:rsidRPr="00DC1968" w:rsidRDefault="005C2494">
            <w:pPr>
              <w:jc w:val="right"/>
              <w:rPr>
                <w:rFonts w:ascii="Myriad Pro" w:hAnsi="Myriad Pro"/>
                <w:color w:val="000000"/>
                <w:sz w:val="20"/>
                <w:szCs w:val="20"/>
              </w:rPr>
            </w:pPr>
            <w:r w:rsidRPr="00DC1968">
              <w:rPr>
                <w:rFonts w:ascii="Myriad Pro" w:hAnsi="Myriad Pro"/>
                <w:color w:val="000000"/>
                <w:sz w:val="20"/>
                <w:szCs w:val="20"/>
              </w:rPr>
              <w:t>31</w:t>
            </w:r>
          </w:p>
        </w:tc>
        <w:tc>
          <w:tcPr>
            <w:tcW w:w="1275"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46A50F9" w14:textId="77777777" w:rsidR="005C2494" w:rsidRPr="00DC1968" w:rsidRDefault="005C2494">
            <w:pPr>
              <w:jc w:val="right"/>
              <w:rPr>
                <w:rFonts w:ascii="Myriad Pro" w:hAnsi="Myriad Pro"/>
                <w:color w:val="000000"/>
                <w:sz w:val="20"/>
                <w:szCs w:val="20"/>
              </w:rPr>
            </w:pPr>
            <w:r w:rsidRPr="00DC1968">
              <w:rPr>
                <w:rFonts w:ascii="Myriad Pro" w:hAnsi="Myriad Pro"/>
                <w:color w:val="000000"/>
                <w:sz w:val="20"/>
                <w:szCs w:val="20"/>
              </w:rPr>
              <w:t>31</w:t>
            </w:r>
          </w:p>
        </w:tc>
        <w:tc>
          <w:tcPr>
            <w:tcW w:w="113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DB125D6" w14:textId="77777777" w:rsidR="005C2494" w:rsidRPr="00DC1968" w:rsidRDefault="005C2494">
            <w:pPr>
              <w:jc w:val="right"/>
              <w:rPr>
                <w:rFonts w:ascii="Myriad Pro" w:hAnsi="Myriad Pro"/>
                <w:color w:val="000000"/>
                <w:sz w:val="20"/>
                <w:szCs w:val="20"/>
              </w:rPr>
            </w:pPr>
            <w:r w:rsidRPr="00DC1968">
              <w:rPr>
                <w:rFonts w:ascii="Myriad Pro" w:hAnsi="Myriad Pro"/>
                <w:color w:val="000000"/>
                <w:sz w:val="20"/>
                <w:szCs w:val="20"/>
              </w:rPr>
              <w:t>76</w:t>
            </w:r>
          </w:p>
        </w:tc>
        <w:tc>
          <w:tcPr>
            <w:tcW w:w="709"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10058A97" w14:textId="77777777" w:rsidR="005C2494" w:rsidRPr="00DC1968" w:rsidRDefault="005C2494">
            <w:pPr>
              <w:jc w:val="right"/>
              <w:rPr>
                <w:rFonts w:ascii="Myriad Pro" w:hAnsi="Myriad Pro"/>
                <w:color w:val="000000"/>
                <w:sz w:val="20"/>
                <w:szCs w:val="20"/>
              </w:rPr>
            </w:pPr>
            <w:r w:rsidRPr="00DC1968">
              <w:rPr>
                <w:rFonts w:ascii="Myriad Pro" w:hAnsi="Myriad Pro"/>
                <w:color w:val="000000"/>
                <w:sz w:val="20"/>
                <w:szCs w:val="20"/>
              </w:rPr>
              <w:t>248%</w:t>
            </w:r>
          </w:p>
        </w:tc>
      </w:tr>
      <w:tr w:rsidR="00CA1BA9" w:rsidRPr="007B4DCB" w14:paraId="01656CE6" w14:textId="77777777" w:rsidTr="00DC1968">
        <w:trPr>
          <w:trHeight w:val="1070"/>
        </w:trPr>
        <w:tc>
          <w:tcPr>
            <w:tcW w:w="42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8741799" w14:textId="77777777" w:rsidR="006A1199" w:rsidRPr="00DC1968" w:rsidRDefault="00174A48" w:rsidP="007E161A">
            <w:pPr>
              <w:rPr>
                <w:rFonts w:ascii="Myriad Pro" w:hAnsi="Myriad Pro" w:cs="Courier New"/>
                <w:color w:val="000000"/>
                <w:sz w:val="20"/>
                <w:szCs w:val="20"/>
              </w:rPr>
            </w:pPr>
            <w:r w:rsidRPr="00DC1968">
              <w:rPr>
                <w:rFonts w:ascii="Myriad Pro" w:hAnsi="Myriad Pro" w:cs="Courier New"/>
                <w:color w:val="000000"/>
                <w:sz w:val="20"/>
                <w:szCs w:val="20"/>
              </w:rPr>
              <w:lastRenderedPageBreak/>
              <w:t>3.1.</w:t>
            </w:r>
          </w:p>
        </w:tc>
        <w:tc>
          <w:tcPr>
            <w:tcW w:w="226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BA38E5"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Сертификация внедренной системы энергетического менеджмента на соответствие требованиям международного стандарта ISO</w:t>
            </w:r>
          </w:p>
        </w:tc>
        <w:tc>
          <w:tcPr>
            <w:tcW w:w="156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25B41C"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Ассоциация по сертификации Русский Регистр</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7B6706"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387</w:t>
            </w:r>
          </w:p>
        </w:tc>
        <w:tc>
          <w:tcPr>
            <w:tcW w:w="113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92C0447"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14.06.2016</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AD1359"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31.12.2018</w:t>
            </w:r>
          </w:p>
        </w:tc>
        <w:tc>
          <w:tcPr>
            <w:tcW w:w="2976"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2CC2B55" w14:textId="6987E640" w:rsidR="006A1199" w:rsidRPr="00DC1968" w:rsidRDefault="00F22A5D" w:rsidP="007E161A">
            <w:pPr>
              <w:rPr>
                <w:rFonts w:ascii="Myriad Pro" w:hAnsi="Myriad Pro"/>
                <w:color w:val="000000"/>
                <w:sz w:val="20"/>
                <w:szCs w:val="20"/>
              </w:rPr>
            </w:pPr>
            <w:r w:rsidRPr="00DC1968">
              <w:rPr>
                <w:rFonts w:ascii="Myriad Pro" w:hAnsi="Myriad Pro"/>
                <w:color w:val="000000"/>
                <w:sz w:val="20"/>
                <w:szCs w:val="20"/>
              </w:rPr>
              <w:t xml:space="preserve">Политика инновационного развития, энергосбережения и повышения энергетической эффективности ОАО </w:t>
            </w:r>
            <w:r w:rsidR="001F4688" w:rsidRPr="00DC1968">
              <w:rPr>
                <w:rFonts w:ascii="Myriad Pro" w:hAnsi="Myriad Pro"/>
                <w:color w:val="000000"/>
                <w:sz w:val="20"/>
                <w:szCs w:val="20"/>
              </w:rPr>
              <w:t>«</w:t>
            </w:r>
            <w:r w:rsidRPr="00DC1968">
              <w:rPr>
                <w:rFonts w:ascii="Myriad Pro" w:hAnsi="Myriad Pro"/>
                <w:color w:val="000000"/>
                <w:sz w:val="20"/>
                <w:szCs w:val="20"/>
              </w:rPr>
              <w:t>Россети</w:t>
            </w:r>
            <w:r w:rsidR="001F4688" w:rsidRPr="00DC1968">
              <w:rPr>
                <w:rFonts w:ascii="Myriad Pro" w:hAnsi="Myriad Pro"/>
                <w:color w:val="000000"/>
                <w:sz w:val="20"/>
                <w:szCs w:val="20"/>
              </w:rPr>
              <w:t>»</w:t>
            </w:r>
            <w:r w:rsidRPr="00DC1968">
              <w:rPr>
                <w:rFonts w:ascii="Myriad Pro" w:hAnsi="Myriad Pro"/>
                <w:color w:val="000000"/>
                <w:sz w:val="20"/>
                <w:szCs w:val="20"/>
              </w:rPr>
              <w:t xml:space="preserve"> 2014 год, п.5.2.1(3) (утверждена Советом директоров ОАО </w:t>
            </w:r>
            <w:r w:rsidR="001F4688" w:rsidRPr="00DC1968">
              <w:rPr>
                <w:rFonts w:ascii="Myriad Pro" w:hAnsi="Myriad Pro"/>
                <w:color w:val="000000"/>
                <w:sz w:val="20"/>
                <w:szCs w:val="20"/>
              </w:rPr>
              <w:t>«</w:t>
            </w:r>
            <w:r w:rsidRPr="00DC1968">
              <w:rPr>
                <w:rFonts w:ascii="Myriad Pro" w:hAnsi="Myriad Pro"/>
                <w:color w:val="000000"/>
                <w:sz w:val="20"/>
                <w:szCs w:val="20"/>
              </w:rPr>
              <w:t>Россети</w:t>
            </w:r>
            <w:r w:rsidR="001F4688" w:rsidRPr="00DC1968">
              <w:rPr>
                <w:rFonts w:ascii="Myriad Pro" w:hAnsi="Myriad Pro"/>
                <w:color w:val="000000"/>
                <w:sz w:val="20"/>
                <w:szCs w:val="20"/>
              </w:rPr>
              <w:t>»</w:t>
            </w:r>
            <w:r w:rsidRPr="00DC1968">
              <w:rPr>
                <w:rFonts w:ascii="Myriad Pro" w:hAnsi="Myriad Pro"/>
                <w:color w:val="000000"/>
                <w:sz w:val="20"/>
                <w:szCs w:val="20"/>
              </w:rPr>
              <w:t xml:space="preserve"> протокол №150 от 23.04.2014)</w:t>
            </w:r>
          </w:p>
        </w:tc>
        <w:tc>
          <w:tcPr>
            <w:tcW w:w="99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A701DD"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31</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FF7F03"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31</w:t>
            </w:r>
          </w:p>
        </w:tc>
        <w:tc>
          <w:tcPr>
            <w:tcW w:w="113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6B86D14" w14:textId="77777777" w:rsidR="006A1199" w:rsidRPr="00DC1968" w:rsidRDefault="00174A48"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709"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3D940D" w14:textId="77777777" w:rsidR="006A1199" w:rsidRPr="00DC1968" w:rsidRDefault="00174A48"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r>
      <w:tr w:rsidR="00CA1BA9" w:rsidRPr="007B4DCB" w14:paraId="3FE639DA" w14:textId="77777777" w:rsidTr="00DC1968">
        <w:trPr>
          <w:trHeight w:val="674"/>
        </w:trPr>
        <w:tc>
          <w:tcPr>
            <w:tcW w:w="42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B0F738C" w14:textId="77777777" w:rsidR="005C2494" w:rsidRPr="00DC1968" w:rsidRDefault="005C2494" w:rsidP="007E161A">
            <w:pPr>
              <w:rPr>
                <w:rFonts w:ascii="Myriad Pro" w:hAnsi="Myriad Pro" w:cs="Courier New"/>
                <w:color w:val="000000"/>
                <w:sz w:val="20"/>
                <w:szCs w:val="20"/>
              </w:rPr>
            </w:pPr>
            <w:r w:rsidRPr="00DC1968">
              <w:rPr>
                <w:rFonts w:ascii="Myriad Pro" w:hAnsi="Myriad Pro" w:cs="Courier New"/>
                <w:color w:val="000000"/>
                <w:sz w:val="20"/>
                <w:szCs w:val="20"/>
              </w:rPr>
              <w:t>3.2.</w:t>
            </w:r>
          </w:p>
        </w:tc>
        <w:tc>
          <w:tcPr>
            <w:tcW w:w="2268"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AD079FC" w14:textId="77777777" w:rsidR="005C2494" w:rsidRPr="00DC1968" w:rsidRDefault="005C2494" w:rsidP="007E161A">
            <w:pPr>
              <w:rPr>
                <w:rFonts w:ascii="Myriad Pro" w:hAnsi="Myriad Pro"/>
                <w:color w:val="000000"/>
                <w:sz w:val="20"/>
                <w:szCs w:val="20"/>
              </w:rPr>
            </w:pPr>
            <w:r w:rsidRPr="00DC1968">
              <w:rPr>
                <w:rFonts w:ascii="Myriad Pro" w:hAnsi="Myriad Pro"/>
                <w:color w:val="000000"/>
                <w:sz w:val="20"/>
                <w:szCs w:val="20"/>
              </w:rPr>
              <w:t>Ресертификация существующей Системы энергетического менеджмента</w:t>
            </w:r>
          </w:p>
        </w:tc>
        <w:tc>
          <w:tcPr>
            <w:tcW w:w="1560"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7AE47965" w14:textId="69F1B611" w:rsidR="005C2494" w:rsidRPr="00DC1968" w:rsidRDefault="005C2494" w:rsidP="005C2494">
            <w:pPr>
              <w:rPr>
                <w:rFonts w:ascii="Myriad Pro" w:hAnsi="Myriad Pro"/>
                <w:color w:val="000000"/>
                <w:sz w:val="20"/>
                <w:szCs w:val="20"/>
              </w:rPr>
            </w:pPr>
            <w:r w:rsidRPr="00DC1968">
              <w:rPr>
                <w:rFonts w:ascii="Myriad Pro" w:hAnsi="Myriad Pro"/>
                <w:color w:val="000000"/>
                <w:sz w:val="20"/>
                <w:szCs w:val="20"/>
              </w:rPr>
              <w:t>Коммерческое</w:t>
            </w:r>
            <w:r w:rsidR="00F22A5D" w:rsidRPr="00DC1968">
              <w:rPr>
                <w:rFonts w:ascii="Myriad Pro" w:hAnsi="Myriad Pro"/>
                <w:color w:val="000000"/>
                <w:sz w:val="20"/>
                <w:szCs w:val="20"/>
              </w:rPr>
              <w:t xml:space="preserve"> </w:t>
            </w:r>
            <w:r w:rsidRPr="00DC1968">
              <w:rPr>
                <w:rFonts w:ascii="Myriad Pro" w:hAnsi="Myriad Pro"/>
                <w:color w:val="000000"/>
                <w:sz w:val="20"/>
                <w:szCs w:val="20"/>
              </w:rPr>
              <w:t>предложение</w:t>
            </w:r>
          </w:p>
        </w:tc>
        <w:tc>
          <w:tcPr>
            <w:tcW w:w="992"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A120CC5" w14:textId="77777777" w:rsidR="005C2494" w:rsidRPr="00DC1968" w:rsidRDefault="005C2494" w:rsidP="00DC1968">
            <w:pPr>
              <w:jc w:val="center"/>
              <w:rPr>
                <w:rFonts w:ascii="Myriad Pro" w:hAnsi="Myriad Pro"/>
                <w:color w:val="000000"/>
                <w:sz w:val="20"/>
                <w:szCs w:val="20"/>
              </w:rPr>
            </w:pPr>
            <w:r w:rsidRPr="00DC1968">
              <w:rPr>
                <w:rFonts w:ascii="Myriad Pro" w:hAnsi="Myriad Pro"/>
                <w:color w:val="000000"/>
                <w:sz w:val="20"/>
                <w:szCs w:val="20"/>
              </w:rPr>
              <w:t>№1134/02/2018</w:t>
            </w:r>
          </w:p>
        </w:tc>
        <w:tc>
          <w:tcPr>
            <w:tcW w:w="113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180A12F" w14:textId="4A9CE834" w:rsidR="005C2494" w:rsidRPr="00DC1968" w:rsidRDefault="005C2494" w:rsidP="00DC1968">
            <w:pPr>
              <w:jc w:val="center"/>
              <w:rPr>
                <w:rFonts w:ascii="Myriad Pro" w:hAnsi="Myriad Pro" w:cs="Courier New"/>
                <w:color w:val="000000"/>
                <w:sz w:val="20"/>
                <w:szCs w:val="20"/>
              </w:rPr>
            </w:pP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EB443B8" w14:textId="0084EC6F" w:rsidR="005C2494" w:rsidRPr="00DC1968" w:rsidRDefault="005C2494" w:rsidP="00DC1968">
            <w:pPr>
              <w:jc w:val="center"/>
              <w:rPr>
                <w:rFonts w:ascii="Myriad Pro" w:hAnsi="Myriad Pro" w:cs="Courier New"/>
                <w:color w:val="000000"/>
                <w:sz w:val="20"/>
                <w:szCs w:val="20"/>
              </w:rPr>
            </w:pPr>
          </w:p>
        </w:tc>
        <w:tc>
          <w:tcPr>
            <w:tcW w:w="2976"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3496B3CD" w14:textId="77777777" w:rsidR="005C2494" w:rsidRPr="00DC1968" w:rsidRDefault="005C2494" w:rsidP="007E161A">
            <w:pPr>
              <w:rPr>
                <w:rFonts w:ascii="Myriad Pro" w:hAnsi="Myriad Pro"/>
                <w:color w:val="000000"/>
                <w:sz w:val="20"/>
                <w:szCs w:val="20"/>
              </w:rPr>
            </w:pPr>
          </w:p>
        </w:tc>
        <w:tc>
          <w:tcPr>
            <w:tcW w:w="993"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47C7DAB" w14:textId="77777777" w:rsidR="005C2494" w:rsidRPr="00DC1968" w:rsidRDefault="005C2494"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6EDB376" w14:textId="77777777" w:rsidR="005C2494" w:rsidRPr="00DC1968" w:rsidRDefault="005C2494"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1134"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80A5B08" w14:textId="77777777" w:rsidR="005C2494" w:rsidRPr="00DC1968" w:rsidRDefault="005C2494">
            <w:pPr>
              <w:jc w:val="right"/>
              <w:rPr>
                <w:rFonts w:ascii="Myriad Pro" w:hAnsi="Myriad Pro"/>
                <w:color w:val="000000"/>
                <w:sz w:val="20"/>
                <w:szCs w:val="20"/>
              </w:rPr>
            </w:pPr>
            <w:r w:rsidRPr="00DC1968">
              <w:rPr>
                <w:rFonts w:ascii="Myriad Pro" w:hAnsi="Myriad Pro"/>
                <w:color w:val="000000"/>
                <w:sz w:val="20"/>
                <w:szCs w:val="20"/>
              </w:rPr>
              <w:t>76</w:t>
            </w:r>
          </w:p>
        </w:tc>
        <w:tc>
          <w:tcPr>
            <w:tcW w:w="709"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0531F57" w14:textId="77777777" w:rsidR="005C2494" w:rsidRPr="00DC1968" w:rsidRDefault="005C2494"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r>
      <w:tr w:rsidR="00CA1BA9" w:rsidRPr="007B4DCB" w14:paraId="46C37F6B" w14:textId="77777777" w:rsidTr="00DC1968">
        <w:trPr>
          <w:trHeight w:val="292"/>
        </w:trPr>
        <w:tc>
          <w:tcPr>
            <w:tcW w:w="420"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7E4633BD" w14:textId="77777777" w:rsidR="00F22A5D" w:rsidRPr="00DC1968" w:rsidRDefault="00F22A5D" w:rsidP="007E161A">
            <w:pPr>
              <w:rPr>
                <w:rFonts w:ascii="Myriad Pro" w:hAnsi="Myriad Pro"/>
                <w:b/>
                <w:bCs/>
                <w:color w:val="000000"/>
                <w:sz w:val="20"/>
                <w:szCs w:val="20"/>
              </w:rPr>
            </w:pPr>
            <w:r w:rsidRPr="00DC1968">
              <w:rPr>
                <w:rFonts w:ascii="Myriad Pro" w:hAnsi="Myriad Pro"/>
                <w:b/>
                <w:bCs/>
                <w:color w:val="000000"/>
                <w:sz w:val="20"/>
                <w:szCs w:val="20"/>
              </w:rPr>
              <w:t>4.</w:t>
            </w:r>
          </w:p>
        </w:tc>
        <w:tc>
          <w:tcPr>
            <w:tcW w:w="10206" w:type="dxa"/>
            <w:gridSpan w:val="6"/>
            <w:tcBorders>
              <w:top w:val="nil"/>
              <w:left w:val="nil"/>
              <w:bottom w:val="single" w:sz="4" w:space="0" w:color="auto"/>
              <w:right w:val="single" w:sz="4" w:space="0" w:color="auto"/>
            </w:tcBorders>
            <w:shd w:val="clear" w:color="000000" w:fill="E2EFDA"/>
            <w:tcMar>
              <w:left w:w="57" w:type="dxa"/>
              <w:right w:w="57" w:type="dxa"/>
            </w:tcMar>
            <w:vAlign w:val="center"/>
            <w:hideMark/>
          </w:tcPr>
          <w:p w14:paraId="1E6D0447" w14:textId="48279460" w:rsidR="00F22A5D" w:rsidRPr="00DC1968" w:rsidRDefault="00F22A5D" w:rsidP="007E161A">
            <w:pPr>
              <w:rPr>
                <w:rFonts w:ascii="Myriad Pro" w:hAnsi="Myriad Pro"/>
                <w:b/>
                <w:bCs/>
                <w:color w:val="000000"/>
                <w:sz w:val="20"/>
                <w:szCs w:val="20"/>
              </w:rPr>
            </w:pPr>
            <w:r w:rsidRPr="00DC1968">
              <w:rPr>
                <w:rFonts w:ascii="Myriad Pro" w:hAnsi="Myriad Pro"/>
                <w:b/>
                <w:bCs/>
                <w:color w:val="000000"/>
                <w:sz w:val="20"/>
                <w:szCs w:val="20"/>
              </w:rPr>
              <w:t xml:space="preserve">ВСЕГО Исполнительный аппарат АО </w:t>
            </w:r>
            <w:r w:rsidR="001F4688" w:rsidRPr="00DC1968">
              <w:rPr>
                <w:rFonts w:ascii="Myriad Pro" w:hAnsi="Myriad Pro"/>
                <w:b/>
                <w:bCs/>
                <w:color w:val="000000"/>
                <w:sz w:val="20"/>
                <w:szCs w:val="20"/>
              </w:rPr>
              <w:t>«</w:t>
            </w:r>
            <w:r w:rsidRPr="00DC1968">
              <w:rPr>
                <w:rFonts w:ascii="Myriad Pro" w:hAnsi="Myriad Pro"/>
                <w:b/>
                <w:bCs/>
                <w:color w:val="000000"/>
                <w:sz w:val="20"/>
                <w:szCs w:val="20"/>
              </w:rPr>
              <w:t>Янтарьэнерго</w:t>
            </w:r>
            <w:r w:rsidR="001F4688" w:rsidRPr="00DC1968">
              <w:rPr>
                <w:rFonts w:ascii="Myriad Pro" w:hAnsi="Myriad Pro"/>
                <w:b/>
                <w:bCs/>
                <w:color w:val="000000"/>
                <w:sz w:val="20"/>
                <w:szCs w:val="20"/>
              </w:rPr>
              <w:t>»</w:t>
            </w:r>
            <w:r w:rsidRPr="00DC1968">
              <w:rPr>
                <w:rFonts w:ascii="Myriad Pro" w:hAnsi="Myriad Pro"/>
                <w:b/>
                <w:bCs/>
                <w:color w:val="000000"/>
                <w:sz w:val="20"/>
                <w:szCs w:val="20"/>
              </w:rPr>
              <w:t> </w:t>
            </w:r>
          </w:p>
        </w:tc>
        <w:tc>
          <w:tcPr>
            <w:tcW w:w="993"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749D47C"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31</w:t>
            </w:r>
          </w:p>
        </w:tc>
        <w:tc>
          <w:tcPr>
            <w:tcW w:w="1275"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466977D5"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33</w:t>
            </w:r>
          </w:p>
        </w:tc>
        <w:tc>
          <w:tcPr>
            <w:tcW w:w="113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726F79A"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79</w:t>
            </w:r>
          </w:p>
        </w:tc>
        <w:tc>
          <w:tcPr>
            <w:tcW w:w="709"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CF5A4E4"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240%</w:t>
            </w:r>
          </w:p>
        </w:tc>
      </w:tr>
      <w:tr w:rsidR="00CA1BA9" w:rsidRPr="007B4DCB" w14:paraId="2E068E1A" w14:textId="77777777" w:rsidTr="00DC1968">
        <w:trPr>
          <w:trHeight w:val="292"/>
        </w:trPr>
        <w:tc>
          <w:tcPr>
            <w:tcW w:w="420"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54FBF560" w14:textId="77777777" w:rsidR="00F22A5D" w:rsidRPr="00DC1968" w:rsidRDefault="00F22A5D" w:rsidP="007E161A">
            <w:pPr>
              <w:rPr>
                <w:rFonts w:ascii="Myriad Pro" w:hAnsi="Myriad Pro"/>
                <w:b/>
                <w:bCs/>
                <w:color w:val="000000"/>
                <w:sz w:val="20"/>
                <w:szCs w:val="20"/>
              </w:rPr>
            </w:pPr>
            <w:r w:rsidRPr="00DC1968">
              <w:rPr>
                <w:rFonts w:ascii="Myriad Pro" w:hAnsi="Myriad Pro"/>
                <w:b/>
                <w:bCs/>
                <w:color w:val="000000"/>
                <w:sz w:val="20"/>
                <w:szCs w:val="20"/>
              </w:rPr>
              <w:t> </w:t>
            </w:r>
          </w:p>
        </w:tc>
        <w:tc>
          <w:tcPr>
            <w:tcW w:w="10206" w:type="dxa"/>
            <w:gridSpan w:val="6"/>
            <w:tcBorders>
              <w:top w:val="nil"/>
              <w:left w:val="nil"/>
              <w:bottom w:val="single" w:sz="4" w:space="0" w:color="auto"/>
              <w:right w:val="single" w:sz="4" w:space="0" w:color="auto"/>
            </w:tcBorders>
            <w:shd w:val="clear" w:color="000000" w:fill="E2EFDA"/>
            <w:tcMar>
              <w:left w:w="57" w:type="dxa"/>
              <w:right w:w="57" w:type="dxa"/>
            </w:tcMar>
            <w:vAlign w:val="center"/>
            <w:hideMark/>
          </w:tcPr>
          <w:p w14:paraId="08C03A9D" w14:textId="3174152C" w:rsidR="00F22A5D" w:rsidRPr="00DC1968" w:rsidRDefault="00F22A5D" w:rsidP="007E161A">
            <w:pPr>
              <w:rPr>
                <w:rFonts w:ascii="Myriad Pro" w:hAnsi="Myriad Pro"/>
                <w:b/>
                <w:bCs/>
                <w:color w:val="000000"/>
                <w:sz w:val="20"/>
                <w:szCs w:val="20"/>
              </w:rPr>
            </w:pPr>
            <w:r w:rsidRPr="00DC1968">
              <w:rPr>
                <w:rFonts w:ascii="Myriad Pro" w:hAnsi="Myriad Pro"/>
                <w:b/>
                <w:bCs/>
                <w:color w:val="000000"/>
                <w:sz w:val="20"/>
                <w:szCs w:val="20"/>
              </w:rPr>
              <w:t>Передача электроэнергии </w:t>
            </w:r>
          </w:p>
        </w:tc>
        <w:tc>
          <w:tcPr>
            <w:tcW w:w="993"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1953BF3"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31</w:t>
            </w:r>
          </w:p>
        </w:tc>
        <w:tc>
          <w:tcPr>
            <w:tcW w:w="1275"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6529CBD7"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33</w:t>
            </w:r>
          </w:p>
        </w:tc>
        <w:tc>
          <w:tcPr>
            <w:tcW w:w="113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F7DECE5"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79</w:t>
            </w:r>
          </w:p>
        </w:tc>
        <w:tc>
          <w:tcPr>
            <w:tcW w:w="709"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6CF5D558" w14:textId="45DACDCE"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240%</w:t>
            </w:r>
          </w:p>
        </w:tc>
      </w:tr>
      <w:tr w:rsidR="00CA1BA9" w:rsidRPr="007B4DCB" w14:paraId="6633BD3B" w14:textId="77777777" w:rsidTr="00DC1968">
        <w:trPr>
          <w:trHeight w:val="292"/>
        </w:trPr>
        <w:tc>
          <w:tcPr>
            <w:tcW w:w="420"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4C863C1C" w14:textId="77777777" w:rsidR="00F22A5D" w:rsidRPr="00DC1968" w:rsidRDefault="00F22A5D" w:rsidP="007E161A">
            <w:pPr>
              <w:rPr>
                <w:rFonts w:ascii="Myriad Pro" w:hAnsi="Myriad Pro"/>
                <w:b/>
                <w:bCs/>
                <w:color w:val="000000"/>
                <w:sz w:val="20"/>
                <w:szCs w:val="20"/>
              </w:rPr>
            </w:pPr>
            <w:r w:rsidRPr="00DC1968">
              <w:rPr>
                <w:rFonts w:ascii="Myriad Pro" w:hAnsi="Myriad Pro"/>
                <w:b/>
                <w:bCs/>
                <w:color w:val="000000"/>
                <w:sz w:val="20"/>
                <w:szCs w:val="20"/>
              </w:rPr>
              <w:t> </w:t>
            </w:r>
          </w:p>
        </w:tc>
        <w:tc>
          <w:tcPr>
            <w:tcW w:w="10206" w:type="dxa"/>
            <w:gridSpan w:val="6"/>
            <w:tcBorders>
              <w:top w:val="nil"/>
              <w:left w:val="nil"/>
              <w:bottom w:val="single" w:sz="4" w:space="0" w:color="auto"/>
              <w:right w:val="single" w:sz="4" w:space="0" w:color="auto"/>
            </w:tcBorders>
            <w:shd w:val="clear" w:color="000000" w:fill="E2EFDA"/>
            <w:tcMar>
              <w:left w:w="57" w:type="dxa"/>
              <w:right w:w="57" w:type="dxa"/>
            </w:tcMar>
            <w:vAlign w:val="center"/>
            <w:hideMark/>
          </w:tcPr>
          <w:p w14:paraId="6A506CED" w14:textId="57AF3EC6" w:rsidR="00F22A5D" w:rsidRPr="00DC1968" w:rsidRDefault="00F22A5D" w:rsidP="007E161A">
            <w:pPr>
              <w:rPr>
                <w:rFonts w:ascii="Myriad Pro" w:hAnsi="Myriad Pro"/>
                <w:b/>
                <w:bCs/>
                <w:color w:val="000000"/>
                <w:sz w:val="20"/>
                <w:szCs w:val="20"/>
              </w:rPr>
            </w:pPr>
            <w:r w:rsidRPr="00DC1968">
              <w:rPr>
                <w:rFonts w:ascii="Myriad Pro" w:hAnsi="Myriad Pro"/>
                <w:b/>
                <w:bCs/>
                <w:color w:val="000000"/>
                <w:sz w:val="20"/>
                <w:szCs w:val="20"/>
              </w:rPr>
              <w:t>Производство электроэнергии </w:t>
            </w:r>
          </w:p>
        </w:tc>
        <w:tc>
          <w:tcPr>
            <w:tcW w:w="993"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A6FA9E6"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0</w:t>
            </w:r>
          </w:p>
        </w:tc>
        <w:tc>
          <w:tcPr>
            <w:tcW w:w="1275"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18D5A251"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6C0B506" w14:textId="77777777" w:rsidR="00F22A5D" w:rsidRPr="00DC1968" w:rsidRDefault="00F22A5D">
            <w:pPr>
              <w:jc w:val="right"/>
              <w:rPr>
                <w:rFonts w:ascii="Myriad Pro" w:hAnsi="Myriad Pro"/>
                <w:color w:val="000000"/>
                <w:sz w:val="20"/>
                <w:szCs w:val="20"/>
              </w:rPr>
            </w:pPr>
            <w:r w:rsidRPr="00DC1968">
              <w:rPr>
                <w:rFonts w:ascii="Myriad Pro" w:hAnsi="Myriad Pro"/>
                <w:color w:val="000000"/>
                <w:sz w:val="20"/>
                <w:szCs w:val="20"/>
              </w:rPr>
              <w:t>0</w:t>
            </w:r>
          </w:p>
        </w:tc>
        <w:tc>
          <w:tcPr>
            <w:tcW w:w="709"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9ED787A" w14:textId="78088E89" w:rsidR="00F22A5D" w:rsidRPr="00DC1968" w:rsidRDefault="00BA7EEE">
            <w:pPr>
              <w:jc w:val="right"/>
              <w:rPr>
                <w:rFonts w:ascii="Myriad Pro" w:hAnsi="Myriad Pro"/>
                <w:color w:val="000000"/>
                <w:sz w:val="20"/>
                <w:szCs w:val="20"/>
              </w:rPr>
            </w:pPr>
            <w:r w:rsidRPr="00DC1968">
              <w:rPr>
                <w:rFonts w:ascii="Myriad Pro" w:hAnsi="Myriad Pro"/>
                <w:color w:val="000000"/>
                <w:sz w:val="20"/>
                <w:szCs w:val="20"/>
              </w:rPr>
              <w:t>0</w:t>
            </w:r>
          </w:p>
        </w:tc>
      </w:tr>
      <w:tr w:rsidR="00ED7B90" w:rsidRPr="007B4DCB" w14:paraId="43CA86FF" w14:textId="77777777" w:rsidTr="00CA1BA9">
        <w:trPr>
          <w:trHeight w:val="399"/>
        </w:trPr>
        <w:tc>
          <w:tcPr>
            <w:tcW w:w="420"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9EF6343"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4.1.</w:t>
            </w:r>
          </w:p>
        </w:tc>
        <w:tc>
          <w:tcPr>
            <w:tcW w:w="2268"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FBFF196"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Сертификация Системы энергетического менеджмента</w:t>
            </w:r>
          </w:p>
        </w:tc>
        <w:tc>
          <w:tcPr>
            <w:tcW w:w="1560"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1A3BEB7" w14:textId="031023B6"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 xml:space="preserve">Ассоциация по сертификации </w:t>
            </w:r>
            <w:r w:rsidR="001F4688" w:rsidRPr="00DC1968">
              <w:rPr>
                <w:rFonts w:ascii="Myriad Pro" w:hAnsi="Myriad Pro"/>
                <w:color w:val="000000"/>
                <w:sz w:val="20"/>
                <w:szCs w:val="20"/>
              </w:rPr>
              <w:t>«</w:t>
            </w:r>
            <w:r w:rsidRPr="00DC1968">
              <w:rPr>
                <w:rFonts w:ascii="Myriad Pro" w:hAnsi="Myriad Pro"/>
                <w:color w:val="000000"/>
                <w:sz w:val="20"/>
                <w:szCs w:val="20"/>
              </w:rPr>
              <w:t>Русский Регистр</w:t>
            </w:r>
            <w:r w:rsidR="001F4688" w:rsidRPr="00DC1968">
              <w:rPr>
                <w:rFonts w:ascii="Myriad Pro" w:hAnsi="Myriad Pro"/>
                <w:color w:val="000000"/>
                <w:sz w:val="20"/>
                <w:szCs w:val="20"/>
              </w:rPr>
              <w:t>»</w:t>
            </w:r>
          </w:p>
        </w:tc>
        <w:tc>
          <w:tcPr>
            <w:tcW w:w="99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1D8474D"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№387</w:t>
            </w:r>
          </w:p>
        </w:tc>
        <w:tc>
          <w:tcPr>
            <w:tcW w:w="1135"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1342021"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14.06.2016</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C14C95"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14.06.2016-</w:t>
            </w:r>
          </w:p>
        </w:tc>
        <w:tc>
          <w:tcPr>
            <w:tcW w:w="2976"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DA3CB9E" w14:textId="38622C95" w:rsidR="006A1199" w:rsidRPr="00DC1968" w:rsidRDefault="00F22A5D" w:rsidP="007E161A">
            <w:pPr>
              <w:rPr>
                <w:rFonts w:ascii="Myriad Pro" w:hAnsi="Myriad Pro"/>
                <w:color w:val="000000"/>
                <w:sz w:val="20"/>
                <w:szCs w:val="20"/>
              </w:rPr>
            </w:pPr>
            <w:r w:rsidRPr="00DC1968">
              <w:rPr>
                <w:rFonts w:ascii="Myriad Pro" w:hAnsi="Myriad Pro"/>
                <w:color w:val="000000"/>
                <w:sz w:val="20"/>
                <w:szCs w:val="20"/>
              </w:rPr>
              <w:t xml:space="preserve">Политика инновационного развития, энергосбережения и повышения энергетической эффективности ОАО </w:t>
            </w:r>
            <w:r w:rsidR="001F4688" w:rsidRPr="00DC1968">
              <w:rPr>
                <w:rFonts w:ascii="Myriad Pro" w:hAnsi="Myriad Pro"/>
                <w:color w:val="000000"/>
                <w:sz w:val="20"/>
                <w:szCs w:val="20"/>
              </w:rPr>
              <w:t>«</w:t>
            </w:r>
            <w:r w:rsidRPr="00DC1968">
              <w:rPr>
                <w:rFonts w:ascii="Myriad Pro" w:hAnsi="Myriad Pro"/>
                <w:color w:val="000000"/>
                <w:sz w:val="20"/>
                <w:szCs w:val="20"/>
              </w:rPr>
              <w:t>Россети</w:t>
            </w:r>
            <w:r w:rsidR="001F4688" w:rsidRPr="00DC1968">
              <w:rPr>
                <w:rFonts w:ascii="Myriad Pro" w:hAnsi="Myriad Pro"/>
                <w:color w:val="000000"/>
                <w:sz w:val="20"/>
                <w:szCs w:val="20"/>
              </w:rPr>
              <w:t>»</w:t>
            </w:r>
            <w:r w:rsidRPr="00DC1968">
              <w:rPr>
                <w:rFonts w:ascii="Myriad Pro" w:hAnsi="Myriad Pro"/>
                <w:color w:val="000000"/>
                <w:sz w:val="20"/>
                <w:szCs w:val="20"/>
              </w:rPr>
              <w:t xml:space="preserve"> 2014 год, п.5.2.1(3) (утверждена Советом директоров ОАО </w:t>
            </w:r>
            <w:r w:rsidR="001F4688" w:rsidRPr="00DC1968">
              <w:rPr>
                <w:rFonts w:ascii="Myriad Pro" w:hAnsi="Myriad Pro"/>
                <w:color w:val="000000"/>
                <w:sz w:val="20"/>
                <w:szCs w:val="20"/>
              </w:rPr>
              <w:t>«</w:t>
            </w:r>
            <w:r w:rsidRPr="00DC1968">
              <w:rPr>
                <w:rFonts w:ascii="Myriad Pro" w:hAnsi="Myriad Pro"/>
                <w:color w:val="000000"/>
                <w:sz w:val="20"/>
                <w:szCs w:val="20"/>
              </w:rPr>
              <w:t>Россети</w:t>
            </w:r>
            <w:r w:rsidR="001F4688" w:rsidRPr="00DC1968">
              <w:rPr>
                <w:rFonts w:ascii="Myriad Pro" w:hAnsi="Myriad Pro"/>
                <w:color w:val="000000"/>
                <w:sz w:val="20"/>
                <w:szCs w:val="20"/>
              </w:rPr>
              <w:t>»</w:t>
            </w:r>
            <w:r w:rsidRPr="00DC1968">
              <w:rPr>
                <w:rFonts w:ascii="Myriad Pro" w:hAnsi="Myriad Pro"/>
                <w:color w:val="000000"/>
                <w:sz w:val="20"/>
                <w:szCs w:val="20"/>
              </w:rPr>
              <w:t xml:space="preserve"> протокол №150 от 23.04.2014)</w:t>
            </w:r>
          </w:p>
        </w:tc>
        <w:tc>
          <w:tcPr>
            <w:tcW w:w="993"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FC74962"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31</w:t>
            </w:r>
          </w:p>
        </w:tc>
        <w:tc>
          <w:tcPr>
            <w:tcW w:w="1275"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B571E66"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33</w:t>
            </w:r>
          </w:p>
        </w:tc>
        <w:tc>
          <w:tcPr>
            <w:tcW w:w="1134"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8361B2D" w14:textId="77777777" w:rsidR="006A1199" w:rsidRPr="00DC1968" w:rsidRDefault="00174A48"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709"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EBD6B4E" w14:textId="1054C01D" w:rsidR="006A1199" w:rsidRPr="00DC1968" w:rsidRDefault="00CA1BA9" w:rsidP="00DC1968">
            <w:pPr>
              <w:jc w:val="right"/>
              <w:rPr>
                <w:rFonts w:ascii="Myriad Pro" w:hAnsi="Myriad Pro"/>
                <w:color w:val="000000"/>
                <w:sz w:val="20"/>
                <w:szCs w:val="20"/>
              </w:rPr>
            </w:pPr>
            <w:r>
              <w:rPr>
                <w:rFonts w:ascii="Myriad Pro" w:hAnsi="Myriad Pro"/>
                <w:color w:val="000000"/>
                <w:sz w:val="20"/>
                <w:szCs w:val="20"/>
              </w:rPr>
              <w:t>0</w:t>
            </w:r>
            <w:r w:rsidR="00174A48" w:rsidRPr="00DC1968">
              <w:rPr>
                <w:rFonts w:ascii="Myriad Pro" w:hAnsi="Myriad Pro"/>
                <w:color w:val="000000"/>
                <w:sz w:val="20"/>
                <w:szCs w:val="20"/>
              </w:rPr>
              <w:t>%</w:t>
            </w:r>
          </w:p>
        </w:tc>
      </w:tr>
      <w:tr w:rsidR="00CA1BA9" w:rsidRPr="007B4DCB" w14:paraId="356CA062" w14:textId="77777777" w:rsidTr="00DC1968">
        <w:trPr>
          <w:trHeight w:val="166"/>
        </w:trPr>
        <w:tc>
          <w:tcPr>
            <w:tcW w:w="420"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4BA9C19F" w14:textId="77777777" w:rsidR="006A1199" w:rsidRPr="00DC1968" w:rsidRDefault="006A1199" w:rsidP="007E161A">
            <w:pPr>
              <w:rPr>
                <w:rFonts w:ascii="Myriad Pro" w:hAnsi="Myriad Pro"/>
                <w:color w:val="000000"/>
                <w:sz w:val="20"/>
                <w:szCs w:val="20"/>
              </w:rPr>
            </w:pPr>
          </w:p>
        </w:tc>
        <w:tc>
          <w:tcPr>
            <w:tcW w:w="226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4A75DA8F" w14:textId="77777777" w:rsidR="006A1199" w:rsidRPr="00DC1968" w:rsidRDefault="006A1199" w:rsidP="007E161A">
            <w:pPr>
              <w:rPr>
                <w:rFonts w:ascii="Myriad Pro" w:hAnsi="Myriad Pro"/>
                <w:color w:val="000000"/>
                <w:sz w:val="20"/>
                <w:szCs w:val="20"/>
              </w:rPr>
            </w:pPr>
          </w:p>
        </w:tc>
        <w:tc>
          <w:tcPr>
            <w:tcW w:w="1560"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264E8C13" w14:textId="77777777" w:rsidR="006A1199" w:rsidRPr="00DC1968" w:rsidRDefault="006A1199" w:rsidP="007E161A">
            <w:pPr>
              <w:rPr>
                <w:rFonts w:ascii="Myriad Pro" w:hAnsi="Myriad Pro"/>
                <w:color w:val="000000"/>
                <w:sz w:val="20"/>
                <w:szCs w:val="20"/>
              </w:rPr>
            </w:pPr>
          </w:p>
        </w:tc>
        <w:tc>
          <w:tcPr>
            <w:tcW w:w="99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2E606C80" w14:textId="77777777" w:rsidR="006A1199" w:rsidRPr="00DC1968" w:rsidRDefault="006A1199" w:rsidP="00DC1968">
            <w:pPr>
              <w:jc w:val="center"/>
              <w:rPr>
                <w:rFonts w:ascii="Myriad Pro" w:hAnsi="Myriad Pro"/>
                <w:color w:val="000000"/>
                <w:sz w:val="20"/>
                <w:szCs w:val="20"/>
              </w:rPr>
            </w:pPr>
          </w:p>
        </w:tc>
        <w:tc>
          <w:tcPr>
            <w:tcW w:w="1135"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442F3BCC" w14:textId="77777777" w:rsidR="006A1199" w:rsidRPr="00DC1968" w:rsidRDefault="006A1199" w:rsidP="00DC1968">
            <w:pPr>
              <w:jc w:val="center"/>
              <w:rPr>
                <w:rFonts w:ascii="Myriad Pro" w:hAnsi="Myriad Pro"/>
                <w:color w:val="000000"/>
                <w:sz w:val="20"/>
                <w:szCs w:val="20"/>
              </w:rPr>
            </w:pP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15DE05" w14:textId="77777777" w:rsidR="006A1199" w:rsidRPr="00DC1968" w:rsidRDefault="00174A48" w:rsidP="00DC1968">
            <w:pPr>
              <w:jc w:val="center"/>
              <w:rPr>
                <w:rFonts w:ascii="Myriad Pro" w:hAnsi="Myriad Pro"/>
                <w:color w:val="000000"/>
                <w:sz w:val="20"/>
                <w:szCs w:val="20"/>
              </w:rPr>
            </w:pPr>
            <w:r w:rsidRPr="00DC1968">
              <w:rPr>
                <w:rFonts w:ascii="Myriad Pro" w:hAnsi="Myriad Pro"/>
                <w:color w:val="000000"/>
                <w:sz w:val="20"/>
                <w:szCs w:val="20"/>
              </w:rPr>
              <w:t>31.12.2018</w:t>
            </w:r>
          </w:p>
        </w:tc>
        <w:tc>
          <w:tcPr>
            <w:tcW w:w="2976"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58F348A5" w14:textId="77777777" w:rsidR="006A1199" w:rsidRPr="00DC1968" w:rsidRDefault="006A1199" w:rsidP="007E161A">
            <w:pPr>
              <w:rPr>
                <w:rFonts w:ascii="Myriad Pro" w:hAnsi="Myriad Pro"/>
                <w:color w:val="000000"/>
                <w:sz w:val="20"/>
                <w:szCs w:val="20"/>
              </w:rPr>
            </w:pPr>
          </w:p>
        </w:tc>
        <w:tc>
          <w:tcPr>
            <w:tcW w:w="993"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0836D230" w14:textId="77777777" w:rsidR="006A1199" w:rsidRPr="00DC1968" w:rsidRDefault="006A1199" w:rsidP="00DC1968">
            <w:pPr>
              <w:jc w:val="right"/>
              <w:rPr>
                <w:rFonts w:ascii="Myriad Pro" w:hAnsi="Myriad Pro"/>
                <w:color w:val="000000"/>
                <w:sz w:val="20"/>
                <w:szCs w:val="20"/>
              </w:rPr>
            </w:pPr>
          </w:p>
        </w:tc>
        <w:tc>
          <w:tcPr>
            <w:tcW w:w="1275"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3A2A32A9" w14:textId="77777777" w:rsidR="006A1199" w:rsidRPr="00DC1968" w:rsidRDefault="006A1199" w:rsidP="00DC1968">
            <w:pPr>
              <w:jc w:val="right"/>
              <w:rPr>
                <w:rFonts w:ascii="Myriad Pro" w:hAnsi="Myriad Pro"/>
                <w:color w:val="000000"/>
                <w:sz w:val="20"/>
                <w:szCs w:val="20"/>
              </w:rPr>
            </w:pPr>
          </w:p>
        </w:tc>
        <w:tc>
          <w:tcPr>
            <w:tcW w:w="1134"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7FE65236" w14:textId="77777777" w:rsidR="006A1199" w:rsidRPr="00DC1968" w:rsidRDefault="006A1199" w:rsidP="00DC1968">
            <w:pPr>
              <w:jc w:val="right"/>
              <w:rPr>
                <w:rFonts w:ascii="Myriad Pro" w:hAnsi="Myriad Pro" w:cs="Courier New"/>
                <w:color w:val="000000"/>
                <w:sz w:val="20"/>
                <w:szCs w:val="20"/>
              </w:rPr>
            </w:pPr>
          </w:p>
        </w:tc>
        <w:tc>
          <w:tcPr>
            <w:tcW w:w="709"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41ECD322" w14:textId="77777777" w:rsidR="006A1199" w:rsidRPr="00DC1968" w:rsidRDefault="006A1199" w:rsidP="00DC1968">
            <w:pPr>
              <w:jc w:val="right"/>
              <w:rPr>
                <w:rFonts w:ascii="Myriad Pro" w:hAnsi="Myriad Pro"/>
                <w:color w:val="000000"/>
                <w:sz w:val="20"/>
                <w:szCs w:val="20"/>
              </w:rPr>
            </w:pPr>
          </w:p>
        </w:tc>
      </w:tr>
      <w:tr w:rsidR="00CA1BA9" w:rsidRPr="007B4DCB" w14:paraId="79EBBEF2" w14:textId="77777777" w:rsidTr="00DC1968">
        <w:trPr>
          <w:trHeight w:val="365"/>
        </w:trPr>
        <w:tc>
          <w:tcPr>
            <w:tcW w:w="42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351B20F" w14:textId="77777777" w:rsidR="00CE775C" w:rsidRPr="00DC1968" w:rsidRDefault="00CE775C" w:rsidP="007E161A">
            <w:pPr>
              <w:rPr>
                <w:rFonts w:ascii="Myriad Pro" w:hAnsi="Myriad Pro"/>
                <w:color w:val="000000"/>
                <w:sz w:val="20"/>
                <w:szCs w:val="20"/>
              </w:rPr>
            </w:pPr>
            <w:r w:rsidRPr="00DC1968">
              <w:rPr>
                <w:rFonts w:ascii="Myriad Pro" w:hAnsi="Myriad Pro"/>
                <w:color w:val="000000"/>
                <w:sz w:val="20"/>
                <w:szCs w:val="20"/>
              </w:rPr>
              <w:t>4.2.</w:t>
            </w:r>
          </w:p>
        </w:tc>
        <w:tc>
          <w:tcPr>
            <w:tcW w:w="2268"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028B6DA" w14:textId="77777777" w:rsidR="00CE775C" w:rsidRPr="00DC1968" w:rsidRDefault="00CE775C" w:rsidP="007E161A">
            <w:pPr>
              <w:rPr>
                <w:rFonts w:ascii="Myriad Pro" w:hAnsi="Myriad Pro"/>
                <w:color w:val="000000"/>
                <w:sz w:val="20"/>
                <w:szCs w:val="20"/>
              </w:rPr>
            </w:pPr>
            <w:r w:rsidRPr="00DC1968">
              <w:rPr>
                <w:rFonts w:ascii="Myriad Pro" w:hAnsi="Myriad Pro"/>
                <w:color w:val="000000"/>
                <w:sz w:val="20"/>
                <w:szCs w:val="20"/>
              </w:rPr>
              <w:t>Ресертификация существующей Системы энергетического менеджмента</w:t>
            </w:r>
          </w:p>
        </w:tc>
        <w:tc>
          <w:tcPr>
            <w:tcW w:w="156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FB9507" w14:textId="77777777" w:rsidR="00CE775C" w:rsidRPr="00DC1968" w:rsidRDefault="00CE775C" w:rsidP="007E161A">
            <w:pPr>
              <w:rPr>
                <w:rFonts w:ascii="Myriad Pro" w:hAnsi="Myriad Pro"/>
                <w:color w:val="000000"/>
                <w:sz w:val="20"/>
                <w:szCs w:val="20"/>
              </w:rPr>
            </w:pPr>
            <w:r w:rsidRPr="00DC1968">
              <w:rPr>
                <w:rFonts w:ascii="Myriad Pro" w:hAnsi="Myriad Pro"/>
                <w:color w:val="000000"/>
                <w:sz w:val="20"/>
                <w:szCs w:val="20"/>
              </w:rPr>
              <w:t>коммерческое предложение</w:t>
            </w:r>
          </w:p>
        </w:tc>
        <w:tc>
          <w:tcPr>
            <w:tcW w:w="9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290DA20" w14:textId="77777777" w:rsidR="00CE775C" w:rsidRPr="00DC1968" w:rsidRDefault="00CE775C" w:rsidP="00DC1968">
            <w:pPr>
              <w:jc w:val="center"/>
              <w:rPr>
                <w:rFonts w:ascii="Myriad Pro" w:hAnsi="Myriad Pro"/>
                <w:color w:val="000000"/>
                <w:sz w:val="20"/>
                <w:szCs w:val="20"/>
              </w:rPr>
            </w:pPr>
            <w:r w:rsidRPr="00DC1968">
              <w:rPr>
                <w:rFonts w:ascii="Myriad Pro" w:hAnsi="Myriad Pro"/>
                <w:color w:val="000000"/>
                <w:sz w:val="20"/>
                <w:szCs w:val="20"/>
              </w:rPr>
              <w:t>№1134/02/2018</w:t>
            </w:r>
          </w:p>
        </w:tc>
        <w:tc>
          <w:tcPr>
            <w:tcW w:w="113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A0CDA63" w14:textId="160D37F7" w:rsidR="00CE775C" w:rsidRPr="00DC1968" w:rsidRDefault="00CE775C" w:rsidP="00DC1968">
            <w:pPr>
              <w:jc w:val="center"/>
              <w:rPr>
                <w:rFonts w:ascii="Myriad Pro" w:hAnsi="Myriad Pro" w:cs="Courier New"/>
                <w:color w:val="000000"/>
                <w:sz w:val="20"/>
                <w:szCs w:val="20"/>
              </w:rPr>
            </w:pP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A22DCDB" w14:textId="1428B714" w:rsidR="00CE775C" w:rsidRPr="00DC1968" w:rsidRDefault="00CE775C" w:rsidP="00DC1968">
            <w:pPr>
              <w:jc w:val="center"/>
              <w:rPr>
                <w:rFonts w:ascii="Myriad Pro" w:hAnsi="Myriad Pro" w:cs="Courier New"/>
                <w:color w:val="000000"/>
                <w:sz w:val="20"/>
                <w:szCs w:val="20"/>
              </w:rPr>
            </w:pPr>
          </w:p>
        </w:tc>
        <w:tc>
          <w:tcPr>
            <w:tcW w:w="2976"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567FB60B" w14:textId="77777777" w:rsidR="00CE775C" w:rsidRPr="00DC1968" w:rsidRDefault="00CE775C" w:rsidP="007E161A">
            <w:pPr>
              <w:rPr>
                <w:rFonts w:ascii="Myriad Pro" w:hAnsi="Myriad Pro"/>
                <w:color w:val="000000"/>
                <w:sz w:val="20"/>
                <w:szCs w:val="20"/>
              </w:rPr>
            </w:pPr>
          </w:p>
        </w:tc>
        <w:tc>
          <w:tcPr>
            <w:tcW w:w="993"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C77A0D4" w14:textId="77777777" w:rsidR="00CE775C" w:rsidRPr="00DC1968" w:rsidRDefault="00CE775C"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461E73E" w14:textId="77777777" w:rsidR="00CE775C" w:rsidRPr="00DC1968" w:rsidRDefault="00CE775C" w:rsidP="00DC196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1134"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AF103AD" w14:textId="77777777" w:rsidR="00CE775C" w:rsidRPr="00DC1968" w:rsidRDefault="00CE775C">
            <w:pPr>
              <w:jc w:val="right"/>
              <w:rPr>
                <w:rFonts w:ascii="Myriad Pro" w:hAnsi="Myriad Pro"/>
                <w:color w:val="000000"/>
                <w:sz w:val="20"/>
                <w:szCs w:val="20"/>
              </w:rPr>
            </w:pPr>
            <w:r w:rsidRPr="00DC1968">
              <w:rPr>
                <w:rFonts w:ascii="Myriad Pro" w:hAnsi="Myriad Pro"/>
                <w:color w:val="000000"/>
                <w:sz w:val="20"/>
                <w:szCs w:val="20"/>
              </w:rPr>
              <w:t>79</w:t>
            </w:r>
          </w:p>
        </w:tc>
        <w:tc>
          <w:tcPr>
            <w:tcW w:w="709"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B26C8A1" w14:textId="77777777" w:rsidR="00CE775C" w:rsidRPr="00DC1968" w:rsidRDefault="00CE775C">
            <w:pPr>
              <w:jc w:val="right"/>
              <w:rPr>
                <w:rFonts w:ascii="Myriad Pro" w:hAnsi="Myriad Pro"/>
                <w:color w:val="000000"/>
                <w:sz w:val="20"/>
                <w:szCs w:val="20"/>
              </w:rPr>
            </w:pPr>
            <w:r w:rsidRPr="00DC1968">
              <w:rPr>
                <w:rFonts w:ascii="Myriad Pro" w:hAnsi="Myriad Pro"/>
                <w:color w:val="000000"/>
                <w:sz w:val="20"/>
                <w:szCs w:val="20"/>
              </w:rPr>
              <w:t>0%</w:t>
            </w:r>
          </w:p>
        </w:tc>
      </w:tr>
    </w:tbl>
    <w:p w14:paraId="3641596F" w14:textId="77777777" w:rsidR="00131B95" w:rsidRDefault="00131B95" w:rsidP="005C2494">
      <w:pPr>
        <w:pStyle w:val="a3"/>
        <w:spacing w:line="360" w:lineRule="auto"/>
        <w:ind w:left="714"/>
        <w:contextualSpacing w:val="0"/>
        <w:rPr>
          <w:rFonts w:ascii="Myriad Pro" w:hAnsi="Myriad Pro"/>
          <w:b/>
          <w:i/>
          <w:iCs/>
          <w:color w:val="000000" w:themeColor="text1"/>
          <w:sz w:val="26"/>
          <w:szCs w:val="26"/>
        </w:rPr>
        <w:sectPr w:rsidR="00131B95" w:rsidSect="00DC1968">
          <w:pgSz w:w="16838" w:h="11906" w:orient="landscape"/>
          <w:pgMar w:top="1701" w:right="1134" w:bottom="851" w:left="1134" w:header="709" w:footer="709" w:gutter="0"/>
          <w:cols w:space="708"/>
          <w:docGrid w:linePitch="360"/>
        </w:sectPr>
      </w:pPr>
    </w:p>
    <w:p w14:paraId="640950C8" w14:textId="3B25DAA2" w:rsidR="005C2494" w:rsidRDefault="005C2494" w:rsidP="005C2494">
      <w:pPr>
        <w:pStyle w:val="a3"/>
        <w:spacing w:line="360" w:lineRule="auto"/>
        <w:ind w:left="714"/>
        <w:contextualSpacing w:val="0"/>
        <w:rPr>
          <w:rFonts w:ascii="Myriad Pro" w:hAnsi="Myriad Pro"/>
          <w:b/>
          <w:i/>
          <w:iCs/>
          <w:color w:val="000000" w:themeColor="text1"/>
          <w:sz w:val="26"/>
          <w:szCs w:val="26"/>
        </w:rPr>
      </w:pPr>
    </w:p>
    <w:p w14:paraId="546D070F" w14:textId="77777777" w:rsidR="00B672B6" w:rsidRPr="000561AB" w:rsidRDefault="00174A48" w:rsidP="00166F05">
      <w:pPr>
        <w:pStyle w:val="a3"/>
        <w:numPr>
          <w:ilvl w:val="0"/>
          <w:numId w:val="62"/>
        </w:numPr>
        <w:spacing w:line="360" w:lineRule="auto"/>
        <w:ind w:left="714" w:hanging="357"/>
        <w:contextualSpacing w:val="0"/>
        <w:rPr>
          <w:rFonts w:ascii="Myriad Pro" w:hAnsi="Myriad Pro"/>
          <w:b/>
          <w:i/>
          <w:iCs/>
          <w:color w:val="000000" w:themeColor="text1"/>
          <w:sz w:val="26"/>
          <w:szCs w:val="26"/>
        </w:rPr>
      </w:pPr>
      <w:r w:rsidRPr="000561AB">
        <w:rPr>
          <w:rFonts w:ascii="Myriad Pro" w:hAnsi="Myriad Pro"/>
          <w:b/>
          <w:i/>
          <w:iCs/>
          <w:color w:val="000000" w:themeColor="text1"/>
          <w:sz w:val="26"/>
          <w:szCs w:val="26"/>
        </w:rPr>
        <w:t>Пассажирский транспорт (проездные)</w:t>
      </w:r>
    </w:p>
    <w:p w14:paraId="75B4B4B2" w14:textId="71BD0068" w:rsidR="008B77B9" w:rsidRDefault="006A1199" w:rsidP="00D473E7">
      <w:pPr>
        <w:spacing w:line="360" w:lineRule="auto"/>
        <w:ind w:firstLine="709"/>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Величина расходов по статье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пассажирский транспорт (проездные)</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на 2019 год заявлена </w:t>
      </w:r>
      <w:r w:rsidR="00EA4374">
        <w:rPr>
          <w:rFonts w:ascii="Myriad Pro" w:eastAsia="Calibri" w:hAnsi="Myriad Pro"/>
          <w:bCs/>
          <w:color w:val="000000" w:themeColor="text1"/>
          <w:sz w:val="26"/>
          <w:szCs w:val="26"/>
        </w:rPr>
        <w:t xml:space="preserve">АО </w:t>
      </w:r>
      <w:r w:rsidR="001F4688">
        <w:rPr>
          <w:rFonts w:ascii="Myriad Pro" w:eastAsia="Calibri" w:hAnsi="Myriad Pro"/>
          <w:bCs/>
          <w:color w:val="000000" w:themeColor="text1"/>
          <w:sz w:val="26"/>
          <w:szCs w:val="26"/>
        </w:rPr>
        <w:t>«</w:t>
      </w:r>
      <w:r w:rsidR="00EA4374">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в размере 823 тыс. руб., что на 4% выше ожидаемого уровня.</w:t>
      </w:r>
      <w:r w:rsidR="00643967">
        <w:rPr>
          <w:rFonts w:ascii="Myriad Pro" w:eastAsia="Calibri" w:hAnsi="Myriad Pro"/>
          <w:bCs/>
          <w:color w:val="000000" w:themeColor="text1"/>
          <w:sz w:val="26"/>
          <w:szCs w:val="26"/>
        </w:rPr>
        <w:t xml:space="preserve"> </w:t>
      </w:r>
    </w:p>
    <w:p w14:paraId="1F23E84E" w14:textId="4B94800A" w:rsidR="00643967" w:rsidRDefault="00643967">
      <w:pPr>
        <w:spacing w:after="160" w:line="259" w:lineRule="auto"/>
        <w:rPr>
          <w:rFonts w:ascii="Myriad Pro" w:hAnsi="Myriad Pro"/>
          <w:bCs/>
          <w:color w:val="000000" w:themeColor="text1"/>
          <w:sz w:val="26"/>
          <w:szCs w:val="26"/>
        </w:rPr>
      </w:pPr>
      <w:r>
        <w:rPr>
          <w:rFonts w:ascii="Myriad Pro" w:hAnsi="Myriad Pro"/>
          <w:bCs/>
          <w:color w:val="000000" w:themeColor="text1"/>
          <w:sz w:val="26"/>
          <w:szCs w:val="26"/>
        </w:rPr>
        <w:br w:type="page"/>
      </w:r>
    </w:p>
    <w:p w14:paraId="522C4ACD" w14:textId="77777777" w:rsidR="00BA7EEE" w:rsidRDefault="00BA7EEE" w:rsidP="00D473E7">
      <w:pPr>
        <w:spacing w:line="360" w:lineRule="auto"/>
        <w:ind w:firstLine="709"/>
        <w:jc w:val="both"/>
        <w:rPr>
          <w:rFonts w:ascii="Myriad Pro" w:hAnsi="Myriad Pro"/>
          <w:bCs/>
          <w:color w:val="000000" w:themeColor="text1"/>
          <w:sz w:val="26"/>
          <w:szCs w:val="26"/>
        </w:rPr>
        <w:sectPr w:rsidR="00BA7EEE">
          <w:pgSz w:w="11906" w:h="16838"/>
          <w:pgMar w:top="1134" w:right="850" w:bottom="1134" w:left="1701" w:header="708" w:footer="708" w:gutter="0"/>
          <w:cols w:space="708"/>
          <w:docGrid w:linePitch="360"/>
        </w:sectPr>
      </w:pPr>
    </w:p>
    <w:p w14:paraId="1B00DDAC" w14:textId="74A20362" w:rsidR="00643967" w:rsidRPr="00A83351" w:rsidRDefault="00CA1BA9" w:rsidP="00A83351">
      <w:pPr>
        <w:spacing w:line="360" w:lineRule="auto"/>
        <w:ind w:firstLine="709"/>
        <w:jc w:val="center"/>
        <w:rPr>
          <w:rFonts w:ascii="Myriad Pro" w:hAnsi="Myriad Pro"/>
          <w:b/>
          <w:color w:val="000000" w:themeColor="text1"/>
          <w:sz w:val="26"/>
          <w:szCs w:val="26"/>
        </w:rPr>
      </w:pPr>
      <w:r w:rsidRPr="00A83351">
        <w:rPr>
          <w:rFonts w:ascii="Myriad Pro" w:eastAsia="Calibri" w:hAnsi="Myriad Pro"/>
          <w:b/>
          <w:color w:val="000000" w:themeColor="text1"/>
          <w:sz w:val="26"/>
          <w:szCs w:val="26"/>
        </w:rPr>
        <w:lastRenderedPageBreak/>
        <w:t>Расчет расходов по статье «пассажирский транспорт (проездные)»</w:t>
      </w:r>
    </w:p>
    <w:tbl>
      <w:tblPr>
        <w:tblW w:w="14829" w:type="dxa"/>
        <w:tblLayout w:type="fixed"/>
        <w:tblLook w:val="04A0" w:firstRow="1" w:lastRow="0" w:firstColumn="1" w:lastColumn="0" w:noHBand="0" w:noVBand="1"/>
      </w:tblPr>
      <w:tblGrid>
        <w:gridCol w:w="704"/>
        <w:gridCol w:w="1652"/>
        <w:gridCol w:w="1275"/>
        <w:gridCol w:w="1276"/>
        <w:gridCol w:w="992"/>
        <w:gridCol w:w="1276"/>
        <w:gridCol w:w="1275"/>
        <w:gridCol w:w="996"/>
        <w:gridCol w:w="1131"/>
        <w:gridCol w:w="1275"/>
        <w:gridCol w:w="851"/>
        <w:gridCol w:w="992"/>
        <w:gridCol w:w="1134"/>
      </w:tblGrid>
      <w:tr w:rsidR="00BA7EEE" w:rsidRPr="00BA7EEE" w14:paraId="48D82D0B" w14:textId="77777777" w:rsidTr="00DC1968">
        <w:trPr>
          <w:trHeight w:val="370"/>
          <w:tblHeader/>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5003C" w14:textId="7EFA9F68" w:rsidR="00BA7EEE" w:rsidRPr="00DC1968" w:rsidRDefault="00BA7EEE" w:rsidP="0031689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 xml:space="preserve">№ </w:t>
            </w:r>
            <w:r w:rsidR="006D5D65">
              <w:rPr>
                <w:rFonts w:ascii="Myriad Pro" w:hAnsi="Myriad Pro"/>
                <w:b/>
                <w:bCs/>
                <w:color w:val="FFFFFF" w:themeColor="background1"/>
                <w:sz w:val="20"/>
                <w:szCs w:val="16"/>
              </w:rPr>
              <w:t>п/п</w:t>
            </w:r>
          </w:p>
        </w:tc>
        <w:tc>
          <w:tcPr>
            <w:tcW w:w="16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6C31A" w14:textId="77777777" w:rsidR="00BA7EEE" w:rsidRPr="00DC1968" w:rsidRDefault="00BA7EEE" w:rsidP="0031689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Наименование</w:t>
            </w:r>
          </w:p>
        </w:tc>
        <w:tc>
          <w:tcPr>
            <w:tcW w:w="354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7BD52" w14:textId="77777777" w:rsidR="00BA7EEE" w:rsidRPr="00DC1968" w:rsidRDefault="00BA7EEE" w:rsidP="0031689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2017 год - отчет</w:t>
            </w:r>
          </w:p>
        </w:tc>
        <w:tc>
          <w:tcPr>
            <w:tcW w:w="354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6DCD1" w14:textId="77777777" w:rsidR="00BA7EEE" w:rsidRPr="00DC1968" w:rsidRDefault="00BA7EEE" w:rsidP="00FF62E6">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2018 год - ожидаемое</w:t>
            </w:r>
          </w:p>
        </w:tc>
        <w:tc>
          <w:tcPr>
            <w:tcW w:w="325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1F24C" w14:textId="77777777" w:rsidR="00BA7EEE" w:rsidRPr="00DC1968" w:rsidRDefault="00BA7EEE" w:rsidP="00FF62E6">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2019 год - расчёт</w:t>
            </w:r>
          </w:p>
        </w:tc>
        <w:tc>
          <w:tcPr>
            <w:tcW w:w="992" w:type="dxa"/>
            <w:vMerge w:val="restar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3C94C8A" w14:textId="77777777" w:rsidR="00BA7EEE" w:rsidRPr="00DC1968" w:rsidRDefault="00BA7EEE" w:rsidP="00083FDE">
            <w:pPr>
              <w:ind w:left="-31" w:right="-85"/>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Рост цены в 2019 году к 2018 году, %</w:t>
            </w:r>
          </w:p>
        </w:tc>
        <w:tc>
          <w:tcPr>
            <w:tcW w:w="113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C8A186F" w14:textId="77777777" w:rsidR="00BA7EEE" w:rsidRPr="00DC1968" w:rsidRDefault="00BA7EEE" w:rsidP="00083FDE">
            <w:pPr>
              <w:ind w:left="-131"/>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Рост стоимости в 2019 году к 2018 году, %</w:t>
            </w:r>
          </w:p>
        </w:tc>
      </w:tr>
      <w:tr w:rsidR="00BA2A9B" w:rsidRPr="00BA7EEE" w14:paraId="0FDD6BF9" w14:textId="77777777" w:rsidTr="00DC1968">
        <w:trPr>
          <w:trHeight w:val="463"/>
          <w:tblHead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C1EEE" w14:textId="77777777" w:rsidR="00BA7EEE" w:rsidRPr="00DC1968" w:rsidRDefault="00BA7EEE">
            <w:pPr>
              <w:jc w:val="center"/>
              <w:rPr>
                <w:rFonts w:ascii="Myriad Pro" w:hAnsi="Myriad Pro"/>
                <w:b/>
                <w:bCs/>
                <w:color w:val="FFFFFF" w:themeColor="background1"/>
                <w:sz w:val="20"/>
                <w:szCs w:val="16"/>
              </w:rPr>
            </w:pPr>
          </w:p>
        </w:tc>
        <w:tc>
          <w:tcPr>
            <w:tcW w:w="16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B5DA3" w14:textId="77777777" w:rsidR="00BA7EEE" w:rsidRPr="00DC1968" w:rsidRDefault="00BA7EEE">
            <w:pPr>
              <w:jc w:val="center"/>
              <w:rPr>
                <w:rFonts w:ascii="Myriad Pro" w:hAnsi="Myriad Pro"/>
                <w:b/>
                <w:bCs/>
                <w:color w:val="FFFFFF" w:themeColor="background1"/>
                <w:sz w:val="20"/>
                <w:szCs w:val="16"/>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41380" w14:textId="77777777" w:rsidR="00BA7EEE"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Кол-во в месяц, (туда обратно)</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CF4CF" w14:textId="77777777" w:rsidR="00BA7EEE"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Стоимость поездки, руб.(в одну сторону)</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1B03D" w14:textId="77777777" w:rsidR="00CA1BA9"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 xml:space="preserve">Итого на год, </w:t>
            </w:r>
          </w:p>
          <w:p w14:paraId="454884D6" w14:textId="214B43B8" w:rsidR="00BA7EEE"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тыс.</w:t>
            </w:r>
            <w:r w:rsidR="00CA1BA9" w:rsidRPr="00DC1968">
              <w:rPr>
                <w:rFonts w:ascii="Myriad Pro" w:hAnsi="Myriad Pro"/>
                <w:b/>
                <w:bCs/>
                <w:color w:val="FFFFFF" w:themeColor="background1"/>
                <w:sz w:val="20"/>
                <w:szCs w:val="16"/>
              </w:rPr>
              <w:t xml:space="preserve"> </w:t>
            </w:r>
            <w:r w:rsidRPr="00DC1968">
              <w:rPr>
                <w:rFonts w:ascii="Myriad Pro" w:hAnsi="Myriad Pro"/>
                <w:b/>
                <w:bCs/>
                <w:color w:val="FFFFFF" w:themeColor="background1"/>
                <w:sz w:val="20"/>
                <w:szCs w:val="16"/>
              </w:rPr>
              <w:t>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CE534" w14:textId="77777777" w:rsidR="00BA7EEE"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Кол-во в месяц, (туда обратно)</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91BF1B" w14:textId="77777777" w:rsidR="00BA7EEE"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Стоимость поездки, руб.(в одну сторону)</w:t>
            </w:r>
          </w:p>
        </w:tc>
        <w:tc>
          <w:tcPr>
            <w:tcW w:w="9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32AED" w14:textId="77777777" w:rsidR="00CA1BA9"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 xml:space="preserve">Итого на год, </w:t>
            </w:r>
          </w:p>
          <w:p w14:paraId="1F5D1FAA" w14:textId="41BBFF6F" w:rsidR="00BA7EEE"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тыс.</w:t>
            </w:r>
            <w:r w:rsidR="00CA1BA9" w:rsidRPr="00DC1968">
              <w:rPr>
                <w:rFonts w:ascii="Myriad Pro" w:hAnsi="Myriad Pro"/>
                <w:b/>
                <w:bCs/>
                <w:color w:val="FFFFFF" w:themeColor="background1"/>
                <w:sz w:val="20"/>
                <w:szCs w:val="16"/>
              </w:rPr>
              <w:t xml:space="preserve"> </w:t>
            </w:r>
            <w:r w:rsidRPr="00DC1968">
              <w:rPr>
                <w:rFonts w:ascii="Myriad Pro" w:hAnsi="Myriad Pro"/>
                <w:b/>
                <w:bCs/>
                <w:color w:val="FFFFFF" w:themeColor="background1"/>
                <w:sz w:val="20"/>
                <w:szCs w:val="16"/>
              </w:rPr>
              <w:t>руб.</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480B8" w14:textId="77777777" w:rsidR="00BA7EEE" w:rsidRPr="00DC1968" w:rsidRDefault="00BA7EE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Кол-во в месяц, (туда обратно)</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AE305" w14:textId="77777777" w:rsidR="00BA7EEE" w:rsidRPr="00DC1968" w:rsidRDefault="00BA7EEE">
            <w:pPr>
              <w:ind w:left="-58" w:right="-20"/>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Стоимость поездки, руб-(в одну сторону)</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982DD" w14:textId="77777777" w:rsidR="00CA1BA9" w:rsidRPr="00DC1968" w:rsidRDefault="00BA7EEE">
            <w:pPr>
              <w:ind w:left="-54" w:right="-43"/>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 xml:space="preserve">Итого на год, </w:t>
            </w:r>
          </w:p>
          <w:p w14:paraId="7083F7ED" w14:textId="32E8B737" w:rsidR="00BA7EEE" w:rsidRPr="00DC1968" w:rsidRDefault="00BA7EEE">
            <w:pPr>
              <w:ind w:left="-54" w:right="-43"/>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тыс.</w:t>
            </w:r>
            <w:r w:rsidR="00CA1BA9" w:rsidRPr="00DC1968">
              <w:rPr>
                <w:rFonts w:ascii="Myriad Pro" w:hAnsi="Myriad Pro"/>
                <w:b/>
                <w:bCs/>
                <w:color w:val="FFFFFF" w:themeColor="background1"/>
                <w:sz w:val="20"/>
                <w:szCs w:val="16"/>
              </w:rPr>
              <w:t xml:space="preserve"> </w:t>
            </w:r>
            <w:r w:rsidRPr="00DC1968">
              <w:rPr>
                <w:rFonts w:ascii="Myriad Pro" w:hAnsi="Myriad Pro"/>
                <w:b/>
                <w:bCs/>
                <w:color w:val="FFFFFF" w:themeColor="background1"/>
                <w:sz w:val="20"/>
                <w:szCs w:val="16"/>
              </w:rPr>
              <w:t>руб.</w:t>
            </w:r>
          </w:p>
        </w:tc>
        <w:tc>
          <w:tcPr>
            <w:tcW w:w="992"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B3962" w14:textId="77777777" w:rsidR="00BA7EEE" w:rsidRPr="00DC1968" w:rsidRDefault="00BA7EEE">
            <w:pPr>
              <w:jc w:val="center"/>
              <w:rPr>
                <w:rFonts w:ascii="Myriad Pro" w:hAnsi="Myriad Pro"/>
                <w:b/>
                <w:bCs/>
                <w:color w:val="FFFFFF" w:themeColor="background1"/>
                <w:sz w:val="20"/>
                <w:szCs w:val="16"/>
              </w:rPr>
            </w:pPr>
          </w:p>
        </w:tc>
        <w:tc>
          <w:tcPr>
            <w:tcW w:w="113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528DD" w14:textId="77777777" w:rsidR="00BA7EEE" w:rsidRPr="00DC1968" w:rsidRDefault="00BA7EEE">
            <w:pPr>
              <w:jc w:val="center"/>
              <w:rPr>
                <w:rFonts w:ascii="Myriad Pro" w:hAnsi="Myriad Pro"/>
                <w:b/>
                <w:bCs/>
                <w:color w:val="FFFFFF" w:themeColor="background1"/>
                <w:sz w:val="20"/>
                <w:szCs w:val="16"/>
              </w:rPr>
            </w:pPr>
          </w:p>
        </w:tc>
      </w:tr>
      <w:tr w:rsidR="00BA7EEE" w:rsidRPr="00BA7EEE" w14:paraId="05B2E58E" w14:textId="77777777" w:rsidTr="00DC1968">
        <w:trPr>
          <w:trHeight w:val="301"/>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3E016" w14:textId="77777777" w:rsidR="008B77B9" w:rsidRPr="00DC1968" w:rsidRDefault="008B77B9" w:rsidP="0031689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1</w:t>
            </w:r>
          </w:p>
        </w:tc>
        <w:tc>
          <w:tcPr>
            <w:tcW w:w="16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88169" w14:textId="77777777" w:rsidR="008B77B9" w:rsidRPr="00DC1968" w:rsidRDefault="008B77B9" w:rsidP="0031689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C975AE" w14:textId="77777777" w:rsidR="008B77B9" w:rsidRPr="00DC1968" w:rsidRDefault="008B77B9" w:rsidP="0031689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B47A90" w14:textId="77777777" w:rsidR="008B77B9" w:rsidRPr="00DC1968" w:rsidRDefault="008B77B9" w:rsidP="00FF62E6">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EC4CC" w14:textId="77777777" w:rsidR="008B77B9" w:rsidRPr="00DC1968" w:rsidRDefault="008B77B9" w:rsidP="00FF62E6">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60A1D2" w14:textId="77777777" w:rsidR="008B77B9" w:rsidRPr="00DC1968" w:rsidRDefault="008B77B9" w:rsidP="00083FD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6</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2CDBB7" w14:textId="77777777" w:rsidR="008B77B9" w:rsidRPr="00DC1968" w:rsidRDefault="008B77B9" w:rsidP="00083FDE">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7</w:t>
            </w:r>
          </w:p>
        </w:tc>
        <w:tc>
          <w:tcPr>
            <w:tcW w:w="9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F5E103" w14:textId="77777777" w:rsidR="008B77B9" w:rsidRPr="00DC1968" w:rsidRDefault="008B77B9" w:rsidP="00FA4F6D">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8</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5E848" w14:textId="77777777" w:rsidR="008B77B9" w:rsidRPr="00DC1968" w:rsidRDefault="008B77B9" w:rsidP="00CF4616">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9</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6D1B33" w14:textId="77777777" w:rsidR="008B77B9" w:rsidRPr="00DC1968" w:rsidRDefault="008B77B9" w:rsidP="00037784">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B955E9" w14:textId="77777777" w:rsidR="008B77B9" w:rsidRPr="00DC1968" w:rsidRDefault="008B77B9" w:rsidP="003B68BA">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11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219215" w14:textId="77777777" w:rsidR="008B77B9" w:rsidRPr="00DC1968" w:rsidRDefault="008B77B9" w:rsidP="00953A10">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12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DD936" w14:textId="77777777" w:rsidR="008B77B9" w:rsidRPr="00DC1968" w:rsidRDefault="008B77B9" w:rsidP="00953A10">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13</w:t>
            </w:r>
          </w:p>
        </w:tc>
      </w:tr>
      <w:tr w:rsidR="00BA7EEE" w:rsidRPr="00BA7EEE" w14:paraId="14FB58A6" w14:textId="77777777" w:rsidTr="00DC1968">
        <w:trPr>
          <w:trHeight w:val="818"/>
        </w:trPr>
        <w:tc>
          <w:tcPr>
            <w:tcW w:w="704" w:type="dxa"/>
            <w:tcBorders>
              <w:top w:val="single" w:sz="4" w:space="0" w:color="FFFFFF" w:themeColor="background1"/>
              <w:left w:val="single" w:sz="4" w:space="0" w:color="auto"/>
              <w:bottom w:val="single" w:sz="4" w:space="0" w:color="auto"/>
              <w:right w:val="single" w:sz="4" w:space="0" w:color="auto"/>
            </w:tcBorders>
            <w:shd w:val="clear" w:color="000000" w:fill="A9D08E"/>
            <w:noWrap/>
            <w:vAlign w:val="center"/>
            <w:hideMark/>
          </w:tcPr>
          <w:p w14:paraId="3B1D32A8" w14:textId="77777777" w:rsidR="008B77B9" w:rsidRPr="00DC1968" w:rsidRDefault="008B77B9" w:rsidP="008B77B9">
            <w:pPr>
              <w:jc w:val="center"/>
              <w:rPr>
                <w:rFonts w:ascii="Myriad Pro" w:hAnsi="Myriad Pro"/>
                <w:b/>
                <w:bCs/>
                <w:color w:val="000000"/>
                <w:sz w:val="20"/>
                <w:szCs w:val="16"/>
              </w:rPr>
            </w:pPr>
          </w:p>
        </w:tc>
        <w:tc>
          <w:tcPr>
            <w:tcW w:w="4203" w:type="dxa"/>
            <w:gridSpan w:val="3"/>
            <w:tcBorders>
              <w:top w:val="single" w:sz="4" w:space="0" w:color="FFFFFF" w:themeColor="background1"/>
              <w:left w:val="single" w:sz="4" w:space="0" w:color="auto"/>
              <w:bottom w:val="single" w:sz="4" w:space="0" w:color="auto"/>
              <w:right w:val="single" w:sz="4" w:space="0" w:color="auto"/>
            </w:tcBorders>
            <w:shd w:val="clear" w:color="000000" w:fill="A9D08E"/>
            <w:noWrap/>
            <w:vAlign w:val="center"/>
            <w:hideMark/>
          </w:tcPr>
          <w:p w14:paraId="6A2D281A" w14:textId="724B35E4" w:rsidR="008B77B9" w:rsidRPr="00DC1968" w:rsidRDefault="008B77B9" w:rsidP="008B77B9">
            <w:pPr>
              <w:rPr>
                <w:rFonts w:ascii="Myriad Pro" w:hAnsi="Myriad Pro"/>
                <w:b/>
                <w:bCs/>
                <w:color w:val="000000"/>
                <w:sz w:val="20"/>
                <w:szCs w:val="16"/>
              </w:rPr>
            </w:pPr>
            <w:r w:rsidRPr="00DC1968">
              <w:rPr>
                <w:rFonts w:ascii="Myriad Pro" w:hAnsi="Myriad Pro"/>
                <w:b/>
                <w:bCs/>
                <w:color w:val="000000"/>
                <w:sz w:val="20"/>
                <w:szCs w:val="16"/>
              </w:rPr>
              <w:t xml:space="preserve">ВСЕГО по виду деятельности </w:t>
            </w:r>
            <w:r w:rsidR="001F4688" w:rsidRPr="00DC1968">
              <w:rPr>
                <w:rFonts w:ascii="Myriad Pro" w:hAnsi="Myriad Pro"/>
                <w:b/>
                <w:bCs/>
                <w:color w:val="000000"/>
                <w:sz w:val="20"/>
                <w:szCs w:val="16"/>
              </w:rPr>
              <w:t>«</w:t>
            </w:r>
            <w:r w:rsidRPr="00DC1968">
              <w:rPr>
                <w:rFonts w:ascii="Myriad Pro" w:hAnsi="Myriad Pro"/>
                <w:b/>
                <w:bCs/>
                <w:color w:val="000000"/>
                <w:sz w:val="20"/>
                <w:szCs w:val="16"/>
              </w:rPr>
              <w:t>передача электроэнергии</w:t>
            </w:r>
            <w:r w:rsidR="001F4688" w:rsidRPr="00DC1968">
              <w:rPr>
                <w:rFonts w:ascii="Myriad Pro" w:hAnsi="Myriad Pro"/>
                <w:b/>
                <w:bCs/>
                <w:color w:val="000000"/>
                <w:sz w:val="20"/>
                <w:szCs w:val="16"/>
              </w:rPr>
              <w:t>»</w:t>
            </w:r>
            <w:r w:rsidRPr="00DC1968">
              <w:rPr>
                <w:rFonts w:ascii="Myriad Pro" w:hAnsi="Myriad Pro"/>
                <w:b/>
                <w:bCs/>
                <w:color w:val="000000"/>
                <w:sz w:val="20"/>
                <w:szCs w:val="16"/>
              </w:rPr>
              <w:t xml:space="preserve"> по филиалам (Западные, Восточные, Городские электрические сети) и Исполнительному аппарату АО </w:t>
            </w:r>
            <w:r w:rsidR="001F4688" w:rsidRPr="00DC1968">
              <w:rPr>
                <w:rFonts w:ascii="Myriad Pro" w:hAnsi="Myriad Pro"/>
                <w:b/>
                <w:bCs/>
                <w:color w:val="000000"/>
                <w:sz w:val="20"/>
                <w:szCs w:val="16"/>
              </w:rPr>
              <w:t>«</w:t>
            </w:r>
            <w:r w:rsidRPr="00DC1968">
              <w:rPr>
                <w:rFonts w:ascii="Myriad Pro" w:hAnsi="Myriad Pro"/>
                <w:b/>
                <w:bCs/>
                <w:color w:val="000000"/>
                <w:sz w:val="20"/>
                <w:szCs w:val="16"/>
              </w:rPr>
              <w:t>Янтарьэнерго</w:t>
            </w:r>
            <w:r w:rsidR="001F4688" w:rsidRPr="00DC1968">
              <w:rPr>
                <w:rFonts w:ascii="Myriad Pro" w:hAnsi="Myriad Pro"/>
                <w:b/>
                <w:bCs/>
                <w:color w:val="000000"/>
                <w:sz w:val="20"/>
                <w:szCs w:val="16"/>
              </w:rPr>
              <w:t>»</w:t>
            </w:r>
          </w:p>
        </w:tc>
        <w:tc>
          <w:tcPr>
            <w:tcW w:w="992"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61685BD0" w14:textId="77777777" w:rsidR="008B77B9" w:rsidRPr="00DC1968" w:rsidRDefault="008B77B9" w:rsidP="008B77B9">
            <w:pPr>
              <w:jc w:val="right"/>
              <w:rPr>
                <w:rFonts w:ascii="Myriad Pro" w:hAnsi="Myriad Pro"/>
                <w:b/>
                <w:bCs/>
                <w:color w:val="000000"/>
                <w:sz w:val="20"/>
                <w:szCs w:val="16"/>
              </w:rPr>
            </w:pPr>
            <w:r w:rsidRPr="00DC1968">
              <w:rPr>
                <w:rFonts w:ascii="Myriad Pro" w:hAnsi="Myriad Pro"/>
                <w:b/>
                <w:bCs/>
                <w:color w:val="000000"/>
                <w:sz w:val="20"/>
                <w:szCs w:val="16"/>
              </w:rPr>
              <w:t>727,38</w:t>
            </w:r>
          </w:p>
        </w:tc>
        <w:tc>
          <w:tcPr>
            <w:tcW w:w="1276"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7B9729C1" w14:textId="77777777" w:rsidR="008B77B9" w:rsidRPr="00DC1968" w:rsidRDefault="008B77B9" w:rsidP="008B77B9">
            <w:pPr>
              <w:rPr>
                <w:rFonts w:ascii="Myriad Pro" w:hAnsi="Myriad Pro"/>
                <w:b/>
                <w:bCs/>
                <w:color w:val="000000"/>
                <w:sz w:val="20"/>
                <w:szCs w:val="16"/>
              </w:rPr>
            </w:pPr>
            <w:r w:rsidRPr="00DC1968">
              <w:rPr>
                <w:rFonts w:ascii="Myriad Pro" w:hAnsi="Myriad Pro"/>
                <w:b/>
                <w:bCs/>
                <w:color w:val="000000"/>
                <w:sz w:val="20"/>
                <w:szCs w:val="16"/>
              </w:rPr>
              <w:t> </w:t>
            </w:r>
          </w:p>
        </w:tc>
        <w:tc>
          <w:tcPr>
            <w:tcW w:w="1275"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7129C03B" w14:textId="77777777" w:rsidR="008B77B9" w:rsidRPr="00DC1968" w:rsidRDefault="008B77B9" w:rsidP="008B77B9">
            <w:pPr>
              <w:rPr>
                <w:rFonts w:ascii="Myriad Pro" w:hAnsi="Myriad Pro"/>
                <w:b/>
                <w:bCs/>
                <w:color w:val="000000"/>
                <w:sz w:val="20"/>
                <w:szCs w:val="16"/>
              </w:rPr>
            </w:pPr>
            <w:r w:rsidRPr="00DC1968">
              <w:rPr>
                <w:rFonts w:ascii="Myriad Pro" w:hAnsi="Myriad Pro"/>
                <w:b/>
                <w:bCs/>
                <w:color w:val="000000"/>
                <w:sz w:val="20"/>
                <w:szCs w:val="16"/>
              </w:rPr>
              <w:t> </w:t>
            </w:r>
          </w:p>
        </w:tc>
        <w:tc>
          <w:tcPr>
            <w:tcW w:w="996"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69C07FA8" w14:textId="77777777" w:rsidR="008B77B9" w:rsidRPr="00DC1968" w:rsidRDefault="008B77B9" w:rsidP="008B77B9">
            <w:pPr>
              <w:jc w:val="right"/>
              <w:rPr>
                <w:rFonts w:ascii="Myriad Pro" w:hAnsi="Myriad Pro"/>
                <w:b/>
                <w:bCs/>
                <w:color w:val="000000"/>
                <w:sz w:val="20"/>
                <w:szCs w:val="16"/>
              </w:rPr>
            </w:pPr>
            <w:r w:rsidRPr="00DC1968">
              <w:rPr>
                <w:rFonts w:ascii="Myriad Pro" w:hAnsi="Myriad Pro"/>
                <w:b/>
                <w:bCs/>
                <w:color w:val="000000"/>
                <w:sz w:val="20"/>
                <w:szCs w:val="16"/>
              </w:rPr>
              <w:t>789,57</w:t>
            </w:r>
          </w:p>
        </w:tc>
        <w:tc>
          <w:tcPr>
            <w:tcW w:w="1131"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18EE4359" w14:textId="77777777" w:rsidR="008B77B9" w:rsidRPr="00DC1968" w:rsidRDefault="008B77B9" w:rsidP="008B77B9">
            <w:pPr>
              <w:rPr>
                <w:rFonts w:ascii="Myriad Pro" w:hAnsi="Myriad Pro"/>
                <w:b/>
                <w:bCs/>
                <w:color w:val="000000"/>
                <w:sz w:val="20"/>
                <w:szCs w:val="16"/>
              </w:rPr>
            </w:pPr>
            <w:r w:rsidRPr="00DC1968">
              <w:rPr>
                <w:rFonts w:ascii="Myriad Pro" w:hAnsi="Myriad Pro"/>
                <w:b/>
                <w:bCs/>
                <w:color w:val="000000"/>
                <w:sz w:val="20"/>
                <w:szCs w:val="16"/>
              </w:rPr>
              <w:t> </w:t>
            </w:r>
          </w:p>
        </w:tc>
        <w:tc>
          <w:tcPr>
            <w:tcW w:w="1275"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079A75B7" w14:textId="77777777" w:rsidR="008B77B9" w:rsidRPr="00DC1968" w:rsidRDefault="008B77B9" w:rsidP="008B77B9">
            <w:pPr>
              <w:rPr>
                <w:rFonts w:ascii="Myriad Pro" w:hAnsi="Myriad Pro"/>
                <w:b/>
                <w:bCs/>
                <w:color w:val="000000"/>
                <w:sz w:val="20"/>
                <w:szCs w:val="16"/>
              </w:rPr>
            </w:pPr>
            <w:r w:rsidRPr="00DC1968">
              <w:rPr>
                <w:rFonts w:ascii="Myriad Pro" w:hAnsi="Myriad Pro"/>
                <w:b/>
                <w:bCs/>
                <w:color w:val="000000"/>
                <w:sz w:val="20"/>
                <w:szCs w:val="16"/>
              </w:rPr>
              <w:t> </w:t>
            </w:r>
          </w:p>
        </w:tc>
        <w:tc>
          <w:tcPr>
            <w:tcW w:w="851"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4BA2B2CA" w14:textId="77777777" w:rsidR="008B77B9" w:rsidRPr="00DC1968" w:rsidRDefault="008B77B9" w:rsidP="008B77B9">
            <w:pPr>
              <w:jc w:val="right"/>
              <w:rPr>
                <w:rFonts w:ascii="Myriad Pro" w:hAnsi="Myriad Pro"/>
                <w:b/>
                <w:bCs/>
                <w:color w:val="000000"/>
                <w:sz w:val="20"/>
                <w:szCs w:val="16"/>
              </w:rPr>
            </w:pPr>
            <w:r w:rsidRPr="00DC1968">
              <w:rPr>
                <w:rFonts w:ascii="Myriad Pro" w:hAnsi="Myriad Pro"/>
                <w:b/>
                <w:bCs/>
                <w:color w:val="000000"/>
                <w:sz w:val="20"/>
                <w:szCs w:val="16"/>
              </w:rPr>
              <w:t>822,57</w:t>
            </w:r>
          </w:p>
        </w:tc>
        <w:tc>
          <w:tcPr>
            <w:tcW w:w="992"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3BB1C9E6" w14:textId="77777777" w:rsidR="008B77B9" w:rsidRPr="00DC1968" w:rsidRDefault="008B77B9" w:rsidP="008B77B9">
            <w:pPr>
              <w:rPr>
                <w:rFonts w:ascii="Myriad Pro" w:hAnsi="Myriad Pro"/>
                <w:b/>
                <w:bCs/>
                <w:color w:val="000000"/>
                <w:sz w:val="20"/>
                <w:szCs w:val="16"/>
              </w:rPr>
            </w:pPr>
            <w:r w:rsidRPr="00DC1968">
              <w:rPr>
                <w:rFonts w:ascii="Myriad Pro" w:hAnsi="Myriad Pro"/>
                <w:b/>
                <w:bCs/>
                <w:color w:val="000000"/>
                <w:sz w:val="20"/>
                <w:szCs w:val="16"/>
              </w:rPr>
              <w:t> </w:t>
            </w:r>
          </w:p>
        </w:tc>
        <w:tc>
          <w:tcPr>
            <w:tcW w:w="1134" w:type="dxa"/>
            <w:tcBorders>
              <w:top w:val="single" w:sz="4" w:space="0" w:color="FFFFFF" w:themeColor="background1"/>
              <w:left w:val="single" w:sz="4" w:space="0" w:color="auto"/>
              <w:bottom w:val="single" w:sz="4" w:space="0" w:color="auto"/>
              <w:right w:val="single" w:sz="4" w:space="0" w:color="auto"/>
            </w:tcBorders>
            <w:shd w:val="clear" w:color="000000" w:fill="A9D08E"/>
            <w:vAlign w:val="center"/>
            <w:hideMark/>
          </w:tcPr>
          <w:p w14:paraId="2E9B4037" w14:textId="77777777" w:rsidR="008B77B9" w:rsidRPr="00DC1968" w:rsidRDefault="008B77B9" w:rsidP="008B77B9">
            <w:pPr>
              <w:rPr>
                <w:rFonts w:ascii="Myriad Pro" w:hAnsi="Myriad Pro"/>
                <w:b/>
                <w:bCs/>
                <w:color w:val="000000"/>
                <w:sz w:val="20"/>
                <w:szCs w:val="16"/>
              </w:rPr>
            </w:pPr>
            <w:r w:rsidRPr="00DC1968">
              <w:rPr>
                <w:rFonts w:ascii="Myriad Pro" w:hAnsi="Myriad Pro"/>
                <w:b/>
                <w:bCs/>
                <w:color w:val="000000"/>
                <w:sz w:val="20"/>
                <w:szCs w:val="16"/>
              </w:rPr>
              <w:t> </w:t>
            </w:r>
          </w:p>
        </w:tc>
      </w:tr>
      <w:tr w:rsidR="00BA7EEE" w:rsidRPr="00BA7EEE" w14:paraId="0E0DE506" w14:textId="77777777" w:rsidTr="00DC1968">
        <w:trPr>
          <w:trHeight w:val="264"/>
        </w:trPr>
        <w:tc>
          <w:tcPr>
            <w:tcW w:w="704"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0984838B" w14:textId="77777777" w:rsidR="008B77B9" w:rsidRPr="00DC1968" w:rsidRDefault="008B77B9" w:rsidP="008B77B9">
            <w:pPr>
              <w:jc w:val="center"/>
              <w:rPr>
                <w:rFonts w:ascii="Myriad Pro" w:hAnsi="Myriad Pro"/>
                <w:b/>
                <w:bCs/>
                <w:color w:val="000000"/>
                <w:sz w:val="20"/>
                <w:szCs w:val="16"/>
              </w:rPr>
            </w:pPr>
            <w:r w:rsidRPr="00DC1968">
              <w:rPr>
                <w:rFonts w:ascii="Myriad Pro" w:hAnsi="Myriad Pro"/>
                <w:b/>
                <w:bCs/>
                <w:color w:val="000000"/>
                <w:sz w:val="20"/>
                <w:szCs w:val="16"/>
              </w:rPr>
              <w:t>1.</w:t>
            </w:r>
          </w:p>
        </w:tc>
        <w:tc>
          <w:tcPr>
            <w:tcW w:w="4203" w:type="dxa"/>
            <w:gridSpan w:val="3"/>
            <w:tcBorders>
              <w:top w:val="single" w:sz="4" w:space="0" w:color="auto"/>
              <w:left w:val="nil"/>
              <w:bottom w:val="single" w:sz="4" w:space="0" w:color="auto"/>
              <w:right w:val="single" w:sz="4" w:space="0" w:color="auto"/>
            </w:tcBorders>
            <w:shd w:val="clear" w:color="000000" w:fill="E2EFDA"/>
            <w:noWrap/>
            <w:vAlign w:val="center"/>
            <w:hideMark/>
          </w:tcPr>
          <w:p w14:paraId="3BB7178E" w14:textId="4775DB09" w:rsidR="008B77B9" w:rsidRPr="00DC1968" w:rsidRDefault="008B77B9" w:rsidP="008B77B9">
            <w:pPr>
              <w:rPr>
                <w:rFonts w:ascii="Myriad Pro" w:hAnsi="Myriad Pro"/>
                <w:color w:val="000000"/>
                <w:sz w:val="20"/>
                <w:szCs w:val="16"/>
              </w:rPr>
            </w:pPr>
            <w:r w:rsidRPr="00DC1968">
              <w:rPr>
                <w:rFonts w:ascii="Myriad Pro" w:hAnsi="Myriad Pro"/>
                <w:b/>
                <w:bCs/>
                <w:color w:val="000000"/>
                <w:sz w:val="20"/>
                <w:szCs w:val="16"/>
              </w:rPr>
              <w:t xml:space="preserve">ВСЕГО по виду деятельности </w:t>
            </w:r>
            <w:r w:rsidR="001F4688" w:rsidRPr="00DC1968">
              <w:rPr>
                <w:rFonts w:ascii="Myriad Pro" w:hAnsi="Myriad Pro"/>
                <w:b/>
                <w:bCs/>
                <w:color w:val="000000"/>
                <w:sz w:val="20"/>
                <w:szCs w:val="16"/>
              </w:rPr>
              <w:t>«</w:t>
            </w:r>
            <w:r w:rsidRPr="00DC1968">
              <w:rPr>
                <w:rFonts w:ascii="Myriad Pro" w:hAnsi="Myriad Pro"/>
                <w:b/>
                <w:bCs/>
                <w:color w:val="000000"/>
                <w:sz w:val="20"/>
                <w:szCs w:val="16"/>
              </w:rPr>
              <w:t>передача электроэнергии</w:t>
            </w:r>
            <w:r w:rsidR="001F4688" w:rsidRPr="00DC1968">
              <w:rPr>
                <w:rFonts w:ascii="Myriad Pro" w:hAnsi="Myriad Pro"/>
                <w:b/>
                <w:bCs/>
                <w:color w:val="000000"/>
                <w:sz w:val="20"/>
                <w:szCs w:val="16"/>
              </w:rPr>
              <w:t>»</w:t>
            </w:r>
            <w:r w:rsidRPr="00DC1968">
              <w:rPr>
                <w:rFonts w:ascii="Myriad Pro" w:hAnsi="Myriad Pro"/>
                <w:b/>
                <w:bCs/>
                <w:color w:val="000000"/>
                <w:sz w:val="20"/>
                <w:szCs w:val="16"/>
              </w:rPr>
              <w:t xml:space="preserve"> Западные электрические сети</w:t>
            </w:r>
          </w:p>
        </w:tc>
        <w:tc>
          <w:tcPr>
            <w:tcW w:w="992" w:type="dxa"/>
            <w:tcBorders>
              <w:top w:val="single" w:sz="4" w:space="0" w:color="auto"/>
              <w:left w:val="nil"/>
              <w:bottom w:val="single" w:sz="4" w:space="0" w:color="auto"/>
              <w:right w:val="single" w:sz="4" w:space="0" w:color="auto"/>
            </w:tcBorders>
            <w:shd w:val="clear" w:color="000000" w:fill="E2EFDA"/>
            <w:vAlign w:val="center"/>
            <w:hideMark/>
          </w:tcPr>
          <w:p w14:paraId="7A0F74E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28</w:t>
            </w:r>
          </w:p>
        </w:tc>
        <w:tc>
          <w:tcPr>
            <w:tcW w:w="1276" w:type="dxa"/>
            <w:tcBorders>
              <w:top w:val="single" w:sz="4" w:space="0" w:color="auto"/>
              <w:left w:val="nil"/>
              <w:bottom w:val="single" w:sz="4" w:space="0" w:color="auto"/>
              <w:right w:val="single" w:sz="4" w:space="0" w:color="auto"/>
            </w:tcBorders>
            <w:shd w:val="clear" w:color="000000" w:fill="E2EFDA"/>
            <w:vAlign w:val="center"/>
            <w:hideMark/>
          </w:tcPr>
          <w:p w14:paraId="3E05C034"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275" w:type="dxa"/>
            <w:tcBorders>
              <w:top w:val="single" w:sz="4" w:space="0" w:color="auto"/>
              <w:left w:val="nil"/>
              <w:bottom w:val="single" w:sz="4" w:space="0" w:color="auto"/>
              <w:right w:val="single" w:sz="4" w:space="0" w:color="auto"/>
            </w:tcBorders>
            <w:shd w:val="clear" w:color="000000" w:fill="E2EFDA"/>
            <w:vAlign w:val="center"/>
            <w:hideMark/>
          </w:tcPr>
          <w:p w14:paraId="7DAB5A89"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996" w:type="dxa"/>
            <w:tcBorders>
              <w:top w:val="single" w:sz="4" w:space="0" w:color="auto"/>
              <w:left w:val="nil"/>
              <w:bottom w:val="single" w:sz="4" w:space="0" w:color="auto"/>
              <w:right w:val="single" w:sz="4" w:space="0" w:color="auto"/>
            </w:tcBorders>
            <w:shd w:val="clear" w:color="000000" w:fill="E2EFDA"/>
            <w:vAlign w:val="center"/>
            <w:hideMark/>
          </w:tcPr>
          <w:p w14:paraId="31BD3D3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20</w:t>
            </w:r>
          </w:p>
        </w:tc>
        <w:tc>
          <w:tcPr>
            <w:tcW w:w="1131" w:type="dxa"/>
            <w:tcBorders>
              <w:top w:val="single" w:sz="4" w:space="0" w:color="auto"/>
              <w:left w:val="nil"/>
              <w:bottom w:val="single" w:sz="4" w:space="0" w:color="auto"/>
              <w:right w:val="single" w:sz="4" w:space="0" w:color="auto"/>
            </w:tcBorders>
            <w:shd w:val="clear" w:color="000000" w:fill="E2EFDA"/>
            <w:vAlign w:val="center"/>
            <w:hideMark/>
          </w:tcPr>
          <w:p w14:paraId="43E171B8"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275" w:type="dxa"/>
            <w:tcBorders>
              <w:top w:val="single" w:sz="4" w:space="0" w:color="auto"/>
              <w:left w:val="nil"/>
              <w:bottom w:val="single" w:sz="4" w:space="0" w:color="auto"/>
              <w:right w:val="single" w:sz="4" w:space="0" w:color="auto"/>
            </w:tcBorders>
            <w:shd w:val="clear" w:color="000000" w:fill="E2EFDA"/>
            <w:vAlign w:val="center"/>
            <w:hideMark/>
          </w:tcPr>
          <w:p w14:paraId="3AD46F6B"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851" w:type="dxa"/>
            <w:tcBorders>
              <w:top w:val="single" w:sz="4" w:space="0" w:color="auto"/>
              <w:left w:val="nil"/>
              <w:bottom w:val="single" w:sz="4" w:space="0" w:color="auto"/>
              <w:right w:val="single" w:sz="4" w:space="0" w:color="auto"/>
            </w:tcBorders>
            <w:shd w:val="clear" w:color="000000" w:fill="E2EFDA"/>
            <w:vAlign w:val="center"/>
            <w:hideMark/>
          </w:tcPr>
          <w:p w14:paraId="02C331F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21</w:t>
            </w:r>
          </w:p>
        </w:tc>
        <w:tc>
          <w:tcPr>
            <w:tcW w:w="992" w:type="dxa"/>
            <w:tcBorders>
              <w:top w:val="single" w:sz="4" w:space="0" w:color="auto"/>
              <w:left w:val="nil"/>
              <w:bottom w:val="single" w:sz="4" w:space="0" w:color="auto"/>
              <w:right w:val="single" w:sz="4" w:space="0" w:color="auto"/>
            </w:tcBorders>
            <w:shd w:val="clear" w:color="000000" w:fill="E2EFDA"/>
            <w:vAlign w:val="center"/>
            <w:hideMark/>
          </w:tcPr>
          <w:p w14:paraId="15609F42"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134" w:type="dxa"/>
            <w:tcBorders>
              <w:top w:val="single" w:sz="4" w:space="0" w:color="auto"/>
              <w:left w:val="nil"/>
              <w:bottom w:val="single" w:sz="4" w:space="0" w:color="auto"/>
              <w:right w:val="single" w:sz="4" w:space="0" w:color="auto"/>
            </w:tcBorders>
            <w:shd w:val="clear" w:color="000000" w:fill="E2EFDA"/>
            <w:vAlign w:val="center"/>
            <w:hideMark/>
          </w:tcPr>
          <w:p w14:paraId="36CA683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105%</w:t>
            </w:r>
          </w:p>
        </w:tc>
      </w:tr>
      <w:tr w:rsidR="00BA2A9B" w:rsidRPr="00BA7EEE" w14:paraId="41310316"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4617CA22"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w:t>
            </w:r>
          </w:p>
        </w:tc>
        <w:tc>
          <w:tcPr>
            <w:tcW w:w="1652" w:type="dxa"/>
            <w:tcBorders>
              <w:top w:val="nil"/>
              <w:left w:val="nil"/>
              <w:bottom w:val="single" w:sz="4" w:space="0" w:color="auto"/>
              <w:right w:val="single" w:sz="4" w:space="0" w:color="auto"/>
            </w:tcBorders>
            <w:shd w:val="clear" w:color="000000" w:fill="FFFFFF"/>
            <w:vAlign w:val="center"/>
            <w:hideMark/>
          </w:tcPr>
          <w:p w14:paraId="19B2419C"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Багратионовск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668BCD8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1C593F77"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26E4764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259A1E3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2485119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52</w:t>
            </w:r>
          </w:p>
        </w:tc>
        <w:tc>
          <w:tcPr>
            <w:tcW w:w="996" w:type="dxa"/>
            <w:tcBorders>
              <w:top w:val="nil"/>
              <w:left w:val="nil"/>
              <w:bottom w:val="single" w:sz="4" w:space="0" w:color="auto"/>
              <w:right w:val="single" w:sz="4" w:space="0" w:color="auto"/>
            </w:tcBorders>
            <w:shd w:val="clear" w:color="000000" w:fill="FFFFFF"/>
            <w:vAlign w:val="center"/>
            <w:hideMark/>
          </w:tcPr>
          <w:p w14:paraId="1FFFEAB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1,25</w:t>
            </w:r>
          </w:p>
        </w:tc>
        <w:tc>
          <w:tcPr>
            <w:tcW w:w="1131" w:type="dxa"/>
            <w:tcBorders>
              <w:top w:val="nil"/>
              <w:left w:val="nil"/>
              <w:bottom w:val="single" w:sz="4" w:space="0" w:color="auto"/>
              <w:right w:val="single" w:sz="4" w:space="0" w:color="auto"/>
            </w:tcBorders>
            <w:shd w:val="clear" w:color="000000" w:fill="FFFFFF"/>
            <w:vAlign w:val="center"/>
            <w:hideMark/>
          </w:tcPr>
          <w:p w14:paraId="37DCAF7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2845716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54</w:t>
            </w:r>
          </w:p>
        </w:tc>
        <w:tc>
          <w:tcPr>
            <w:tcW w:w="851" w:type="dxa"/>
            <w:tcBorders>
              <w:top w:val="nil"/>
              <w:left w:val="nil"/>
              <w:bottom w:val="single" w:sz="4" w:space="0" w:color="auto"/>
              <w:right w:val="single" w:sz="4" w:space="0" w:color="auto"/>
            </w:tcBorders>
            <w:shd w:val="clear" w:color="000000" w:fill="FFFFFF"/>
            <w:vAlign w:val="center"/>
            <w:hideMark/>
          </w:tcPr>
          <w:p w14:paraId="0B1B72B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1,3</w:t>
            </w:r>
          </w:p>
        </w:tc>
        <w:tc>
          <w:tcPr>
            <w:tcW w:w="992" w:type="dxa"/>
            <w:tcBorders>
              <w:top w:val="nil"/>
              <w:left w:val="nil"/>
              <w:bottom w:val="single" w:sz="4" w:space="0" w:color="auto"/>
              <w:right w:val="single" w:sz="4" w:space="0" w:color="auto"/>
            </w:tcBorders>
            <w:shd w:val="clear" w:color="000000" w:fill="FFFFFF"/>
            <w:vAlign w:val="center"/>
            <w:hideMark/>
          </w:tcPr>
          <w:p w14:paraId="370C1C6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66AACAC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3129D2EF" w14:textId="77777777" w:rsidTr="00DC1968">
        <w:trPr>
          <w:trHeight w:val="245"/>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10504CF2"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2</w:t>
            </w:r>
          </w:p>
        </w:tc>
        <w:tc>
          <w:tcPr>
            <w:tcW w:w="1652" w:type="dxa"/>
            <w:tcBorders>
              <w:top w:val="nil"/>
              <w:left w:val="nil"/>
              <w:bottom w:val="single" w:sz="4" w:space="0" w:color="auto"/>
              <w:right w:val="single" w:sz="4" w:space="0" w:color="auto"/>
            </w:tcBorders>
            <w:shd w:val="clear" w:color="000000" w:fill="FFFFFF"/>
            <w:vAlign w:val="center"/>
            <w:hideMark/>
          </w:tcPr>
          <w:p w14:paraId="73A48D3E" w14:textId="77777777" w:rsidR="008B77B9" w:rsidRPr="00DC1968" w:rsidRDefault="008B77B9" w:rsidP="00BA2A9B">
            <w:pPr>
              <w:rPr>
                <w:rFonts w:ascii="Myriad Pro" w:hAnsi="Myriad Pro"/>
                <w:color w:val="000000"/>
                <w:sz w:val="20"/>
                <w:szCs w:val="16"/>
              </w:rPr>
            </w:pPr>
            <w:r w:rsidRPr="00DC1968">
              <w:rPr>
                <w:rFonts w:ascii="Myriad Pro" w:hAnsi="Myriad Pro"/>
                <w:color w:val="000000"/>
                <w:sz w:val="20"/>
                <w:szCs w:val="16"/>
              </w:rPr>
              <w:t>Гвардейск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0ACB7F9C"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3BEB2F5B"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48848BED"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1FF8E31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2A2C6A4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80</w:t>
            </w:r>
          </w:p>
        </w:tc>
        <w:tc>
          <w:tcPr>
            <w:tcW w:w="996" w:type="dxa"/>
            <w:tcBorders>
              <w:top w:val="nil"/>
              <w:left w:val="nil"/>
              <w:bottom w:val="single" w:sz="4" w:space="0" w:color="auto"/>
              <w:right w:val="single" w:sz="4" w:space="0" w:color="auto"/>
            </w:tcBorders>
            <w:shd w:val="clear" w:color="000000" w:fill="FFFFFF"/>
            <w:vAlign w:val="center"/>
            <w:hideMark/>
          </w:tcPr>
          <w:p w14:paraId="04F5205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1,92</w:t>
            </w:r>
          </w:p>
        </w:tc>
        <w:tc>
          <w:tcPr>
            <w:tcW w:w="1131" w:type="dxa"/>
            <w:tcBorders>
              <w:top w:val="nil"/>
              <w:left w:val="nil"/>
              <w:bottom w:val="single" w:sz="4" w:space="0" w:color="auto"/>
              <w:right w:val="single" w:sz="4" w:space="0" w:color="auto"/>
            </w:tcBorders>
            <w:shd w:val="clear" w:color="000000" w:fill="FFFFFF"/>
            <w:vAlign w:val="center"/>
            <w:hideMark/>
          </w:tcPr>
          <w:p w14:paraId="4AE6BCE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10EA3AE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83</w:t>
            </w:r>
          </w:p>
        </w:tc>
        <w:tc>
          <w:tcPr>
            <w:tcW w:w="851" w:type="dxa"/>
            <w:tcBorders>
              <w:top w:val="nil"/>
              <w:left w:val="nil"/>
              <w:bottom w:val="single" w:sz="4" w:space="0" w:color="auto"/>
              <w:right w:val="single" w:sz="4" w:space="0" w:color="auto"/>
            </w:tcBorders>
            <w:shd w:val="clear" w:color="000000" w:fill="FFFFFF"/>
            <w:vAlign w:val="center"/>
            <w:hideMark/>
          </w:tcPr>
          <w:p w14:paraId="04E22D8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992" w:type="dxa"/>
            <w:tcBorders>
              <w:top w:val="nil"/>
              <w:left w:val="nil"/>
              <w:bottom w:val="single" w:sz="4" w:space="0" w:color="auto"/>
              <w:right w:val="single" w:sz="4" w:space="0" w:color="auto"/>
            </w:tcBorders>
            <w:shd w:val="clear" w:color="000000" w:fill="FFFFFF"/>
            <w:vAlign w:val="center"/>
            <w:hideMark/>
          </w:tcPr>
          <w:p w14:paraId="73F92858"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388DC0CA"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3E9B17E8" w14:textId="77777777" w:rsidTr="00DC1968">
        <w:trPr>
          <w:trHeight w:val="214"/>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2C8DF497"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3</w:t>
            </w:r>
          </w:p>
        </w:tc>
        <w:tc>
          <w:tcPr>
            <w:tcW w:w="1652" w:type="dxa"/>
            <w:tcBorders>
              <w:top w:val="nil"/>
              <w:left w:val="nil"/>
              <w:bottom w:val="single" w:sz="4" w:space="0" w:color="auto"/>
              <w:right w:val="single" w:sz="4" w:space="0" w:color="auto"/>
            </w:tcBorders>
            <w:shd w:val="clear" w:color="000000" w:fill="FFFFFF"/>
            <w:vAlign w:val="center"/>
            <w:hideMark/>
          </w:tcPr>
          <w:p w14:paraId="5CED0F8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Гурьевск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0D7ABE77"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38E982B8"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71489C1D"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099A0B7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75B74CC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31</w:t>
            </w:r>
          </w:p>
        </w:tc>
        <w:tc>
          <w:tcPr>
            <w:tcW w:w="996" w:type="dxa"/>
            <w:tcBorders>
              <w:top w:val="nil"/>
              <w:left w:val="nil"/>
              <w:bottom w:val="single" w:sz="4" w:space="0" w:color="auto"/>
              <w:right w:val="single" w:sz="4" w:space="0" w:color="auto"/>
            </w:tcBorders>
            <w:shd w:val="clear" w:color="000000" w:fill="FFFFFF"/>
            <w:vAlign w:val="center"/>
            <w:hideMark/>
          </w:tcPr>
          <w:p w14:paraId="1408E84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0,74</w:t>
            </w:r>
          </w:p>
        </w:tc>
        <w:tc>
          <w:tcPr>
            <w:tcW w:w="1131" w:type="dxa"/>
            <w:tcBorders>
              <w:top w:val="nil"/>
              <w:left w:val="nil"/>
              <w:bottom w:val="single" w:sz="4" w:space="0" w:color="auto"/>
              <w:right w:val="single" w:sz="4" w:space="0" w:color="auto"/>
            </w:tcBorders>
            <w:shd w:val="clear" w:color="000000" w:fill="FFFFFF"/>
            <w:vAlign w:val="center"/>
            <w:hideMark/>
          </w:tcPr>
          <w:p w14:paraId="34C4976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74F23F6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32</w:t>
            </w:r>
          </w:p>
        </w:tc>
        <w:tc>
          <w:tcPr>
            <w:tcW w:w="851" w:type="dxa"/>
            <w:tcBorders>
              <w:top w:val="nil"/>
              <w:left w:val="nil"/>
              <w:bottom w:val="single" w:sz="4" w:space="0" w:color="auto"/>
              <w:right w:val="single" w:sz="4" w:space="0" w:color="auto"/>
            </w:tcBorders>
            <w:shd w:val="clear" w:color="000000" w:fill="FFFFFF"/>
            <w:vAlign w:val="center"/>
            <w:hideMark/>
          </w:tcPr>
          <w:p w14:paraId="0C7780E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0,77</w:t>
            </w:r>
          </w:p>
        </w:tc>
        <w:tc>
          <w:tcPr>
            <w:tcW w:w="992" w:type="dxa"/>
            <w:tcBorders>
              <w:top w:val="nil"/>
              <w:left w:val="nil"/>
              <w:bottom w:val="single" w:sz="4" w:space="0" w:color="auto"/>
              <w:right w:val="single" w:sz="4" w:space="0" w:color="auto"/>
            </w:tcBorders>
            <w:shd w:val="clear" w:color="000000" w:fill="FFFFFF"/>
            <w:vAlign w:val="center"/>
            <w:hideMark/>
          </w:tcPr>
          <w:p w14:paraId="5F99DF95"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2D234F04"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14CDA4BF"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5EF0F5BF"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4</w:t>
            </w:r>
          </w:p>
        </w:tc>
        <w:tc>
          <w:tcPr>
            <w:tcW w:w="1652" w:type="dxa"/>
            <w:tcBorders>
              <w:top w:val="nil"/>
              <w:left w:val="nil"/>
              <w:bottom w:val="single" w:sz="4" w:space="0" w:color="auto"/>
              <w:right w:val="single" w:sz="4" w:space="0" w:color="auto"/>
            </w:tcBorders>
            <w:shd w:val="clear" w:color="000000" w:fill="FFFFFF"/>
            <w:vAlign w:val="center"/>
            <w:hideMark/>
          </w:tcPr>
          <w:p w14:paraId="5D1091C0"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Железнодорожный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5FB46C2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27A53815"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08654E68"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317D97E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3A39C55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174</w:t>
            </w:r>
          </w:p>
        </w:tc>
        <w:tc>
          <w:tcPr>
            <w:tcW w:w="996" w:type="dxa"/>
            <w:tcBorders>
              <w:top w:val="nil"/>
              <w:left w:val="nil"/>
              <w:bottom w:val="single" w:sz="4" w:space="0" w:color="auto"/>
              <w:right w:val="single" w:sz="4" w:space="0" w:color="auto"/>
            </w:tcBorders>
            <w:shd w:val="clear" w:color="000000" w:fill="FFFFFF"/>
            <w:vAlign w:val="center"/>
            <w:hideMark/>
          </w:tcPr>
          <w:p w14:paraId="5553C86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4,18</w:t>
            </w:r>
          </w:p>
        </w:tc>
        <w:tc>
          <w:tcPr>
            <w:tcW w:w="1131" w:type="dxa"/>
            <w:tcBorders>
              <w:top w:val="nil"/>
              <w:left w:val="nil"/>
              <w:bottom w:val="single" w:sz="4" w:space="0" w:color="auto"/>
              <w:right w:val="single" w:sz="4" w:space="0" w:color="auto"/>
            </w:tcBorders>
            <w:shd w:val="clear" w:color="000000" w:fill="FFFFFF"/>
            <w:vAlign w:val="center"/>
            <w:hideMark/>
          </w:tcPr>
          <w:p w14:paraId="0A3C340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42A46F6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181</w:t>
            </w:r>
          </w:p>
        </w:tc>
        <w:tc>
          <w:tcPr>
            <w:tcW w:w="851" w:type="dxa"/>
            <w:tcBorders>
              <w:top w:val="nil"/>
              <w:left w:val="nil"/>
              <w:bottom w:val="single" w:sz="4" w:space="0" w:color="auto"/>
              <w:right w:val="single" w:sz="4" w:space="0" w:color="auto"/>
            </w:tcBorders>
            <w:shd w:val="clear" w:color="000000" w:fill="FFFFFF"/>
            <w:vAlign w:val="center"/>
            <w:hideMark/>
          </w:tcPr>
          <w:p w14:paraId="3953404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4,34</w:t>
            </w:r>
          </w:p>
        </w:tc>
        <w:tc>
          <w:tcPr>
            <w:tcW w:w="992" w:type="dxa"/>
            <w:tcBorders>
              <w:top w:val="nil"/>
              <w:left w:val="nil"/>
              <w:bottom w:val="single" w:sz="4" w:space="0" w:color="auto"/>
              <w:right w:val="single" w:sz="4" w:space="0" w:color="auto"/>
            </w:tcBorders>
            <w:shd w:val="clear" w:color="000000" w:fill="FFFFFF"/>
            <w:vAlign w:val="center"/>
            <w:hideMark/>
          </w:tcPr>
          <w:p w14:paraId="49D5A68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2463695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61CC242C"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30360150"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5</w:t>
            </w:r>
          </w:p>
        </w:tc>
        <w:tc>
          <w:tcPr>
            <w:tcW w:w="1652" w:type="dxa"/>
            <w:tcBorders>
              <w:top w:val="nil"/>
              <w:left w:val="nil"/>
              <w:bottom w:val="single" w:sz="4" w:space="0" w:color="auto"/>
              <w:right w:val="single" w:sz="4" w:space="0" w:color="auto"/>
            </w:tcBorders>
            <w:shd w:val="clear" w:color="000000" w:fill="FFFFFF"/>
            <w:vAlign w:val="center"/>
            <w:hideMark/>
          </w:tcPr>
          <w:p w14:paraId="22DD304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Зеленоградск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1A92FCCD"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13F8FD7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5221AD6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71053D9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71181A5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70</w:t>
            </w:r>
          </w:p>
        </w:tc>
        <w:tc>
          <w:tcPr>
            <w:tcW w:w="996" w:type="dxa"/>
            <w:tcBorders>
              <w:top w:val="nil"/>
              <w:left w:val="nil"/>
              <w:bottom w:val="single" w:sz="4" w:space="0" w:color="auto"/>
              <w:right w:val="single" w:sz="4" w:space="0" w:color="auto"/>
            </w:tcBorders>
            <w:shd w:val="clear" w:color="000000" w:fill="FFFFFF"/>
            <w:vAlign w:val="center"/>
            <w:hideMark/>
          </w:tcPr>
          <w:p w14:paraId="44B7C28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1,68</w:t>
            </w:r>
          </w:p>
        </w:tc>
        <w:tc>
          <w:tcPr>
            <w:tcW w:w="1131" w:type="dxa"/>
            <w:tcBorders>
              <w:top w:val="nil"/>
              <w:left w:val="nil"/>
              <w:bottom w:val="single" w:sz="4" w:space="0" w:color="auto"/>
              <w:right w:val="single" w:sz="4" w:space="0" w:color="auto"/>
            </w:tcBorders>
            <w:shd w:val="clear" w:color="000000" w:fill="FFFFFF"/>
            <w:vAlign w:val="center"/>
            <w:hideMark/>
          </w:tcPr>
          <w:p w14:paraId="58AF0BD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4E66EE0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73</w:t>
            </w:r>
          </w:p>
        </w:tc>
        <w:tc>
          <w:tcPr>
            <w:tcW w:w="851" w:type="dxa"/>
            <w:tcBorders>
              <w:top w:val="nil"/>
              <w:left w:val="nil"/>
              <w:bottom w:val="single" w:sz="4" w:space="0" w:color="auto"/>
              <w:right w:val="single" w:sz="4" w:space="0" w:color="auto"/>
            </w:tcBorders>
            <w:shd w:val="clear" w:color="000000" w:fill="FFFFFF"/>
            <w:vAlign w:val="center"/>
            <w:hideMark/>
          </w:tcPr>
          <w:p w14:paraId="5DC787F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1,75</w:t>
            </w:r>
          </w:p>
        </w:tc>
        <w:tc>
          <w:tcPr>
            <w:tcW w:w="992" w:type="dxa"/>
            <w:tcBorders>
              <w:top w:val="nil"/>
              <w:left w:val="nil"/>
              <w:bottom w:val="single" w:sz="4" w:space="0" w:color="auto"/>
              <w:right w:val="single" w:sz="4" w:space="0" w:color="auto"/>
            </w:tcBorders>
            <w:shd w:val="clear" w:color="000000" w:fill="FFFFFF"/>
            <w:vAlign w:val="center"/>
            <w:hideMark/>
          </w:tcPr>
          <w:p w14:paraId="4AB7283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6F8F26B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0E23C1B6" w14:textId="77777777" w:rsidTr="00DC1968">
        <w:trPr>
          <w:trHeight w:val="195"/>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6F949E19"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6</w:t>
            </w:r>
          </w:p>
        </w:tc>
        <w:tc>
          <w:tcPr>
            <w:tcW w:w="1652" w:type="dxa"/>
            <w:tcBorders>
              <w:top w:val="nil"/>
              <w:left w:val="nil"/>
              <w:bottom w:val="single" w:sz="4" w:space="0" w:color="auto"/>
              <w:right w:val="single" w:sz="4" w:space="0" w:color="auto"/>
            </w:tcBorders>
            <w:shd w:val="clear" w:color="000000" w:fill="FFFFFF"/>
            <w:vAlign w:val="center"/>
            <w:hideMark/>
          </w:tcPr>
          <w:p w14:paraId="3382176C"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Мамоново-Калининград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20C96B4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w:t>
            </w:r>
          </w:p>
        </w:tc>
        <w:tc>
          <w:tcPr>
            <w:tcW w:w="1276" w:type="dxa"/>
            <w:tcBorders>
              <w:top w:val="nil"/>
              <w:left w:val="nil"/>
              <w:bottom w:val="single" w:sz="4" w:space="0" w:color="auto"/>
              <w:right w:val="single" w:sz="4" w:space="0" w:color="auto"/>
            </w:tcBorders>
            <w:shd w:val="clear" w:color="000000" w:fill="FFFFFF"/>
            <w:vAlign w:val="center"/>
            <w:hideMark/>
          </w:tcPr>
          <w:p w14:paraId="6A24F22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99</w:t>
            </w:r>
          </w:p>
        </w:tc>
        <w:tc>
          <w:tcPr>
            <w:tcW w:w="992" w:type="dxa"/>
            <w:tcBorders>
              <w:top w:val="nil"/>
              <w:left w:val="nil"/>
              <w:bottom w:val="single" w:sz="4" w:space="0" w:color="auto"/>
              <w:right w:val="single" w:sz="4" w:space="0" w:color="auto"/>
            </w:tcBorders>
            <w:shd w:val="clear" w:color="000000" w:fill="FFFFFF"/>
            <w:vAlign w:val="center"/>
            <w:hideMark/>
          </w:tcPr>
          <w:p w14:paraId="266ADC4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0,2</w:t>
            </w:r>
          </w:p>
        </w:tc>
        <w:tc>
          <w:tcPr>
            <w:tcW w:w="1276" w:type="dxa"/>
            <w:tcBorders>
              <w:top w:val="nil"/>
              <w:left w:val="nil"/>
              <w:bottom w:val="single" w:sz="4" w:space="0" w:color="auto"/>
              <w:right w:val="single" w:sz="4" w:space="0" w:color="auto"/>
            </w:tcBorders>
            <w:shd w:val="clear" w:color="000000" w:fill="FFFFFF"/>
            <w:vAlign w:val="center"/>
            <w:hideMark/>
          </w:tcPr>
          <w:p w14:paraId="6C921B6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3C336AA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114</w:t>
            </w:r>
          </w:p>
        </w:tc>
        <w:tc>
          <w:tcPr>
            <w:tcW w:w="996" w:type="dxa"/>
            <w:tcBorders>
              <w:top w:val="nil"/>
              <w:left w:val="nil"/>
              <w:bottom w:val="single" w:sz="4" w:space="0" w:color="auto"/>
              <w:right w:val="single" w:sz="4" w:space="0" w:color="auto"/>
            </w:tcBorders>
            <w:shd w:val="clear" w:color="000000" w:fill="FFFFFF"/>
            <w:vAlign w:val="center"/>
            <w:hideMark/>
          </w:tcPr>
          <w:p w14:paraId="1B8EA5B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2,74</w:t>
            </w:r>
          </w:p>
        </w:tc>
        <w:tc>
          <w:tcPr>
            <w:tcW w:w="1131" w:type="dxa"/>
            <w:tcBorders>
              <w:top w:val="nil"/>
              <w:left w:val="nil"/>
              <w:bottom w:val="single" w:sz="4" w:space="0" w:color="auto"/>
              <w:right w:val="single" w:sz="4" w:space="0" w:color="auto"/>
            </w:tcBorders>
            <w:shd w:val="clear" w:color="000000" w:fill="FFFFFF"/>
            <w:vAlign w:val="center"/>
            <w:hideMark/>
          </w:tcPr>
          <w:p w14:paraId="4A772CC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58FE827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119</w:t>
            </w:r>
          </w:p>
        </w:tc>
        <w:tc>
          <w:tcPr>
            <w:tcW w:w="851" w:type="dxa"/>
            <w:tcBorders>
              <w:top w:val="nil"/>
              <w:left w:val="nil"/>
              <w:bottom w:val="single" w:sz="4" w:space="0" w:color="auto"/>
              <w:right w:val="single" w:sz="4" w:space="0" w:color="auto"/>
            </w:tcBorders>
            <w:shd w:val="clear" w:color="000000" w:fill="FFFFFF"/>
            <w:vAlign w:val="center"/>
            <w:hideMark/>
          </w:tcPr>
          <w:p w14:paraId="36E0392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2,85</w:t>
            </w:r>
          </w:p>
        </w:tc>
        <w:tc>
          <w:tcPr>
            <w:tcW w:w="992" w:type="dxa"/>
            <w:tcBorders>
              <w:top w:val="nil"/>
              <w:left w:val="nil"/>
              <w:bottom w:val="single" w:sz="4" w:space="0" w:color="auto"/>
              <w:right w:val="single" w:sz="4" w:space="0" w:color="auto"/>
            </w:tcBorders>
            <w:shd w:val="clear" w:color="000000" w:fill="FFFFFF"/>
            <w:vAlign w:val="center"/>
            <w:hideMark/>
          </w:tcPr>
          <w:p w14:paraId="52FDFEF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752B031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232978BC" w14:textId="77777777" w:rsidTr="00DC1968">
        <w:trPr>
          <w:trHeight w:val="195"/>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0CCB29EE"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7</w:t>
            </w:r>
          </w:p>
        </w:tc>
        <w:tc>
          <w:tcPr>
            <w:tcW w:w="1652" w:type="dxa"/>
            <w:tcBorders>
              <w:top w:val="nil"/>
              <w:left w:val="nil"/>
              <w:bottom w:val="single" w:sz="4" w:space="0" w:color="auto"/>
              <w:right w:val="single" w:sz="4" w:space="0" w:color="auto"/>
            </w:tcBorders>
            <w:shd w:val="clear" w:color="000000" w:fill="FFFFFF"/>
            <w:vAlign w:val="center"/>
            <w:hideMark/>
          </w:tcPr>
          <w:p w14:paraId="69143586"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Полесск-Калининград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47563A0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51FC40E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5551F5FE"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4456ED9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55E564F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115</w:t>
            </w:r>
          </w:p>
        </w:tc>
        <w:tc>
          <w:tcPr>
            <w:tcW w:w="996" w:type="dxa"/>
            <w:tcBorders>
              <w:top w:val="nil"/>
              <w:left w:val="nil"/>
              <w:bottom w:val="single" w:sz="4" w:space="0" w:color="auto"/>
              <w:right w:val="single" w:sz="4" w:space="0" w:color="auto"/>
            </w:tcBorders>
            <w:shd w:val="clear" w:color="000000" w:fill="FFFFFF"/>
            <w:vAlign w:val="center"/>
            <w:hideMark/>
          </w:tcPr>
          <w:p w14:paraId="5C5E360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2,76</w:t>
            </w:r>
          </w:p>
        </w:tc>
        <w:tc>
          <w:tcPr>
            <w:tcW w:w="1131" w:type="dxa"/>
            <w:tcBorders>
              <w:top w:val="nil"/>
              <w:left w:val="nil"/>
              <w:bottom w:val="single" w:sz="4" w:space="0" w:color="auto"/>
              <w:right w:val="single" w:sz="4" w:space="0" w:color="auto"/>
            </w:tcBorders>
            <w:shd w:val="clear" w:color="000000" w:fill="FFFFFF"/>
            <w:vAlign w:val="center"/>
            <w:hideMark/>
          </w:tcPr>
          <w:p w14:paraId="254BD1D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68BEAF8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120</w:t>
            </w:r>
          </w:p>
        </w:tc>
        <w:tc>
          <w:tcPr>
            <w:tcW w:w="851" w:type="dxa"/>
            <w:tcBorders>
              <w:top w:val="nil"/>
              <w:left w:val="nil"/>
              <w:bottom w:val="single" w:sz="4" w:space="0" w:color="auto"/>
              <w:right w:val="single" w:sz="4" w:space="0" w:color="auto"/>
            </w:tcBorders>
            <w:shd w:val="clear" w:color="000000" w:fill="FFFFFF"/>
            <w:vAlign w:val="center"/>
            <w:hideMark/>
          </w:tcPr>
          <w:p w14:paraId="76618AC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2,87</w:t>
            </w:r>
          </w:p>
        </w:tc>
        <w:tc>
          <w:tcPr>
            <w:tcW w:w="992" w:type="dxa"/>
            <w:tcBorders>
              <w:top w:val="nil"/>
              <w:left w:val="nil"/>
              <w:bottom w:val="single" w:sz="4" w:space="0" w:color="auto"/>
              <w:right w:val="single" w:sz="4" w:space="0" w:color="auto"/>
            </w:tcBorders>
            <w:shd w:val="clear" w:color="000000" w:fill="FFFFFF"/>
            <w:vAlign w:val="center"/>
            <w:hideMark/>
          </w:tcPr>
          <w:p w14:paraId="1715532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2824B46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10A51D77"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0909894F"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8</w:t>
            </w:r>
          </w:p>
        </w:tc>
        <w:tc>
          <w:tcPr>
            <w:tcW w:w="1652" w:type="dxa"/>
            <w:tcBorders>
              <w:top w:val="nil"/>
              <w:left w:val="nil"/>
              <w:bottom w:val="single" w:sz="4" w:space="0" w:color="auto"/>
              <w:right w:val="single" w:sz="4" w:space="0" w:color="auto"/>
            </w:tcBorders>
            <w:shd w:val="clear" w:color="000000" w:fill="FFFFFF"/>
            <w:vAlign w:val="center"/>
            <w:hideMark/>
          </w:tcPr>
          <w:p w14:paraId="4DE55A57"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Правдинск-Кал ин и н град</w:t>
            </w:r>
          </w:p>
        </w:tc>
        <w:tc>
          <w:tcPr>
            <w:tcW w:w="1275" w:type="dxa"/>
            <w:tcBorders>
              <w:top w:val="nil"/>
              <w:left w:val="nil"/>
              <w:bottom w:val="single" w:sz="4" w:space="0" w:color="auto"/>
              <w:right w:val="single" w:sz="4" w:space="0" w:color="auto"/>
            </w:tcBorders>
            <w:shd w:val="clear" w:color="000000" w:fill="FFFFFF"/>
            <w:vAlign w:val="center"/>
            <w:hideMark/>
          </w:tcPr>
          <w:p w14:paraId="72C78FB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6CE291EA"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4B049DD7"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0B28273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1E75F26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130</w:t>
            </w:r>
          </w:p>
        </w:tc>
        <w:tc>
          <w:tcPr>
            <w:tcW w:w="996" w:type="dxa"/>
            <w:tcBorders>
              <w:top w:val="nil"/>
              <w:left w:val="nil"/>
              <w:bottom w:val="single" w:sz="4" w:space="0" w:color="auto"/>
              <w:right w:val="single" w:sz="4" w:space="0" w:color="auto"/>
            </w:tcBorders>
            <w:shd w:val="clear" w:color="000000" w:fill="FFFFFF"/>
            <w:vAlign w:val="center"/>
            <w:hideMark/>
          </w:tcPr>
          <w:p w14:paraId="2DE034F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3,12</w:t>
            </w:r>
          </w:p>
        </w:tc>
        <w:tc>
          <w:tcPr>
            <w:tcW w:w="1131" w:type="dxa"/>
            <w:tcBorders>
              <w:top w:val="nil"/>
              <w:left w:val="nil"/>
              <w:bottom w:val="single" w:sz="4" w:space="0" w:color="auto"/>
              <w:right w:val="single" w:sz="4" w:space="0" w:color="auto"/>
            </w:tcBorders>
            <w:shd w:val="clear" w:color="000000" w:fill="FFFFFF"/>
            <w:vAlign w:val="center"/>
            <w:hideMark/>
          </w:tcPr>
          <w:p w14:paraId="0D5C339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2533A4C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135</w:t>
            </w:r>
          </w:p>
        </w:tc>
        <w:tc>
          <w:tcPr>
            <w:tcW w:w="851" w:type="dxa"/>
            <w:tcBorders>
              <w:top w:val="nil"/>
              <w:left w:val="nil"/>
              <w:bottom w:val="single" w:sz="4" w:space="0" w:color="auto"/>
              <w:right w:val="single" w:sz="4" w:space="0" w:color="auto"/>
            </w:tcBorders>
            <w:shd w:val="clear" w:color="000000" w:fill="FFFFFF"/>
            <w:vAlign w:val="center"/>
            <w:hideMark/>
          </w:tcPr>
          <w:p w14:paraId="49457BB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3,24</w:t>
            </w:r>
          </w:p>
        </w:tc>
        <w:tc>
          <w:tcPr>
            <w:tcW w:w="992" w:type="dxa"/>
            <w:tcBorders>
              <w:top w:val="nil"/>
              <w:left w:val="nil"/>
              <w:bottom w:val="single" w:sz="4" w:space="0" w:color="auto"/>
              <w:right w:val="single" w:sz="4" w:space="0" w:color="auto"/>
            </w:tcBorders>
            <w:shd w:val="clear" w:color="000000" w:fill="FFFFFF"/>
            <w:vAlign w:val="center"/>
            <w:hideMark/>
          </w:tcPr>
          <w:p w14:paraId="09A7633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7595D8A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7694FF33" w14:textId="77777777" w:rsidTr="00DC1968">
        <w:trPr>
          <w:trHeight w:val="239"/>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29682AE2"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9</w:t>
            </w:r>
          </w:p>
        </w:tc>
        <w:tc>
          <w:tcPr>
            <w:tcW w:w="1652" w:type="dxa"/>
            <w:tcBorders>
              <w:top w:val="nil"/>
              <w:left w:val="nil"/>
              <w:bottom w:val="single" w:sz="4" w:space="0" w:color="auto"/>
              <w:right w:val="single" w:sz="4" w:space="0" w:color="auto"/>
            </w:tcBorders>
            <w:shd w:val="clear" w:color="000000" w:fill="FFFFFF"/>
            <w:vAlign w:val="center"/>
            <w:hideMark/>
          </w:tcPr>
          <w:p w14:paraId="1C41F2FA"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Светлый-Калининград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2913104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w:t>
            </w:r>
          </w:p>
        </w:tc>
        <w:tc>
          <w:tcPr>
            <w:tcW w:w="1276" w:type="dxa"/>
            <w:tcBorders>
              <w:top w:val="nil"/>
              <w:left w:val="nil"/>
              <w:bottom w:val="single" w:sz="4" w:space="0" w:color="auto"/>
              <w:right w:val="single" w:sz="4" w:space="0" w:color="auto"/>
            </w:tcBorders>
            <w:shd w:val="clear" w:color="000000" w:fill="FFFFFF"/>
            <w:vAlign w:val="center"/>
            <w:hideMark/>
          </w:tcPr>
          <w:p w14:paraId="5B63404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74</w:t>
            </w:r>
          </w:p>
        </w:tc>
        <w:tc>
          <w:tcPr>
            <w:tcW w:w="992" w:type="dxa"/>
            <w:tcBorders>
              <w:top w:val="nil"/>
              <w:left w:val="nil"/>
              <w:bottom w:val="single" w:sz="4" w:space="0" w:color="auto"/>
              <w:right w:val="single" w:sz="4" w:space="0" w:color="auto"/>
            </w:tcBorders>
            <w:shd w:val="clear" w:color="000000" w:fill="FFFFFF"/>
            <w:vAlign w:val="center"/>
            <w:hideMark/>
          </w:tcPr>
          <w:p w14:paraId="09A5427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10,77</w:t>
            </w:r>
          </w:p>
        </w:tc>
        <w:tc>
          <w:tcPr>
            <w:tcW w:w="1276" w:type="dxa"/>
            <w:tcBorders>
              <w:top w:val="nil"/>
              <w:left w:val="nil"/>
              <w:bottom w:val="single" w:sz="4" w:space="0" w:color="auto"/>
              <w:right w:val="single" w:sz="4" w:space="0" w:color="auto"/>
            </w:tcBorders>
            <w:shd w:val="clear" w:color="000000" w:fill="FFFFFF"/>
            <w:vAlign w:val="center"/>
            <w:hideMark/>
          </w:tcPr>
          <w:p w14:paraId="23F3162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3FA506D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64</w:t>
            </w:r>
          </w:p>
        </w:tc>
        <w:tc>
          <w:tcPr>
            <w:tcW w:w="996" w:type="dxa"/>
            <w:tcBorders>
              <w:top w:val="nil"/>
              <w:left w:val="nil"/>
              <w:bottom w:val="single" w:sz="4" w:space="0" w:color="auto"/>
              <w:right w:val="single" w:sz="4" w:space="0" w:color="auto"/>
            </w:tcBorders>
            <w:shd w:val="clear" w:color="000000" w:fill="FFFFFF"/>
            <w:vAlign w:val="center"/>
            <w:hideMark/>
          </w:tcPr>
          <w:p w14:paraId="3903726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1,54</w:t>
            </w:r>
          </w:p>
        </w:tc>
        <w:tc>
          <w:tcPr>
            <w:tcW w:w="1131" w:type="dxa"/>
            <w:tcBorders>
              <w:top w:val="nil"/>
              <w:left w:val="nil"/>
              <w:bottom w:val="single" w:sz="4" w:space="0" w:color="auto"/>
              <w:right w:val="single" w:sz="4" w:space="0" w:color="auto"/>
            </w:tcBorders>
            <w:shd w:val="clear" w:color="000000" w:fill="FFFFFF"/>
            <w:vAlign w:val="center"/>
            <w:hideMark/>
          </w:tcPr>
          <w:p w14:paraId="54493B5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1875D1C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67</w:t>
            </w:r>
          </w:p>
        </w:tc>
        <w:tc>
          <w:tcPr>
            <w:tcW w:w="851" w:type="dxa"/>
            <w:tcBorders>
              <w:top w:val="nil"/>
              <w:left w:val="nil"/>
              <w:bottom w:val="single" w:sz="4" w:space="0" w:color="auto"/>
              <w:right w:val="single" w:sz="4" w:space="0" w:color="auto"/>
            </w:tcBorders>
            <w:shd w:val="clear" w:color="000000" w:fill="FFFFFF"/>
            <w:vAlign w:val="center"/>
            <w:hideMark/>
          </w:tcPr>
          <w:p w14:paraId="7AFE2F2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1,6</w:t>
            </w:r>
          </w:p>
        </w:tc>
        <w:tc>
          <w:tcPr>
            <w:tcW w:w="992" w:type="dxa"/>
            <w:tcBorders>
              <w:top w:val="nil"/>
              <w:left w:val="nil"/>
              <w:bottom w:val="single" w:sz="4" w:space="0" w:color="auto"/>
              <w:right w:val="single" w:sz="4" w:space="0" w:color="auto"/>
            </w:tcBorders>
            <w:shd w:val="clear" w:color="000000" w:fill="FFFFFF"/>
            <w:vAlign w:val="center"/>
            <w:hideMark/>
          </w:tcPr>
          <w:p w14:paraId="04633C1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6E05FBA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5747AAFF"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4D0F4256"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lastRenderedPageBreak/>
              <w:t>10</w:t>
            </w:r>
          </w:p>
        </w:tc>
        <w:tc>
          <w:tcPr>
            <w:tcW w:w="1652" w:type="dxa"/>
            <w:tcBorders>
              <w:top w:val="nil"/>
              <w:left w:val="nil"/>
              <w:bottom w:val="single" w:sz="4" w:space="0" w:color="auto"/>
              <w:right w:val="single" w:sz="4" w:space="0" w:color="auto"/>
            </w:tcBorders>
            <w:shd w:val="clear" w:color="000000" w:fill="FFFFFF"/>
            <w:vAlign w:val="center"/>
            <w:hideMark/>
          </w:tcPr>
          <w:p w14:paraId="5D70ABFE"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Светлогорск-Калининград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4683057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w:t>
            </w:r>
          </w:p>
        </w:tc>
        <w:tc>
          <w:tcPr>
            <w:tcW w:w="1276" w:type="dxa"/>
            <w:tcBorders>
              <w:top w:val="nil"/>
              <w:left w:val="nil"/>
              <w:bottom w:val="single" w:sz="4" w:space="0" w:color="auto"/>
              <w:right w:val="single" w:sz="4" w:space="0" w:color="auto"/>
            </w:tcBorders>
            <w:shd w:val="clear" w:color="000000" w:fill="FFFFFF"/>
            <w:vAlign w:val="center"/>
            <w:hideMark/>
          </w:tcPr>
          <w:p w14:paraId="2B74958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96</w:t>
            </w:r>
          </w:p>
        </w:tc>
        <w:tc>
          <w:tcPr>
            <w:tcW w:w="992" w:type="dxa"/>
            <w:tcBorders>
              <w:top w:val="nil"/>
              <w:left w:val="nil"/>
              <w:bottom w:val="single" w:sz="4" w:space="0" w:color="auto"/>
              <w:right w:val="single" w:sz="4" w:space="0" w:color="auto"/>
            </w:tcBorders>
            <w:shd w:val="clear" w:color="000000" w:fill="FFFFFF"/>
            <w:vAlign w:val="center"/>
            <w:hideMark/>
          </w:tcPr>
          <w:p w14:paraId="3299D90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5,73</w:t>
            </w:r>
          </w:p>
        </w:tc>
        <w:tc>
          <w:tcPr>
            <w:tcW w:w="1276" w:type="dxa"/>
            <w:tcBorders>
              <w:top w:val="nil"/>
              <w:left w:val="nil"/>
              <w:bottom w:val="single" w:sz="4" w:space="0" w:color="auto"/>
              <w:right w:val="single" w:sz="4" w:space="0" w:color="auto"/>
            </w:tcBorders>
            <w:shd w:val="clear" w:color="000000" w:fill="FFFFFF"/>
            <w:vAlign w:val="center"/>
            <w:hideMark/>
          </w:tcPr>
          <w:p w14:paraId="5326B73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0F50314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60</w:t>
            </w:r>
          </w:p>
        </w:tc>
        <w:tc>
          <w:tcPr>
            <w:tcW w:w="996" w:type="dxa"/>
            <w:tcBorders>
              <w:top w:val="nil"/>
              <w:left w:val="nil"/>
              <w:bottom w:val="single" w:sz="4" w:space="0" w:color="auto"/>
              <w:right w:val="single" w:sz="4" w:space="0" w:color="auto"/>
            </w:tcBorders>
            <w:shd w:val="clear" w:color="000000" w:fill="FFFFFF"/>
            <w:vAlign w:val="center"/>
            <w:hideMark/>
          </w:tcPr>
          <w:p w14:paraId="127FE27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1,44</w:t>
            </w:r>
          </w:p>
        </w:tc>
        <w:tc>
          <w:tcPr>
            <w:tcW w:w="1131" w:type="dxa"/>
            <w:tcBorders>
              <w:top w:val="nil"/>
              <w:left w:val="nil"/>
              <w:bottom w:val="single" w:sz="4" w:space="0" w:color="auto"/>
              <w:right w:val="single" w:sz="4" w:space="0" w:color="auto"/>
            </w:tcBorders>
            <w:shd w:val="clear" w:color="000000" w:fill="FFFFFF"/>
            <w:vAlign w:val="center"/>
            <w:hideMark/>
          </w:tcPr>
          <w:p w14:paraId="4F1EB48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67FFC68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62</w:t>
            </w:r>
          </w:p>
        </w:tc>
        <w:tc>
          <w:tcPr>
            <w:tcW w:w="851" w:type="dxa"/>
            <w:tcBorders>
              <w:top w:val="nil"/>
              <w:left w:val="nil"/>
              <w:bottom w:val="single" w:sz="4" w:space="0" w:color="auto"/>
              <w:right w:val="single" w:sz="4" w:space="0" w:color="auto"/>
            </w:tcBorders>
            <w:shd w:val="clear" w:color="000000" w:fill="FFFFFF"/>
            <w:vAlign w:val="center"/>
            <w:hideMark/>
          </w:tcPr>
          <w:p w14:paraId="5A70FB9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w:t>
            </w:r>
          </w:p>
        </w:tc>
        <w:tc>
          <w:tcPr>
            <w:tcW w:w="992" w:type="dxa"/>
            <w:tcBorders>
              <w:top w:val="nil"/>
              <w:left w:val="nil"/>
              <w:bottom w:val="single" w:sz="4" w:space="0" w:color="auto"/>
              <w:right w:val="single" w:sz="4" w:space="0" w:color="auto"/>
            </w:tcBorders>
            <w:shd w:val="clear" w:color="000000" w:fill="FFFFFF"/>
            <w:vAlign w:val="center"/>
            <w:hideMark/>
          </w:tcPr>
          <w:p w14:paraId="3B6FDC8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4D6C856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3F103424" w14:textId="77777777" w:rsidTr="00DC1968">
        <w:trPr>
          <w:trHeight w:val="202"/>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377D0E6"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w:t>
            </w:r>
          </w:p>
        </w:tc>
        <w:tc>
          <w:tcPr>
            <w:tcW w:w="1652" w:type="dxa"/>
            <w:tcBorders>
              <w:top w:val="nil"/>
              <w:left w:val="nil"/>
              <w:bottom w:val="single" w:sz="4" w:space="0" w:color="auto"/>
              <w:right w:val="single" w:sz="4" w:space="0" w:color="auto"/>
            </w:tcBorders>
            <w:shd w:val="clear" w:color="000000" w:fill="FFFFFF"/>
            <w:vAlign w:val="center"/>
            <w:hideMark/>
          </w:tcPr>
          <w:p w14:paraId="569606B5"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ОДС</w:t>
            </w:r>
          </w:p>
        </w:tc>
        <w:tc>
          <w:tcPr>
            <w:tcW w:w="1275" w:type="dxa"/>
            <w:tcBorders>
              <w:top w:val="nil"/>
              <w:left w:val="nil"/>
              <w:bottom w:val="single" w:sz="4" w:space="0" w:color="auto"/>
              <w:right w:val="single" w:sz="4" w:space="0" w:color="auto"/>
            </w:tcBorders>
            <w:shd w:val="clear" w:color="000000" w:fill="FFFFFF"/>
            <w:vAlign w:val="center"/>
            <w:hideMark/>
          </w:tcPr>
          <w:p w14:paraId="548C3108"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2141F399"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7A2AF97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3,13</w:t>
            </w:r>
          </w:p>
        </w:tc>
        <w:tc>
          <w:tcPr>
            <w:tcW w:w="1276" w:type="dxa"/>
            <w:tcBorders>
              <w:top w:val="nil"/>
              <w:left w:val="nil"/>
              <w:bottom w:val="single" w:sz="4" w:space="0" w:color="auto"/>
              <w:right w:val="single" w:sz="4" w:space="0" w:color="auto"/>
            </w:tcBorders>
            <w:shd w:val="clear" w:color="000000" w:fill="FFFFFF"/>
            <w:vAlign w:val="center"/>
            <w:hideMark/>
          </w:tcPr>
          <w:p w14:paraId="5DB03B1E"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4CD8CA6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6" w:type="dxa"/>
            <w:tcBorders>
              <w:top w:val="nil"/>
              <w:left w:val="nil"/>
              <w:bottom w:val="single" w:sz="4" w:space="0" w:color="auto"/>
              <w:right w:val="single" w:sz="4" w:space="0" w:color="auto"/>
            </w:tcBorders>
            <w:shd w:val="clear" w:color="000000" w:fill="FFFFFF"/>
            <w:vAlign w:val="center"/>
            <w:hideMark/>
          </w:tcPr>
          <w:p w14:paraId="33DAEAAD"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1" w:type="dxa"/>
            <w:tcBorders>
              <w:top w:val="nil"/>
              <w:left w:val="nil"/>
              <w:bottom w:val="single" w:sz="4" w:space="0" w:color="auto"/>
              <w:right w:val="single" w:sz="4" w:space="0" w:color="auto"/>
            </w:tcBorders>
            <w:shd w:val="clear" w:color="000000" w:fill="FFFFFF"/>
            <w:vAlign w:val="center"/>
            <w:hideMark/>
          </w:tcPr>
          <w:p w14:paraId="7069CD54"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25F71198"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851" w:type="dxa"/>
            <w:tcBorders>
              <w:top w:val="nil"/>
              <w:left w:val="nil"/>
              <w:bottom w:val="single" w:sz="4" w:space="0" w:color="auto"/>
              <w:right w:val="single" w:sz="4" w:space="0" w:color="auto"/>
            </w:tcBorders>
            <w:shd w:val="clear" w:color="000000" w:fill="FFFFFF"/>
            <w:vAlign w:val="center"/>
            <w:hideMark/>
          </w:tcPr>
          <w:p w14:paraId="126AB449"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2293139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4" w:type="dxa"/>
            <w:tcBorders>
              <w:top w:val="nil"/>
              <w:left w:val="nil"/>
              <w:bottom w:val="single" w:sz="4" w:space="0" w:color="auto"/>
              <w:right w:val="single" w:sz="4" w:space="0" w:color="auto"/>
            </w:tcBorders>
            <w:shd w:val="clear" w:color="000000" w:fill="FFFFFF"/>
            <w:vAlign w:val="center"/>
            <w:hideMark/>
          </w:tcPr>
          <w:p w14:paraId="7F641F4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BA2A9B" w:rsidRPr="00BA7EEE" w14:paraId="78117702" w14:textId="77777777" w:rsidTr="00DC1968">
        <w:trPr>
          <w:trHeight w:val="64"/>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6BAD2B02"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12</w:t>
            </w:r>
          </w:p>
        </w:tc>
        <w:tc>
          <w:tcPr>
            <w:tcW w:w="1652" w:type="dxa"/>
            <w:tcBorders>
              <w:top w:val="nil"/>
              <w:left w:val="nil"/>
              <w:bottom w:val="single" w:sz="4" w:space="0" w:color="auto"/>
              <w:right w:val="single" w:sz="4" w:space="0" w:color="auto"/>
            </w:tcBorders>
            <w:shd w:val="clear" w:color="000000" w:fill="FFFFFF"/>
            <w:vAlign w:val="center"/>
            <w:hideMark/>
          </w:tcPr>
          <w:p w14:paraId="6D57D513"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СПЛ 110 кВ</w:t>
            </w:r>
          </w:p>
        </w:tc>
        <w:tc>
          <w:tcPr>
            <w:tcW w:w="1275" w:type="dxa"/>
            <w:tcBorders>
              <w:top w:val="nil"/>
              <w:left w:val="nil"/>
              <w:bottom w:val="single" w:sz="4" w:space="0" w:color="auto"/>
              <w:right w:val="single" w:sz="4" w:space="0" w:color="auto"/>
            </w:tcBorders>
            <w:shd w:val="clear" w:color="000000" w:fill="FFFFFF"/>
            <w:vAlign w:val="center"/>
            <w:hideMark/>
          </w:tcPr>
          <w:p w14:paraId="5D9622BA"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63BF17E7"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3504ED0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8,1</w:t>
            </w:r>
          </w:p>
        </w:tc>
        <w:tc>
          <w:tcPr>
            <w:tcW w:w="1276" w:type="dxa"/>
            <w:tcBorders>
              <w:top w:val="nil"/>
              <w:left w:val="nil"/>
              <w:bottom w:val="single" w:sz="4" w:space="0" w:color="auto"/>
              <w:right w:val="single" w:sz="4" w:space="0" w:color="auto"/>
            </w:tcBorders>
            <w:shd w:val="clear" w:color="000000" w:fill="FFFFFF"/>
            <w:vAlign w:val="center"/>
            <w:hideMark/>
          </w:tcPr>
          <w:p w14:paraId="190720C2"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418070D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6" w:type="dxa"/>
            <w:tcBorders>
              <w:top w:val="nil"/>
              <w:left w:val="nil"/>
              <w:bottom w:val="single" w:sz="4" w:space="0" w:color="auto"/>
              <w:right w:val="single" w:sz="4" w:space="0" w:color="auto"/>
            </w:tcBorders>
            <w:shd w:val="clear" w:color="000000" w:fill="FFFFFF"/>
            <w:vAlign w:val="center"/>
            <w:hideMark/>
          </w:tcPr>
          <w:p w14:paraId="7774E08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1" w:type="dxa"/>
            <w:tcBorders>
              <w:top w:val="nil"/>
              <w:left w:val="nil"/>
              <w:bottom w:val="single" w:sz="4" w:space="0" w:color="auto"/>
              <w:right w:val="single" w:sz="4" w:space="0" w:color="auto"/>
            </w:tcBorders>
            <w:shd w:val="clear" w:color="000000" w:fill="FFFFFF"/>
            <w:vAlign w:val="center"/>
            <w:hideMark/>
          </w:tcPr>
          <w:p w14:paraId="59D7B799"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43AB46E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851" w:type="dxa"/>
            <w:tcBorders>
              <w:top w:val="nil"/>
              <w:left w:val="nil"/>
              <w:bottom w:val="single" w:sz="4" w:space="0" w:color="auto"/>
              <w:right w:val="single" w:sz="4" w:space="0" w:color="auto"/>
            </w:tcBorders>
            <w:shd w:val="clear" w:color="000000" w:fill="FFFFFF"/>
            <w:vAlign w:val="center"/>
            <w:hideMark/>
          </w:tcPr>
          <w:p w14:paraId="1CCC732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6A6A411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4" w:type="dxa"/>
            <w:tcBorders>
              <w:top w:val="nil"/>
              <w:left w:val="nil"/>
              <w:bottom w:val="single" w:sz="4" w:space="0" w:color="auto"/>
              <w:right w:val="single" w:sz="4" w:space="0" w:color="auto"/>
            </w:tcBorders>
            <w:shd w:val="clear" w:color="000000" w:fill="FFFFFF"/>
            <w:vAlign w:val="center"/>
            <w:hideMark/>
          </w:tcPr>
          <w:p w14:paraId="0950B3E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BA7EEE" w:rsidRPr="00BA7EEE" w14:paraId="5AB01843" w14:textId="77777777" w:rsidTr="00DC1968">
        <w:trPr>
          <w:trHeight w:val="202"/>
        </w:trPr>
        <w:tc>
          <w:tcPr>
            <w:tcW w:w="704" w:type="dxa"/>
            <w:tcBorders>
              <w:top w:val="nil"/>
              <w:left w:val="single" w:sz="4" w:space="0" w:color="auto"/>
              <w:bottom w:val="single" w:sz="4" w:space="0" w:color="auto"/>
              <w:right w:val="single" w:sz="4" w:space="0" w:color="auto"/>
            </w:tcBorders>
            <w:shd w:val="clear" w:color="000000" w:fill="E2EFDA"/>
            <w:noWrap/>
            <w:vAlign w:val="center"/>
            <w:hideMark/>
          </w:tcPr>
          <w:p w14:paraId="510F7160" w14:textId="77777777" w:rsidR="008B77B9" w:rsidRPr="00DC1968" w:rsidRDefault="008B77B9" w:rsidP="008B77B9">
            <w:pPr>
              <w:jc w:val="center"/>
              <w:rPr>
                <w:rFonts w:ascii="Myriad Pro" w:hAnsi="Myriad Pro"/>
                <w:b/>
                <w:bCs/>
                <w:color w:val="000000"/>
                <w:sz w:val="20"/>
                <w:szCs w:val="16"/>
              </w:rPr>
            </w:pPr>
            <w:r w:rsidRPr="00DC1968">
              <w:rPr>
                <w:rFonts w:ascii="Myriad Pro" w:hAnsi="Myriad Pro"/>
                <w:b/>
                <w:bCs/>
                <w:color w:val="000000"/>
                <w:sz w:val="20"/>
                <w:szCs w:val="16"/>
              </w:rPr>
              <w:t>2.</w:t>
            </w:r>
          </w:p>
        </w:tc>
        <w:tc>
          <w:tcPr>
            <w:tcW w:w="4203" w:type="dxa"/>
            <w:gridSpan w:val="3"/>
            <w:tcBorders>
              <w:top w:val="nil"/>
              <w:left w:val="nil"/>
              <w:bottom w:val="single" w:sz="4" w:space="0" w:color="auto"/>
              <w:right w:val="single" w:sz="4" w:space="0" w:color="auto"/>
            </w:tcBorders>
            <w:shd w:val="clear" w:color="000000" w:fill="E2EFDA"/>
            <w:noWrap/>
            <w:vAlign w:val="center"/>
            <w:hideMark/>
          </w:tcPr>
          <w:p w14:paraId="587D4E35" w14:textId="0E7F1849" w:rsidR="008B77B9" w:rsidRPr="00DC1968" w:rsidRDefault="008B77B9" w:rsidP="008B77B9">
            <w:pPr>
              <w:rPr>
                <w:rFonts w:ascii="Myriad Pro" w:hAnsi="Myriad Pro"/>
                <w:color w:val="000000"/>
                <w:sz w:val="20"/>
                <w:szCs w:val="16"/>
              </w:rPr>
            </w:pPr>
            <w:r w:rsidRPr="00DC1968">
              <w:rPr>
                <w:rFonts w:ascii="Myriad Pro" w:hAnsi="Myriad Pro"/>
                <w:b/>
                <w:bCs/>
                <w:color w:val="000000"/>
                <w:sz w:val="20"/>
                <w:szCs w:val="16"/>
              </w:rPr>
              <w:t xml:space="preserve">ВСЕГО по виду деятельности </w:t>
            </w:r>
            <w:r w:rsidR="001F4688" w:rsidRPr="00DC1968">
              <w:rPr>
                <w:rFonts w:ascii="Myriad Pro" w:hAnsi="Myriad Pro"/>
                <w:b/>
                <w:bCs/>
                <w:color w:val="000000"/>
                <w:sz w:val="20"/>
                <w:szCs w:val="16"/>
              </w:rPr>
              <w:t>«</w:t>
            </w:r>
            <w:r w:rsidRPr="00DC1968">
              <w:rPr>
                <w:rFonts w:ascii="Myriad Pro" w:hAnsi="Myriad Pro"/>
                <w:b/>
                <w:bCs/>
                <w:color w:val="000000"/>
                <w:sz w:val="20"/>
                <w:szCs w:val="16"/>
              </w:rPr>
              <w:t>передача электроэнергии</w:t>
            </w:r>
            <w:r w:rsidR="001F4688" w:rsidRPr="00DC1968">
              <w:rPr>
                <w:rFonts w:ascii="Myriad Pro" w:hAnsi="Myriad Pro"/>
                <w:b/>
                <w:bCs/>
                <w:color w:val="000000"/>
                <w:sz w:val="20"/>
                <w:szCs w:val="16"/>
              </w:rPr>
              <w:t>»</w:t>
            </w:r>
            <w:r w:rsidRPr="00DC1968">
              <w:rPr>
                <w:rFonts w:ascii="Myriad Pro" w:hAnsi="Myriad Pro"/>
                <w:b/>
                <w:bCs/>
                <w:color w:val="000000"/>
                <w:sz w:val="20"/>
                <w:szCs w:val="16"/>
              </w:rPr>
              <w:t xml:space="preserve"> Восточные электрические сети</w:t>
            </w:r>
          </w:p>
        </w:tc>
        <w:tc>
          <w:tcPr>
            <w:tcW w:w="992" w:type="dxa"/>
            <w:tcBorders>
              <w:top w:val="nil"/>
              <w:left w:val="nil"/>
              <w:bottom w:val="single" w:sz="4" w:space="0" w:color="auto"/>
              <w:right w:val="single" w:sz="4" w:space="0" w:color="auto"/>
            </w:tcBorders>
            <w:shd w:val="clear" w:color="000000" w:fill="E2EFDA"/>
            <w:vAlign w:val="center"/>
            <w:hideMark/>
          </w:tcPr>
          <w:p w14:paraId="5A2E3B6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12,38</w:t>
            </w:r>
          </w:p>
        </w:tc>
        <w:tc>
          <w:tcPr>
            <w:tcW w:w="1276" w:type="dxa"/>
            <w:tcBorders>
              <w:top w:val="nil"/>
              <w:left w:val="nil"/>
              <w:bottom w:val="single" w:sz="4" w:space="0" w:color="auto"/>
              <w:right w:val="single" w:sz="4" w:space="0" w:color="auto"/>
            </w:tcBorders>
            <w:shd w:val="clear" w:color="000000" w:fill="E2EFDA"/>
            <w:vAlign w:val="center"/>
            <w:hideMark/>
          </w:tcPr>
          <w:p w14:paraId="3AA959F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275" w:type="dxa"/>
            <w:tcBorders>
              <w:top w:val="nil"/>
              <w:left w:val="nil"/>
              <w:bottom w:val="single" w:sz="4" w:space="0" w:color="auto"/>
              <w:right w:val="single" w:sz="4" w:space="0" w:color="auto"/>
            </w:tcBorders>
            <w:shd w:val="clear" w:color="000000" w:fill="E2EFDA"/>
            <w:vAlign w:val="center"/>
            <w:hideMark/>
          </w:tcPr>
          <w:p w14:paraId="0DEE7058"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996" w:type="dxa"/>
            <w:tcBorders>
              <w:top w:val="nil"/>
              <w:left w:val="nil"/>
              <w:bottom w:val="single" w:sz="4" w:space="0" w:color="auto"/>
              <w:right w:val="single" w:sz="4" w:space="0" w:color="auto"/>
            </w:tcBorders>
            <w:shd w:val="clear" w:color="000000" w:fill="E2EFDA"/>
            <w:vAlign w:val="center"/>
            <w:hideMark/>
          </w:tcPr>
          <w:p w14:paraId="0F58983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47,57</w:t>
            </w:r>
          </w:p>
        </w:tc>
        <w:tc>
          <w:tcPr>
            <w:tcW w:w="1131" w:type="dxa"/>
            <w:tcBorders>
              <w:top w:val="nil"/>
              <w:left w:val="nil"/>
              <w:bottom w:val="single" w:sz="4" w:space="0" w:color="auto"/>
              <w:right w:val="single" w:sz="4" w:space="0" w:color="auto"/>
            </w:tcBorders>
            <w:shd w:val="clear" w:color="000000" w:fill="E2EFDA"/>
            <w:vAlign w:val="center"/>
            <w:hideMark/>
          </w:tcPr>
          <w:p w14:paraId="54D545C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275" w:type="dxa"/>
            <w:tcBorders>
              <w:top w:val="nil"/>
              <w:left w:val="nil"/>
              <w:bottom w:val="single" w:sz="4" w:space="0" w:color="auto"/>
              <w:right w:val="single" w:sz="4" w:space="0" w:color="auto"/>
            </w:tcBorders>
            <w:shd w:val="clear" w:color="000000" w:fill="E2EFDA"/>
            <w:vAlign w:val="center"/>
            <w:hideMark/>
          </w:tcPr>
          <w:p w14:paraId="14E3F463"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851" w:type="dxa"/>
            <w:tcBorders>
              <w:top w:val="nil"/>
              <w:left w:val="nil"/>
              <w:bottom w:val="single" w:sz="4" w:space="0" w:color="auto"/>
              <w:right w:val="single" w:sz="4" w:space="0" w:color="auto"/>
            </w:tcBorders>
            <w:shd w:val="clear" w:color="000000" w:fill="E2EFDA"/>
            <w:vAlign w:val="center"/>
            <w:hideMark/>
          </w:tcPr>
          <w:p w14:paraId="082339C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49,57</w:t>
            </w:r>
          </w:p>
        </w:tc>
        <w:tc>
          <w:tcPr>
            <w:tcW w:w="992" w:type="dxa"/>
            <w:tcBorders>
              <w:top w:val="nil"/>
              <w:left w:val="nil"/>
              <w:bottom w:val="single" w:sz="4" w:space="0" w:color="auto"/>
              <w:right w:val="single" w:sz="4" w:space="0" w:color="auto"/>
            </w:tcBorders>
            <w:shd w:val="clear" w:color="000000" w:fill="E2EFDA"/>
            <w:vAlign w:val="center"/>
            <w:hideMark/>
          </w:tcPr>
          <w:p w14:paraId="4A6D6462"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134" w:type="dxa"/>
            <w:tcBorders>
              <w:top w:val="nil"/>
              <w:left w:val="nil"/>
              <w:bottom w:val="single" w:sz="4" w:space="0" w:color="auto"/>
              <w:right w:val="single" w:sz="4" w:space="0" w:color="auto"/>
            </w:tcBorders>
            <w:shd w:val="clear" w:color="000000" w:fill="E2EFDA"/>
            <w:vAlign w:val="center"/>
            <w:hideMark/>
          </w:tcPr>
          <w:p w14:paraId="61B0E78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275C8AC5"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309FAED6"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w:t>
            </w:r>
          </w:p>
        </w:tc>
        <w:tc>
          <w:tcPr>
            <w:tcW w:w="1652" w:type="dxa"/>
            <w:tcBorders>
              <w:top w:val="nil"/>
              <w:left w:val="nil"/>
              <w:bottom w:val="single" w:sz="4" w:space="0" w:color="auto"/>
              <w:right w:val="single" w:sz="4" w:space="0" w:color="auto"/>
            </w:tcBorders>
            <w:shd w:val="clear" w:color="000000" w:fill="FFFFFF"/>
            <w:vAlign w:val="center"/>
            <w:hideMark/>
          </w:tcPr>
          <w:p w14:paraId="7903222D"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Проездные, маршрутные листы</w:t>
            </w:r>
          </w:p>
        </w:tc>
        <w:tc>
          <w:tcPr>
            <w:tcW w:w="1275" w:type="dxa"/>
            <w:tcBorders>
              <w:top w:val="nil"/>
              <w:left w:val="nil"/>
              <w:bottom w:val="single" w:sz="4" w:space="0" w:color="auto"/>
              <w:right w:val="single" w:sz="4" w:space="0" w:color="auto"/>
            </w:tcBorders>
            <w:shd w:val="clear" w:color="000000" w:fill="FFFFFF"/>
            <w:vAlign w:val="center"/>
            <w:hideMark/>
          </w:tcPr>
          <w:p w14:paraId="084321C5"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12733B24"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69B08CD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6" w:type="dxa"/>
            <w:tcBorders>
              <w:top w:val="nil"/>
              <w:left w:val="nil"/>
              <w:bottom w:val="single" w:sz="4" w:space="0" w:color="auto"/>
              <w:right w:val="single" w:sz="4" w:space="0" w:color="auto"/>
            </w:tcBorders>
            <w:shd w:val="clear" w:color="000000" w:fill="FFFFFF"/>
            <w:vAlign w:val="center"/>
            <w:hideMark/>
          </w:tcPr>
          <w:p w14:paraId="35193B14"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23FC2F9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6" w:type="dxa"/>
            <w:tcBorders>
              <w:top w:val="nil"/>
              <w:left w:val="nil"/>
              <w:bottom w:val="single" w:sz="4" w:space="0" w:color="auto"/>
              <w:right w:val="single" w:sz="4" w:space="0" w:color="auto"/>
            </w:tcBorders>
            <w:shd w:val="clear" w:color="000000" w:fill="FFFFFF"/>
            <w:vAlign w:val="center"/>
            <w:hideMark/>
          </w:tcPr>
          <w:p w14:paraId="1CBB0FC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1" w:type="dxa"/>
            <w:tcBorders>
              <w:top w:val="nil"/>
              <w:left w:val="nil"/>
              <w:bottom w:val="single" w:sz="4" w:space="0" w:color="auto"/>
              <w:right w:val="single" w:sz="4" w:space="0" w:color="auto"/>
            </w:tcBorders>
            <w:shd w:val="clear" w:color="000000" w:fill="FFFFFF"/>
            <w:vAlign w:val="center"/>
            <w:hideMark/>
          </w:tcPr>
          <w:p w14:paraId="4F58D6D3"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1E3649D3"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851" w:type="dxa"/>
            <w:tcBorders>
              <w:top w:val="nil"/>
              <w:left w:val="nil"/>
              <w:bottom w:val="single" w:sz="4" w:space="0" w:color="auto"/>
              <w:right w:val="single" w:sz="4" w:space="0" w:color="auto"/>
            </w:tcBorders>
            <w:shd w:val="clear" w:color="000000" w:fill="FFFFFF"/>
            <w:vAlign w:val="center"/>
            <w:hideMark/>
          </w:tcPr>
          <w:p w14:paraId="23BAF015"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55991398"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4" w:type="dxa"/>
            <w:tcBorders>
              <w:top w:val="nil"/>
              <w:left w:val="nil"/>
              <w:bottom w:val="single" w:sz="4" w:space="0" w:color="auto"/>
              <w:right w:val="single" w:sz="4" w:space="0" w:color="auto"/>
            </w:tcBorders>
            <w:shd w:val="clear" w:color="000000" w:fill="FFFFFF"/>
            <w:vAlign w:val="center"/>
            <w:hideMark/>
          </w:tcPr>
          <w:p w14:paraId="6C91905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BA2A9B" w:rsidRPr="00BA7EEE" w14:paraId="3186D642" w14:textId="77777777" w:rsidTr="00DC1968">
        <w:trPr>
          <w:trHeight w:val="187"/>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24445D97"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w:t>
            </w:r>
          </w:p>
        </w:tc>
        <w:tc>
          <w:tcPr>
            <w:tcW w:w="1652" w:type="dxa"/>
            <w:tcBorders>
              <w:top w:val="nil"/>
              <w:left w:val="nil"/>
              <w:bottom w:val="single" w:sz="4" w:space="0" w:color="auto"/>
              <w:right w:val="single" w:sz="4" w:space="0" w:color="auto"/>
            </w:tcBorders>
            <w:shd w:val="clear" w:color="000000" w:fill="FFFFFF"/>
            <w:vAlign w:val="center"/>
            <w:hideMark/>
          </w:tcPr>
          <w:p w14:paraId="6DC74245"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Гvceв-Калининград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104637C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w:t>
            </w:r>
          </w:p>
        </w:tc>
        <w:tc>
          <w:tcPr>
            <w:tcW w:w="1276" w:type="dxa"/>
            <w:tcBorders>
              <w:top w:val="nil"/>
              <w:left w:val="nil"/>
              <w:bottom w:val="single" w:sz="4" w:space="0" w:color="auto"/>
              <w:right w:val="single" w:sz="4" w:space="0" w:color="auto"/>
            </w:tcBorders>
            <w:shd w:val="clear" w:color="000000" w:fill="FFFFFF"/>
            <w:vAlign w:val="center"/>
            <w:hideMark/>
          </w:tcPr>
          <w:p w14:paraId="70D741C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140</w:t>
            </w:r>
          </w:p>
        </w:tc>
        <w:tc>
          <w:tcPr>
            <w:tcW w:w="992" w:type="dxa"/>
            <w:tcBorders>
              <w:top w:val="nil"/>
              <w:left w:val="nil"/>
              <w:bottom w:val="single" w:sz="4" w:space="0" w:color="auto"/>
              <w:right w:val="single" w:sz="4" w:space="0" w:color="auto"/>
            </w:tcBorders>
            <w:shd w:val="clear" w:color="000000" w:fill="FFFFFF"/>
            <w:vAlign w:val="center"/>
            <w:hideMark/>
          </w:tcPr>
          <w:p w14:paraId="0D038A1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0,84</w:t>
            </w:r>
          </w:p>
        </w:tc>
        <w:tc>
          <w:tcPr>
            <w:tcW w:w="1276" w:type="dxa"/>
            <w:tcBorders>
              <w:top w:val="nil"/>
              <w:left w:val="nil"/>
              <w:bottom w:val="single" w:sz="4" w:space="0" w:color="auto"/>
              <w:right w:val="single" w:sz="4" w:space="0" w:color="auto"/>
            </w:tcBorders>
            <w:shd w:val="clear" w:color="000000" w:fill="FFFFFF"/>
            <w:vAlign w:val="center"/>
            <w:hideMark/>
          </w:tcPr>
          <w:p w14:paraId="5BD59F0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2D43718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190</w:t>
            </w:r>
          </w:p>
        </w:tc>
        <w:tc>
          <w:tcPr>
            <w:tcW w:w="996" w:type="dxa"/>
            <w:tcBorders>
              <w:top w:val="nil"/>
              <w:left w:val="nil"/>
              <w:bottom w:val="single" w:sz="4" w:space="0" w:color="auto"/>
              <w:right w:val="single" w:sz="4" w:space="0" w:color="auto"/>
            </w:tcBorders>
            <w:shd w:val="clear" w:color="000000" w:fill="FFFFFF"/>
            <w:vAlign w:val="center"/>
            <w:hideMark/>
          </w:tcPr>
          <w:p w14:paraId="0F66ACD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4,56</w:t>
            </w:r>
          </w:p>
        </w:tc>
        <w:tc>
          <w:tcPr>
            <w:tcW w:w="1131" w:type="dxa"/>
            <w:tcBorders>
              <w:top w:val="nil"/>
              <w:left w:val="nil"/>
              <w:bottom w:val="single" w:sz="4" w:space="0" w:color="auto"/>
              <w:right w:val="single" w:sz="4" w:space="0" w:color="auto"/>
            </w:tcBorders>
            <w:shd w:val="clear" w:color="000000" w:fill="FFFFFF"/>
            <w:vAlign w:val="center"/>
            <w:hideMark/>
          </w:tcPr>
          <w:p w14:paraId="7101B6C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69CDE81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198</w:t>
            </w:r>
          </w:p>
        </w:tc>
        <w:tc>
          <w:tcPr>
            <w:tcW w:w="851" w:type="dxa"/>
            <w:tcBorders>
              <w:top w:val="nil"/>
              <w:left w:val="nil"/>
              <w:bottom w:val="single" w:sz="4" w:space="0" w:color="auto"/>
              <w:right w:val="single" w:sz="4" w:space="0" w:color="auto"/>
            </w:tcBorders>
            <w:shd w:val="clear" w:color="000000" w:fill="FFFFFF"/>
            <w:vAlign w:val="center"/>
            <w:hideMark/>
          </w:tcPr>
          <w:p w14:paraId="1B4E185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4,74</w:t>
            </w:r>
          </w:p>
        </w:tc>
        <w:tc>
          <w:tcPr>
            <w:tcW w:w="992" w:type="dxa"/>
            <w:tcBorders>
              <w:top w:val="nil"/>
              <w:left w:val="nil"/>
              <w:bottom w:val="single" w:sz="4" w:space="0" w:color="auto"/>
              <w:right w:val="single" w:sz="4" w:space="0" w:color="auto"/>
            </w:tcBorders>
            <w:shd w:val="clear" w:color="000000" w:fill="FFFFFF"/>
            <w:vAlign w:val="center"/>
            <w:hideMark/>
          </w:tcPr>
          <w:p w14:paraId="1E09AFB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74A6794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7A764E22" w14:textId="77777777" w:rsidTr="00DC1968">
        <w:trPr>
          <w:trHeight w:val="120"/>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1CD6706E"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1.2.</w:t>
            </w:r>
          </w:p>
        </w:tc>
        <w:tc>
          <w:tcPr>
            <w:tcW w:w="1652" w:type="dxa"/>
            <w:tcBorders>
              <w:top w:val="nil"/>
              <w:left w:val="nil"/>
              <w:bottom w:val="single" w:sz="4" w:space="0" w:color="auto"/>
              <w:right w:val="single" w:sz="4" w:space="0" w:color="auto"/>
            </w:tcBorders>
            <w:shd w:val="clear" w:color="000000" w:fill="FFFFFF"/>
            <w:vAlign w:val="center"/>
            <w:hideMark/>
          </w:tcPr>
          <w:p w14:paraId="69A3E641"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Славск -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4FC5319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6" w:type="dxa"/>
            <w:tcBorders>
              <w:top w:val="nil"/>
              <w:left w:val="nil"/>
              <w:bottom w:val="single" w:sz="4" w:space="0" w:color="auto"/>
              <w:right w:val="single" w:sz="4" w:space="0" w:color="auto"/>
            </w:tcBorders>
            <w:shd w:val="clear" w:color="000000" w:fill="FFFFFF"/>
            <w:vAlign w:val="center"/>
            <w:hideMark/>
          </w:tcPr>
          <w:p w14:paraId="5B0C4FD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360</w:t>
            </w:r>
          </w:p>
        </w:tc>
        <w:tc>
          <w:tcPr>
            <w:tcW w:w="992" w:type="dxa"/>
            <w:tcBorders>
              <w:top w:val="nil"/>
              <w:left w:val="nil"/>
              <w:bottom w:val="single" w:sz="4" w:space="0" w:color="auto"/>
              <w:right w:val="single" w:sz="4" w:space="0" w:color="auto"/>
            </w:tcBorders>
            <w:shd w:val="clear" w:color="000000" w:fill="FFFFFF"/>
            <w:vAlign w:val="center"/>
            <w:hideMark/>
          </w:tcPr>
          <w:p w14:paraId="02609B3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0,72</w:t>
            </w:r>
          </w:p>
        </w:tc>
        <w:tc>
          <w:tcPr>
            <w:tcW w:w="1276" w:type="dxa"/>
            <w:tcBorders>
              <w:top w:val="nil"/>
              <w:left w:val="nil"/>
              <w:bottom w:val="single" w:sz="4" w:space="0" w:color="auto"/>
              <w:right w:val="single" w:sz="4" w:space="0" w:color="auto"/>
            </w:tcBorders>
            <w:shd w:val="clear" w:color="000000" w:fill="FFFFFF"/>
            <w:vAlign w:val="center"/>
            <w:hideMark/>
          </w:tcPr>
          <w:p w14:paraId="4F3057B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0CA1D82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230</w:t>
            </w:r>
          </w:p>
        </w:tc>
        <w:tc>
          <w:tcPr>
            <w:tcW w:w="996" w:type="dxa"/>
            <w:tcBorders>
              <w:top w:val="nil"/>
              <w:left w:val="nil"/>
              <w:bottom w:val="single" w:sz="4" w:space="0" w:color="auto"/>
              <w:right w:val="single" w:sz="4" w:space="0" w:color="auto"/>
            </w:tcBorders>
            <w:shd w:val="clear" w:color="000000" w:fill="FFFFFF"/>
            <w:vAlign w:val="center"/>
            <w:hideMark/>
          </w:tcPr>
          <w:p w14:paraId="37EF3F3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5,52</w:t>
            </w:r>
          </w:p>
        </w:tc>
        <w:tc>
          <w:tcPr>
            <w:tcW w:w="1131" w:type="dxa"/>
            <w:tcBorders>
              <w:top w:val="nil"/>
              <w:left w:val="nil"/>
              <w:bottom w:val="single" w:sz="4" w:space="0" w:color="auto"/>
              <w:right w:val="single" w:sz="4" w:space="0" w:color="auto"/>
            </w:tcBorders>
            <w:shd w:val="clear" w:color="000000" w:fill="FFFFFF"/>
            <w:vAlign w:val="center"/>
            <w:hideMark/>
          </w:tcPr>
          <w:p w14:paraId="705A01E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7</w:t>
            </w:r>
          </w:p>
        </w:tc>
        <w:tc>
          <w:tcPr>
            <w:tcW w:w="1275" w:type="dxa"/>
            <w:tcBorders>
              <w:top w:val="nil"/>
              <w:left w:val="nil"/>
              <w:bottom w:val="single" w:sz="4" w:space="0" w:color="auto"/>
              <w:right w:val="single" w:sz="4" w:space="0" w:color="auto"/>
            </w:tcBorders>
            <w:shd w:val="clear" w:color="000000" w:fill="FFFFFF"/>
            <w:vAlign w:val="center"/>
            <w:hideMark/>
          </w:tcPr>
          <w:p w14:paraId="480775E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239</w:t>
            </w:r>
          </w:p>
        </w:tc>
        <w:tc>
          <w:tcPr>
            <w:tcW w:w="851" w:type="dxa"/>
            <w:tcBorders>
              <w:top w:val="nil"/>
              <w:left w:val="nil"/>
              <w:bottom w:val="single" w:sz="4" w:space="0" w:color="auto"/>
              <w:right w:val="single" w:sz="4" w:space="0" w:color="auto"/>
            </w:tcBorders>
            <w:shd w:val="clear" w:color="000000" w:fill="FFFFFF"/>
            <w:vAlign w:val="center"/>
            <w:hideMark/>
          </w:tcPr>
          <w:p w14:paraId="6142CBF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5,74</w:t>
            </w:r>
          </w:p>
        </w:tc>
        <w:tc>
          <w:tcPr>
            <w:tcW w:w="992" w:type="dxa"/>
            <w:tcBorders>
              <w:top w:val="nil"/>
              <w:left w:val="nil"/>
              <w:bottom w:val="single" w:sz="4" w:space="0" w:color="auto"/>
              <w:right w:val="single" w:sz="4" w:space="0" w:color="auto"/>
            </w:tcBorders>
            <w:shd w:val="clear" w:color="000000" w:fill="FFFFFF"/>
            <w:vAlign w:val="center"/>
            <w:hideMark/>
          </w:tcPr>
          <w:p w14:paraId="5A97097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6F53BC9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5518194C"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27A05C93"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1.3.</w:t>
            </w:r>
          </w:p>
        </w:tc>
        <w:tc>
          <w:tcPr>
            <w:tcW w:w="1652" w:type="dxa"/>
            <w:tcBorders>
              <w:top w:val="nil"/>
              <w:left w:val="nil"/>
              <w:bottom w:val="single" w:sz="4" w:space="0" w:color="auto"/>
              <w:right w:val="single" w:sz="4" w:space="0" w:color="auto"/>
            </w:tcBorders>
            <w:shd w:val="clear" w:color="000000" w:fill="FFFFFF"/>
            <w:vAlign w:val="center"/>
            <w:hideMark/>
          </w:tcPr>
          <w:p w14:paraId="4E0C2E5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Краснознаменск -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445BCA7A"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I</w:t>
            </w:r>
          </w:p>
        </w:tc>
        <w:tc>
          <w:tcPr>
            <w:tcW w:w="1276" w:type="dxa"/>
            <w:tcBorders>
              <w:top w:val="nil"/>
              <w:left w:val="nil"/>
              <w:bottom w:val="single" w:sz="4" w:space="0" w:color="auto"/>
              <w:right w:val="single" w:sz="4" w:space="0" w:color="auto"/>
            </w:tcBorders>
            <w:shd w:val="clear" w:color="000000" w:fill="FFFFFF"/>
            <w:vAlign w:val="center"/>
            <w:hideMark/>
          </w:tcPr>
          <w:p w14:paraId="10738D9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150</w:t>
            </w:r>
          </w:p>
        </w:tc>
        <w:tc>
          <w:tcPr>
            <w:tcW w:w="992" w:type="dxa"/>
            <w:tcBorders>
              <w:top w:val="nil"/>
              <w:left w:val="nil"/>
              <w:bottom w:val="single" w:sz="4" w:space="0" w:color="auto"/>
              <w:right w:val="single" w:sz="4" w:space="0" w:color="auto"/>
            </w:tcBorders>
            <w:shd w:val="clear" w:color="000000" w:fill="FFFFFF"/>
            <w:vAlign w:val="center"/>
            <w:hideMark/>
          </w:tcPr>
          <w:p w14:paraId="3C0C1A4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0,15</w:t>
            </w:r>
          </w:p>
        </w:tc>
        <w:tc>
          <w:tcPr>
            <w:tcW w:w="1276" w:type="dxa"/>
            <w:tcBorders>
              <w:top w:val="nil"/>
              <w:left w:val="nil"/>
              <w:bottom w:val="single" w:sz="4" w:space="0" w:color="auto"/>
              <w:right w:val="single" w:sz="4" w:space="0" w:color="auto"/>
            </w:tcBorders>
            <w:shd w:val="clear" w:color="000000" w:fill="FFFFFF"/>
            <w:vAlign w:val="center"/>
            <w:hideMark/>
          </w:tcPr>
          <w:p w14:paraId="3758B44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610951F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290</w:t>
            </w:r>
          </w:p>
        </w:tc>
        <w:tc>
          <w:tcPr>
            <w:tcW w:w="996" w:type="dxa"/>
            <w:tcBorders>
              <w:top w:val="nil"/>
              <w:left w:val="nil"/>
              <w:bottom w:val="single" w:sz="4" w:space="0" w:color="auto"/>
              <w:right w:val="single" w:sz="4" w:space="0" w:color="auto"/>
            </w:tcBorders>
            <w:shd w:val="clear" w:color="000000" w:fill="FFFFFF"/>
            <w:vAlign w:val="center"/>
            <w:hideMark/>
          </w:tcPr>
          <w:p w14:paraId="3D99B3A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6,96</w:t>
            </w:r>
          </w:p>
        </w:tc>
        <w:tc>
          <w:tcPr>
            <w:tcW w:w="1131" w:type="dxa"/>
            <w:tcBorders>
              <w:top w:val="nil"/>
              <w:left w:val="nil"/>
              <w:bottom w:val="single" w:sz="4" w:space="0" w:color="auto"/>
              <w:right w:val="single" w:sz="4" w:space="0" w:color="auto"/>
            </w:tcBorders>
            <w:shd w:val="clear" w:color="000000" w:fill="FFFFFF"/>
            <w:vAlign w:val="center"/>
            <w:hideMark/>
          </w:tcPr>
          <w:p w14:paraId="4C8E592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0BFFD3B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302</w:t>
            </w:r>
          </w:p>
        </w:tc>
        <w:tc>
          <w:tcPr>
            <w:tcW w:w="851" w:type="dxa"/>
            <w:tcBorders>
              <w:top w:val="nil"/>
              <w:left w:val="nil"/>
              <w:bottom w:val="single" w:sz="4" w:space="0" w:color="auto"/>
              <w:right w:val="single" w:sz="4" w:space="0" w:color="auto"/>
            </w:tcBorders>
            <w:shd w:val="clear" w:color="000000" w:fill="FFFFFF"/>
            <w:vAlign w:val="center"/>
            <w:hideMark/>
          </w:tcPr>
          <w:p w14:paraId="7069C81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7,24</w:t>
            </w:r>
          </w:p>
        </w:tc>
        <w:tc>
          <w:tcPr>
            <w:tcW w:w="992" w:type="dxa"/>
            <w:tcBorders>
              <w:top w:val="nil"/>
              <w:left w:val="nil"/>
              <w:bottom w:val="single" w:sz="4" w:space="0" w:color="auto"/>
              <w:right w:val="single" w:sz="4" w:space="0" w:color="auto"/>
            </w:tcBorders>
            <w:shd w:val="clear" w:color="000000" w:fill="FFFFFF"/>
            <w:vAlign w:val="center"/>
            <w:hideMark/>
          </w:tcPr>
          <w:p w14:paraId="252D94B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60AFD8A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3F409F21" w14:textId="77777777" w:rsidTr="00DC1968">
        <w:trPr>
          <w:trHeight w:val="217"/>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188F5825"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1.4.</w:t>
            </w:r>
          </w:p>
        </w:tc>
        <w:tc>
          <w:tcPr>
            <w:tcW w:w="1652" w:type="dxa"/>
            <w:tcBorders>
              <w:top w:val="nil"/>
              <w:left w:val="nil"/>
              <w:bottom w:val="single" w:sz="4" w:space="0" w:color="auto"/>
              <w:right w:val="single" w:sz="4" w:space="0" w:color="auto"/>
            </w:tcBorders>
            <w:shd w:val="clear" w:color="000000" w:fill="FFFFFF"/>
            <w:vAlign w:val="center"/>
            <w:hideMark/>
          </w:tcPr>
          <w:p w14:paraId="4E354D9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Неман-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6DEF9FD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w:t>
            </w:r>
          </w:p>
        </w:tc>
        <w:tc>
          <w:tcPr>
            <w:tcW w:w="1276" w:type="dxa"/>
            <w:tcBorders>
              <w:top w:val="nil"/>
              <w:left w:val="nil"/>
              <w:bottom w:val="single" w:sz="4" w:space="0" w:color="auto"/>
              <w:right w:val="single" w:sz="4" w:space="0" w:color="auto"/>
            </w:tcBorders>
            <w:shd w:val="clear" w:color="000000" w:fill="FFFFFF"/>
            <w:vAlign w:val="center"/>
            <w:hideMark/>
          </w:tcPr>
          <w:p w14:paraId="1CD47F4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54</w:t>
            </w:r>
          </w:p>
        </w:tc>
        <w:tc>
          <w:tcPr>
            <w:tcW w:w="992" w:type="dxa"/>
            <w:tcBorders>
              <w:top w:val="nil"/>
              <w:left w:val="nil"/>
              <w:bottom w:val="single" w:sz="4" w:space="0" w:color="auto"/>
              <w:right w:val="single" w:sz="4" w:space="0" w:color="auto"/>
            </w:tcBorders>
            <w:shd w:val="clear" w:color="000000" w:fill="FFFFFF"/>
            <w:vAlign w:val="center"/>
            <w:hideMark/>
          </w:tcPr>
          <w:p w14:paraId="1F22D3A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0,16</w:t>
            </w:r>
          </w:p>
        </w:tc>
        <w:tc>
          <w:tcPr>
            <w:tcW w:w="1276" w:type="dxa"/>
            <w:tcBorders>
              <w:top w:val="nil"/>
              <w:left w:val="nil"/>
              <w:bottom w:val="single" w:sz="4" w:space="0" w:color="auto"/>
              <w:right w:val="single" w:sz="4" w:space="0" w:color="auto"/>
            </w:tcBorders>
            <w:shd w:val="clear" w:color="000000" w:fill="FFFFFF"/>
            <w:vAlign w:val="center"/>
            <w:hideMark/>
          </w:tcPr>
          <w:p w14:paraId="161D9A5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08B7913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256</w:t>
            </w:r>
          </w:p>
        </w:tc>
        <w:tc>
          <w:tcPr>
            <w:tcW w:w="996" w:type="dxa"/>
            <w:tcBorders>
              <w:top w:val="nil"/>
              <w:left w:val="nil"/>
              <w:bottom w:val="single" w:sz="4" w:space="0" w:color="auto"/>
              <w:right w:val="single" w:sz="4" w:space="0" w:color="auto"/>
            </w:tcBorders>
            <w:shd w:val="clear" w:color="000000" w:fill="FFFFFF"/>
            <w:vAlign w:val="center"/>
            <w:hideMark/>
          </w:tcPr>
          <w:p w14:paraId="054AC40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6,14</w:t>
            </w:r>
          </w:p>
        </w:tc>
        <w:tc>
          <w:tcPr>
            <w:tcW w:w="1131" w:type="dxa"/>
            <w:tcBorders>
              <w:top w:val="nil"/>
              <w:left w:val="nil"/>
              <w:bottom w:val="single" w:sz="4" w:space="0" w:color="auto"/>
              <w:right w:val="single" w:sz="4" w:space="0" w:color="auto"/>
            </w:tcBorders>
            <w:shd w:val="clear" w:color="000000" w:fill="FFFFFF"/>
            <w:vAlign w:val="center"/>
            <w:hideMark/>
          </w:tcPr>
          <w:p w14:paraId="204DDF6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667F92F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266</w:t>
            </w:r>
          </w:p>
        </w:tc>
        <w:tc>
          <w:tcPr>
            <w:tcW w:w="851" w:type="dxa"/>
            <w:tcBorders>
              <w:top w:val="nil"/>
              <w:left w:val="nil"/>
              <w:bottom w:val="single" w:sz="4" w:space="0" w:color="auto"/>
              <w:right w:val="single" w:sz="4" w:space="0" w:color="auto"/>
            </w:tcBorders>
            <w:shd w:val="clear" w:color="000000" w:fill="FFFFFF"/>
            <w:vAlign w:val="center"/>
            <w:hideMark/>
          </w:tcPr>
          <w:p w14:paraId="4735B17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6,39</w:t>
            </w:r>
          </w:p>
        </w:tc>
        <w:tc>
          <w:tcPr>
            <w:tcW w:w="992" w:type="dxa"/>
            <w:tcBorders>
              <w:top w:val="nil"/>
              <w:left w:val="nil"/>
              <w:bottom w:val="single" w:sz="4" w:space="0" w:color="auto"/>
              <w:right w:val="single" w:sz="4" w:space="0" w:color="auto"/>
            </w:tcBorders>
            <w:shd w:val="clear" w:color="000000" w:fill="FFFFFF"/>
            <w:vAlign w:val="center"/>
            <w:hideMark/>
          </w:tcPr>
          <w:p w14:paraId="71E63B1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2875837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74CF04EC" w14:textId="77777777" w:rsidTr="00DC1968">
        <w:trPr>
          <w:trHeight w:val="217"/>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2D25925A"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1.5.</w:t>
            </w:r>
          </w:p>
        </w:tc>
        <w:tc>
          <w:tcPr>
            <w:tcW w:w="1652" w:type="dxa"/>
            <w:tcBorders>
              <w:top w:val="nil"/>
              <w:left w:val="nil"/>
              <w:bottom w:val="single" w:sz="4" w:space="0" w:color="auto"/>
              <w:right w:val="single" w:sz="4" w:space="0" w:color="auto"/>
            </w:tcBorders>
            <w:shd w:val="clear" w:color="000000" w:fill="FFFFFF"/>
            <w:vAlign w:val="center"/>
            <w:hideMark/>
          </w:tcPr>
          <w:p w14:paraId="156C469D"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Нестеров -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75DDA62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w:t>
            </w:r>
          </w:p>
        </w:tc>
        <w:tc>
          <w:tcPr>
            <w:tcW w:w="1276" w:type="dxa"/>
            <w:tcBorders>
              <w:top w:val="nil"/>
              <w:left w:val="nil"/>
              <w:bottom w:val="single" w:sz="4" w:space="0" w:color="auto"/>
              <w:right w:val="single" w:sz="4" w:space="0" w:color="auto"/>
            </w:tcBorders>
            <w:shd w:val="clear" w:color="000000" w:fill="FFFFFF"/>
            <w:vAlign w:val="center"/>
            <w:hideMark/>
          </w:tcPr>
          <w:p w14:paraId="533D5F4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170</w:t>
            </w:r>
          </w:p>
        </w:tc>
        <w:tc>
          <w:tcPr>
            <w:tcW w:w="992" w:type="dxa"/>
            <w:tcBorders>
              <w:top w:val="nil"/>
              <w:left w:val="nil"/>
              <w:bottom w:val="single" w:sz="4" w:space="0" w:color="auto"/>
              <w:right w:val="single" w:sz="4" w:space="0" w:color="auto"/>
            </w:tcBorders>
            <w:shd w:val="clear" w:color="000000" w:fill="FFFFFF"/>
            <w:vAlign w:val="center"/>
            <w:hideMark/>
          </w:tcPr>
          <w:p w14:paraId="747CC03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0,17</w:t>
            </w:r>
          </w:p>
        </w:tc>
        <w:tc>
          <w:tcPr>
            <w:tcW w:w="1276" w:type="dxa"/>
            <w:tcBorders>
              <w:top w:val="nil"/>
              <w:left w:val="nil"/>
              <w:bottom w:val="single" w:sz="4" w:space="0" w:color="auto"/>
              <w:right w:val="single" w:sz="4" w:space="0" w:color="auto"/>
            </w:tcBorders>
            <w:shd w:val="clear" w:color="000000" w:fill="FFFFFF"/>
            <w:vAlign w:val="center"/>
            <w:hideMark/>
          </w:tcPr>
          <w:p w14:paraId="70E607B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43C3EC4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250</w:t>
            </w:r>
          </w:p>
        </w:tc>
        <w:tc>
          <w:tcPr>
            <w:tcW w:w="996" w:type="dxa"/>
            <w:tcBorders>
              <w:top w:val="nil"/>
              <w:left w:val="nil"/>
              <w:bottom w:val="single" w:sz="4" w:space="0" w:color="auto"/>
              <w:right w:val="single" w:sz="4" w:space="0" w:color="auto"/>
            </w:tcBorders>
            <w:shd w:val="clear" w:color="000000" w:fill="FFFFFF"/>
            <w:vAlign w:val="center"/>
            <w:hideMark/>
          </w:tcPr>
          <w:p w14:paraId="4E4B203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w:t>
            </w:r>
          </w:p>
        </w:tc>
        <w:tc>
          <w:tcPr>
            <w:tcW w:w="1131" w:type="dxa"/>
            <w:tcBorders>
              <w:top w:val="nil"/>
              <w:left w:val="nil"/>
              <w:bottom w:val="single" w:sz="4" w:space="0" w:color="auto"/>
              <w:right w:val="single" w:sz="4" w:space="0" w:color="auto"/>
            </w:tcBorders>
            <w:shd w:val="clear" w:color="000000" w:fill="FFFFFF"/>
            <w:vAlign w:val="center"/>
            <w:hideMark/>
          </w:tcPr>
          <w:p w14:paraId="331F334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4EFEC9B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260</w:t>
            </w:r>
          </w:p>
        </w:tc>
        <w:tc>
          <w:tcPr>
            <w:tcW w:w="851" w:type="dxa"/>
            <w:tcBorders>
              <w:top w:val="nil"/>
              <w:left w:val="nil"/>
              <w:bottom w:val="single" w:sz="4" w:space="0" w:color="auto"/>
              <w:right w:val="single" w:sz="4" w:space="0" w:color="auto"/>
            </w:tcBorders>
            <w:shd w:val="clear" w:color="000000" w:fill="FFFFFF"/>
            <w:vAlign w:val="center"/>
            <w:hideMark/>
          </w:tcPr>
          <w:p w14:paraId="1F8E322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6,24</w:t>
            </w:r>
          </w:p>
        </w:tc>
        <w:tc>
          <w:tcPr>
            <w:tcW w:w="992" w:type="dxa"/>
            <w:tcBorders>
              <w:top w:val="nil"/>
              <w:left w:val="nil"/>
              <w:bottom w:val="single" w:sz="4" w:space="0" w:color="auto"/>
              <w:right w:val="single" w:sz="4" w:space="0" w:color="auto"/>
            </w:tcBorders>
            <w:shd w:val="clear" w:color="000000" w:fill="FFFFFF"/>
            <w:vAlign w:val="center"/>
            <w:hideMark/>
          </w:tcPr>
          <w:p w14:paraId="2D27AC0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65FEA36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4ABC273B" w14:textId="77777777" w:rsidTr="00DC1968">
        <w:trPr>
          <w:trHeight w:val="217"/>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44FCCA85"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1.6.</w:t>
            </w:r>
          </w:p>
        </w:tc>
        <w:tc>
          <w:tcPr>
            <w:tcW w:w="1652" w:type="dxa"/>
            <w:tcBorders>
              <w:top w:val="nil"/>
              <w:left w:val="nil"/>
              <w:bottom w:val="single" w:sz="4" w:space="0" w:color="auto"/>
              <w:right w:val="single" w:sz="4" w:space="0" w:color="auto"/>
            </w:tcBorders>
            <w:shd w:val="clear" w:color="000000" w:fill="FFFFFF"/>
            <w:vAlign w:val="center"/>
            <w:hideMark/>
          </w:tcPr>
          <w:p w14:paraId="30F222AA"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Советск-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54289F2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w:t>
            </w:r>
          </w:p>
        </w:tc>
        <w:tc>
          <w:tcPr>
            <w:tcW w:w="1276" w:type="dxa"/>
            <w:tcBorders>
              <w:top w:val="nil"/>
              <w:left w:val="nil"/>
              <w:bottom w:val="single" w:sz="4" w:space="0" w:color="auto"/>
              <w:right w:val="single" w:sz="4" w:space="0" w:color="auto"/>
            </w:tcBorders>
            <w:shd w:val="clear" w:color="000000" w:fill="FFFFFF"/>
            <w:vAlign w:val="center"/>
            <w:hideMark/>
          </w:tcPr>
          <w:p w14:paraId="356DD13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520</w:t>
            </w:r>
          </w:p>
        </w:tc>
        <w:tc>
          <w:tcPr>
            <w:tcW w:w="992" w:type="dxa"/>
            <w:tcBorders>
              <w:top w:val="nil"/>
              <w:left w:val="nil"/>
              <w:bottom w:val="single" w:sz="4" w:space="0" w:color="auto"/>
              <w:right w:val="single" w:sz="4" w:space="0" w:color="auto"/>
            </w:tcBorders>
            <w:shd w:val="clear" w:color="000000" w:fill="FFFFFF"/>
            <w:vAlign w:val="center"/>
            <w:hideMark/>
          </w:tcPr>
          <w:p w14:paraId="50FFFA1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0,52</w:t>
            </w:r>
          </w:p>
        </w:tc>
        <w:tc>
          <w:tcPr>
            <w:tcW w:w="1276" w:type="dxa"/>
            <w:tcBorders>
              <w:top w:val="nil"/>
              <w:left w:val="nil"/>
              <w:bottom w:val="single" w:sz="4" w:space="0" w:color="auto"/>
              <w:right w:val="single" w:sz="4" w:space="0" w:color="auto"/>
            </w:tcBorders>
            <w:shd w:val="clear" w:color="000000" w:fill="FFFFFF"/>
            <w:vAlign w:val="center"/>
            <w:hideMark/>
          </w:tcPr>
          <w:p w14:paraId="072AB07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0BC0396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230</w:t>
            </w:r>
          </w:p>
        </w:tc>
        <w:tc>
          <w:tcPr>
            <w:tcW w:w="996" w:type="dxa"/>
            <w:tcBorders>
              <w:top w:val="nil"/>
              <w:left w:val="nil"/>
              <w:bottom w:val="single" w:sz="4" w:space="0" w:color="auto"/>
              <w:right w:val="single" w:sz="4" w:space="0" w:color="auto"/>
            </w:tcBorders>
            <w:shd w:val="clear" w:color="000000" w:fill="FFFFFF"/>
            <w:vAlign w:val="center"/>
            <w:hideMark/>
          </w:tcPr>
          <w:p w14:paraId="686696B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5,52</w:t>
            </w:r>
          </w:p>
        </w:tc>
        <w:tc>
          <w:tcPr>
            <w:tcW w:w="1131" w:type="dxa"/>
            <w:tcBorders>
              <w:top w:val="nil"/>
              <w:left w:val="nil"/>
              <w:bottom w:val="single" w:sz="4" w:space="0" w:color="auto"/>
              <w:right w:val="single" w:sz="4" w:space="0" w:color="auto"/>
            </w:tcBorders>
            <w:shd w:val="clear" w:color="000000" w:fill="FFFFFF"/>
            <w:vAlign w:val="center"/>
            <w:hideMark/>
          </w:tcPr>
          <w:p w14:paraId="42B06E6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058743C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239</w:t>
            </w:r>
          </w:p>
        </w:tc>
        <w:tc>
          <w:tcPr>
            <w:tcW w:w="851" w:type="dxa"/>
            <w:tcBorders>
              <w:top w:val="nil"/>
              <w:left w:val="nil"/>
              <w:bottom w:val="single" w:sz="4" w:space="0" w:color="auto"/>
              <w:right w:val="single" w:sz="4" w:space="0" w:color="auto"/>
            </w:tcBorders>
            <w:shd w:val="clear" w:color="000000" w:fill="FFFFFF"/>
            <w:vAlign w:val="center"/>
            <w:hideMark/>
          </w:tcPr>
          <w:p w14:paraId="3140CAA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5,74</w:t>
            </w:r>
          </w:p>
        </w:tc>
        <w:tc>
          <w:tcPr>
            <w:tcW w:w="992" w:type="dxa"/>
            <w:tcBorders>
              <w:top w:val="nil"/>
              <w:left w:val="nil"/>
              <w:bottom w:val="single" w:sz="4" w:space="0" w:color="auto"/>
              <w:right w:val="single" w:sz="4" w:space="0" w:color="auto"/>
            </w:tcBorders>
            <w:shd w:val="clear" w:color="000000" w:fill="FFFFFF"/>
            <w:vAlign w:val="center"/>
            <w:hideMark/>
          </w:tcPr>
          <w:p w14:paraId="1DABC8A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623C9F6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5407ADFE"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2F39E318"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1.7.</w:t>
            </w:r>
          </w:p>
        </w:tc>
        <w:tc>
          <w:tcPr>
            <w:tcW w:w="1652" w:type="dxa"/>
            <w:tcBorders>
              <w:top w:val="nil"/>
              <w:left w:val="nil"/>
              <w:bottom w:val="single" w:sz="4" w:space="0" w:color="auto"/>
              <w:right w:val="single" w:sz="4" w:space="0" w:color="auto"/>
            </w:tcBorders>
            <w:shd w:val="clear" w:color="000000" w:fill="FFFFFF"/>
            <w:vAlign w:val="center"/>
            <w:hideMark/>
          </w:tcPr>
          <w:p w14:paraId="5AC9CF55"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Черняховск -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0B23D1E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w:t>
            </w:r>
          </w:p>
        </w:tc>
        <w:tc>
          <w:tcPr>
            <w:tcW w:w="1276" w:type="dxa"/>
            <w:tcBorders>
              <w:top w:val="nil"/>
              <w:left w:val="nil"/>
              <w:bottom w:val="single" w:sz="4" w:space="0" w:color="auto"/>
              <w:right w:val="single" w:sz="4" w:space="0" w:color="auto"/>
            </w:tcBorders>
            <w:shd w:val="clear" w:color="000000" w:fill="FFFFFF"/>
            <w:vAlign w:val="center"/>
            <w:hideMark/>
          </w:tcPr>
          <w:p w14:paraId="7837BB6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520</w:t>
            </w:r>
          </w:p>
        </w:tc>
        <w:tc>
          <w:tcPr>
            <w:tcW w:w="992" w:type="dxa"/>
            <w:tcBorders>
              <w:top w:val="nil"/>
              <w:left w:val="nil"/>
              <w:bottom w:val="single" w:sz="4" w:space="0" w:color="auto"/>
              <w:right w:val="single" w:sz="4" w:space="0" w:color="auto"/>
            </w:tcBorders>
            <w:shd w:val="clear" w:color="000000" w:fill="FFFFFF"/>
            <w:vAlign w:val="center"/>
            <w:hideMark/>
          </w:tcPr>
          <w:p w14:paraId="0D1DDC6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1,56</w:t>
            </w:r>
          </w:p>
        </w:tc>
        <w:tc>
          <w:tcPr>
            <w:tcW w:w="1276" w:type="dxa"/>
            <w:tcBorders>
              <w:top w:val="nil"/>
              <w:left w:val="nil"/>
              <w:bottom w:val="single" w:sz="4" w:space="0" w:color="auto"/>
              <w:right w:val="single" w:sz="4" w:space="0" w:color="auto"/>
            </w:tcBorders>
            <w:shd w:val="clear" w:color="000000" w:fill="FFFFFF"/>
            <w:vAlign w:val="center"/>
            <w:hideMark/>
          </w:tcPr>
          <w:p w14:paraId="4D9E127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443678E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170</w:t>
            </w:r>
          </w:p>
        </w:tc>
        <w:tc>
          <w:tcPr>
            <w:tcW w:w="996" w:type="dxa"/>
            <w:tcBorders>
              <w:top w:val="nil"/>
              <w:left w:val="nil"/>
              <w:bottom w:val="single" w:sz="4" w:space="0" w:color="auto"/>
              <w:right w:val="single" w:sz="4" w:space="0" w:color="auto"/>
            </w:tcBorders>
            <w:shd w:val="clear" w:color="000000" w:fill="FFFFFF"/>
            <w:vAlign w:val="center"/>
            <w:hideMark/>
          </w:tcPr>
          <w:p w14:paraId="78C824E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4,08</w:t>
            </w:r>
          </w:p>
        </w:tc>
        <w:tc>
          <w:tcPr>
            <w:tcW w:w="1131" w:type="dxa"/>
            <w:tcBorders>
              <w:top w:val="nil"/>
              <w:left w:val="nil"/>
              <w:bottom w:val="single" w:sz="4" w:space="0" w:color="auto"/>
              <w:right w:val="single" w:sz="4" w:space="0" w:color="auto"/>
            </w:tcBorders>
            <w:shd w:val="clear" w:color="000000" w:fill="FFFFFF"/>
            <w:vAlign w:val="center"/>
            <w:hideMark/>
          </w:tcPr>
          <w:p w14:paraId="313DAC7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260DD0D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177</w:t>
            </w:r>
          </w:p>
        </w:tc>
        <w:tc>
          <w:tcPr>
            <w:tcW w:w="851" w:type="dxa"/>
            <w:tcBorders>
              <w:top w:val="nil"/>
              <w:left w:val="nil"/>
              <w:bottom w:val="single" w:sz="4" w:space="0" w:color="auto"/>
              <w:right w:val="single" w:sz="4" w:space="0" w:color="auto"/>
            </w:tcBorders>
            <w:shd w:val="clear" w:color="000000" w:fill="FFFFFF"/>
            <w:vAlign w:val="center"/>
            <w:hideMark/>
          </w:tcPr>
          <w:p w14:paraId="7B123EE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4,24</w:t>
            </w:r>
          </w:p>
        </w:tc>
        <w:tc>
          <w:tcPr>
            <w:tcW w:w="992" w:type="dxa"/>
            <w:tcBorders>
              <w:top w:val="nil"/>
              <w:left w:val="nil"/>
              <w:bottom w:val="single" w:sz="4" w:space="0" w:color="auto"/>
              <w:right w:val="single" w:sz="4" w:space="0" w:color="auto"/>
            </w:tcBorders>
            <w:shd w:val="clear" w:color="000000" w:fill="FFFFFF"/>
            <w:vAlign w:val="center"/>
            <w:hideMark/>
          </w:tcPr>
          <w:p w14:paraId="0604A3A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7B06EEE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15B451A7" w14:textId="77777777" w:rsidTr="00DC1968">
        <w:trPr>
          <w:trHeight w:val="216"/>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45AACB34"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1.8.</w:t>
            </w:r>
          </w:p>
        </w:tc>
        <w:tc>
          <w:tcPr>
            <w:tcW w:w="1652" w:type="dxa"/>
            <w:tcBorders>
              <w:top w:val="nil"/>
              <w:left w:val="nil"/>
              <w:bottom w:val="single" w:sz="4" w:space="0" w:color="auto"/>
              <w:right w:val="single" w:sz="4" w:space="0" w:color="auto"/>
            </w:tcBorders>
            <w:shd w:val="clear" w:color="000000" w:fill="FFFFFF"/>
            <w:vAlign w:val="center"/>
            <w:hideMark/>
          </w:tcPr>
          <w:p w14:paraId="4442733D"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Озерск -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444BD3D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8</w:t>
            </w:r>
          </w:p>
        </w:tc>
        <w:tc>
          <w:tcPr>
            <w:tcW w:w="1276" w:type="dxa"/>
            <w:tcBorders>
              <w:top w:val="nil"/>
              <w:left w:val="nil"/>
              <w:bottom w:val="single" w:sz="4" w:space="0" w:color="auto"/>
              <w:right w:val="single" w:sz="4" w:space="0" w:color="auto"/>
            </w:tcBorders>
            <w:shd w:val="clear" w:color="000000" w:fill="FFFFFF"/>
            <w:vAlign w:val="center"/>
            <w:hideMark/>
          </w:tcPr>
          <w:p w14:paraId="2C0A891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280</w:t>
            </w:r>
          </w:p>
        </w:tc>
        <w:tc>
          <w:tcPr>
            <w:tcW w:w="992" w:type="dxa"/>
            <w:tcBorders>
              <w:top w:val="nil"/>
              <w:left w:val="nil"/>
              <w:bottom w:val="single" w:sz="4" w:space="0" w:color="auto"/>
              <w:right w:val="single" w:sz="4" w:space="0" w:color="auto"/>
            </w:tcBorders>
            <w:shd w:val="clear" w:color="000000" w:fill="FFFFFF"/>
            <w:vAlign w:val="center"/>
            <w:hideMark/>
          </w:tcPr>
          <w:p w14:paraId="2B39203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2,24</w:t>
            </w:r>
          </w:p>
        </w:tc>
        <w:tc>
          <w:tcPr>
            <w:tcW w:w="1276" w:type="dxa"/>
            <w:tcBorders>
              <w:top w:val="nil"/>
              <w:left w:val="nil"/>
              <w:bottom w:val="single" w:sz="4" w:space="0" w:color="auto"/>
              <w:right w:val="single" w:sz="4" w:space="0" w:color="auto"/>
            </w:tcBorders>
            <w:shd w:val="clear" w:color="000000" w:fill="FFFFFF"/>
            <w:vAlign w:val="center"/>
            <w:hideMark/>
          </w:tcPr>
          <w:p w14:paraId="49961CB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1ED9B6C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220</w:t>
            </w:r>
          </w:p>
        </w:tc>
        <w:tc>
          <w:tcPr>
            <w:tcW w:w="996" w:type="dxa"/>
            <w:tcBorders>
              <w:top w:val="nil"/>
              <w:left w:val="nil"/>
              <w:bottom w:val="single" w:sz="4" w:space="0" w:color="auto"/>
              <w:right w:val="single" w:sz="4" w:space="0" w:color="auto"/>
            </w:tcBorders>
            <w:shd w:val="clear" w:color="000000" w:fill="FFFFFF"/>
            <w:vAlign w:val="center"/>
            <w:hideMark/>
          </w:tcPr>
          <w:p w14:paraId="2145157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5,28</w:t>
            </w:r>
          </w:p>
        </w:tc>
        <w:tc>
          <w:tcPr>
            <w:tcW w:w="1131" w:type="dxa"/>
            <w:tcBorders>
              <w:top w:val="nil"/>
              <w:left w:val="nil"/>
              <w:bottom w:val="single" w:sz="4" w:space="0" w:color="auto"/>
              <w:right w:val="single" w:sz="4" w:space="0" w:color="auto"/>
            </w:tcBorders>
            <w:shd w:val="clear" w:color="000000" w:fill="FFFFFF"/>
            <w:vAlign w:val="center"/>
            <w:hideMark/>
          </w:tcPr>
          <w:p w14:paraId="7255E3D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6412152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229</w:t>
            </w:r>
          </w:p>
        </w:tc>
        <w:tc>
          <w:tcPr>
            <w:tcW w:w="851" w:type="dxa"/>
            <w:tcBorders>
              <w:top w:val="nil"/>
              <w:left w:val="nil"/>
              <w:bottom w:val="single" w:sz="4" w:space="0" w:color="auto"/>
              <w:right w:val="single" w:sz="4" w:space="0" w:color="auto"/>
            </w:tcBorders>
            <w:shd w:val="clear" w:color="000000" w:fill="FFFFFF"/>
            <w:vAlign w:val="center"/>
            <w:hideMark/>
          </w:tcPr>
          <w:p w14:paraId="24C3658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5,49</w:t>
            </w:r>
          </w:p>
        </w:tc>
        <w:tc>
          <w:tcPr>
            <w:tcW w:w="992" w:type="dxa"/>
            <w:tcBorders>
              <w:top w:val="nil"/>
              <w:left w:val="nil"/>
              <w:bottom w:val="single" w:sz="4" w:space="0" w:color="auto"/>
              <w:right w:val="single" w:sz="4" w:space="0" w:color="auto"/>
            </w:tcBorders>
            <w:shd w:val="clear" w:color="000000" w:fill="FFFFFF"/>
            <w:vAlign w:val="center"/>
            <w:hideMark/>
          </w:tcPr>
          <w:p w14:paraId="771B6B8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71F9C2D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231177B6"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41AD3947"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1.9.</w:t>
            </w:r>
          </w:p>
        </w:tc>
        <w:tc>
          <w:tcPr>
            <w:tcW w:w="1652" w:type="dxa"/>
            <w:tcBorders>
              <w:top w:val="nil"/>
              <w:left w:val="nil"/>
              <w:bottom w:val="single" w:sz="4" w:space="0" w:color="auto"/>
              <w:right w:val="single" w:sz="4" w:space="0" w:color="auto"/>
            </w:tcBorders>
            <w:shd w:val="clear" w:color="000000" w:fill="FFFFFF"/>
            <w:vAlign w:val="center"/>
            <w:hideMark/>
          </w:tcPr>
          <w:p w14:paraId="2D7B28D1"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Большаково - Калининград</w:t>
            </w:r>
          </w:p>
        </w:tc>
        <w:tc>
          <w:tcPr>
            <w:tcW w:w="1275" w:type="dxa"/>
            <w:tcBorders>
              <w:top w:val="nil"/>
              <w:left w:val="nil"/>
              <w:bottom w:val="single" w:sz="4" w:space="0" w:color="auto"/>
              <w:right w:val="single" w:sz="4" w:space="0" w:color="auto"/>
            </w:tcBorders>
            <w:shd w:val="clear" w:color="000000" w:fill="FFFFFF"/>
            <w:vAlign w:val="center"/>
            <w:hideMark/>
          </w:tcPr>
          <w:p w14:paraId="68D9B37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w:t>
            </w:r>
          </w:p>
        </w:tc>
        <w:tc>
          <w:tcPr>
            <w:tcW w:w="1276" w:type="dxa"/>
            <w:tcBorders>
              <w:top w:val="nil"/>
              <w:left w:val="nil"/>
              <w:bottom w:val="single" w:sz="4" w:space="0" w:color="auto"/>
              <w:right w:val="single" w:sz="4" w:space="0" w:color="auto"/>
            </w:tcBorders>
            <w:shd w:val="clear" w:color="000000" w:fill="FFFFFF"/>
            <w:vAlign w:val="center"/>
            <w:hideMark/>
          </w:tcPr>
          <w:p w14:paraId="02C6B86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300</w:t>
            </w:r>
          </w:p>
        </w:tc>
        <w:tc>
          <w:tcPr>
            <w:tcW w:w="992" w:type="dxa"/>
            <w:tcBorders>
              <w:top w:val="nil"/>
              <w:left w:val="nil"/>
              <w:bottom w:val="single" w:sz="4" w:space="0" w:color="auto"/>
              <w:right w:val="single" w:sz="4" w:space="0" w:color="auto"/>
            </w:tcBorders>
            <w:shd w:val="clear" w:color="000000" w:fill="FFFFFF"/>
            <w:vAlign w:val="center"/>
            <w:hideMark/>
          </w:tcPr>
          <w:p w14:paraId="1C9CBE3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0,3</w:t>
            </w:r>
          </w:p>
        </w:tc>
        <w:tc>
          <w:tcPr>
            <w:tcW w:w="1276" w:type="dxa"/>
            <w:tcBorders>
              <w:top w:val="nil"/>
              <w:left w:val="nil"/>
              <w:bottom w:val="single" w:sz="4" w:space="0" w:color="auto"/>
              <w:right w:val="single" w:sz="4" w:space="0" w:color="auto"/>
            </w:tcBorders>
            <w:shd w:val="clear" w:color="000000" w:fill="FFFFFF"/>
            <w:vAlign w:val="center"/>
            <w:hideMark/>
          </w:tcPr>
          <w:p w14:paraId="44399D9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7160A73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146</w:t>
            </w:r>
          </w:p>
        </w:tc>
        <w:tc>
          <w:tcPr>
            <w:tcW w:w="996" w:type="dxa"/>
            <w:tcBorders>
              <w:top w:val="nil"/>
              <w:left w:val="nil"/>
              <w:bottom w:val="single" w:sz="4" w:space="0" w:color="auto"/>
              <w:right w:val="single" w:sz="4" w:space="0" w:color="auto"/>
            </w:tcBorders>
            <w:shd w:val="clear" w:color="000000" w:fill="FFFFFF"/>
            <w:vAlign w:val="center"/>
            <w:hideMark/>
          </w:tcPr>
          <w:p w14:paraId="23FCBE2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3,5</w:t>
            </w:r>
          </w:p>
        </w:tc>
        <w:tc>
          <w:tcPr>
            <w:tcW w:w="1131" w:type="dxa"/>
            <w:tcBorders>
              <w:top w:val="nil"/>
              <w:left w:val="nil"/>
              <w:bottom w:val="single" w:sz="4" w:space="0" w:color="auto"/>
              <w:right w:val="single" w:sz="4" w:space="0" w:color="auto"/>
            </w:tcBorders>
            <w:shd w:val="clear" w:color="000000" w:fill="FFFFFF"/>
            <w:vAlign w:val="center"/>
            <w:hideMark/>
          </w:tcPr>
          <w:p w14:paraId="3216D24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5" w:type="dxa"/>
            <w:tcBorders>
              <w:top w:val="nil"/>
              <w:left w:val="nil"/>
              <w:bottom w:val="single" w:sz="4" w:space="0" w:color="auto"/>
              <w:right w:val="single" w:sz="4" w:space="0" w:color="auto"/>
            </w:tcBorders>
            <w:shd w:val="clear" w:color="000000" w:fill="FFFFFF"/>
            <w:vAlign w:val="center"/>
            <w:hideMark/>
          </w:tcPr>
          <w:p w14:paraId="308DC2E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152</w:t>
            </w:r>
          </w:p>
        </w:tc>
        <w:tc>
          <w:tcPr>
            <w:tcW w:w="851" w:type="dxa"/>
            <w:tcBorders>
              <w:top w:val="nil"/>
              <w:left w:val="nil"/>
              <w:bottom w:val="single" w:sz="4" w:space="0" w:color="auto"/>
              <w:right w:val="single" w:sz="4" w:space="0" w:color="auto"/>
            </w:tcBorders>
            <w:shd w:val="clear" w:color="000000" w:fill="FFFFFF"/>
            <w:vAlign w:val="center"/>
            <w:hideMark/>
          </w:tcPr>
          <w:p w14:paraId="497B4BA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3,74</w:t>
            </w:r>
          </w:p>
        </w:tc>
        <w:tc>
          <w:tcPr>
            <w:tcW w:w="992" w:type="dxa"/>
            <w:tcBorders>
              <w:top w:val="nil"/>
              <w:left w:val="nil"/>
              <w:bottom w:val="single" w:sz="4" w:space="0" w:color="auto"/>
              <w:right w:val="single" w:sz="4" w:space="0" w:color="auto"/>
            </w:tcBorders>
            <w:shd w:val="clear" w:color="000000" w:fill="FFFFFF"/>
            <w:vAlign w:val="center"/>
            <w:hideMark/>
          </w:tcPr>
          <w:p w14:paraId="1A12D5F6"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5FA6F4FD"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107%</w:t>
            </w:r>
          </w:p>
        </w:tc>
      </w:tr>
      <w:tr w:rsidR="00BA2A9B" w:rsidRPr="00BA7EEE" w14:paraId="55ED5FDA" w14:textId="77777777" w:rsidTr="00DC1968">
        <w:trPr>
          <w:trHeight w:val="194"/>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02A46DF"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1.10.</w:t>
            </w:r>
          </w:p>
        </w:tc>
        <w:tc>
          <w:tcPr>
            <w:tcW w:w="1652" w:type="dxa"/>
            <w:tcBorders>
              <w:top w:val="nil"/>
              <w:left w:val="nil"/>
              <w:bottom w:val="single" w:sz="4" w:space="0" w:color="auto"/>
              <w:right w:val="single" w:sz="4" w:space="0" w:color="auto"/>
            </w:tcBorders>
            <w:shd w:val="clear" w:color="000000" w:fill="FFFFFF"/>
            <w:vAlign w:val="center"/>
            <w:hideMark/>
          </w:tcPr>
          <w:p w14:paraId="20EDDD56"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Служба СДТУ</w:t>
            </w:r>
          </w:p>
        </w:tc>
        <w:tc>
          <w:tcPr>
            <w:tcW w:w="1275" w:type="dxa"/>
            <w:tcBorders>
              <w:top w:val="nil"/>
              <w:left w:val="nil"/>
              <w:bottom w:val="single" w:sz="4" w:space="0" w:color="auto"/>
              <w:right w:val="single" w:sz="4" w:space="0" w:color="auto"/>
            </w:tcBorders>
            <w:shd w:val="clear" w:color="000000" w:fill="FFFFFF"/>
            <w:vAlign w:val="center"/>
            <w:hideMark/>
          </w:tcPr>
          <w:p w14:paraId="6050FDB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w:t>
            </w:r>
          </w:p>
        </w:tc>
        <w:tc>
          <w:tcPr>
            <w:tcW w:w="1276" w:type="dxa"/>
            <w:tcBorders>
              <w:top w:val="nil"/>
              <w:left w:val="nil"/>
              <w:bottom w:val="single" w:sz="4" w:space="0" w:color="auto"/>
              <w:right w:val="single" w:sz="4" w:space="0" w:color="auto"/>
            </w:tcBorders>
            <w:shd w:val="clear" w:color="000000" w:fill="FFFFFF"/>
            <w:vAlign w:val="center"/>
            <w:hideMark/>
          </w:tcPr>
          <w:p w14:paraId="1E2133C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520</w:t>
            </w:r>
          </w:p>
        </w:tc>
        <w:tc>
          <w:tcPr>
            <w:tcW w:w="992" w:type="dxa"/>
            <w:tcBorders>
              <w:top w:val="nil"/>
              <w:left w:val="nil"/>
              <w:bottom w:val="single" w:sz="4" w:space="0" w:color="auto"/>
              <w:right w:val="single" w:sz="4" w:space="0" w:color="auto"/>
            </w:tcBorders>
            <w:shd w:val="clear" w:color="000000" w:fill="FFFFFF"/>
            <w:vAlign w:val="center"/>
            <w:hideMark/>
          </w:tcPr>
          <w:p w14:paraId="7ACC809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1,56</w:t>
            </w:r>
          </w:p>
        </w:tc>
        <w:tc>
          <w:tcPr>
            <w:tcW w:w="1276" w:type="dxa"/>
            <w:tcBorders>
              <w:top w:val="nil"/>
              <w:left w:val="nil"/>
              <w:bottom w:val="single" w:sz="4" w:space="0" w:color="auto"/>
              <w:right w:val="single" w:sz="4" w:space="0" w:color="auto"/>
            </w:tcBorders>
            <w:shd w:val="clear" w:color="000000" w:fill="FFFFFF"/>
            <w:vAlign w:val="center"/>
            <w:hideMark/>
          </w:tcPr>
          <w:p w14:paraId="126EAB4E"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3AAE7F84"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6" w:type="dxa"/>
            <w:tcBorders>
              <w:top w:val="nil"/>
              <w:left w:val="nil"/>
              <w:bottom w:val="single" w:sz="4" w:space="0" w:color="auto"/>
              <w:right w:val="single" w:sz="4" w:space="0" w:color="auto"/>
            </w:tcBorders>
            <w:shd w:val="clear" w:color="000000" w:fill="FFFFFF"/>
            <w:vAlign w:val="center"/>
            <w:hideMark/>
          </w:tcPr>
          <w:p w14:paraId="535EBCE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1" w:type="dxa"/>
            <w:tcBorders>
              <w:top w:val="nil"/>
              <w:left w:val="nil"/>
              <w:bottom w:val="single" w:sz="4" w:space="0" w:color="auto"/>
              <w:right w:val="single" w:sz="4" w:space="0" w:color="auto"/>
            </w:tcBorders>
            <w:shd w:val="clear" w:color="000000" w:fill="FFFFFF"/>
            <w:vAlign w:val="center"/>
            <w:hideMark/>
          </w:tcPr>
          <w:p w14:paraId="74829EF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521A80BD"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851" w:type="dxa"/>
            <w:tcBorders>
              <w:top w:val="nil"/>
              <w:left w:val="nil"/>
              <w:bottom w:val="single" w:sz="4" w:space="0" w:color="auto"/>
              <w:right w:val="single" w:sz="4" w:space="0" w:color="auto"/>
            </w:tcBorders>
            <w:shd w:val="clear" w:color="000000" w:fill="FFFFFF"/>
            <w:vAlign w:val="center"/>
            <w:hideMark/>
          </w:tcPr>
          <w:p w14:paraId="5DC9C64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20C84FB0"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4" w:type="dxa"/>
            <w:tcBorders>
              <w:top w:val="nil"/>
              <w:left w:val="nil"/>
              <w:bottom w:val="single" w:sz="4" w:space="0" w:color="auto"/>
              <w:right w:val="single" w:sz="4" w:space="0" w:color="auto"/>
            </w:tcBorders>
            <w:shd w:val="clear" w:color="000000" w:fill="FFFFFF"/>
            <w:vAlign w:val="center"/>
            <w:hideMark/>
          </w:tcPr>
          <w:p w14:paraId="3FA5C7C3"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BA2A9B" w:rsidRPr="00BA7EEE" w14:paraId="4F374E86" w14:textId="77777777" w:rsidTr="00DC1968">
        <w:trPr>
          <w:trHeight w:val="194"/>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0E830A23"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lastRenderedPageBreak/>
              <w:t>1.11.</w:t>
            </w:r>
          </w:p>
        </w:tc>
        <w:tc>
          <w:tcPr>
            <w:tcW w:w="1652" w:type="dxa"/>
            <w:tcBorders>
              <w:top w:val="nil"/>
              <w:left w:val="nil"/>
              <w:bottom w:val="single" w:sz="4" w:space="0" w:color="auto"/>
              <w:right w:val="single" w:sz="4" w:space="0" w:color="auto"/>
            </w:tcBorders>
            <w:shd w:val="clear" w:color="000000" w:fill="FFFFFF"/>
            <w:vAlign w:val="center"/>
            <w:hideMark/>
          </w:tcPr>
          <w:p w14:paraId="54288F52"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СПЛ-1</w:t>
            </w:r>
          </w:p>
        </w:tc>
        <w:tc>
          <w:tcPr>
            <w:tcW w:w="1275" w:type="dxa"/>
            <w:tcBorders>
              <w:top w:val="nil"/>
              <w:left w:val="nil"/>
              <w:bottom w:val="single" w:sz="4" w:space="0" w:color="auto"/>
              <w:right w:val="single" w:sz="4" w:space="0" w:color="auto"/>
            </w:tcBorders>
            <w:shd w:val="clear" w:color="000000" w:fill="FFFFFF"/>
            <w:vAlign w:val="center"/>
            <w:hideMark/>
          </w:tcPr>
          <w:p w14:paraId="330F15E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б</w:t>
            </w:r>
          </w:p>
        </w:tc>
        <w:tc>
          <w:tcPr>
            <w:tcW w:w="1276" w:type="dxa"/>
            <w:tcBorders>
              <w:top w:val="nil"/>
              <w:left w:val="nil"/>
              <w:bottom w:val="single" w:sz="4" w:space="0" w:color="auto"/>
              <w:right w:val="single" w:sz="4" w:space="0" w:color="auto"/>
            </w:tcBorders>
            <w:shd w:val="clear" w:color="000000" w:fill="FFFFFF"/>
            <w:vAlign w:val="center"/>
            <w:hideMark/>
          </w:tcPr>
          <w:p w14:paraId="64C7317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520</w:t>
            </w:r>
          </w:p>
        </w:tc>
        <w:tc>
          <w:tcPr>
            <w:tcW w:w="992" w:type="dxa"/>
            <w:tcBorders>
              <w:top w:val="nil"/>
              <w:left w:val="nil"/>
              <w:bottom w:val="single" w:sz="4" w:space="0" w:color="auto"/>
              <w:right w:val="single" w:sz="4" w:space="0" w:color="auto"/>
            </w:tcBorders>
            <w:shd w:val="clear" w:color="000000" w:fill="FFFFFF"/>
            <w:vAlign w:val="center"/>
            <w:hideMark/>
          </w:tcPr>
          <w:p w14:paraId="48C10B6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3,12</w:t>
            </w:r>
          </w:p>
        </w:tc>
        <w:tc>
          <w:tcPr>
            <w:tcW w:w="1276" w:type="dxa"/>
            <w:tcBorders>
              <w:top w:val="nil"/>
              <w:left w:val="nil"/>
              <w:bottom w:val="single" w:sz="4" w:space="0" w:color="auto"/>
              <w:right w:val="single" w:sz="4" w:space="0" w:color="auto"/>
            </w:tcBorders>
            <w:shd w:val="clear" w:color="000000" w:fill="FFFFFF"/>
            <w:vAlign w:val="center"/>
            <w:hideMark/>
          </w:tcPr>
          <w:p w14:paraId="30DE52B8"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5C182573"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6" w:type="dxa"/>
            <w:tcBorders>
              <w:top w:val="nil"/>
              <w:left w:val="nil"/>
              <w:bottom w:val="single" w:sz="4" w:space="0" w:color="auto"/>
              <w:right w:val="single" w:sz="4" w:space="0" w:color="auto"/>
            </w:tcBorders>
            <w:shd w:val="clear" w:color="000000" w:fill="FFFFFF"/>
            <w:vAlign w:val="center"/>
            <w:hideMark/>
          </w:tcPr>
          <w:p w14:paraId="256186FE"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1" w:type="dxa"/>
            <w:tcBorders>
              <w:top w:val="nil"/>
              <w:left w:val="nil"/>
              <w:bottom w:val="single" w:sz="4" w:space="0" w:color="auto"/>
              <w:right w:val="single" w:sz="4" w:space="0" w:color="auto"/>
            </w:tcBorders>
            <w:shd w:val="clear" w:color="000000" w:fill="FFFFFF"/>
            <w:vAlign w:val="center"/>
            <w:hideMark/>
          </w:tcPr>
          <w:p w14:paraId="29848C6D"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5D0BF66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851" w:type="dxa"/>
            <w:tcBorders>
              <w:top w:val="nil"/>
              <w:left w:val="nil"/>
              <w:bottom w:val="single" w:sz="4" w:space="0" w:color="auto"/>
              <w:right w:val="single" w:sz="4" w:space="0" w:color="auto"/>
            </w:tcBorders>
            <w:shd w:val="clear" w:color="000000" w:fill="FFFFFF"/>
            <w:vAlign w:val="center"/>
            <w:hideMark/>
          </w:tcPr>
          <w:p w14:paraId="2EF7DDB4"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7600FC88"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4" w:type="dxa"/>
            <w:tcBorders>
              <w:top w:val="nil"/>
              <w:left w:val="nil"/>
              <w:bottom w:val="single" w:sz="4" w:space="0" w:color="auto"/>
              <w:right w:val="single" w:sz="4" w:space="0" w:color="auto"/>
            </w:tcBorders>
            <w:shd w:val="clear" w:color="000000" w:fill="FFFFFF"/>
            <w:vAlign w:val="center"/>
            <w:hideMark/>
          </w:tcPr>
          <w:p w14:paraId="1EE4EBD0"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BA2A9B" w:rsidRPr="00BA7EEE" w14:paraId="2A50798A" w14:textId="77777777" w:rsidTr="00DC1968">
        <w:trPr>
          <w:trHeight w:val="194"/>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17CC3ADB"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1.12.</w:t>
            </w:r>
          </w:p>
        </w:tc>
        <w:tc>
          <w:tcPr>
            <w:tcW w:w="1652" w:type="dxa"/>
            <w:tcBorders>
              <w:top w:val="nil"/>
              <w:left w:val="nil"/>
              <w:bottom w:val="single" w:sz="4" w:space="0" w:color="auto"/>
              <w:right w:val="single" w:sz="4" w:space="0" w:color="auto"/>
            </w:tcBorders>
            <w:shd w:val="clear" w:color="000000" w:fill="FFFFFF"/>
            <w:vAlign w:val="center"/>
            <w:hideMark/>
          </w:tcPr>
          <w:p w14:paraId="10FAA4AD"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Служба РЗАИ</w:t>
            </w:r>
          </w:p>
        </w:tc>
        <w:tc>
          <w:tcPr>
            <w:tcW w:w="1275" w:type="dxa"/>
            <w:tcBorders>
              <w:top w:val="nil"/>
              <w:left w:val="nil"/>
              <w:bottom w:val="single" w:sz="4" w:space="0" w:color="auto"/>
              <w:right w:val="single" w:sz="4" w:space="0" w:color="auto"/>
            </w:tcBorders>
            <w:shd w:val="clear" w:color="000000" w:fill="FFFFFF"/>
            <w:vAlign w:val="center"/>
            <w:hideMark/>
          </w:tcPr>
          <w:p w14:paraId="7A8C2E6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w:t>
            </w:r>
          </w:p>
        </w:tc>
        <w:tc>
          <w:tcPr>
            <w:tcW w:w="1276" w:type="dxa"/>
            <w:tcBorders>
              <w:top w:val="nil"/>
              <w:left w:val="nil"/>
              <w:bottom w:val="single" w:sz="4" w:space="0" w:color="auto"/>
              <w:right w:val="single" w:sz="4" w:space="0" w:color="auto"/>
            </w:tcBorders>
            <w:shd w:val="clear" w:color="000000" w:fill="FFFFFF"/>
            <w:vAlign w:val="center"/>
            <w:hideMark/>
          </w:tcPr>
          <w:p w14:paraId="6EDD100A"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520</w:t>
            </w:r>
          </w:p>
        </w:tc>
        <w:tc>
          <w:tcPr>
            <w:tcW w:w="992" w:type="dxa"/>
            <w:tcBorders>
              <w:top w:val="nil"/>
              <w:left w:val="nil"/>
              <w:bottom w:val="single" w:sz="4" w:space="0" w:color="auto"/>
              <w:right w:val="single" w:sz="4" w:space="0" w:color="auto"/>
            </w:tcBorders>
            <w:shd w:val="clear" w:color="000000" w:fill="FFFFFF"/>
            <w:vAlign w:val="center"/>
            <w:hideMark/>
          </w:tcPr>
          <w:p w14:paraId="31BD3BC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276" w:type="dxa"/>
            <w:tcBorders>
              <w:top w:val="nil"/>
              <w:left w:val="nil"/>
              <w:bottom w:val="single" w:sz="4" w:space="0" w:color="auto"/>
              <w:right w:val="single" w:sz="4" w:space="0" w:color="auto"/>
            </w:tcBorders>
            <w:shd w:val="clear" w:color="000000" w:fill="FFFFFF"/>
            <w:vAlign w:val="center"/>
            <w:hideMark/>
          </w:tcPr>
          <w:p w14:paraId="43AA3926"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745F3F11"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6" w:type="dxa"/>
            <w:tcBorders>
              <w:top w:val="nil"/>
              <w:left w:val="nil"/>
              <w:bottom w:val="single" w:sz="4" w:space="0" w:color="auto"/>
              <w:right w:val="single" w:sz="4" w:space="0" w:color="auto"/>
            </w:tcBorders>
            <w:shd w:val="clear" w:color="000000" w:fill="FFFFFF"/>
            <w:vAlign w:val="center"/>
            <w:hideMark/>
          </w:tcPr>
          <w:p w14:paraId="05036E55"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1" w:type="dxa"/>
            <w:tcBorders>
              <w:top w:val="nil"/>
              <w:left w:val="nil"/>
              <w:bottom w:val="single" w:sz="4" w:space="0" w:color="auto"/>
              <w:right w:val="single" w:sz="4" w:space="0" w:color="auto"/>
            </w:tcBorders>
            <w:shd w:val="clear" w:color="000000" w:fill="FFFFFF"/>
            <w:vAlign w:val="center"/>
            <w:hideMark/>
          </w:tcPr>
          <w:p w14:paraId="6FAC6FC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275" w:type="dxa"/>
            <w:tcBorders>
              <w:top w:val="nil"/>
              <w:left w:val="nil"/>
              <w:bottom w:val="single" w:sz="4" w:space="0" w:color="auto"/>
              <w:right w:val="single" w:sz="4" w:space="0" w:color="auto"/>
            </w:tcBorders>
            <w:shd w:val="clear" w:color="000000" w:fill="FFFFFF"/>
            <w:vAlign w:val="center"/>
            <w:hideMark/>
          </w:tcPr>
          <w:p w14:paraId="4549B26F"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851" w:type="dxa"/>
            <w:tcBorders>
              <w:top w:val="nil"/>
              <w:left w:val="nil"/>
              <w:bottom w:val="single" w:sz="4" w:space="0" w:color="auto"/>
              <w:right w:val="single" w:sz="4" w:space="0" w:color="auto"/>
            </w:tcBorders>
            <w:shd w:val="clear" w:color="000000" w:fill="FFFFFF"/>
            <w:vAlign w:val="center"/>
            <w:hideMark/>
          </w:tcPr>
          <w:p w14:paraId="374F378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992" w:type="dxa"/>
            <w:tcBorders>
              <w:top w:val="nil"/>
              <w:left w:val="nil"/>
              <w:bottom w:val="single" w:sz="4" w:space="0" w:color="auto"/>
              <w:right w:val="single" w:sz="4" w:space="0" w:color="auto"/>
            </w:tcBorders>
            <w:shd w:val="clear" w:color="000000" w:fill="FFFFFF"/>
            <w:vAlign w:val="center"/>
            <w:hideMark/>
          </w:tcPr>
          <w:p w14:paraId="7512CCEC"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c>
          <w:tcPr>
            <w:tcW w:w="1134" w:type="dxa"/>
            <w:tcBorders>
              <w:top w:val="nil"/>
              <w:left w:val="nil"/>
              <w:bottom w:val="single" w:sz="4" w:space="0" w:color="auto"/>
              <w:right w:val="single" w:sz="4" w:space="0" w:color="auto"/>
            </w:tcBorders>
            <w:shd w:val="clear" w:color="000000" w:fill="FFFFFF"/>
            <w:vAlign w:val="center"/>
            <w:hideMark/>
          </w:tcPr>
          <w:p w14:paraId="6D4C7C7B" w14:textId="77777777" w:rsidR="008B77B9" w:rsidRPr="00DC1968" w:rsidRDefault="008B77B9" w:rsidP="008B77B9">
            <w:pPr>
              <w:rPr>
                <w:rFonts w:ascii="Myriad Pro" w:hAnsi="Myriad Pro" w:cs="Courier New"/>
                <w:color w:val="000000"/>
                <w:sz w:val="20"/>
                <w:szCs w:val="16"/>
              </w:rPr>
            </w:pPr>
            <w:r w:rsidRPr="00DC1968">
              <w:rPr>
                <w:rFonts w:ascii="Myriad Pro" w:hAnsi="Myriad Pro" w:cs="Courier New"/>
                <w:color w:val="000000"/>
                <w:sz w:val="20"/>
                <w:szCs w:val="16"/>
              </w:rPr>
              <w:t> </w:t>
            </w:r>
          </w:p>
        </w:tc>
      </w:tr>
      <w:tr w:rsidR="00BA7EEE" w:rsidRPr="00BA7EEE" w14:paraId="003B2A4C"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E2EFDA"/>
            <w:noWrap/>
            <w:vAlign w:val="center"/>
            <w:hideMark/>
          </w:tcPr>
          <w:p w14:paraId="6C536A89" w14:textId="77777777" w:rsidR="008B77B9" w:rsidRPr="00DC1968" w:rsidRDefault="008B77B9" w:rsidP="008B77B9">
            <w:pPr>
              <w:jc w:val="center"/>
              <w:rPr>
                <w:rFonts w:ascii="Myriad Pro" w:hAnsi="Myriad Pro"/>
                <w:b/>
                <w:bCs/>
                <w:color w:val="000000"/>
                <w:sz w:val="20"/>
                <w:szCs w:val="16"/>
              </w:rPr>
            </w:pPr>
            <w:r w:rsidRPr="00DC1968">
              <w:rPr>
                <w:rFonts w:ascii="Myriad Pro" w:hAnsi="Myriad Pro"/>
                <w:b/>
                <w:bCs/>
                <w:color w:val="000000"/>
                <w:sz w:val="20"/>
                <w:szCs w:val="16"/>
              </w:rPr>
              <w:t>3.</w:t>
            </w:r>
          </w:p>
        </w:tc>
        <w:tc>
          <w:tcPr>
            <w:tcW w:w="4203" w:type="dxa"/>
            <w:gridSpan w:val="3"/>
            <w:tcBorders>
              <w:top w:val="nil"/>
              <w:left w:val="nil"/>
              <w:bottom w:val="single" w:sz="4" w:space="0" w:color="auto"/>
              <w:right w:val="single" w:sz="4" w:space="0" w:color="auto"/>
            </w:tcBorders>
            <w:shd w:val="clear" w:color="000000" w:fill="E2EFDA"/>
            <w:noWrap/>
            <w:vAlign w:val="center"/>
            <w:hideMark/>
          </w:tcPr>
          <w:p w14:paraId="572B0DF1" w14:textId="159C5EDE" w:rsidR="008B77B9" w:rsidRPr="00DC1968" w:rsidRDefault="008B77B9" w:rsidP="008B77B9">
            <w:pPr>
              <w:rPr>
                <w:rFonts w:ascii="Myriad Pro" w:hAnsi="Myriad Pro"/>
                <w:color w:val="000000"/>
                <w:sz w:val="20"/>
                <w:szCs w:val="16"/>
              </w:rPr>
            </w:pPr>
            <w:r w:rsidRPr="00DC1968">
              <w:rPr>
                <w:rFonts w:ascii="Myriad Pro" w:hAnsi="Myriad Pro"/>
                <w:b/>
                <w:bCs/>
                <w:color w:val="000000"/>
                <w:sz w:val="20"/>
                <w:szCs w:val="16"/>
              </w:rPr>
              <w:t xml:space="preserve">ВСЕГО по виду деятельности </w:t>
            </w:r>
            <w:r w:rsidR="001F4688" w:rsidRPr="00DC1968">
              <w:rPr>
                <w:rFonts w:ascii="Myriad Pro" w:hAnsi="Myriad Pro"/>
                <w:b/>
                <w:bCs/>
                <w:color w:val="000000"/>
                <w:sz w:val="20"/>
                <w:szCs w:val="16"/>
              </w:rPr>
              <w:t>«</w:t>
            </w:r>
            <w:r w:rsidRPr="00DC1968">
              <w:rPr>
                <w:rFonts w:ascii="Myriad Pro" w:hAnsi="Myriad Pro"/>
                <w:b/>
                <w:bCs/>
                <w:color w:val="000000"/>
                <w:sz w:val="20"/>
                <w:szCs w:val="16"/>
              </w:rPr>
              <w:t>передача электроэнергии</w:t>
            </w:r>
            <w:r w:rsidR="001F4688" w:rsidRPr="00DC1968">
              <w:rPr>
                <w:rFonts w:ascii="Myriad Pro" w:hAnsi="Myriad Pro"/>
                <w:b/>
                <w:bCs/>
                <w:color w:val="000000"/>
                <w:sz w:val="20"/>
                <w:szCs w:val="16"/>
              </w:rPr>
              <w:t>»</w:t>
            </w:r>
            <w:r w:rsidRPr="00DC1968">
              <w:rPr>
                <w:rFonts w:ascii="Myriad Pro" w:hAnsi="Myriad Pro"/>
                <w:b/>
                <w:bCs/>
                <w:color w:val="000000"/>
                <w:sz w:val="20"/>
                <w:szCs w:val="16"/>
              </w:rPr>
              <w:t xml:space="preserve"> Городские электрические сети</w:t>
            </w:r>
          </w:p>
        </w:tc>
        <w:tc>
          <w:tcPr>
            <w:tcW w:w="992" w:type="dxa"/>
            <w:tcBorders>
              <w:top w:val="nil"/>
              <w:left w:val="nil"/>
              <w:bottom w:val="single" w:sz="4" w:space="0" w:color="auto"/>
              <w:right w:val="single" w:sz="4" w:space="0" w:color="auto"/>
            </w:tcBorders>
            <w:shd w:val="clear" w:color="000000" w:fill="E2EFDA"/>
            <w:vAlign w:val="center"/>
            <w:hideMark/>
          </w:tcPr>
          <w:p w14:paraId="29C2C04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687</w:t>
            </w:r>
          </w:p>
        </w:tc>
        <w:tc>
          <w:tcPr>
            <w:tcW w:w="1276" w:type="dxa"/>
            <w:tcBorders>
              <w:top w:val="nil"/>
              <w:left w:val="nil"/>
              <w:bottom w:val="single" w:sz="4" w:space="0" w:color="auto"/>
              <w:right w:val="single" w:sz="4" w:space="0" w:color="auto"/>
            </w:tcBorders>
            <w:shd w:val="clear" w:color="000000" w:fill="E2EFDA"/>
            <w:vAlign w:val="center"/>
            <w:hideMark/>
          </w:tcPr>
          <w:p w14:paraId="2F572296"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275" w:type="dxa"/>
            <w:tcBorders>
              <w:top w:val="nil"/>
              <w:left w:val="nil"/>
              <w:bottom w:val="single" w:sz="4" w:space="0" w:color="auto"/>
              <w:right w:val="single" w:sz="4" w:space="0" w:color="auto"/>
            </w:tcBorders>
            <w:shd w:val="clear" w:color="000000" w:fill="E2EFDA"/>
            <w:vAlign w:val="center"/>
            <w:hideMark/>
          </w:tcPr>
          <w:p w14:paraId="3CD69036"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996" w:type="dxa"/>
            <w:tcBorders>
              <w:top w:val="nil"/>
              <w:left w:val="nil"/>
              <w:bottom w:val="single" w:sz="4" w:space="0" w:color="auto"/>
              <w:right w:val="single" w:sz="4" w:space="0" w:color="auto"/>
            </w:tcBorders>
            <w:shd w:val="clear" w:color="000000" w:fill="E2EFDA"/>
            <w:vAlign w:val="center"/>
            <w:hideMark/>
          </w:tcPr>
          <w:p w14:paraId="0E67388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722</w:t>
            </w:r>
          </w:p>
        </w:tc>
        <w:tc>
          <w:tcPr>
            <w:tcW w:w="1131" w:type="dxa"/>
            <w:tcBorders>
              <w:top w:val="nil"/>
              <w:left w:val="nil"/>
              <w:bottom w:val="single" w:sz="4" w:space="0" w:color="auto"/>
              <w:right w:val="single" w:sz="4" w:space="0" w:color="auto"/>
            </w:tcBorders>
            <w:shd w:val="clear" w:color="000000" w:fill="E2EFDA"/>
            <w:vAlign w:val="center"/>
            <w:hideMark/>
          </w:tcPr>
          <w:p w14:paraId="28F0E691"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275" w:type="dxa"/>
            <w:tcBorders>
              <w:top w:val="nil"/>
              <w:left w:val="nil"/>
              <w:bottom w:val="single" w:sz="4" w:space="0" w:color="auto"/>
              <w:right w:val="single" w:sz="4" w:space="0" w:color="auto"/>
            </w:tcBorders>
            <w:shd w:val="clear" w:color="000000" w:fill="E2EFDA"/>
            <w:vAlign w:val="center"/>
            <w:hideMark/>
          </w:tcPr>
          <w:p w14:paraId="3CCA19C0"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851" w:type="dxa"/>
            <w:tcBorders>
              <w:top w:val="nil"/>
              <w:left w:val="nil"/>
              <w:bottom w:val="single" w:sz="4" w:space="0" w:color="auto"/>
              <w:right w:val="single" w:sz="4" w:space="0" w:color="auto"/>
            </w:tcBorders>
            <w:shd w:val="clear" w:color="000000" w:fill="E2EFDA"/>
            <w:vAlign w:val="center"/>
            <w:hideMark/>
          </w:tcPr>
          <w:p w14:paraId="304AA2C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752</w:t>
            </w:r>
          </w:p>
        </w:tc>
        <w:tc>
          <w:tcPr>
            <w:tcW w:w="992" w:type="dxa"/>
            <w:tcBorders>
              <w:top w:val="nil"/>
              <w:left w:val="nil"/>
              <w:bottom w:val="single" w:sz="4" w:space="0" w:color="auto"/>
              <w:right w:val="single" w:sz="4" w:space="0" w:color="auto"/>
            </w:tcBorders>
            <w:shd w:val="clear" w:color="000000" w:fill="E2EFDA"/>
            <w:vAlign w:val="center"/>
            <w:hideMark/>
          </w:tcPr>
          <w:p w14:paraId="3A52B54F"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 </w:t>
            </w:r>
          </w:p>
        </w:tc>
        <w:tc>
          <w:tcPr>
            <w:tcW w:w="1134" w:type="dxa"/>
            <w:tcBorders>
              <w:top w:val="nil"/>
              <w:left w:val="nil"/>
              <w:bottom w:val="single" w:sz="4" w:space="0" w:color="auto"/>
              <w:right w:val="single" w:sz="4" w:space="0" w:color="auto"/>
            </w:tcBorders>
            <w:shd w:val="clear" w:color="000000" w:fill="E2EFDA"/>
            <w:vAlign w:val="center"/>
            <w:hideMark/>
          </w:tcPr>
          <w:p w14:paraId="1202607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4D2778C7" w14:textId="77777777" w:rsidTr="00DC1968">
        <w:trPr>
          <w:trHeight w:val="301"/>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8D24527"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1</w:t>
            </w:r>
          </w:p>
        </w:tc>
        <w:tc>
          <w:tcPr>
            <w:tcW w:w="1652" w:type="dxa"/>
            <w:tcBorders>
              <w:top w:val="nil"/>
              <w:left w:val="nil"/>
              <w:bottom w:val="single" w:sz="4" w:space="0" w:color="auto"/>
              <w:right w:val="single" w:sz="4" w:space="0" w:color="auto"/>
            </w:tcBorders>
            <w:shd w:val="clear" w:color="000000" w:fill="FFFFFF"/>
            <w:vAlign w:val="center"/>
            <w:hideMark/>
          </w:tcPr>
          <w:p w14:paraId="35B3D511"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Инженер-инспектор</w:t>
            </w:r>
          </w:p>
        </w:tc>
        <w:tc>
          <w:tcPr>
            <w:tcW w:w="1275" w:type="dxa"/>
            <w:tcBorders>
              <w:top w:val="nil"/>
              <w:left w:val="nil"/>
              <w:bottom w:val="single" w:sz="4" w:space="0" w:color="auto"/>
              <w:right w:val="single" w:sz="4" w:space="0" w:color="auto"/>
            </w:tcBorders>
            <w:shd w:val="clear" w:color="000000" w:fill="FFFFFF"/>
            <w:vAlign w:val="center"/>
            <w:hideMark/>
          </w:tcPr>
          <w:p w14:paraId="4F01C49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w:t>
            </w:r>
          </w:p>
        </w:tc>
        <w:tc>
          <w:tcPr>
            <w:tcW w:w="1276" w:type="dxa"/>
            <w:tcBorders>
              <w:top w:val="nil"/>
              <w:left w:val="nil"/>
              <w:bottom w:val="single" w:sz="4" w:space="0" w:color="auto"/>
              <w:right w:val="single" w:sz="4" w:space="0" w:color="auto"/>
            </w:tcBorders>
            <w:shd w:val="clear" w:color="000000" w:fill="FFFFFF"/>
            <w:vAlign w:val="center"/>
            <w:hideMark/>
          </w:tcPr>
          <w:p w14:paraId="11E0BA4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1402</w:t>
            </w:r>
          </w:p>
        </w:tc>
        <w:tc>
          <w:tcPr>
            <w:tcW w:w="992" w:type="dxa"/>
            <w:tcBorders>
              <w:top w:val="nil"/>
              <w:left w:val="nil"/>
              <w:bottom w:val="single" w:sz="4" w:space="0" w:color="auto"/>
              <w:right w:val="single" w:sz="4" w:space="0" w:color="auto"/>
            </w:tcBorders>
            <w:shd w:val="clear" w:color="000000" w:fill="FFFFFF"/>
            <w:vAlign w:val="center"/>
            <w:hideMark/>
          </w:tcPr>
          <w:p w14:paraId="7556868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252</w:t>
            </w:r>
          </w:p>
        </w:tc>
        <w:tc>
          <w:tcPr>
            <w:tcW w:w="1276" w:type="dxa"/>
            <w:tcBorders>
              <w:top w:val="nil"/>
              <w:left w:val="nil"/>
              <w:bottom w:val="single" w:sz="4" w:space="0" w:color="auto"/>
              <w:right w:val="single" w:sz="4" w:space="0" w:color="auto"/>
            </w:tcBorders>
            <w:shd w:val="clear" w:color="000000" w:fill="FFFFFF"/>
            <w:vAlign w:val="center"/>
            <w:hideMark/>
          </w:tcPr>
          <w:p w14:paraId="1373383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w:t>
            </w:r>
          </w:p>
        </w:tc>
        <w:tc>
          <w:tcPr>
            <w:tcW w:w="1275" w:type="dxa"/>
            <w:tcBorders>
              <w:top w:val="nil"/>
              <w:left w:val="nil"/>
              <w:bottom w:val="single" w:sz="4" w:space="0" w:color="auto"/>
              <w:right w:val="single" w:sz="4" w:space="0" w:color="auto"/>
            </w:tcBorders>
            <w:shd w:val="clear" w:color="000000" w:fill="FFFFFF"/>
            <w:vAlign w:val="center"/>
            <w:hideMark/>
          </w:tcPr>
          <w:p w14:paraId="463F7928"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1472</w:t>
            </w:r>
          </w:p>
        </w:tc>
        <w:tc>
          <w:tcPr>
            <w:tcW w:w="996" w:type="dxa"/>
            <w:tcBorders>
              <w:top w:val="nil"/>
              <w:left w:val="nil"/>
              <w:bottom w:val="single" w:sz="4" w:space="0" w:color="auto"/>
              <w:right w:val="single" w:sz="4" w:space="0" w:color="auto"/>
            </w:tcBorders>
            <w:shd w:val="clear" w:color="000000" w:fill="FFFFFF"/>
            <w:vAlign w:val="center"/>
            <w:hideMark/>
          </w:tcPr>
          <w:p w14:paraId="0C17C6B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265</w:t>
            </w:r>
          </w:p>
        </w:tc>
        <w:tc>
          <w:tcPr>
            <w:tcW w:w="1131" w:type="dxa"/>
            <w:tcBorders>
              <w:top w:val="nil"/>
              <w:left w:val="nil"/>
              <w:bottom w:val="single" w:sz="4" w:space="0" w:color="auto"/>
              <w:right w:val="single" w:sz="4" w:space="0" w:color="auto"/>
            </w:tcBorders>
            <w:shd w:val="clear" w:color="000000" w:fill="FFFFFF"/>
            <w:vAlign w:val="center"/>
            <w:hideMark/>
          </w:tcPr>
          <w:p w14:paraId="072EB2B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w:t>
            </w:r>
          </w:p>
        </w:tc>
        <w:tc>
          <w:tcPr>
            <w:tcW w:w="1275" w:type="dxa"/>
            <w:tcBorders>
              <w:top w:val="nil"/>
              <w:left w:val="nil"/>
              <w:bottom w:val="single" w:sz="4" w:space="0" w:color="auto"/>
              <w:right w:val="single" w:sz="4" w:space="0" w:color="auto"/>
            </w:tcBorders>
            <w:shd w:val="clear" w:color="000000" w:fill="FFFFFF"/>
            <w:vAlign w:val="center"/>
            <w:hideMark/>
          </w:tcPr>
          <w:p w14:paraId="258A1F32"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1535</w:t>
            </w:r>
          </w:p>
        </w:tc>
        <w:tc>
          <w:tcPr>
            <w:tcW w:w="851" w:type="dxa"/>
            <w:tcBorders>
              <w:top w:val="nil"/>
              <w:left w:val="nil"/>
              <w:bottom w:val="single" w:sz="4" w:space="0" w:color="auto"/>
              <w:right w:val="single" w:sz="4" w:space="0" w:color="auto"/>
            </w:tcBorders>
            <w:shd w:val="clear" w:color="000000" w:fill="FFFFFF"/>
            <w:vAlign w:val="center"/>
            <w:hideMark/>
          </w:tcPr>
          <w:p w14:paraId="3EDB946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276</w:t>
            </w:r>
          </w:p>
        </w:tc>
        <w:tc>
          <w:tcPr>
            <w:tcW w:w="992" w:type="dxa"/>
            <w:tcBorders>
              <w:top w:val="nil"/>
              <w:left w:val="nil"/>
              <w:bottom w:val="single" w:sz="4" w:space="0" w:color="auto"/>
              <w:right w:val="single" w:sz="4" w:space="0" w:color="auto"/>
            </w:tcBorders>
            <w:shd w:val="clear" w:color="000000" w:fill="FFFFFF"/>
            <w:vAlign w:val="center"/>
            <w:hideMark/>
          </w:tcPr>
          <w:p w14:paraId="08D9526B"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143B9749"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r w:rsidR="00BA2A9B" w:rsidRPr="00BA7EEE" w14:paraId="57C68F40" w14:textId="77777777" w:rsidTr="00DC1968">
        <w:trPr>
          <w:trHeight w:val="316"/>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E51390A" w14:textId="77777777" w:rsidR="008B77B9" w:rsidRPr="00DC1968" w:rsidRDefault="008B77B9" w:rsidP="008B77B9">
            <w:pPr>
              <w:jc w:val="center"/>
              <w:rPr>
                <w:rFonts w:ascii="Myriad Pro" w:hAnsi="Myriad Pro"/>
                <w:color w:val="000000"/>
                <w:sz w:val="20"/>
                <w:szCs w:val="16"/>
              </w:rPr>
            </w:pPr>
            <w:r w:rsidRPr="00DC1968">
              <w:rPr>
                <w:rFonts w:ascii="Myriad Pro" w:hAnsi="Myriad Pro"/>
                <w:color w:val="000000"/>
                <w:sz w:val="20"/>
                <w:szCs w:val="16"/>
              </w:rPr>
              <w:t>2</w:t>
            </w:r>
          </w:p>
        </w:tc>
        <w:tc>
          <w:tcPr>
            <w:tcW w:w="1652" w:type="dxa"/>
            <w:tcBorders>
              <w:top w:val="nil"/>
              <w:left w:val="nil"/>
              <w:bottom w:val="single" w:sz="4" w:space="0" w:color="auto"/>
              <w:right w:val="single" w:sz="4" w:space="0" w:color="auto"/>
            </w:tcBorders>
            <w:shd w:val="clear" w:color="000000" w:fill="FFFFFF"/>
            <w:vAlign w:val="center"/>
            <w:hideMark/>
          </w:tcPr>
          <w:p w14:paraId="0D06312B" w14:textId="77777777" w:rsidR="008B77B9" w:rsidRPr="00DC1968" w:rsidRDefault="008B77B9" w:rsidP="008B77B9">
            <w:pPr>
              <w:rPr>
                <w:rFonts w:ascii="Myriad Pro" w:hAnsi="Myriad Pro"/>
                <w:color w:val="000000"/>
                <w:sz w:val="20"/>
                <w:szCs w:val="16"/>
              </w:rPr>
            </w:pPr>
            <w:r w:rsidRPr="00DC1968">
              <w:rPr>
                <w:rFonts w:ascii="Myriad Pro" w:hAnsi="Myriad Pro"/>
                <w:color w:val="000000"/>
                <w:sz w:val="20"/>
                <w:szCs w:val="16"/>
              </w:rPr>
              <w:t>Электромонтер(контроллер)</w:t>
            </w:r>
          </w:p>
        </w:tc>
        <w:tc>
          <w:tcPr>
            <w:tcW w:w="1275" w:type="dxa"/>
            <w:tcBorders>
              <w:top w:val="nil"/>
              <w:left w:val="nil"/>
              <w:bottom w:val="single" w:sz="4" w:space="0" w:color="auto"/>
              <w:right w:val="single" w:sz="4" w:space="0" w:color="auto"/>
            </w:tcBorders>
            <w:shd w:val="clear" w:color="000000" w:fill="FFFFFF"/>
            <w:vAlign w:val="center"/>
            <w:hideMark/>
          </w:tcPr>
          <w:p w14:paraId="4198EDE7"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23</w:t>
            </w:r>
          </w:p>
        </w:tc>
        <w:tc>
          <w:tcPr>
            <w:tcW w:w="1276" w:type="dxa"/>
            <w:tcBorders>
              <w:top w:val="nil"/>
              <w:left w:val="nil"/>
              <w:bottom w:val="single" w:sz="4" w:space="0" w:color="auto"/>
              <w:right w:val="single" w:sz="4" w:space="0" w:color="auto"/>
            </w:tcBorders>
            <w:shd w:val="clear" w:color="000000" w:fill="FFFFFF"/>
            <w:vAlign w:val="center"/>
            <w:hideMark/>
          </w:tcPr>
          <w:p w14:paraId="22EB820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1577</w:t>
            </w:r>
          </w:p>
        </w:tc>
        <w:tc>
          <w:tcPr>
            <w:tcW w:w="992" w:type="dxa"/>
            <w:tcBorders>
              <w:top w:val="nil"/>
              <w:left w:val="nil"/>
              <w:bottom w:val="single" w:sz="4" w:space="0" w:color="auto"/>
              <w:right w:val="single" w:sz="4" w:space="0" w:color="auto"/>
            </w:tcBorders>
            <w:shd w:val="clear" w:color="000000" w:fill="FFFFFF"/>
            <w:vAlign w:val="center"/>
            <w:hideMark/>
          </w:tcPr>
          <w:p w14:paraId="3FE6EDA0"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435</w:t>
            </w:r>
          </w:p>
        </w:tc>
        <w:tc>
          <w:tcPr>
            <w:tcW w:w="1276" w:type="dxa"/>
            <w:tcBorders>
              <w:top w:val="nil"/>
              <w:left w:val="nil"/>
              <w:bottom w:val="single" w:sz="4" w:space="0" w:color="auto"/>
              <w:right w:val="single" w:sz="4" w:space="0" w:color="auto"/>
            </w:tcBorders>
            <w:shd w:val="clear" w:color="000000" w:fill="FFFFFF"/>
            <w:vAlign w:val="center"/>
            <w:hideMark/>
          </w:tcPr>
          <w:p w14:paraId="1936F2BC"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23</w:t>
            </w:r>
          </w:p>
        </w:tc>
        <w:tc>
          <w:tcPr>
            <w:tcW w:w="1275" w:type="dxa"/>
            <w:tcBorders>
              <w:top w:val="nil"/>
              <w:left w:val="nil"/>
              <w:bottom w:val="single" w:sz="4" w:space="0" w:color="auto"/>
              <w:right w:val="single" w:sz="4" w:space="0" w:color="auto"/>
            </w:tcBorders>
            <w:shd w:val="clear" w:color="000000" w:fill="FFFFFF"/>
            <w:vAlign w:val="center"/>
            <w:hideMark/>
          </w:tcPr>
          <w:p w14:paraId="6C0AE77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1655</w:t>
            </w:r>
          </w:p>
        </w:tc>
        <w:tc>
          <w:tcPr>
            <w:tcW w:w="996" w:type="dxa"/>
            <w:tcBorders>
              <w:top w:val="nil"/>
              <w:left w:val="nil"/>
              <w:bottom w:val="single" w:sz="4" w:space="0" w:color="auto"/>
              <w:right w:val="single" w:sz="4" w:space="0" w:color="auto"/>
            </w:tcBorders>
            <w:shd w:val="clear" w:color="000000" w:fill="FFFFFF"/>
            <w:vAlign w:val="center"/>
            <w:hideMark/>
          </w:tcPr>
          <w:p w14:paraId="795DCF63"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457</w:t>
            </w:r>
          </w:p>
        </w:tc>
        <w:tc>
          <w:tcPr>
            <w:tcW w:w="1131" w:type="dxa"/>
            <w:tcBorders>
              <w:top w:val="nil"/>
              <w:left w:val="nil"/>
              <w:bottom w:val="single" w:sz="4" w:space="0" w:color="auto"/>
              <w:right w:val="single" w:sz="4" w:space="0" w:color="auto"/>
            </w:tcBorders>
            <w:shd w:val="clear" w:color="000000" w:fill="FFFFFF"/>
            <w:vAlign w:val="center"/>
            <w:hideMark/>
          </w:tcPr>
          <w:p w14:paraId="1EE9F431"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23</w:t>
            </w:r>
          </w:p>
        </w:tc>
        <w:tc>
          <w:tcPr>
            <w:tcW w:w="1275" w:type="dxa"/>
            <w:tcBorders>
              <w:top w:val="nil"/>
              <w:left w:val="nil"/>
              <w:bottom w:val="single" w:sz="4" w:space="0" w:color="auto"/>
              <w:right w:val="single" w:sz="4" w:space="0" w:color="auto"/>
            </w:tcBorders>
            <w:shd w:val="clear" w:color="000000" w:fill="FFFFFF"/>
            <w:vAlign w:val="center"/>
            <w:hideMark/>
          </w:tcPr>
          <w:p w14:paraId="1049AC95"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1722</w:t>
            </w:r>
          </w:p>
        </w:tc>
        <w:tc>
          <w:tcPr>
            <w:tcW w:w="851" w:type="dxa"/>
            <w:tcBorders>
              <w:top w:val="nil"/>
              <w:left w:val="nil"/>
              <w:bottom w:val="single" w:sz="4" w:space="0" w:color="auto"/>
              <w:right w:val="single" w:sz="4" w:space="0" w:color="auto"/>
            </w:tcBorders>
            <w:shd w:val="clear" w:color="000000" w:fill="FFFFFF"/>
            <w:vAlign w:val="center"/>
            <w:hideMark/>
          </w:tcPr>
          <w:p w14:paraId="756E8D1E"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475</w:t>
            </w:r>
          </w:p>
        </w:tc>
        <w:tc>
          <w:tcPr>
            <w:tcW w:w="992" w:type="dxa"/>
            <w:tcBorders>
              <w:top w:val="nil"/>
              <w:left w:val="nil"/>
              <w:bottom w:val="single" w:sz="4" w:space="0" w:color="auto"/>
              <w:right w:val="single" w:sz="4" w:space="0" w:color="auto"/>
            </w:tcBorders>
            <w:shd w:val="clear" w:color="000000" w:fill="FFFFFF"/>
            <w:vAlign w:val="center"/>
            <w:hideMark/>
          </w:tcPr>
          <w:p w14:paraId="2D28B28F"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c>
          <w:tcPr>
            <w:tcW w:w="1134" w:type="dxa"/>
            <w:tcBorders>
              <w:top w:val="nil"/>
              <w:left w:val="nil"/>
              <w:bottom w:val="single" w:sz="4" w:space="0" w:color="auto"/>
              <w:right w:val="single" w:sz="4" w:space="0" w:color="auto"/>
            </w:tcBorders>
            <w:shd w:val="clear" w:color="000000" w:fill="FFFFFF"/>
            <w:vAlign w:val="center"/>
            <w:hideMark/>
          </w:tcPr>
          <w:p w14:paraId="0D56D8C4" w14:textId="77777777" w:rsidR="008B77B9" w:rsidRPr="00DC1968" w:rsidRDefault="008B77B9" w:rsidP="008B77B9">
            <w:pPr>
              <w:jc w:val="right"/>
              <w:rPr>
                <w:rFonts w:ascii="Myriad Pro" w:hAnsi="Myriad Pro"/>
                <w:color w:val="000000"/>
                <w:sz w:val="20"/>
                <w:szCs w:val="16"/>
              </w:rPr>
            </w:pPr>
            <w:r w:rsidRPr="00DC1968">
              <w:rPr>
                <w:rFonts w:ascii="Myriad Pro" w:hAnsi="Myriad Pro"/>
                <w:color w:val="000000"/>
                <w:sz w:val="20"/>
                <w:szCs w:val="16"/>
              </w:rPr>
              <w:t>104%</w:t>
            </w:r>
          </w:p>
        </w:tc>
      </w:tr>
    </w:tbl>
    <w:p w14:paraId="77725EFE" w14:textId="77777777" w:rsidR="00D473E7" w:rsidRPr="00D473E7" w:rsidRDefault="00D473E7" w:rsidP="005C2494">
      <w:pPr>
        <w:spacing w:line="360" w:lineRule="auto"/>
        <w:ind w:firstLine="709"/>
        <w:jc w:val="both"/>
        <w:rPr>
          <w:rFonts w:ascii="Myriad Pro" w:eastAsia="Calibri" w:hAnsi="Myriad Pro"/>
          <w:bCs/>
          <w:color w:val="000000" w:themeColor="text1"/>
          <w:sz w:val="26"/>
          <w:szCs w:val="26"/>
        </w:rPr>
      </w:pPr>
    </w:p>
    <w:p w14:paraId="5E48FB02" w14:textId="77777777" w:rsidR="00BA7EEE" w:rsidRDefault="00BA7EEE" w:rsidP="00643967">
      <w:pPr>
        <w:pStyle w:val="a3"/>
        <w:keepNext/>
        <w:numPr>
          <w:ilvl w:val="0"/>
          <w:numId w:val="62"/>
        </w:numPr>
        <w:spacing w:line="360" w:lineRule="auto"/>
        <w:ind w:left="714" w:hanging="357"/>
        <w:contextualSpacing w:val="0"/>
        <w:rPr>
          <w:rFonts w:ascii="Myriad Pro" w:hAnsi="Myriad Pro"/>
          <w:b/>
          <w:i/>
          <w:iCs/>
          <w:color w:val="000000" w:themeColor="text1"/>
          <w:sz w:val="26"/>
          <w:szCs w:val="26"/>
        </w:rPr>
        <w:sectPr w:rsidR="00BA7EEE" w:rsidSect="00BA2A9B">
          <w:pgSz w:w="16838" w:h="11906" w:orient="landscape"/>
          <w:pgMar w:top="1701" w:right="1134" w:bottom="851" w:left="1134" w:header="709" w:footer="709" w:gutter="0"/>
          <w:cols w:space="708"/>
          <w:docGrid w:linePitch="360"/>
        </w:sectPr>
      </w:pPr>
    </w:p>
    <w:p w14:paraId="79B320D1" w14:textId="083E6F85" w:rsidR="006A1199" w:rsidRPr="000561AB" w:rsidRDefault="006A1199" w:rsidP="00643967">
      <w:pPr>
        <w:pStyle w:val="a3"/>
        <w:keepNext/>
        <w:numPr>
          <w:ilvl w:val="0"/>
          <w:numId w:val="62"/>
        </w:numPr>
        <w:spacing w:line="360" w:lineRule="auto"/>
        <w:ind w:left="714" w:hanging="357"/>
        <w:contextualSpacing w:val="0"/>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Прочие</w:t>
      </w:r>
    </w:p>
    <w:p w14:paraId="67FEFD84" w14:textId="50465E88" w:rsidR="006A1199" w:rsidRPr="00A83351" w:rsidRDefault="006A1199" w:rsidP="006A1199">
      <w:pPr>
        <w:spacing w:line="360" w:lineRule="auto"/>
        <w:ind w:firstLine="709"/>
        <w:jc w:val="both"/>
        <w:rPr>
          <w:rFonts w:ascii="Myriad Pro" w:eastAsia="Calibri" w:hAnsi="Myriad Pro"/>
          <w:bCs/>
          <w:color w:val="000000" w:themeColor="text1"/>
          <w:sz w:val="26"/>
          <w:szCs w:val="26"/>
        </w:rPr>
      </w:pPr>
      <w:r w:rsidRPr="00A83351">
        <w:rPr>
          <w:rFonts w:ascii="Myriad Pro" w:eastAsia="Calibri" w:hAnsi="Myriad Pro"/>
          <w:bCs/>
          <w:color w:val="000000" w:themeColor="text1"/>
          <w:sz w:val="26"/>
          <w:szCs w:val="26"/>
        </w:rPr>
        <w:t xml:space="preserve">Величина расходов по статье </w:t>
      </w:r>
      <w:r w:rsidR="001F4688" w:rsidRPr="00A83351">
        <w:rPr>
          <w:rFonts w:ascii="Myriad Pro" w:eastAsia="Calibri" w:hAnsi="Myriad Pro"/>
          <w:bCs/>
          <w:color w:val="000000" w:themeColor="text1"/>
          <w:sz w:val="26"/>
          <w:szCs w:val="26"/>
        </w:rPr>
        <w:t>«</w:t>
      </w:r>
      <w:r w:rsidRPr="00A83351">
        <w:rPr>
          <w:rFonts w:ascii="Myriad Pro" w:eastAsia="Calibri" w:hAnsi="Myriad Pro"/>
          <w:bCs/>
          <w:color w:val="000000" w:themeColor="text1"/>
          <w:sz w:val="26"/>
          <w:szCs w:val="26"/>
        </w:rPr>
        <w:t>прочие расходы</w:t>
      </w:r>
      <w:r w:rsidR="001F4688" w:rsidRPr="00A83351">
        <w:rPr>
          <w:rFonts w:ascii="Myriad Pro" w:eastAsia="Calibri" w:hAnsi="Myriad Pro"/>
          <w:bCs/>
          <w:color w:val="000000" w:themeColor="text1"/>
          <w:sz w:val="26"/>
          <w:szCs w:val="26"/>
        </w:rPr>
        <w:t>»</w:t>
      </w:r>
      <w:r w:rsidRPr="00A83351">
        <w:rPr>
          <w:rFonts w:ascii="Myriad Pro" w:eastAsia="Calibri" w:hAnsi="Myriad Pro"/>
          <w:bCs/>
          <w:color w:val="000000" w:themeColor="text1"/>
          <w:sz w:val="26"/>
          <w:szCs w:val="26"/>
        </w:rPr>
        <w:t xml:space="preserve"> на 2019 год заявлена АО</w:t>
      </w:r>
      <w:r w:rsidR="00BA2A9B" w:rsidRPr="00A83351">
        <w:rPr>
          <w:rFonts w:ascii="Myriad Pro" w:hAnsi="Myriad Pro"/>
          <w:sz w:val="26"/>
          <w:szCs w:val="26"/>
        </w:rPr>
        <w:t> «</w:t>
      </w:r>
      <w:r w:rsidRPr="00A83351">
        <w:rPr>
          <w:rFonts w:ascii="Myriad Pro" w:eastAsia="Calibri" w:hAnsi="Myriad Pro"/>
          <w:bCs/>
          <w:color w:val="000000" w:themeColor="text1"/>
          <w:sz w:val="26"/>
          <w:szCs w:val="26"/>
        </w:rPr>
        <w:t>Янтарьэнерго</w:t>
      </w:r>
      <w:r w:rsidR="001F4688" w:rsidRPr="00A83351">
        <w:rPr>
          <w:rFonts w:ascii="Myriad Pro" w:eastAsia="Calibri" w:hAnsi="Myriad Pro"/>
          <w:bCs/>
          <w:color w:val="000000" w:themeColor="text1"/>
          <w:sz w:val="26"/>
          <w:szCs w:val="26"/>
        </w:rPr>
        <w:t>»</w:t>
      </w:r>
      <w:r w:rsidRPr="00A83351">
        <w:rPr>
          <w:rFonts w:ascii="Myriad Pro" w:eastAsia="Calibri" w:hAnsi="Myriad Pro"/>
          <w:bCs/>
          <w:color w:val="000000" w:themeColor="text1"/>
          <w:sz w:val="26"/>
          <w:szCs w:val="26"/>
        </w:rPr>
        <w:t xml:space="preserve"> в размере </w:t>
      </w:r>
      <w:r w:rsidR="00174A48" w:rsidRPr="00A83351">
        <w:rPr>
          <w:rFonts w:ascii="Myriad Pro" w:eastAsia="Calibri" w:hAnsi="Myriad Pro"/>
          <w:color w:val="000000" w:themeColor="text1"/>
          <w:sz w:val="26"/>
          <w:szCs w:val="26"/>
        </w:rPr>
        <w:t xml:space="preserve">715 тыс. руб. исходя из </w:t>
      </w:r>
      <w:r w:rsidRPr="00A83351">
        <w:rPr>
          <w:rFonts w:ascii="Myriad Pro" w:eastAsia="Calibri" w:hAnsi="Myriad Pro"/>
          <w:bCs/>
          <w:color w:val="000000" w:themeColor="text1"/>
          <w:sz w:val="26"/>
          <w:szCs w:val="26"/>
        </w:rPr>
        <w:t>заключенных договоров и ожидаемых расходов за 2018 год с индексацией на ИПЦ на 2019 г. 4%.</w:t>
      </w:r>
    </w:p>
    <w:p w14:paraId="3F662A98" w14:textId="4836D714" w:rsidR="00FF62E6" w:rsidRDefault="00FF62E6" w:rsidP="006A1199">
      <w:pPr>
        <w:spacing w:line="360" w:lineRule="auto"/>
        <w:ind w:firstLine="709"/>
        <w:jc w:val="both"/>
        <w:rPr>
          <w:rFonts w:ascii="Myriad Pro" w:eastAsia="Calibri" w:hAnsi="Myriad Pro"/>
          <w:bCs/>
          <w:color w:val="000000" w:themeColor="text1"/>
          <w:sz w:val="26"/>
          <w:szCs w:val="26"/>
        </w:rPr>
      </w:pPr>
    </w:p>
    <w:p w14:paraId="007BE7B4" w14:textId="77777777" w:rsidR="00FF62E6" w:rsidRDefault="00FF62E6" w:rsidP="006A1199">
      <w:pPr>
        <w:spacing w:line="360" w:lineRule="auto"/>
        <w:ind w:firstLine="709"/>
        <w:jc w:val="both"/>
        <w:rPr>
          <w:rFonts w:ascii="Myriad Pro" w:eastAsia="Calibri" w:hAnsi="Myriad Pro"/>
          <w:bCs/>
          <w:color w:val="000000" w:themeColor="text1"/>
          <w:sz w:val="26"/>
          <w:szCs w:val="26"/>
        </w:rPr>
        <w:sectPr w:rsidR="00FF62E6">
          <w:pgSz w:w="11906" w:h="16838"/>
          <w:pgMar w:top="1134" w:right="850" w:bottom="1134" w:left="1701" w:header="708" w:footer="708" w:gutter="0"/>
          <w:cols w:space="708"/>
          <w:docGrid w:linePitch="360"/>
        </w:sectPr>
      </w:pPr>
    </w:p>
    <w:p w14:paraId="7AE5F0F4" w14:textId="59B4CA45" w:rsidR="00FF62E6" w:rsidRPr="00A83351" w:rsidRDefault="004802A2" w:rsidP="00A83351">
      <w:pPr>
        <w:spacing w:line="360" w:lineRule="auto"/>
        <w:ind w:firstLine="709"/>
        <w:jc w:val="center"/>
        <w:rPr>
          <w:rFonts w:ascii="Myriad Pro" w:eastAsia="Calibri" w:hAnsi="Myriad Pro"/>
          <w:b/>
          <w:color w:val="000000" w:themeColor="text1"/>
          <w:sz w:val="26"/>
          <w:szCs w:val="26"/>
        </w:rPr>
      </w:pPr>
      <w:r w:rsidRPr="00A83351">
        <w:rPr>
          <w:rFonts w:ascii="Myriad Pro" w:eastAsia="Calibri" w:hAnsi="Myriad Pro"/>
          <w:b/>
          <w:color w:val="000000" w:themeColor="text1"/>
          <w:sz w:val="26"/>
          <w:szCs w:val="26"/>
        </w:rPr>
        <w:lastRenderedPageBreak/>
        <w:t>Расчет расходов по статье «прочие расходы».</w:t>
      </w:r>
    </w:p>
    <w:tbl>
      <w:tblPr>
        <w:tblW w:w="14748" w:type="dxa"/>
        <w:tblLayout w:type="fixed"/>
        <w:tblLook w:val="04A0" w:firstRow="1" w:lastRow="0" w:firstColumn="1" w:lastColumn="0" w:noHBand="0" w:noVBand="1"/>
      </w:tblPr>
      <w:tblGrid>
        <w:gridCol w:w="846"/>
        <w:gridCol w:w="6095"/>
        <w:gridCol w:w="1418"/>
        <w:gridCol w:w="1417"/>
        <w:gridCol w:w="10"/>
        <w:gridCol w:w="1832"/>
        <w:gridCol w:w="10"/>
        <w:gridCol w:w="1408"/>
        <w:gridCol w:w="10"/>
        <w:gridCol w:w="1691"/>
        <w:gridCol w:w="11"/>
      </w:tblGrid>
      <w:tr w:rsidR="00FF62E6" w:rsidRPr="00FD03FF" w14:paraId="59CDB7D4" w14:textId="77777777" w:rsidTr="00DC1968">
        <w:trPr>
          <w:gridAfter w:val="1"/>
          <w:wAfter w:w="11" w:type="dxa"/>
          <w:trHeight w:val="361"/>
          <w:tblHeader/>
        </w:trPr>
        <w:tc>
          <w:tcPr>
            <w:tcW w:w="84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C509A14" w14:textId="0B1C57FE" w:rsidR="00FF62E6" w:rsidRPr="00DC1968" w:rsidRDefault="00FF62E6" w:rsidP="00DC196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 xml:space="preserve">№ </w:t>
            </w:r>
            <w:r w:rsidR="006D5D65">
              <w:rPr>
                <w:rFonts w:ascii="Myriad Pro" w:hAnsi="Myriad Pro"/>
                <w:b/>
                <w:bCs/>
                <w:color w:val="FFFFFF" w:themeColor="background1"/>
                <w:sz w:val="20"/>
                <w:szCs w:val="16"/>
              </w:rPr>
              <w:t>п/п</w:t>
            </w:r>
          </w:p>
        </w:tc>
        <w:tc>
          <w:tcPr>
            <w:tcW w:w="60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B33C508" w14:textId="77777777" w:rsidR="00FF62E6" w:rsidRPr="00DC1968" w:rsidRDefault="00FF62E6"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Наименование</w:t>
            </w:r>
          </w:p>
        </w:tc>
        <w:tc>
          <w:tcPr>
            <w:tcW w:w="141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A4F7300" w14:textId="23A165FE" w:rsidR="00FF62E6" w:rsidRPr="00DC1968" w:rsidRDefault="00FF62E6" w:rsidP="00FF62E6">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Номер и дата договора</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4FBCA93" w14:textId="77777777" w:rsidR="00FF62E6" w:rsidRPr="00DC1968" w:rsidRDefault="00FF62E6"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2017 год- отчёт</w:t>
            </w:r>
          </w:p>
        </w:tc>
        <w:tc>
          <w:tcPr>
            <w:tcW w:w="18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A9741BE" w14:textId="77777777" w:rsidR="00FF62E6" w:rsidRPr="00DC1968" w:rsidRDefault="00FF62E6"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2018 год - ожидаемое</w:t>
            </w:r>
          </w:p>
        </w:tc>
        <w:tc>
          <w:tcPr>
            <w:tcW w:w="14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7C1F5C7" w14:textId="77777777" w:rsidR="00FF62E6" w:rsidRPr="00DC1968" w:rsidRDefault="00FF62E6"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2019 год- расчёт</w:t>
            </w:r>
          </w:p>
        </w:tc>
        <w:tc>
          <w:tcPr>
            <w:tcW w:w="170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6FED8BD" w14:textId="77777777" w:rsidR="00FF62E6" w:rsidRPr="00DC1968" w:rsidRDefault="00FF62E6"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 xml:space="preserve">Рост цены в 2019 году к 2018 году, </w:t>
            </w:r>
            <w:r w:rsidRPr="00DC1968">
              <w:rPr>
                <w:rFonts w:ascii="Myriad Pro" w:hAnsi="Myriad Pro"/>
                <w:b/>
                <w:bCs/>
                <w:i/>
                <w:iCs/>
                <w:color w:val="FFFFFF" w:themeColor="background1"/>
                <w:sz w:val="20"/>
                <w:szCs w:val="16"/>
              </w:rPr>
              <w:t>%</w:t>
            </w:r>
          </w:p>
        </w:tc>
      </w:tr>
      <w:tr w:rsidR="00FF62E6" w:rsidRPr="00FD03FF" w14:paraId="3637B9D5" w14:textId="77777777" w:rsidTr="00DC1968">
        <w:trPr>
          <w:gridAfter w:val="1"/>
          <w:wAfter w:w="11" w:type="dxa"/>
          <w:trHeight w:val="149"/>
          <w:tblHeader/>
        </w:trPr>
        <w:tc>
          <w:tcPr>
            <w:tcW w:w="84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41232CE" w14:textId="3A3FC9B8" w:rsidR="00FF62E6" w:rsidRPr="00DC1968" w:rsidRDefault="00FF62E6" w:rsidP="00620618">
            <w:pPr>
              <w:jc w:val="center"/>
              <w:rPr>
                <w:rFonts w:ascii="Myriad Pro" w:hAnsi="Myriad Pro"/>
                <w:b/>
                <w:bCs/>
                <w:color w:val="FFFFFF" w:themeColor="background1"/>
                <w:sz w:val="20"/>
                <w:szCs w:val="16"/>
              </w:rPr>
            </w:pPr>
          </w:p>
        </w:tc>
        <w:tc>
          <w:tcPr>
            <w:tcW w:w="6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933ED2B" w14:textId="77777777" w:rsidR="00FF62E6" w:rsidRPr="00DC1968" w:rsidRDefault="00FF62E6" w:rsidP="00620618">
            <w:pPr>
              <w:jc w:val="center"/>
              <w:rPr>
                <w:rFonts w:ascii="Myriad Pro" w:hAnsi="Myriad Pro"/>
                <w:b/>
                <w:bCs/>
                <w:color w:val="FFFFFF" w:themeColor="background1"/>
                <w:sz w:val="20"/>
                <w:szCs w:val="16"/>
              </w:rPr>
            </w:pPr>
          </w:p>
        </w:tc>
        <w:tc>
          <w:tcPr>
            <w:tcW w:w="141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C802866" w14:textId="77777777" w:rsidR="00FF62E6" w:rsidRPr="00DC1968" w:rsidRDefault="00FF62E6" w:rsidP="00620618">
            <w:pPr>
              <w:jc w:val="center"/>
              <w:rPr>
                <w:rFonts w:ascii="Myriad Pro" w:hAnsi="Myriad Pro"/>
                <w:b/>
                <w:bCs/>
                <w:color w:val="FFFFFF" w:themeColor="background1"/>
                <w:sz w:val="20"/>
                <w:szCs w:val="16"/>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B9AAD5E" w14:textId="521DC037" w:rsidR="00FF62E6" w:rsidRPr="00DC1968" w:rsidRDefault="00FF62E6"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тыс.</w:t>
            </w:r>
            <w:r w:rsidR="00205C07">
              <w:rPr>
                <w:rFonts w:ascii="Myriad Pro" w:hAnsi="Myriad Pro"/>
                <w:b/>
                <w:bCs/>
                <w:color w:val="FFFFFF" w:themeColor="background1"/>
                <w:sz w:val="20"/>
                <w:szCs w:val="16"/>
              </w:rPr>
              <w:t xml:space="preserve"> </w:t>
            </w:r>
            <w:r w:rsidRPr="00DC1968">
              <w:rPr>
                <w:rFonts w:ascii="Myriad Pro" w:hAnsi="Myriad Pro"/>
                <w:b/>
                <w:bCs/>
                <w:color w:val="FFFFFF" w:themeColor="background1"/>
                <w:sz w:val="20"/>
                <w:szCs w:val="16"/>
              </w:rPr>
              <w:t>руб.</w:t>
            </w:r>
          </w:p>
        </w:tc>
        <w:tc>
          <w:tcPr>
            <w:tcW w:w="18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7F9C099" w14:textId="5B0A788F" w:rsidR="00FF62E6" w:rsidRPr="00DC1968" w:rsidRDefault="00FF62E6"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тыс.</w:t>
            </w:r>
            <w:r w:rsidR="00205C07">
              <w:rPr>
                <w:rFonts w:ascii="Myriad Pro" w:hAnsi="Myriad Pro"/>
                <w:b/>
                <w:bCs/>
                <w:color w:val="FFFFFF" w:themeColor="background1"/>
                <w:sz w:val="20"/>
                <w:szCs w:val="16"/>
              </w:rPr>
              <w:t xml:space="preserve"> </w:t>
            </w:r>
            <w:r w:rsidRPr="00DC1968">
              <w:rPr>
                <w:rFonts w:ascii="Myriad Pro" w:hAnsi="Myriad Pro"/>
                <w:b/>
                <w:bCs/>
                <w:color w:val="FFFFFF" w:themeColor="background1"/>
                <w:sz w:val="20"/>
                <w:szCs w:val="16"/>
              </w:rPr>
              <w:t>руб.</w:t>
            </w:r>
          </w:p>
        </w:tc>
        <w:tc>
          <w:tcPr>
            <w:tcW w:w="14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35E7212" w14:textId="335A02E3" w:rsidR="00FF62E6" w:rsidRPr="00DC1968" w:rsidRDefault="00FF62E6"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тыс.</w:t>
            </w:r>
            <w:r w:rsidR="00205C07">
              <w:rPr>
                <w:rFonts w:ascii="Myriad Pro" w:hAnsi="Myriad Pro"/>
                <w:b/>
                <w:bCs/>
                <w:color w:val="FFFFFF" w:themeColor="background1"/>
                <w:sz w:val="20"/>
                <w:szCs w:val="16"/>
              </w:rPr>
              <w:t xml:space="preserve"> </w:t>
            </w:r>
            <w:r w:rsidRPr="00DC1968">
              <w:rPr>
                <w:rFonts w:ascii="Myriad Pro" w:hAnsi="Myriad Pro"/>
                <w:b/>
                <w:bCs/>
                <w:color w:val="FFFFFF" w:themeColor="background1"/>
                <w:sz w:val="20"/>
                <w:szCs w:val="16"/>
              </w:rPr>
              <w:t>руб.</w:t>
            </w:r>
          </w:p>
        </w:tc>
        <w:tc>
          <w:tcPr>
            <w:tcW w:w="170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94AD0C4" w14:textId="77777777" w:rsidR="00FF62E6" w:rsidRPr="00DC1968" w:rsidRDefault="00FF62E6" w:rsidP="00620618">
            <w:pPr>
              <w:jc w:val="center"/>
              <w:rPr>
                <w:rFonts w:ascii="Myriad Pro" w:hAnsi="Myriad Pro"/>
                <w:b/>
                <w:bCs/>
                <w:color w:val="FFFFFF" w:themeColor="background1"/>
                <w:sz w:val="20"/>
                <w:szCs w:val="16"/>
              </w:rPr>
            </w:pPr>
          </w:p>
        </w:tc>
      </w:tr>
      <w:tr w:rsidR="00083FDE" w:rsidRPr="00FD03FF" w14:paraId="3627E28A" w14:textId="77777777" w:rsidTr="00DC1968">
        <w:trPr>
          <w:gridAfter w:val="1"/>
          <w:wAfter w:w="11" w:type="dxa"/>
          <w:trHeight w:val="302"/>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2E0F6ED" w14:textId="77777777" w:rsidR="00083FDE" w:rsidRPr="00DC1968" w:rsidRDefault="00083FDE"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1</w:t>
            </w:r>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5B6D8DB4" w14:textId="77777777" w:rsidR="00083FDE" w:rsidRPr="00DC1968" w:rsidRDefault="00083FDE"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431815C6" w14:textId="5BA2497B" w:rsidR="00083FDE" w:rsidRPr="00DC1968" w:rsidRDefault="00083FDE"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0E081A2F" w14:textId="0987E8AF" w:rsidR="00083FDE" w:rsidRPr="00DC1968" w:rsidRDefault="00083FDE"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4</w:t>
            </w:r>
          </w:p>
        </w:tc>
        <w:tc>
          <w:tcPr>
            <w:tcW w:w="18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67E13AF6" w14:textId="6D8406FB" w:rsidR="00083FDE" w:rsidRPr="00DC1968" w:rsidRDefault="00083FDE"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5</w:t>
            </w:r>
          </w:p>
        </w:tc>
        <w:tc>
          <w:tcPr>
            <w:tcW w:w="14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469FF0EB" w14:textId="6751AEFB" w:rsidR="00083FDE" w:rsidRPr="00DC1968" w:rsidRDefault="00083FDE"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6</w:t>
            </w:r>
          </w:p>
        </w:tc>
        <w:tc>
          <w:tcPr>
            <w:tcW w:w="17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00EA4363" w14:textId="6C7A6283" w:rsidR="00083FDE" w:rsidRPr="00DC1968" w:rsidRDefault="00083FDE" w:rsidP="00620618">
            <w:pPr>
              <w:jc w:val="center"/>
              <w:rPr>
                <w:rFonts w:ascii="Myriad Pro" w:hAnsi="Myriad Pro"/>
                <w:b/>
                <w:bCs/>
                <w:color w:val="FFFFFF" w:themeColor="background1"/>
                <w:sz w:val="20"/>
                <w:szCs w:val="16"/>
              </w:rPr>
            </w:pPr>
            <w:r w:rsidRPr="00DC1968">
              <w:rPr>
                <w:rFonts w:ascii="Myriad Pro" w:hAnsi="Myriad Pro"/>
                <w:b/>
                <w:bCs/>
                <w:color w:val="FFFFFF" w:themeColor="background1"/>
                <w:sz w:val="20"/>
                <w:szCs w:val="16"/>
              </w:rPr>
              <w:t>7</w:t>
            </w:r>
          </w:p>
        </w:tc>
      </w:tr>
      <w:tr w:rsidR="00FF62E6" w:rsidRPr="00DE6E23" w14:paraId="65CD5C35" w14:textId="77777777" w:rsidTr="00DC1968">
        <w:trPr>
          <w:trHeight w:val="342"/>
        </w:trPr>
        <w:tc>
          <w:tcPr>
            <w:tcW w:w="846" w:type="dxa"/>
            <w:tcBorders>
              <w:top w:val="single" w:sz="4" w:space="0" w:color="FFFFFF" w:themeColor="background1"/>
              <w:left w:val="single" w:sz="4" w:space="0" w:color="auto"/>
              <w:bottom w:val="single" w:sz="4" w:space="0" w:color="auto"/>
              <w:right w:val="single" w:sz="4" w:space="0" w:color="auto"/>
            </w:tcBorders>
            <w:shd w:val="clear" w:color="000000" w:fill="A9D08E"/>
            <w:noWrap/>
            <w:tcMar>
              <w:left w:w="57" w:type="dxa"/>
              <w:right w:w="57" w:type="dxa"/>
            </w:tcMar>
            <w:vAlign w:val="center"/>
            <w:hideMark/>
          </w:tcPr>
          <w:p w14:paraId="332A9D1B" w14:textId="77777777" w:rsidR="00D473E7" w:rsidRPr="00DC1968" w:rsidRDefault="00D473E7" w:rsidP="00620618">
            <w:pPr>
              <w:rPr>
                <w:rFonts w:ascii="Myriad Pro" w:hAnsi="Myriad Pro"/>
                <w:b/>
                <w:bCs/>
                <w:color w:val="000000"/>
                <w:sz w:val="20"/>
                <w:szCs w:val="16"/>
              </w:rPr>
            </w:pPr>
            <w:r w:rsidRPr="00DC1968">
              <w:rPr>
                <w:rFonts w:ascii="Myriad Pro" w:hAnsi="Myriad Pro"/>
                <w:b/>
                <w:bCs/>
                <w:color w:val="000000"/>
                <w:sz w:val="20"/>
                <w:szCs w:val="16"/>
              </w:rPr>
              <w:t> </w:t>
            </w:r>
          </w:p>
        </w:tc>
        <w:tc>
          <w:tcPr>
            <w:tcW w:w="7513" w:type="dxa"/>
            <w:gridSpan w:val="2"/>
            <w:tcBorders>
              <w:top w:val="single" w:sz="4" w:space="0" w:color="FFFFFF" w:themeColor="background1"/>
              <w:left w:val="nil"/>
              <w:bottom w:val="single" w:sz="4" w:space="0" w:color="auto"/>
              <w:right w:val="single" w:sz="4" w:space="0" w:color="auto"/>
            </w:tcBorders>
            <w:shd w:val="clear" w:color="000000" w:fill="A9D08E"/>
            <w:noWrap/>
            <w:tcMar>
              <w:left w:w="57" w:type="dxa"/>
              <w:right w:w="57" w:type="dxa"/>
            </w:tcMar>
            <w:vAlign w:val="center"/>
            <w:hideMark/>
          </w:tcPr>
          <w:p w14:paraId="04D9D301" w14:textId="136C9E0B" w:rsidR="00D473E7" w:rsidRPr="00DC1968" w:rsidRDefault="00D473E7" w:rsidP="00620618">
            <w:pPr>
              <w:rPr>
                <w:rFonts w:ascii="Myriad Pro" w:hAnsi="Myriad Pro"/>
                <w:b/>
                <w:bCs/>
                <w:color w:val="000000"/>
                <w:sz w:val="20"/>
                <w:szCs w:val="16"/>
              </w:rPr>
            </w:pPr>
            <w:r w:rsidRPr="00DC1968">
              <w:rPr>
                <w:rFonts w:ascii="Myriad Pro" w:hAnsi="Myriad Pro"/>
                <w:b/>
                <w:bCs/>
                <w:color w:val="000000"/>
                <w:sz w:val="20"/>
                <w:szCs w:val="16"/>
              </w:rPr>
              <w:t xml:space="preserve">ВСЕГО по виду деятельности </w:t>
            </w:r>
            <w:r w:rsidR="001F4688" w:rsidRPr="00DC1968">
              <w:rPr>
                <w:rFonts w:ascii="Myriad Pro" w:hAnsi="Myriad Pro"/>
                <w:b/>
                <w:bCs/>
                <w:color w:val="000000"/>
                <w:sz w:val="20"/>
                <w:szCs w:val="16"/>
              </w:rPr>
              <w:t>«</w:t>
            </w:r>
            <w:r w:rsidRPr="00DC1968">
              <w:rPr>
                <w:rFonts w:ascii="Myriad Pro" w:hAnsi="Myriad Pro"/>
                <w:b/>
                <w:bCs/>
                <w:color w:val="000000"/>
                <w:sz w:val="20"/>
                <w:szCs w:val="16"/>
              </w:rPr>
              <w:t>передача электроэнергии</w:t>
            </w:r>
            <w:r w:rsidR="001F4688" w:rsidRPr="00DC1968">
              <w:rPr>
                <w:rFonts w:ascii="Myriad Pro" w:hAnsi="Myriad Pro"/>
                <w:b/>
                <w:bCs/>
                <w:color w:val="000000"/>
                <w:sz w:val="20"/>
                <w:szCs w:val="16"/>
              </w:rPr>
              <w:t>»</w:t>
            </w:r>
            <w:r w:rsidRPr="00DC1968">
              <w:rPr>
                <w:rFonts w:ascii="Myriad Pro" w:hAnsi="Myriad Pro"/>
                <w:b/>
                <w:bCs/>
                <w:color w:val="000000"/>
                <w:sz w:val="20"/>
                <w:szCs w:val="16"/>
              </w:rPr>
              <w:t xml:space="preserve"> по филиалам (Западные, Восточные, Городские электрические сети) и Исполнительному аппарату АО </w:t>
            </w:r>
            <w:r w:rsidR="001F4688" w:rsidRPr="00DC1968">
              <w:rPr>
                <w:rFonts w:ascii="Myriad Pro" w:hAnsi="Myriad Pro"/>
                <w:b/>
                <w:bCs/>
                <w:color w:val="000000"/>
                <w:sz w:val="20"/>
                <w:szCs w:val="16"/>
              </w:rPr>
              <w:t>«</w:t>
            </w:r>
            <w:r w:rsidRPr="00DC1968">
              <w:rPr>
                <w:rFonts w:ascii="Myriad Pro" w:hAnsi="Myriad Pro"/>
                <w:b/>
                <w:bCs/>
                <w:color w:val="000000"/>
                <w:sz w:val="20"/>
                <w:szCs w:val="16"/>
              </w:rPr>
              <w:t>Янтарьэнерго</w:t>
            </w:r>
            <w:r w:rsidR="001F4688" w:rsidRPr="00DC1968">
              <w:rPr>
                <w:rFonts w:ascii="Myriad Pro" w:hAnsi="Myriad Pro"/>
                <w:b/>
                <w:bCs/>
                <w:color w:val="000000"/>
                <w:sz w:val="20"/>
                <w:szCs w:val="16"/>
              </w:rPr>
              <w:t>»</w:t>
            </w:r>
          </w:p>
        </w:tc>
        <w:tc>
          <w:tcPr>
            <w:tcW w:w="1427" w:type="dxa"/>
            <w:gridSpan w:val="2"/>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338077B3"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691</w:t>
            </w:r>
          </w:p>
        </w:tc>
        <w:tc>
          <w:tcPr>
            <w:tcW w:w="1842" w:type="dxa"/>
            <w:gridSpan w:val="2"/>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27CD98E"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719</w:t>
            </w:r>
          </w:p>
        </w:tc>
        <w:tc>
          <w:tcPr>
            <w:tcW w:w="1418" w:type="dxa"/>
            <w:gridSpan w:val="2"/>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AB2FA05"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715</w:t>
            </w:r>
          </w:p>
        </w:tc>
        <w:tc>
          <w:tcPr>
            <w:tcW w:w="1702" w:type="dxa"/>
            <w:gridSpan w:val="2"/>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F2E7F0F"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99%</w:t>
            </w:r>
          </w:p>
        </w:tc>
      </w:tr>
      <w:tr w:rsidR="00FF62E6" w:rsidRPr="00DE6E23" w14:paraId="6B8E56BE" w14:textId="77777777" w:rsidTr="00DC1968">
        <w:trPr>
          <w:trHeight w:val="255"/>
        </w:trPr>
        <w:tc>
          <w:tcPr>
            <w:tcW w:w="846" w:type="dxa"/>
            <w:tcBorders>
              <w:top w:val="nil"/>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12573D8A" w14:textId="77777777" w:rsidR="00D473E7" w:rsidRPr="00DC1968" w:rsidRDefault="00D473E7" w:rsidP="00FA4F6D">
            <w:pPr>
              <w:rPr>
                <w:rFonts w:ascii="Myriad Pro" w:hAnsi="Myriad Pro"/>
                <w:b/>
                <w:bCs/>
                <w:color w:val="000000"/>
                <w:sz w:val="20"/>
                <w:szCs w:val="16"/>
              </w:rPr>
            </w:pPr>
            <w:r w:rsidRPr="00DC1968">
              <w:rPr>
                <w:rFonts w:ascii="Myriad Pro" w:hAnsi="Myriad Pro"/>
                <w:b/>
                <w:bCs/>
                <w:color w:val="000000"/>
                <w:sz w:val="20"/>
                <w:szCs w:val="16"/>
              </w:rPr>
              <w:t>1.</w:t>
            </w:r>
          </w:p>
        </w:tc>
        <w:tc>
          <w:tcPr>
            <w:tcW w:w="7513" w:type="dxa"/>
            <w:gridSpan w:val="2"/>
            <w:tcBorders>
              <w:top w:val="nil"/>
              <w:left w:val="nil"/>
              <w:bottom w:val="single" w:sz="4" w:space="0" w:color="auto"/>
              <w:right w:val="single" w:sz="4" w:space="0" w:color="auto"/>
            </w:tcBorders>
            <w:shd w:val="clear" w:color="000000" w:fill="E2EFDA"/>
            <w:noWrap/>
            <w:tcMar>
              <w:left w:w="57" w:type="dxa"/>
              <w:right w:w="57" w:type="dxa"/>
            </w:tcMar>
            <w:vAlign w:val="center"/>
            <w:hideMark/>
          </w:tcPr>
          <w:p w14:paraId="37E09A45" w14:textId="0FE3299C" w:rsidR="00D473E7" w:rsidRPr="00DC1968" w:rsidRDefault="00D473E7" w:rsidP="00620618">
            <w:pPr>
              <w:rPr>
                <w:rFonts w:ascii="Myriad Pro" w:hAnsi="Myriad Pro" w:cs="Courier New"/>
                <w:b/>
                <w:bCs/>
                <w:color w:val="000000"/>
                <w:sz w:val="20"/>
                <w:szCs w:val="16"/>
              </w:rPr>
            </w:pPr>
            <w:r w:rsidRPr="00DC1968">
              <w:rPr>
                <w:rFonts w:ascii="Myriad Pro" w:hAnsi="Myriad Pro"/>
                <w:b/>
                <w:bCs/>
                <w:color w:val="000000"/>
                <w:sz w:val="20"/>
                <w:szCs w:val="16"/>
              </w:rPr>
              <w:t xml:space="preserve">ВСЕГО по виду деятельности </w:t>
            </w:r>
            <w:r w:rsidR="001F4688" w:rsidRPr="00DC1968">
              <w:rPr>
                <w:rFonts w:ascii="Myriad Pro" w:hAnsi="Myriad Pro"/>
                <w:b/>
                <w:bCs/>
                <w:color w:val="000000"/>
                <w:sz w:val="20"/>
                <w:szCs w:val="16"/>
              </w:rPr>
              <w:t>«</w:t>
            </w:r>
            <w:r w:rsidRPr="00DC1968">
              <w:rPr>
                <w:rFonts w:ascii="Myriad Pro" w:hAnsi="Myriad Pro"/>
                <w:b/>
                <w:bCs/>
                <w:color w:val="000000"/>
                <w:sz w:val="20"/>
                <w:szCs w:val="16"/>
              </w:rPr>
              <w:t xml:space="preserve">передача </w:t>
            </w:r>
            <w:r w:rsidR="002710BC" w:rsidRPr="00DC1968">
              <w:rPr>
                <w:rFonts w:ascii="Myriad Pro" w:hAnsi="Myriad Pro"/>
                <w:b/>
                <w:bCs/>
                <w:color w:val="000000"/>
                <w:sz w:val="20"/>
                <w:szCs w:val="16"/>
              </w:rPr>
              <w:t>электроэнергии «Западные</w:t>
            </w:r>
            <w:r w:rsidRPr="00DC1968">
              <w:rPr>
                <w:rFonts w:ascii="Myriad Pro" w:hAnsi="Myriad Pro"/>
                <w:b/>
                <w:bCs/>
                <w:color w:val="000000"/>
                <w:sz w:val="20"/>
                <w:szCs w:val="16"/>
              </w:rPr>
              <w:t xml:space="preserve"> электрические сети</w:t>
            </w:r>
          </w:p>
        </w:tc>
        <w:tc>
          <w:tcPr>
            <w:tcW w:w="1427"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3E8B1951"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143</w:t>
            </w:r>
          </w:p>
        </w:tc>
        <w:tc>
          <w:tcPr>
            <w:tcW w:w="184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79570081"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156</w:t>
            </w:r>
          </w:p>
        </w:tc>
        <w:tc>
          <w:tcPr>
            <w:tcW w:w="141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19BB4B07"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131</w:t>
            </w:r>
          </w:p>
        </w:tc>
        <w:tc>
          <w:tcPr>
            <w:tcW w:w="170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413A1041"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84%</w:t>
            </w:r>
          </w:p>
        </w:tc>
      </w:tr>
      <w:tr w:rsidR="00FF62E6" w:rsidRPr="00DE6E23" w14:paraId="7F60479D"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EA29BA7" w14:textId="77777777" w:rsidR="00D473E7" w:rsidRPr="00DC1968" w:rsidRDefault="00D473E7" w:rsidP="00BA2A9B">
            <w:pPr>
              <w:rPr>
                <w:rFonts w:ascii="Myriad Pro" w:hAnsi="Myriad Pro"/>
                <w:color w:val="000000"/>
                <w:sz w:val="20"/>
                <w:szCs w:val="16"/>
              </w:rPr>
            </w:pPr>
            <w:r w:rsidRPr="00DC1968">
              <w:rPr>
                <w:rFonts w:ascii="Myriad Pro" w:hAnsi="Myriad Pro"/>
                <w:color w:val="000000"/>
                <w:sz w:val="20"/>
                <w:szCs w:val="16"/>
              </w:rPr>
              <w:t>1.1</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3A2D69" w14:textId="77777777" w:rsidR="00D473E7" w:rsidRPr="00DC1968" w:rsidRDefault="00D473E7" w:rsidP="00620618">
            <w:pPr>
              <w:rPr>
                <w:rFonts w:ascii="Myriad Pro" w:hAnsi="Myriad Pro"/>
                <w:color w:val="000000"/>
                <w:sz w:val="20"/>
                <w:szCs w:val="16"/>
              </w:rPr>
            </w:pPr>
            <w:r w:rsidRPr="00DC1968">
              <w:rPr>
                <w:rFonts w:ascii="Myriad Pro" w:hAnsi="Myriad Pro"/>
                <w:color w:val="000000"/>
                <w:sz w:val="20"/>
                <w:szCs w:val="16"/>
              </w:rPr>
              <w:t>Клининговые услуги на ПС О-ll Ленинградская, ПС Северная - 330 кВ</w:t>
            </w:r>
          </w:p>
        </w:tc>
        <w:tc>
          <w:tcPr>
            <w:tcW w:w="1418"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5ECE386" w14:textId="2F3378C3" w:rsidR="00D473E7" w:rsidRPr="00DC1968" w:rsidRDefault="00FA4F6D" w:rsidP="00620618">
            <w:pPr>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E13F01" w14:textId="77777777" w:rsidR="00D473E7" w:rsidRPr="00DC1968" w:rsidRDefault="00D473E7" w:rsidP="00083FDE">
            <w:pPr>
              <w:jc w:val="right"/>
              <w:rPr>
                <w:rFonts w:ascii="Myriad Pro" w:hAnsi="Myriad Pro"/>
                <w:color w:val="000000"/>
                <w:sz w:val="20"/>
                <w:szCs w:val="16"/>
              </w:rPr>
            </w:pPr>
            <w:r w:rsidRPr="00DC1968">
              <w:rPr>
                <w:rFonts w:ascii="Myriad Pro" w:hAnsi="Myriad Pro"/>
                <w:color w:val="000000"/>
                <w:sz w:val="20"/>
                <w:szCs w:val="16"/>
              </w:rPr>
              <w:t>18</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B3AF376" w14:textId="77777777" w:rsidR="00D473E7" w:rsidRPr="00DC1968" w:rsidRDefault="00D473E7" w:rsidP="00083FDE">
            <w:pPr>
              <w:jc w:val="right"/>
              <w:rPr>
                <w:rFonts w:ascii="Myriad Pro" w:hAnsi="Myriad Pro"/>
                <w:color w:val="000000"/>
                <w:sz w:val="20"/>
                <w:szCs w:val="16"/>
              </w:rPr>
            </w:pPr>
            <w:r w:rsidRPr="00DC1968">
              <w:rPr>
                <w:rFonts w:ascii="Myriad Pro" w:hAnsi="Myriad Pro"/>
                <w:color w:val="000000"/>
                <w:sz w:val="20"/>
                <w:szCs w:val="16"/>
              </w:rPr>
              <w:t>30</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F9AD77F" w14:textId="77777777" w:rsidR="00D473E7" w:rsidRPr="00DC1968" w:rsidRDefault="00D473E7" w:rsidP="00083FDE">
            <w:pPr>
              <w:jc w:val="right"/>
              <w:rPr>
                <w:rFonts w:ascii="Myriad Pro" w:hAnsi="Myriad Pro"/>
                <w:color w:val="000000"/>
                <w:sz w:val="20"/>
                <w:szCs w:val="16"/>
              </w:rPr>
            </w:pPr>
            <w:r w:rsidRPr="00DC1968">
              <w:rPr>
                <w:rFonts w:ascii="Myriad Pro" w:hAnsi="Myriad Pro"/>
                <w:color w:val="000000"/>
                <w:sz w:val="20"/>
                <w:szCs w:val="16"/>
              </w:rPr>
              <w:t>0</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24A16FA" w14:textId="77777777" w:rsidR="00D473E7" w:rsidRPr="00DC1968" w:rsidRDefault="00D473E7" w:rsidP="00083FDE">
            <w:pPr>
              <w:jc w:val="right"/>
              <w:rPr>
                <w:rFonts w:ascii="Myriad Pro" w:hAnsi="Myriad Pro"/>
                <w:color w:val="000000"/>
                <w:sz w:val="20"/>
                <w:szCs w:val="16"/>
              </w:rPr>
            </w:pPr>
            <w:r w:rsidRPr="00DC1968">
              <w:rPr>
                <w:rFonts w:ascii="Myriad Pro" w:hAnsi="Myriad Pro"/>
                <w:color w:val="000000"/>
                <w:sz w:val="20"/>
                <w:szCs w:val="16"/>
              </w:rPr>
              <w:t>0%</w:t>
            </w:r>
          </w:p>
        </w:tc>
      </w:tr>
      <w:tr w:rsidR="00083FDE" w:rsidRPr="00DE6E23" w14:paraId="7C8C26B9"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BA84739" w14:textId="77777777" w:rsidR="00083FDE" w:rsidRPr="00DC1968" w:rsidRDefault="00083FDE" w:rsidP="00FA4F6D">
            <w:pPr>
              <w:rPr>
                <w:rFonts w:ascii="Myriad Pro" w:hAnsi="Myriad Pro"/>
                <w:color w:val="000000"/>
                <w:sz w:val="20"/>
                <w:szCs w:val="16"/>
              </w:rPr>
            </w:pPr>
            <w:r w:rsidRPr="00DC1968">
              <w:rPr>
                <w:rFonts w:ascii="Myriad Pro" w:hAnsi="Myriad Pro"/>
                <w:color w:val="000000"/>
                <w:sz w:val="20"/>
                <w:szCs w:val="16"/>
              </w:rPr>
              <w:t>1.2</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C132D7" w14:textId="77777777" w:rsidR="00083FDE" w:rsidRPr="00DC1968" w:rsidRDefault="00083FDE" w:rsidP="00620618">
            <w:pPr>
              <w:rPr>
                <w:rFonts w:ascii="Myriad Pro" w:hAnsi="Myriad Pro"/>
                <w:color w:val="000000"/>
                <w:sz w:val="20"/>
                <w:szCs w:val="16"/>
              </w:rPr>
            </w:pPr>
            <w:r w:rsidRPr="00DC1968">
              <w:rPr>
                <w:rFonts w:ascii="Myriad Pro" w:hAnsi="Myriad Pro"/>
                <w:color w:val="000000"/>
                <w:sz w:val="20"/>
                <w:szCs w:val="16"/>
              </w:rPr>
              <w:t>Услуги по обслуживанию мобильных туалетов</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2B7122" w14:textId="6E37DCE1" w:rsidR="00083FDE" w:rsidRPr="00DC1968" w:rsidRDefault="00083FDE" w:rsidP="00083FDE">
            <w:pPr>
              <w:rPr>
                <w:rFonts w:ascii="Myriad Pro" w:hAnsi="Myriad Pro"/>
                <w:color w:val="000000"/>
                <w:sz w:val="20"/>
                <w:szCs w:val="16"/>
              </w:rPr>
            </w:pPr>
            <w:r w:rsidRPr="00DC1968">
              <w:rPr>
                <w:rFonts w:ascii="Myriad Pro" w:hAnsi="Myriad Pro"/>
                <w:color w:val="000000"/>
                <w:sz w:val="20"/>
                <w:szCs w:val="16"/>
              </w:rPr>
              <w:t>№2305.03.2014</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DA011FF"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125</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0DF4C2A"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126</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179A9A4"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131</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36DF63C"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31B4B7FD" w14:textId="77777777" w:rsidTr="00DC1968">
        <w:trPr>
          <w:trHeight w:val="234"/>
        </w:trPr>
        <w:tc>
          <w:tcPr>
            <w:tcW w:w="846" w:type="dxa"/>
            <w:tcBorders>
              <w:top w:val="nil"/>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27B679A0" w14:textId="77777777" w:rsidR="00D473E7" w:rsidRPr="00DC1968" w:rsidRDefault="00D473E7" w:rsidP="00FA4F6D">
            <w:pPr>
              <w:rPr>
                <w:rFonts w:ascii="Myriad Pro" w:hAnsi="Myriad Pro"/>
                <w:b/>
                <w:bCs/>
                <w:color w:val="000000"/>
                <w:sz w:val="20"/>
                <w:szCs w:val="16"/>
              </w:rPr>
            </w:pPr>
            <w:r w:rsidRPr="00DC1968">
              <w:rPr>
                <w:rFonts w:ascii="Myriad Pro" w:hAnsi="Myriad Pro"/>
                <w:b/>
                <w:bCs/>
                <w:color w:val="000000"/>
                <w:sz w:val="20"/>
                <w:szCs w:val="16"/>
              </w:rPr>
              <w:t>2.</w:t>
            </w:r>
          </w:p>
        </w:tc>
        <w:tc>
          <w:tcPr>
            <w:tcW w:w="7513" w:type="dxa"/>
            <w:gridSpan w:val="2"/>
            <w:tcBorders>
              <w:top w:val="nil"/>
              <w:left w:val="nil"/>
              <w:bottom w:val="single" w:sz="4" w:space="0" w:color="auto"/>
              <w:right w:val="single" w:sz="4" w:space="0" w:color="auto"/>
            </w:tcBorders>
            <w:shd w:val="clear" w:color="000000" w:fill="E2EFDA"/>
            <w:noWrap/>
            <w:tcMar>
              <w:left w:w="57" w:type="dxa"/>
              <w:right w:w="57" w:type="dxa"/>
            </w:tcMar>
            <w:vAlign w:val="center"/>
            <w:hideMark/>
          </w:tcPr>
          <w:p w14:paraId="1E64B0B1" w14:textId="0A93CC57" w:rsidR="00D473E7" w:rsidRPr="00DC1968" w:rsidRDefault="00D473E7" w:rsidP="00620618">
            <w:pPr>
              <w:rPr>
                <w:rFonts w:ascii="Myriad Pro" w:hAnsi="Myriad Pro" w:cs="Courier New"/>
                <w:b/>
                <w:bCs/>
                <w:color w:val="000000"/>
                <w:sz w:val="20"/>
                <w:szCs w:val="16"/>
              </w:rPr>
            </w:pPr>
            <w:r w:rsidRPr="00DC1968">
              <w:rPr>
                <w:rFonts w:ascii="Myriad Pro" w:hAnsi="Myriad Pro"/>
                <w:b/>
                <w:bCs/>
                <w:color w:val="000000"/>
                <w:sz w:val="20"/>
                <w:szCs w:val="16"/>
              </w:rPr>
              <w:t xml:space="preserve">ВСЕГО по виду деятельности </w:t>
            </w:r>
            <w:r w:rsidR="001F4688" w:rsidRPr="00DC1968">
              <w:rPr>
                <w:rFonts w:ascii="Myriad Pro" w:hAnsi="Myriad Pro"/>
                <w:b/>
                <w:bCs/>
                <w:color w:val="000000"/>
                <w:sz w:val="20"/>
                <w:szCs w:val="16"/>
              </w:rPr>
              <w:t>«</w:t>
            </w:r>
            <w:r w:rsidRPr="00DC1968">
              <w:rPr>
                <w:rFonts w:ascii="Myriad Pro" w:hAnsi="Myriad Pro"/>
                <w:b/>
                <w:bCs/>
                <w:color w:val="000000"/>
                <w:sz w:val="20"/>
                <w:szCs w:val="16"/>
              </w:rPr>
              <w:t>передача электроэнергии</w:t>
            </w:r>
            <w:r w:rsidR="001F4688" w:rsidRPr="00DC1968">
              <w:rPr>
                <w:rFonts w:ascii="Myriad Pro" w:hAnsi="Myriad Pro"/>
                <w:b/>
                <w:bCs/>
                <w:color w:val="000000"/>
                <w:sz w:val="20"/>
                <w:szCs w:val="16"/>
              </w:rPr>
              <w:t>»</w:t>
            </w:r>
            <w:r w:rsidRPr="00DC1968">
              <w:rPr>
                <w:rFonts w:ascii="Myriad Pro" w:hAnsi="Myriad Pro"/>
                <w:b/>
                <w:bCs/>
                <w:color w:val="000000"/>
                <w:sz w:val="20"/>
                <w:szCs w:val="16"/>
              </w:rPr>
              <w:t xml:space="preserve"> Восточные электрические сети</w:t>
            </w:r>
          </w:p>
        </w:tc>
        <w:tc>
          <w:tcPr>
            <w:tcW w:w="1427"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17DB274F"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8,3</w:t>
            </w:r>
          </w:p>
        </w:tc>
        <w:tc>
          <w:tcPr>
            <w:tcW w:w="184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4D7FAD3B"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5</w:t>
            </w:r>
          </w:p>
        </w:tc>
        <w:tc>
          <w:tcPr>
            <w:tcW w:w="141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36259EBB"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5,2</w:t>
            </w:r>
          </w:p>
        </w:tc>
        <w:tc>
          <w:tcPr>
            <w:tcW w:w="170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5C472DCB"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104%</w:t>
            </w:r>
          </w:p>
        </w:tc>
      </w:tr>
      <w:tr w:rsidR="00083FDE" w:rsidRPr="00FD03FF" w14:paraId="1CE0DBFE" w14:textId="77777777" w:rsidTr="00DC1968">
        <w:trPr>
          <w:gridAfter w:val="1"/>
          <w:wAfter w:w="11" w:type="dxa"/>
          <w:trHeight w:val="563"/>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D032652" w14:textId="77777777" w:rsidR="00083FDE" w:rsidRPr="00DC1968" w:rsidRDefault="00083FDE" w:rsidP="00FA4F6D">
            <w:pPr>
              <w:rPr>
                <w:rFonts w:ascii="Myriad Pro" w:hAnsi="Myriad Pro"/>
                <w:color w:val="000000"/>
                <w:sz w:val="20"/>
                <w:szCs w:val="16"/>
              </w:rPr>
            </w:pPr>
            <w:r w:rsidRPr="00DC1968">
              <w:rPr>
                <w:rFonts w:ascii="Myriad Pro" w:hAnsi="Myriad Pro"/>
                <w:color w:val="000000"/>
                <w:sz w:val="20"/>
                <w:szCs w:val="16"/>
              </w:rPr>
              <w:t>2.1</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CE20794" w14:textId="6C51D4A8" w:rsidR="00083FDE" w:rsidRPr="00DC1968" w:rsidRDefault="00083FDE" w:rsidP="00620618">
            <w:pPr>
              <w:rPr>
                <w:rFonts w:ascii="Myriad Pro" w:hAnsi="Myriad Pro"/>
                <w:color w:val="000000"/>
                <w:sz w:val="20"/>
                <w:szCs w:val="16"/>
              </w:rPr>
            </w:pPr>
            <w:r w:rsidRPr="00DC1968">
              <w:rPr>
                <w:rFonts w:ascii="Myriad Pro" w:hAnsi="Myriad Pro"/>
                <w:color w:val="000000"/>
                <w:sz w:val="20"/>
                <w:szCs w:val="16"/>
              </w:rPr>
              <w:t>Работы и услуги по содержанию общего имущества дома г. Калининград ул. Фрунзе 17-21 (производственное нежилое помещение двенадцатого этажа литер VII-16,8кв.м под размещение Ретранслятора Motorola DR3000 Зав N 484TKJD043).</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555352" w14:textId="76DC2DE8" w:rsidR="00083FDE" w:rsidRPr="00DC1968" w:rsidRDefault="00083FDE">
            <w:pPr>
              <w:rPr>
                <w:rFonts w:ascii="Myriad Pro" w:hAnsi="Myriad Pro"/>
                <w:color w:val="000000"/>
                <w:sz w:val="20"/>
                <w:szCs w:val="16"/>
              </w:rPr>
            </w:pPr>
            <w:r w:rsidRPr="00DC1968">
              <w:rPr>
                <w:rFonts w:ascii="Myriad Pro" w:hAnsi="Myriad Pro"/>
                <w:color w:val="000000"/>
                <w:sz w:val="20"/>
                <w:szCs w:val="16"/>
              </w:rPr>
              <w:t>№ 2990от</w:t>
            </w:r>
            <w:r w:rsidR="00205C07">
              <w:rPr>
                <w:rFonts w:ascii="Myriad Pro" w:hAnsi="Myriad Pro"/>
                <w:color w:val="000000"/>
                <w:sz w:val="20"/>
                <w:szCs w:val="16"/>
              </w:rPr>
              <w:t xml:space="preserve"> </w:t>
            </w:r>
            <w:r w:rsidRPr="00DC1968">
              <w:rPr>
                <w:rFonts w:ascii="Myriad Pro" w:hAnsi="Myriad Pro"/>
                <w:color w:val="000000"/>
                <w:sz w:val="20"/>
                <w:szCs w:val="16"/>
              </w:rPr>
              <w:t>01.03.2016</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6A6707"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4,4</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DFF4326"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5</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4BFC6D8"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5</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C3C3598"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083FDE" w:rsidRPr="00FD03FF" w14:paraId="0E7EEB7F"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9645598" w14:textId="77777777" w:rsidR="00083FDE" w:rsidRPr="00DC1968" w:rsidRDefault="00083FDE" w:rsidP="00FA4F6D">
            <w:pPr>
              <w:rPr>
                <w:rFonts w:ascii="Myriad Pro" w:hAnsi="Myriad Pro"/>
                <w:color w:val="000000"/>
                <w:sz w:val="20"/>
                <w:szCs w:val="16"/>
              </w:rPr>
            </w:pPr>
            <w:r w:rsidRPr="00DC1968">
              <w:rPr>
                <w:rFonts w:ascii="Myriad Pro" w:hAnsi="Myriad Pro"/>
                <w:color w:val="000000"/>
                <w:sz w:val="20"/>
                <w:szCs w:val="16"/>
              </w:rPr>
              <w:t>2.2</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349C83" w14:textId="77777777" w:rsidR="00083FDE" w:rsidRPr="00DC1968" w:rsidRDefault="00083FDE" w:rsidP="00620618">
            <w:pPr>
              <w:rPr>
                <w:rFonts w:ascii="Myriad Pro" w:hAnsi="Myriad Pro"/>
                <w:color w:val="000000"/>
                <w:sz w:val="20"/>
                <w:szCs w:val="16"/>
              </w:rPr>
            </w:pPr>
            <w:r w:rsidRPr="00DC1968">
              <w:rPr>
                <w:rFonts w:ascii="Myriad Pro" w:hAnsi="Myriad Pro"/>
                <w:color w:val="000000"/>
                <w:sz w:val="20"/>
                <w:szCs w:val="16"/>
              </w:rPr>
              <w:t>Изготовление ключей</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5CC10E" w14:textId="53933F53" w:rsidR="00083FDE" w:rsidRPr="00DC1968" w:rsidRDefault="00FA4F6D" w:rsidP="00205C07">
            <w:pPr>
              <w:ind w:left="-110"/>
              <w:jc w:val="right"/>
              <w:rPr>
                <w:rFonts w:ascii="Myriad Pro" w:hAnsi="Myriad Pro" w:cs="Courier New"/>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C671578" w14:textId="77777777" w:rsidR="00083FDE" w:rsidRPr="00DC1968" w:rsidRDefault="00083FDE" w:rsidP="00083FDE">
            <w:pPr>
              <w:jc w:val="right"/>
              <w:rPr>
                <w:rFonts w:ascii="Myriad Pro" w:hAnsi="Myriad Pro"/>
                <w:color w:val="000000"/>
                <w:sz w:val="20"/>
                <w:szCs w:val="16"/>
              </w:rPr>
            </w:pPr>
            <w:r w:rsidRPr="00DC1968">
              <w:rPr>
                <w:rFonts w:ascii="Myriad Pro" w:hAnsi="Myriad Pro"/>
                <w:color w:val="000000"/>
                <w:sz w:val="20"/>
                <w:szCs w:val="16"/>
              </w:rPr>
              <w:t>3,9</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9AF7F33" w14:textId="77777777" w:rsidR="00083FDE" w:rsidRPr="00DC1968" w:rsidRDefault="00083FDE"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CAFA2DD" w14:textId="77777777" w:rsidR="00083FDE" w:rsidRPr="00DC1968" w:rsidRDefault="00083FDE"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907E23D" w14:textId="77777777" w:rsidR="00083FDE" w:rsidRPr="00DC1968" w:rsidRDefault="00083FDE"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r>
      <w:tr w:rsidR="00FF62E6" w:rsidRPr="00DE6E23" w14:paraId="1865E929" w14:textId="77777777" w:rsidTr="00DC1968">
        <w:trPr>
          <w:trHeight w:val="255"/>
        </w:trPr>
        <w:tc>
          <w:tcPr>
            <w:tcW w:w="846"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361D167E" w14:textId="77777777" w:rsidR="00D473E7" w:rsidRPr="00DC1968" w:rsidRDefault="00D473E7" w:rsidP="00FA4F6D">
            <w:pPr>
              <w:rPr>
                <w:rFonts w:ascii="Myriad Pro" w:hAnsi="Myriad Pro"/>
                <w:b/>
                <w:bCs/>
                <w:color w:val="000000"/>
                <w:sz w:val="20"/>
                <w:szCs w:val="16"/>
              </w:rPr>
            </w:pPr>
            <w:r w:rsidRPr="00DC1968">
              <w:rPr>
                <w:rFonts w:ascii="Myriad Pro" w:hAnsi="Myriad Pro"/>
                <w:b/>
                <w:bCs/>
                <w:color w:val="000000"/>
                <w:sz w:val="20"/>
                <w:szCs w:val="16"/>
              </w:rPr>
              <w:t>3.</w:t>
            </w:r>
          </w:p>
        </w:tc>
        <w:tc>
          <w:tcPr>
            <w:tcW w:w="7513"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14F4B1D3" w14:textId="66805C64" w:rsidR="00D473E7" w:rsidRPr="00DC1968" w:rsidRDefault="00D473E7" w:rsidP="00620618">
            <w:pPr>
              <w:rPr>
                <w:rFonts w:ascii="Myriad Pro" w:hAnsi="Myriad Pro" w:cs="Courier New"/>
                <w:b/>
                <w:bCs/>
                <w:color w:val="000000"/>
                <w:sz w:val="20"/>
                <w:szCs w:val="16"/>
              </w:rPr>
            </w:pPr>
            <w:r w:rsidRPr="00DC1968">
              <w:rPr>
                <w:rFonts w:ascii="Myriad Pro" w:hAnsi="Myriad Pro"/>
                <w:b/>
                <w:bCs/>
                <w:color w:val="000000"/>
                <w:sz w:val="20"/>
                <w:szCs w:val="16"/>
              </w:rPr>
              <w:t xml:space="preserve">ВСЕГО Исполнительный аппарат АО </w:t>
            </w:r>
            <w:r w:rsidR="001F4688" w:rsidRPr="00DC1968">
              <w:rPr>
                <w:rFonts w:ascii="Myriad Pro" w:hAnsi="Myriad Pro"/>
                <w:b/>
                <w:bCs/>
                <w:color w:val="000000"/>
                <w:sz w:val="20"/>
                <w:szCs w:val="16"/>
              </w:rPr>
              <w:t>«</w:t>
            </w:r>
            <w:r w:rsidRPr="00DC1968">
              <w:rPr>
                <w:rFonts w:ascii="Myriad Pro" w:hAnsi="Myriad Pro"/>
                <w:b/>
                <w:bCs/>
                <w:color w:val="000000"/>
                <w:sz w:val="20"/>
                <w:szCs w:val="16"/>
              </w:rPr>
              <w:t>Янтарьэнерго</w:t>
            </w:r>
            <w:r w:rsidR="001F4688" w:rsidRPr="00DC1968">
              <w:rPr>
                <w:rFonts w:ascii="Myriad Pro" w:hAnsi="Myriad Pro"/>
                <w:b/>
                <w:bCs/>
                <w:color w:val="000000"/>
                <w:sz w:val="20"/>
                <w:szCs w:val="16"/>
              </w:rPr>
              <w:t>»</w:t>
            </w:r>
          </w:p>
        </w:tc>
        <w:tc>
          <w:tcPr>
            <w:tcW w:w="1427"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0A569B29"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540</w:t>
            </w:r>
          </w:p>
        </w:tc>
        <w:tc>
          <w:tcPr>
            <w:tcW w:w="184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378B2D84"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558</w:t>
            </w:r>
          </w:p>
        </w:tc>
        <w:tc>
          <w:tcPr>
            <w:tcW w:w="1418"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715DEE93"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580</w:t>
            </w:r>
          </w:p>
        </w:tc>
        <w:tc>
          <w:tcPr>
            <w:tcW w:w="1702" w:type="dxa"/>
            <w:gridSpan w:val="2"/>
            <w:tcBorders>
              <w:top w:val="nil"/>
              <w:left w:val="nil"/>
              <w:bottom w:val="single" w:sz="4" w:space="0" w:color="auto"/>
              <w:right w:val="single" w:sz="4" w:space="0" w:color="auto"/>
            </w:tcBorders>
            <w:shd w:val="clear" w:color="000000" w:fill="E2EFDA"/>
            <w:tcMar>
              <w:left w:w="57" w:type="dxa"/>
              <w:right w:w="57" w:type="dxa"/>
            </w:tcMar>
            <w:vAlign w:val="center"/>
            <w:hideMark/>
          </w:tcPr>
          <w:p w14:paraId="3B968480" w14:textId="77777777" w:rsidR="00D473E7" w:rsidRPr="00DC1968" w:rsidRDefault="00D473E7" w:rsidP="00083FDE">
            <w:pPr>
              <w:jc w:val="right"/>
              <w:rPr>
                <w:rFonts w:ascii="Myriad Pro" w:hAnsi="Myriad Pro"/>
                <w:b/>
                <w:bCs/>
                <w:color w:val="000000"/>
                <w:sz w:val="20"/>
                <w:szCs w:val="16"/>
              </w:rPr>
            </w:pPr>
            <w:r w:rsidRPr="00DC1968">
              <w:rPr>
                <w:rFonts w:ascii="Myriad Pro" w:hAnsi="Myriad Pro"/>
                <w:b/>
                <w:bCs/>
                <w:color w:val="000000"/>
                <w:sz w:val="20"/>
                <w:szCs w:val="16"/>
              </w:rPr>
              <w:t>104%</w:t>
            </w:r>
          </w:p>
        </w:tc>
      </w:tr>
      <w:tr w:rsidR="00FA4F6D" w:rsidRPr="00DE6E23" w14:paraId="5DFFCD3A" w14:textId="77777777" w:rsidTr="00DC1968">
        <w:trPr>
          <w:trHeight w:val="255"/>
        </w:trPr>
        <w:tc>
          <w:tcPr>
            <w:tcW w:w="846"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18AE8863" w14:textId="77777777" w:rsidR="00FA4F6D" w:rsidRPr="00DC1968" w:rsidRDefault="00FA4F6D" w:rsidP="00FA4F6D">
            <w:pPr>
              <w:rPr>
                <w:rFonts w:ascii="Myriad Pro" w:hAnsi="Myriad Pro"/>
                <w:bCs/>
                <w:color w:val="000000"/>
                <w:sz w:val="20"/>
                <w:szCs w:val="16"/>
              </w:rPr>
            </w:pPr>
            <w:r w:rsidRPr="00DC1968">
              <w:rPr>
                <w:rFonts w:ascii="Myriad Pro" w:hAnsi="Myriad Pro"/>
                <w:bCs/>
                <w:color w:val="000000"/>
                <w:sz w:val="20"/>
                <w:szCs w:val="16"/>
              </w:rPr>
              <w:t>3.1</w:t>
            </w:r>
          </w:p>
        </w:tc>
        <w:tc>
          <w:tcPr>
            <w:tcW w:w="6095"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430C786" w14:textId="77777777" w:rsidR="00FA4F6D" w:rsidRPr="00DC1968" w:rsidRDefault="00FA4F6D" w:rsidP="00620618">
            <w:pPr>
              <w:rPr>
                <w:rFonts w:ascii="Myriad Pro" w:hAnsi="Myriad Pro" w:cs="Courier New"/>
                <w:bCs/>
                <w:color w:val="000000"/>
                <w:sz w:val="20"/>
                <w:szCs w:val="16"/>
              </w:rPr>
            </w:pPr>
            <w:r w:rsidRPr="00DC1968">
              <w:rPr>
                <w:rFonts w:ascii="Myriad Pro" w:hAnsi="Myriad Pro"/>
                <w:bCs/>
                <w:color w:val="000000"/>
                <w:sz w:val="20"/>
                <w:szCs w:val="16"/>
              </w:rPr>
              <w:t>Передача электроэнергии</w:t>
            </w:r>
          </w:p>
        </w:tc>
        <w:tc>
          <w:tcPr>
            <w:tcW w:w="1418" w:type="dxa"/>
            <w:tcBorders>
              <w:top w:val="nil"/>
              <w:left w:val="nil"/>
              <w:bottom w:val="single" w:sz="4" w:space="0" w:color="auto"/>
              <w:right w:val="single" w:sz="4" w:space="0" w:color="auto"/>
            </w:tcBorders>
            <w:shd w:val="clear" w:color="auto" w:fill="auto"/>
            <w:tcMar>
              <w:left w:w="57" w:type="dxa"/>
              <w:right w:w="57" w:type="dxa"/>
            </w:tcMar>
            <w:vAlign w:val="center"/>
          </w:tcPr>
          <w:p w14:paraId="7AB3042B" w14:textId="051DD2E8" w:rsidR="00FA4F6D" w:rsidRPr="00DC1968" w:rsidRDefault="00FA4F6D" w:rsidP="00620618">
            <w:pPr>
              <w:rPr>
                <w:rFonts w:ascii="Myriad Pro" w:hAnsi="Myriad Pro" w:cs="Courier New"/>
                <w:bCs/>
                <w:color w:val="000000"/>
                <w:sz w:val="20"/>
                <w:szCs w:val="16"/>
              </w:rPr>
            </w:pPr>
          </w:p>
        </w:tc>
        <w:tc>
          <w:tcPr>
            <w:tcW w:w="1427"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40B3ED64" w14:textId="77777777" w:rsidR="00FA4F6D" w:rsidRPr="00DC1968" w:rsidRDefault="00FA4F6D" w:rsidP="00083FDE">
            <w:pPr>
              <w:jc w:val="right"/>
              <w:rPr>
                <w:rFonts w:ascii="Myriad Pro" w:hAnsi="Myriad Pro"/>
                <w:bCs/>
                <w:color w:val="000000"/>
                <w:sz w:val="20"/>
                <w:szCs w:val="16"/>
              </w:rPr>
            </w:pPr>
            <w:r w:rsidRPr="00DC1968">
              <w:rPr>
                <w:rFonts w:ascii="Myriad Pro" w:hAnsi="Myriad Pro"/>
                <w:bCs/>
                <w:color w:val="000000"/>
                <w:sz w:val="20"/>
                <w:szCs w:val="16"/>
              </w:rPr>
              <w:t>539</w:t>
            </w:r>
          </w:p>
        </w:tc>
        <w:tc>
          <w:tcPr>
            <w:tcW w:w="1842"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51A6F443" w14:textId="77777777" w:rsidR="00FA4F6D" w:rsidRPr="00DC1968" w:rsidRDefault="00FA4F6D" w:rsidP="00083FDE">
            <w:pPr>
              <w:jc w:val="right"/>
              <w:rPr>
                <w:rFonts w:ascii="Myriad Pro" w:hAnsi="Myriad Pro"/>
                <w:bCs/>
                <w:color w:val="000000"/>
                <w:sz w:val="20"/>
                <w:szCs w:val="16"/>
              </w:rPr>
            </w:pPr>
            <w:r w:rsidRPr="00DC1968">
              <w:rPr>
                <w:rFonts w:ascii="Myriad Pro" w:hAnsi="Myriad Pro"/>
                <w:bCs/>
                <w:color w:val="000000"/>
                <w:sz w:val="20"/>
                <w:szCs w:val="16"/>
              </w:rPr>
              <w:t>557</w:t>
            </w:r>
          </w:p>
        </w:tc>
        <w:tc>
          <w:tcPr>
            <w:tcW w:w="1418"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0CF58D81" w14:textId="77777777" w:rsidR="00FA4F6D" w:rsidRPr="00DC1968" w:rsidRDefault="00FA4F6D" w:rsidP="00083FDE">
            <w:pPr>
              <w:jc w:val="right"/>
              <w:rPr>
                <w:rFonts w:ascii="Myriad Pro" w:hAnsi="Myriad Pro"/>
                <w:bCs/>
                <w:color w:val="000000"/>
                <w:sz w:val="20"/>
                <w:szCs w:val="16"/>
              </w:rPr>
            </w:pPr>
            <w:r w:rsidRPr="00DC1968">
              <w:rPr>
                <w:rFonts w:ascii="Myriad Pro" w:hAnsi="Myriad Pro"/>
                <w:bCs/>
                <w:color w:val="000000"/>
                <w:sz w:val="20"/>
                <w:szCs w:val="16"/>
              </w:rPr>
              <w:t>579</w:t>
            </w:r>
          </w:p>
        </w:tc>
        <w:tc>
          <w:tcPr>
            <w:tcW w:w="1702"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43423533" w14:textId="77777777" w:rsidR="00FA4F6D" w:rsidRPr="00DC1968" w:rsidRDefault="00FA4F6D" w:rsidP="00083FDE">
            <w:pPr>
              <w:jc w:val="right"/>
              <w:rPr>
                <w:rFonts w:ascii="Myriad Pro" w:hAnsi="Myriad Pro"/>
                <w:bCs/>
                <w:color w:val="000000"/>
                <w:sz w:val="20"/>
                <w:szCs w:val="16"/>
              </w:rPr>
            </w:pPr>
            <w:r w:rsidRPr="00DC1968">
              <w:rPr>
                <w:rFonts w:ascii="Myriad Pro" w:hAnsi="Myriad Pro"/>
                <w:bCs/>
                <w:color w:val="000000"/>
                <w:sz w:val="20"/>
                <w:szCs w:val="16"/>
              </w:rPr>
              <w:t>104%</w:t>
            </w:r>
          </w:p>
        </w:tc>
      </w:tr>
      <w:tr w:rsidR="00FA4F6D" w:rsidRPr="00DE6E23" w14:paraId="774FB8D5" w14:textId="77777777" w:rsidTr="00DC1968">
        <w:trPr>
          <w:trHeight w:val="255"/>
        </w:trPr>
        <w:tc>
          <w:tcPr>
            <w:tcW w:w="846"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397112E5" w14:textId="77777777" w:rsidR="00FA4F6D" w:rsidRPr="00DC1968" w:rsidRDefault="00FA4F6D" w:rsidP="00FA4F6D">
            <w:pPr>
              <w:rPr>
                <w:rFonts w:ascii="Myriad Pro" w:hAnsi="Myriad Pro"/>
                <w:bCs/>
                <w:color w:val="000000"/>
                <w:sz w:val="20"/>
                <w:szCs w:val="16"/>
              </w:rPr>
            </w:pPr>
            <w:r w:rsidRPr="00DC1968">
              <w:rPr>
                <w:rFonts w:ascii="Myriad Pro" w:hAnsi="Myriad Pro"/>
                <w:bCs/>
                <w:color w:val="000000"/>
                <w:sz w:val="20"/>
                <w:szCs w:val="16"/>
              </w:rPr>
              <w:t>3.2</w:t>
            </w:r>
          </w:p>
        </w:tc>
        <w:tc>
          <w:tcPr>
            <w:tcW w:w="6095"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E325FB5" w14:textId="77777777" w:rsidR="00FA4F6D" w:rsidRPr="00DC1968" w:rsidRDefault="00FA4F6D" w:rsidP="00620618">
            <w:pPr>
              <w:rPr>
                <w:rFonts w:ascii="Myriad Pro" w:hAnsi="Myriad Pro" w:cs="Courier New"/>
                <w:bCs/>
                <w:color w:val="000000"/>
                <w:sz w:val="20"/>
                <w:szCs w:val="16"/>
              </w:rPr>
            </w:pPr>
            <w:r w:rsidRPr="00DC1968">
              <w:rPr>
                <w:rFonts w:ascii="Myriad Pro" w:hAnsi="Myriad Pro"/>
                <w:bCs/>
                <w:color w:val="000000"/>
                <w:sz w:val="20"/>
                <w:szCs w:val="16"/>
              </w:rPr>
              <w:t>Производство электроэнергии</w:t>
            </w:r>
          </w:p>
        </w:tc>
        <w:tc>
          <w:tcPr>
            <w:tcW w:w="1418" w:type="dxa"/>
            <w:tcBorders>
              <w:top w:val="nil"/>
              <w:left w:val="nil"/>
              <w:bottom w:val="single" w:sz="4" w:space="0" w:color="auto"/>
              <w:right w:val="single" w:sz="4" w:space="0" w:color="auto"/>
            </w:tcBorders>
            <w:shd w:val="clear" w:color="auto" w:fill="auto"/>
            <w:tcMar>
              <w:left w:w="57" w:type="dxa"/>
              <w:right w:w="57" w:type="dxa"/>
            </w:tcMar>
            <w:vAlign w:val="center"/>
          </w:tcPr>
          <w:p w14:paraId="41EEB974" w14:textId="5640C780" w:rsidR="00FA4F6D" w:rsidRPr="00DC1968" w:rsidRDefault="00FA4F6D" w:rsidP="00620618">
            <w:pPr>
              <w:rPr>
                <w:rFonts w:ascii="Myriad Pro" w:hAnsi="Myriad Pro" w:cs="Courier New"/>
                <w:bCs/>
                <w:color w:val="000000"/>
                <w:sz w:val="20"/>
                <w:szCs w:val="16"/>
              </w:rPr>
            </w:pPr>
          </w:p>
        </w:tc>
        <w:tc>
          <w:tcPr>
            <w:tcW w:w="1427"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7E4D5DF2" w14:textId="77777777" w:rsidR="00FA4F6D" w:rsidRPr="00DC1968" w:rsidRDefault="00FA4F6D" w:rsidP="00083FDE">
            <w:pPr>
              <w:jc w:val="right"/>
              <w:rPr>
                <w:rFonts w:ascii="Myriad Pro" w:hAnsi="Myriad Pro"/>
                <w:bCs/>
                <w:color w:val="000000"/>
                <w:sz w:val="20"/>
                <w:szCs w:val="16"/>
              </w:rPr>
            </w:pPr>
            <w:r w:rsidRPr="00DC1968">
              <w:rPr>
                <w:rFonts w:ascii="Myriad Pro" w:hAnsi="Myriad Pro"/>
                <w:bCs/>
                <w:color w:val="000000"/>
                <w:sz w:val="20"/>
                <w:szCs w:val="16"/>
              </w:rPr>
              <w:t>1</w:t>
            </w:r>
          </w:p>
        </w:tc>
        <w:tc>
          <w:tcPr>
            <w:tcW w:w="1842"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7919FFB3" w14:textId="77777777" w:rsidR="00FA4F6D" w:rsidRPr="00DC1968" w:rsidRDefault="00FA4F6D" w:rsidP="00083FDE">
            <w:pPr>
              <w:jc w:val="right"/>
              <w:rPr>
                <w:rFonts w:ascii="Myriad Pro" w:hAnsi="Myriad Pro"/>
                <w:bCs/>
                <w:color w:val="000000"/>
                <w:sz w:val="20"/>
                <w:szCs w:val="16"/>
              </w:rPr>
            </w:pPr>
            <w:r w:rsidRPr="00DC1968">
              <w:rPr>
                <w:rFonts w:ascii="Myriad Pro" w:hAnsi="Myriad Pro"/>
                <w:bCs/>
                <w:color w:val="000000"/>
                <w:sz w:val="20"/>
                <w:szCs w:val="16"/>
              </w:rPr>
              <w:t>1</w:t>
            </w:r>
          </w:p>
        </w:tc>
        <w:tc>
          <w:tcPr>
            <w:tcW w:w="1418"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757380B7" w14:textId="77777777" w:rsidR="00FA4F6D" w:rsidRPr="00DC1968" w:rsidRDefault="00FA4F6D" w:rsidP="00083FDE">
            <w:pPr>
              <w:jc w:val="right"/>
              <w:rPr>
                <w:rFonts w:ascii="Myriad Pro" w:hAnsi="Myriad Pro"/>
                <w:bCs/>
                <w:color w:val="000000"/>
                <w:sz w:val="20"/>
                <w:szCs w:val="16"/>
              </w:rPr>
            </w:pPr>
            <w:r w:rsidRPr="00DC1968">
              <w:rPr>
                <w:rFonts w:ascii="Myriad Pro" w:hAnsi="Myriad Pro"/>
                <w:bCs/>
                <w:color w:val="000000"/>
                <w:sz w:val="20"/>
                <w:szCs w:val="16"/>
              </w:rPr>
              <w:t>1</w:t>
            </w:r>
          </w:p>
        </w:tc>
        <w:tc>
          <w:tcPr>
            <w:tcW w:w="1702"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6B1DF513" w14:textId="77777777" w:rsidR="00FA4F6D" w:rsidRPr="00DC1968" w:rsidRDefault="00FA4F6D" w:rsidP="00083FDE">
            <w:pPr>
              <w:jc w:val="right"/>
              <w:rPr>
                <w:rFonts w:ascii="Myriad Pro" w:hAnsi="Myriad Pro"/>
                <w:bCs/>
                <w:color w:val="000000"/>
                <w:sz w:val="20"/>
                <w:szCs w:val="16"/>
              </w:rPr>
            </w:pPr>
            <w:r w:rsidRPr="00DC1968">
              <w:rPr>
                <w:rFonts w:ascii="Myriad Pro" w:hAnsi="Myriad Pro"/>
                <w:bCs/>
                <w:color w:val="000000"/>
                <w:sz w:val="20"/>
                <w:szCs w:val="16"/>
              </w:rPr>
              <w:t>100%</w:t>
            </w:r>
          </w:p>
        </w:tc>
      </w:tr>
      <w:tr w:rsidR="00FF62E6" w:rsidRPr="00DE6E23" w14:paraId="199FF1B8"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872C8FA"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 3.2.1</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4B50C5DC" w14:textId="681CC923"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Погрузо-разгрузочные работы</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4C36E26"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86590DC"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434,7</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B72EE83"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452,1</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334DFF9"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470,2</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E8118C4"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4A2F023B"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808E381"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 3.2.2</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185D5AA5" w14:textId="48A188A5"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Услуги гидродинамической машины</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6B1813"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876A38"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2,5</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102AD99"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2,6</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ECABCD2"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2,7</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2BA8FE5"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0C30A0F8"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8757A90"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 3.2.3</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75014ED3" w14:textId="5F90BA8C"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Услуги по ремонту часов</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39E9C4"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EC9DA73"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2</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0CE23E0"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2,1</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F4327C2" w14:textId="77777777" w:rsidR="00FF62E6" w:rsidRPr="00DC1968" w:rsidRDefault="00FF62E6" w:rsidP="00083FDE">
            <w:pPr>
              <w:jc w:val="right"/>
              <w:rPr>
                <w:rFonts w:ascii="Myriad Pro" w:hAnsi="Myriad Pro"/>
                <w:i/>
                <w:iCs/>
                <w:color w:val="000000"/>
                <w:sz w:val="20"/>
                <w:szCs w:val="16"/>
              </w:rPr>
            </w:pPr>
            <w:r w:rsidRPr="00DC1968">
              <w:rPr>
                <w:rFonts w:ascii="Myriad Pro" w:hAnsi="Myriad Pro"/>
                <w:i/>
                <w:iCs/>
                <w:color w:val="000000"/>
                <w:sz w:val="20"/>
                <w:szCs w:val="16"/>
              </w:rPr>
              <w:t>2,2</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E592016"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79DF6BC6"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09C0DAE"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 3.2.4</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61945CFF" w14:textId="42865E9E"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Сканирование цветное</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C09B0D"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08F13A"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3,9</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51B1E0D"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4,1</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C5CCCB7" w14:textId="77777777" w:rsidR="00FF62E6" w:rsidRPr="00DC1968" w:rsidRDefault="00FF62E6" w:rsidP="00083FDE">
            <w:pPr>
              <w:jc w:val="right"/>
              <w:rPr>
                <w:rFonts w:ascii="Myriad Pro" w:hAnsi="Myriad Pro"/>
                <w:i/>
                <w:iCs/>
                <w:color w:val="000000"/>
                <w:sz w:val="20"/>
                <w:szCs w:val="16"/>
              </w:rPr>
            </w:pPr>
            <w:r w:rsidRPr="00DC1968">
              <w:rPr>
                <w:rFonts w:ascii="Myriad Pro" w:hAnsi="Myriad Pro"/>
                <w:i/>
                <w:iCs/>
                <w:color w:val="000000"/>
                <w:sz w:val="20"/>
                <w:szCs w:val="16"/>
              </w:rPr>
              <w:t>4,2</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F2642D9"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10EB93C4"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B368F55"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 3.2.5</w:t>
            </w:r>
          </w:p>
        </w:tc>
        <w:tc>
          <w:tcPr>
            <w:tcW w:w="609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tcPr>
          <w:p w14:paraId="0027EE52" w14:textId="35618BFA" w:rsidR="00FF62E6" w:rsidRPr="00DC1968" w:rsidRDefault="00FF62E6" w:rsidP="00BA7EEE">
            <w:pPr>
              <w:rPr>
                <w:rFonts w:ascii="Myriad Pro" w:hAnsi="Myriad Pro"/>
                <w:color w:val="000000"/>
                <w:sz w:val="20"/>
                <w:szCs w:val="16"/>
              </w:rPr>
            </w:pPr>
            <w:r w:rsidRPr="00DC1968">
              <w:rPr>
                <w:rFonts w:ascii="Myriad Pro" w:hAnsi="Myriad Pro"/>
                <w:color w:val="000000"/>
                <w:sz w:val="20"/>
                <w:szCs w:val="16"/>
              </w:rPr>
              <w:t>Аргентум плюс.</w:t>
            </w:r>
            <w:r w:rsidR="00FA4F6D" w:rsidRPr="00DC1968">
              <w:rPr>
                <w:rFonts w:ascii="Myriad Pro" w:hAnsi="Myriad Pro"/>
                <w:color w:val="000000"/>
                <w:sz w:val="20"/>
                <w:szCs w:val="16"/>
              </w:rPr>
              <w:t xml:space="preserve"> </w:t>
            </w:r>
            <w:r w:rsidRPr="00DC1968">
              <w:rPr>
                <w:rFonts w:ascii="Myriad Pro" w:hAnsi="Myriad Pro"/>
                <w:color w:val="000000"/>
                <w:sz w:val="20"/>
                <w:szCs w:val="16"/>
              </w:rPr>
              <w:t>Услуги по утилизации (ламп аккумуляторных батарей, автошин, изоляторов, офисной, бытовой и спец. зл. техники. оборудования)</w:t>
            </w:r>
          </w:p>
        </w:tc>
        <w:tc>
          <w:tcPr>
            <w:tcW w:w="1418"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16EE7883" w14:textId="1A760AD1"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Договор №2 от 09.01.17г. </w:t>
            </w:r>
          </w:p>
        </w:tc>
        <w:tc>
          <w:tcPr>
            <w:tcW w:w="141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55920053" w14:textId="3D89A5E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34,8 </w:t>
            </w:r>
          </w:p>
        </w:tc>
        <w:tc>
          <w:tcPr>
            <w:tcW w:w="1842"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5D2343FA" w14:textId="64AE6EAD"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36,2 </w:t>
            </w:r>
          </w:p>
        </w:tc>
        <w:tc>
          <w:tcPr>
            <w:tcW w:w="1418"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CF3B958" w14:textId="12D8C1EF"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37,6 </w:t>
            </w:r>
          </w:p>
        </w:tc>
        <w:tc>
          <w:tcPr>
            <w:tcW w:w="170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1D1A318C" w14:textId="2094B48F"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 </w:t>
            </w:r>
          </w:p>
        </w:tc>
      </w:tr>
      <w:tr w:rsidR="00FF62E6" w:rsidRPr="00DE6E23" w14:paraId="29D78EBB"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04E8EC3"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 3.2.6</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3A3103C2" w14:textId="6A2031F3"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Услуги перевода диплома</w:t>
            </w:r>
          </w:p>
        </w:tc>
        <w:tc>
          <w:tcPr>
            <w:tcW w:w="1418"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569FCBA"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4E11177A"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1,1</w:t>
            </w:r>
          </w:p>
        </w:tc>
        <w:tc>
          <w:tcPr>
            <w:tcW w:w="1842"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0BE8E19"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1,1</w:t>
            </w:r>
          </w:p>
        </w:tc>
        <w:tc>
          <w:tcPr>
            <w:tcW w:w="1418"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95E0257"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1,2</w:t>
            </w:r>
          </w:p>
        </w:tc>
        <w:tc>
          <w:tcPr>
            <w:tcW w:w="170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168C925C"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7950E078"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D8B59B6"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 3.2.7</w:t>
            </w:r>
          </w:p>
        </w:tc>
        <w:tc>
          <w:tcPr>
            <w:tcW w:w="609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tcPr>
          <w:p w14:paraId="18FF4B3F" w14:textId="5AFE90B2"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Калинингрэдстат статистическая информация (выписка из ЕГРПО с расшифровкой кодов ОК ТЭК}</w:t>
            </w:r>
          </w:p>
        </w:tc>
        <w:tc>
          <w:tcPr>
            <w:tcW w:w="1418"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14F674C0" w14:textId="752C0E36"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 </w:t>
            </w:r>
          </w:p>
        </w:tc>
        <w:tc>
          <w:tcPr>
            <w:tcW w:w="141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4DE99A74" w14:textId="362A2F65"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0,8 </w:t>
            </w:r>
          </w:p>
        </w:tc>
        <w:tc>
          <w:tcPr>
            <w:tcW w:w="1842"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15D73088" w14:textId="0B690040"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c>
          <w:tcPr>
            <w:tcW w:w="1418"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7B6D8374" w14:textId="563B4076"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c>
          <w:tcPr>
            <w:tcW w:w="170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3359063B" w14:textId="3A24C4F6"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r>
      <w:tr w:rsidR="00FF62E6" w:rsidRPr="00DE6E23" w14:paraId="0FF51B1D"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23DAC3E" w14:textId="77777777" w:rsidR="00FF62E6" w:rsidRPr="00DC1968" w:rsidRDefault="00FF62E6" w:rsidP="00FA4F6D">
            <w:pPr>
              <w:rPr>
                <w:rFonts w:ascii="Myriad Pro" w:hAnsi="Myriad Pro"/>
                <w:color w:val="000000"/>
                <w:sz w:val="20"/>
                <w:szCs w:val="16"/>
              </w:rPr>
            </w:pPr>
            <w:r w:rsidRPr="00DC1968">
              <w:rPr>
                <w:rFonts w:ascii="Myriad Pro" w:hAnsi="Myriad Pro"/>
                <w:color w:val="000000"/>
                <w:sz w:val="20"/>
                <w:szCs w:val="16"/>
              </w:rPr>
              <w:t>3.2.8</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78B80F08" w14:textId="5D8A2B0F"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Тепловые пушки</w:t>
            </w:r>
          </w:p>
        </w:tc>
        <w:tc>
          <w:tcPr>
            <w:tcW w:w="1418"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4825B060"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68EC2020"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1,5</w:t>
            </w:r>
          </w:p>
        </w:tc>
        <w:tc>
          <w:tcPr>
            <w:tcW w:w="1842"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45994FE1"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1,6</w:t>
            </w:r>
          </w:p>
        </w:tc>
        <w:tc>
          <w:tcPr>
            <w:tcW w:w="1418"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59A45EE"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1,6</w:t>
            </w:r>
          </w:p>
        </w:tc>
        <w:tc>
          <w:tcPr>
            <w:tcW w:w="170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A79711C"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6C10B086"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91DD624" w14:textId="77777777" w:rsidR="00FF62E6" w:rsidRPr="00DC1968" w:rsidRDefault="00FF62E6" w:rsidP="00FA4F6D">
            <w:pPr>
              <w:rPr>
                <w:rFonts w:ascii="Myriad Pro" w:hAnsi="Myriad Pro"/>
                <w:color w:val="000000"/>
                <w:sz w:val="20"/>
                <w:szCs w:val="16"/>
              </w:rPr>
            </w:pPr>
            <w:r w:rsidRPr="00DC1968">
              <w:rPr>
                <w:rFonts w:ascii="Myriad Pro" w:hAnsi="Myriad Pro"/>
                <w:color w:val="000000"/>
                <w:sz w:val="20"/>
                <w:szCs w:val="16"/>
              </w:rPr>
              <w:lastRenderedPageBreak/>
              <w:t>3.2.9</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3F52D656" w14:textId="66B1083F"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Максик ремонт стульев</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F57D7A"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DBA229"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30</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7E8EDDD"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31,2</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DFA117F"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32,4</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D7E29A6"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22AEE2C3" w14:textId="77777777" w:rsidTr="00DC1968">
        <w:trPr>
          <w:gridAfter w:val="1"/>
          <w:wAfter w:w="11" w:type="dxa"/>
          <w:trHeight w:val="307"/>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751022F"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3.2.10</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41C63820" w14:textId="0C988AF3"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Услуги почты</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64069A"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5E4020"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0,8</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ECEE0F8" w14:textId="77777777"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1995FAA" w14:textId="77777777"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3F7C0DF" w14:textId="77777777"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r>
      <w:tr w:rsidR="00FF62E6" w:rsidRPr="00DE6E23" w14:paraId="0C378A98"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A3E0BB6"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3.2.11</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1A6E179A" w14:textId="2727BBEB"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Терминальное обслуживание</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8C31C9"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5EA064"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1,4</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E3C1B42"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1,4</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2EE816E"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1,5</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2E81342"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r w:rsidR="00FF62E6" w:rsidRPr="00DE6E23" w14:paraId="63651813"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9CCA4DD"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3.2.12</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2DF414B7" w14:textId="1A772945"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Плата за предоставление сведении, содержащихся в ЕГРН</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CB812F"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5278D3E"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1,8</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9623A98" w14:textId="77777777"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486EC677" w14:textId="77777777"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CC096C6" w14:textId="77777777" w:rsidR="00FF62E6" w:rsidRPr="00DC1968" w:rsidRDefault="00FF62E6" w:rsidP="00083FDE">
            <w:pPr>
              <w:jc w:val="right"/>
              <w:rPr>
                <w:rFonts w:ascii="Myriad Pro" w:hAnsi="Myriad Pro" w:cs="Courier New"/>
                <w:color w:val="000000"/>
                <w:sz w:val="20"/>
                <w:szCs w:val="16"/>
              </w:rPr>
            </w:pPr>
            <w:r w:rsidRPr="00DC1968">
              <w:rPr>
                <w:rFonts w:ascii="Myriad Pro" w:hAnsi="Myriad Pro" w:cs="Courier New"/>
                <w:color w:val="000000"/>
                <w:sz w:val="20"/>
                <w:szCs w:val="16"/>
              </w:rPr>
              <w:t> </w:t>
            </w:r>
          </w:p>
        </w:tc>
      </w:tr>
      <w:tr w:rsidR="00FF62E6" w:rsidRPr="00DE6E23" w14:paraId="009298B5" w14:textId="77777777" w:rsidTr="00DC1968">
        <w:trPr>
          <w:gridAfter w:val="1"/>
          <w:wAfter w:w="11" w:type="dxa"/>
          <w:trHeight w:val="255"/>
        </w:trPr>
        <w:tc>
          <w:tcPr>
            <w:tcW w:w="84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8596B31" w14:textId="77777777" w:rsidR="00FF62E6" w:rsidRPr="00DC1968" w:rsidRDefault="00FF62E6" w:rsidP="00FA4F6D">
            <w:pPr>
              <w:rPr>
                <w:rFonts w:ascii="Myriad Pro" w:hAnsi="Myriad Pro" w:cs="Courier New"/>
                <w:color w:val="000000"/>
                <w:sz w:val="20"/>
                <w:szCs w:val="16"/>
              </w:rPr>
            </w:pPr>
            <w:r w:rsidRPr="00DC1968">
              <w:rPr>
                <w:rFonts w:ascii="Myriad Pro" w:hAnsi="Myriad Pro" w:cs="Courier New"/>
                <w:color w:val="000000"/>
                <w:sz w:val="20"/>
                <w:szCs w:val="16"/>
              </w:rPr>
              <w:t>3.2.13</w:t>
            </w:r>
          </w:p>
        </w:tc>
        <w:tc>
          <w:tcPr>
            <w:tcW w:w="6095" w:type="dxa"/>
            <w:tcBorders>
              <w:top w:val="nil"/>
              <w:left w:val="nil"/>
              <w:bottom w:val="single" w:sz="4" w:space="0" w:color="auto"/>
              <w:right w:val="single" w:sz="4" w:space="0" w:color="auto"/>
            </w:tcBorders>
            <w:shd w:val="clear" w:color="000000" w:fill="FFFFFF"/>
            <w:tcMar>
              <w:left w:w="57" w:type="dxa"/>
              <w:right w:w="57" w:type="dxa"/>
            </w:tcMar>
            <w:vAlign w:val="center"/>
          </w:tcPr>
          <w:p w14:paraId="07401D67" w14:textId="15CBC2BE" w:rsidR="00FF62E6" w:rsidRPr="00DC1968" w:rsidRDefault="00FF62E6" w:rsidP="00620618">
            <w:pPr>
              <w:rPr>
                <w:rFonts w:ascii="Myriad Pro" w:hAnsi="Myriad Pro"/>
                <w:color w:val="000000"/>
                <w:sz w:val="20"/>
                <w:szCs w:val="16"/>
              </w:rPr>
            </w:pPr>
            <w:r w:rsidRPr="00DC1968">
              <w:rPr>
                <w:rFonts w:ascii="Myriad Pro" w:hAnsi="Myriad Pro"/>
                <w:color w:val="000000"/>
                <w:sz w:val="20"/>
                <w:szCs w:val="16"/>
              </w:rPr>
              <w:t>ИПЦирко А, А. регулировка окон</w:t>
            </w:r>
          </w:p>
        </w:tc>
        <w:tc>
          <w:tcPr>
            <w:tcW w:w="141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B4A287" w14:textId="77777777" w:rsidR="00FF62E6" w:rsidRPr="00DC1968" w:rsidRDefault="00FF62E6" w:rsidP="00DC1968">
            <w:pPr>
              <w:ind w:left="-110"/>
              <w:jc w:val="right"/>
              <w:rPr>
                <w:rFonts w:ascii="Myriad Pro" w:hAnsi="Myriad Pro"/>
                <w:color w:val="000000"/>
                <w:sz w:val="20"/>
                <w:szCs w:val="16"/>
              </w:rPr>
            </w:pPr>
            <w:r w:rsidRPr="00DC1968">
              <w:rPr>
                <w:rFonts w:ascii="Myriad Pro" w:hAnsi="Myriad Pro"/>
                <w:color w:val="000000"/>
                <w:sz w:val="20"/>
                <w:szCs w:val="16"/>
              </w:rPr>
              <w:t>без договора</w:t>
            </w:r>
          </w:p>
        </w:tc>
        <w:tc>
          <w:tcPr>
            <w:tcW w:w="141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9CBF207"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24,8</w:t>
            </w:r>
          </w:p>
        </w:tc>
        <w:tc>
          <w:tcPr>
            <w:tcW w:w="1842"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010E058"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25,7</w:t>
            </w:r>
          </w:p>
        </w:tc>
        <w:tc>
          <w:tcPr>
            <w:tcW w:w="1418"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27B55BB"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26,8</w:t>
            </w:r>
          </w:p>
        </w:tc>
        <w:tc>
          <w:tcPr>
            <w:tcW w:w="17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0949E88" w14:textId="77777777" w:rsidR="00FF62E6" w:rsidRPr="00DC1968" w:rsidRDefault="00FF62E6" w:rsidP="00083FDE">
            <w:pPr>
              <w:jc w:val="right"/>
              <w:rPr>
                <w:rFonts w:ascii="Myriad Pro" w:hAnsi="Myriad Pro"/>
                <w:color w:val="000000"/>
                <w:sz w:val="20"/>
                <w:szCs w:val="16"/>
              </w:rPr>
            </w:pPr>
            <w:r w:rsidRPr="00DC1968">
              <w:rPr>
                <w:rFonts w:ascii="Myriad Pro" w:hAnsi="Myriad Pro"/>
                <w:color w:val="000000"/>
                <w:sz w:val="20"/>
                <w:szCs w:val="16"/>
              </w:rPr>
              <w:t>104%</w:t>
            </w:r>
          </w:p>
        </w:tc>
      </w:tr>
    </w:tbl>
    <w:p w14:paraId="12F90E4E" w14:textId="3F3FD6E6" w:rsidR="00D473E7" w:rsidRDefault="00D473E7" w:rsidP="006A1199">
      <w:pPr>
        <w:spacing w:line="360" w:lineRule="auto"/>
        <w:ind w:firstLine="709"/>
        <w:jc w:val="both"/>
        <w:rPr>
          <w:rFonts w:ascii="Myriad Pro" w:eastAsia="Calibri" w:hAnsi="Myriad Pro"/>
          <w:bCs/>
          <w:color w:val="000000" w:themeColor="text1"/>
          <w:sz w:val="26"/>
          <w:szCs w:val="26"/>
        </w:rPr>
      </w:pPr>
    </w:p>
    <w:p w14:paraId="11DE7B36" w14:textId="77777777" w:rsidR="00FF62E6" w:rsidRDefault="00FF62E6" w:rsidP="006A1199">
      <w:pPr>
        <w:spacing w:line="360" w:lineRule="auto"/>
        <w:ind w:firstLine="709"/>
        <w:jc w:val="both"/>
        <w:rPr>
          <w:rFonts w:ascii="Myriad Pro" w:eastAsia="Calibri" w:hAnsi="Myriad Pro"/>
          <w:bCs/>
          <w:color w:val="000000" w:themeColor="text1"/>
          <w:sz w:val="26"/>
          <w:szCs w:val="26"/>
        </w:rPr>
        <w:sectPr w:rsidR="00FF62E6" w:rsidSect="00FF62E6">
          <w:pgSz w:w="16838" w:h="11906" w:orient="landscape"/>
          <w:pgMar w:top="1701" w:right="1134" w:bottom="851" w:left="1134" w:header="709" w:footer="709" w:gutter="0"/>
          <w:cols w:space="708"/>
          <w:docGrid w:linePitch="360"/>
        </w:sectPr>
      </w:pPr>
    </w:p>
    <w:p w14:paraId="77A682CD" w14:textId="77777777" w:rsidR="006A1199" w:rsidRPr="000561AB" w:rsidRDefault="006A1199" w:rsidP="00166F05">
      <w:pPr>
        <w:pStyle w:val="a3"/>
        <w:keepNext/>
        <w:keepLines/>
        <w:numPr>
          <w:ilvl w:val="0"/>
          <w:numId w:val="62"/>
        </w:numPr>
        <w:spacing w:line="360" w:lineRule="auto"/>
        <w:ind w:left="714" w:hanging="357"/>
        <w:contextualSpacing w:val="0"/>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Расходы на сертификацию и лицензирование</w:t>
      </w:r>
    </w:p>
    <w:p w14:paraId="49F4EE37" w14:textId="2FB1A055" w:rsidR="00B672B6" w:rsidRPr="000561AB" w:rsidRDefault="00174A48" w:rsidP="009145E8">
      <w:pPr>
        <w:spacing w:line="360" w:lineRule="auto"/>
        <w:ind w:firstLine="709"/>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Величина расходов по статье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расходы на сертификацию и лицензирование</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на 2019 год заявлена </w:t>
      </w:r>
      <w:r w:rsidR="00EA4374">
        <w:rPr>
          <w:rFonts w:ascii="Myriad Pro" w:eastAsia="Calibri" w:hAnsi="Myriad Pro"/>
          <w:bCs/>
          <w:color w:val="000000" w:themeColor="text1"/>
          <w:sz w:val="26"/>
          <w:szCs w:val="26"/>
        </w:rPr>
        <w:t xml:space="preserve">АО </w:t>
      </w:r>
      <w:r w:rsidR="001F4688">
        <w:rPr>
          <w:rFonts w:ascii="Myriad Pro" w:eastAsia="Calibri" w:hAnsi="Myriad Pro"/>
          <w:bCs/>
          <w:color w:val="000000" w:themeColor="text1"/>
          <w:sz w:val="26"/>
          <w:szCs w:val="26"/>
        </w:rPr>
        <w:t>«</w:t>
      </w:r>
      <w:r w:rsidR="00EA4374">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в размере 247</w:t>
      </w:r>
      <w:r w:rsidR="00A83351">
        <w:rPr>
          <w:rFonts w:ascii="Myriad Pro" w:eastAsia="Calibri" w:hAnsi="Myriad Pro"/>
          <w:bCs/>
          <w:color w:val="000000" w:themeColor="text1"/>
          <w:sz w:val="26"/>
          <w:szCs w:val="26"/>
        </w:rPr>
        <w:t xml:space="preserve"> </w:t>
      </w:r>
      <w:r w:rsidRPr="000561AB">
        <w:rPr>
          <w:rFonts w:ascii="Myriad Pro" w:eastAsia="Calibri" w:hAnsi="Myriad Pro"/>
          <w:bCs/>
          <w:color w:val="000000" w:themeColor="text1"/>
          <w:sz w:val="26"/>
          <w:szCs w:val="26"/>
        </w:rPr>
        <w:t xml:space="preserve">тыс. руб. исходя из заключенных договоров, что на </w:t>
      </w:r>
      <w:r w:rsidR="005E0283" w:rsidRPr="000561AB">
        <w:rPr>
          <w:rFonts w:ascii="Myriad Pro" w:eastAsia="Calibri" w:hAnsi="Myriad Pro"/>
          <w:bCs/>
          <w:color w:val="000000" w:themeColor="text1"/>
          <w:sz w:val="26"/>
          <w:szCs w:val="26"/>
        </w:rPr>
        <w:t>5</w:t>
      </w:r>
      <w:r w:rsidRPr="000561AB">
        <w:rPr>
          <w:rFonts w:ascii="Myriad Pro" w:eastAsia="Calibri" w:hAnsi="Myriad Pro"/>
          <w:bCs/>
          <w:color w:val="000000" w:themeColor="text1"/>
          <w:sz w:val="26"/>
          <w:szCs w:val="26"/>
        </w:rPr>
        <w:t xml:space="preserve">4% ниже ожидаемого уровня за 2018 год. </w:t>
      </w:r>
    </w:p>
    <w:tbl>
      <w:tblPr>
        <w:tblW w:w="9499" w:type="dxa"/>
        <w:tblLayout w:type="fixed"/>
        <w:tblLook w:val="04A0" w:firstRow="1" w:lastRow="0" w:firstColumn="1" w:lastColumn="0" w:noHBand="0" w:noVBand="1"/>
      </w:tblPr>
      <w:tblGrid>
        <w:gridCol w:w="478"/>
        <w:gridCol w:w="1502"/>
        <w:gridCol w:w="992"/>
        <w:gridCol w:w="992"/>
        <w:gridCol w:w="992"/>
        <w:gridCol w:w="1135"/>
        <w:gridCol w:w="842"/>
        <w:gridCol w:w="956"/>
        <w:gridCol w:w="803"/>
        <w:gridCol w:w="794"/>
        <w:gridCol w:w="13"/>
      </w:tblGrid>
      <w:tr w:rsidR="006A1199" w:rsidRPr="000561AB" w14:paraId="6D47D3C9" w14:textId="77777777" w:rsidTr="00DC1968">
        <w:trPr>
          <w:trHeight w:val="420"/>
          <w:tblHeader/>
        </w:trPr>
        <w:tc>
          <w:tcPr>
            <w:tcW w:w="4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463A040" w14:textId="50CB1B15" w:rsidR="006A1199" w:rsidRPr="00DC1968" w:rsidRDefault="00174A48" w:rsidP="00FA4F6D">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 xml:space="preserve">№ </w:t>
            </w:r>
            <w:r w:rsidR="006D5D65">
              <w:rPr>
                <w:rFonts w:ascii="Myriad Pro" w:hAnsi="Myriad Pro"/>
                <w:b/>
                <w:bCs/>
                <w:color w:val="FFFFFF" w:themeColor="background1"/>
                <w:sz w:val="18"/>
                <w:szCs w:val="16"/>
              </w:rPr>
              <w:t>п/п</w:t>
            </w:r>
          </w:p>
        </w:tc>
        <w:tc>
          <w:tcPr>
            <w:tcW w:w="15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D07A326"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Наименование поставщика услуг</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90AB1DB"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 договора, № лицензии</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A562295"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Дата договора, получения лицензии</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5798A11"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Срок действия договора, лицензии</w:t>
            </w:r>
          </w:p>
        </w:tc>
        <w:tc>
          <w:tcPr>
            <w:tcW w:w="11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2B28325"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Основание</w:t>
            </w:r>
          </w:p>
        </w:tc>
        <w:tc>
          <w:tcPr>
            <w:tcW w:w="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55DFB87"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2017 год - отчёт</w:t>
            </w:r>
          </w:p>
        </w:tc>
        <w:tc>
          <w:tcPr>
            <w:tcW w:w="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187691F"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2018 год- ожидаемое</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2D8A680"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2019 год- расчёт</w:t>
            </w:r>
          </w:p>
        </w:tc>
        <w:tc>
          <w:tcPr>
            <w:tcW w:w="80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C7846FB" w14:textId="77777777" w:rsidR="006A1199" w:rsidRPr="00DC1968" w:rsidRDefault="00174A48" w:rsidP="00BA2A9B">
            <w:pPr>
              <w:jc w:val="center"/>
              <w:rPr>
                <w:rFonts w:ascii="Myriad Pro" w:hAnsi="Myriad Pro"/>
                <w:b/>
                <w:bCs/>
                <w:color w:val="FFFFFF" w:themeColor="background1"/>
                <w:sz w:val="18"/>
                <w:szCs w:val="16"/>
              </w:rPr>
            </w:pPr>
            <w:r w:rsidRPr="00DC1968">
              <w:rPr>
                <w:rFonts w:ascii="Myriad Pro" w:hAnsi="Myriad Pro"/>
                <w:b/>
                <w:bCs/>
                <w:color w:val="FFFFFF" w:themeColor="background1"/>
                <w:sz w:val="18"/>
                <w:szCs w:val="16"/>
              </w:rPr>
              <w:t>Рост цены в 2019 году к 2018 году, %</w:t>
            </w:r>
          </w:p>
        </w:tc>
      </w:tr>
      <w:tr w:rsidR="006A1199" w:rsidRPr="000561AB" w14:paraId="7152A652" w14:textId="77777777" w:rsidTr="00DC1968">
        <w:trPr>
          <w:trHeight w:val="300"/>
          <w:tblHeader/>
        </w:trPr>
        <w:tc>
          <w:tcPr>
            <w:tcW w:w="4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794C698" w14:textId="77777777" w:rsidR="006A1199" w:rsidRPr="00BA3FCE" w:rsidRDefault="006A1199">
            <w:pPr>
              <w:rPr>
                <w:rFonts w:ascii="Myriad Pro" w:hAnsi="Myriad Pro"/>
                <w:b/>
                <w:bCs/>
                <w:color w:val="FFFFFF" w:themeColor="background1"/>
                <w:sz w:val="18"/>
                <w:szCs w:val="16"/>
              </w:rPr>
            </w:pPr>
          </w:p>
        </w:tc>
        <w:tc>
          <w:tcPr>
            <w:tcW w:w="15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193A9BC" w14:textId="77777777" w:rsidR="006A1199" w:rsidRPr="00BA3FCE" w:rsidRDefault="006A1199">
            <w:pPr>
              <w:rPr>
                <w:rFonts w:ascii="Myriad Pro" w:hAnsi="Myriad Pro"/>
                <w:b/>
                <w:bCs/>
                <w:color w:val="FFFFFF" w:themeColor="background1"/>
                <w:sz w:val="18"/>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8E35628" w14:textId="77777777" w:rsidR="006A1199" w:rsidRPr="00BA3FCE" w:rsidRDefault="006A1199">
            <w:pPr>
              <w:rPr>
                <w:rFonts w:ascii="Myriad Pro" w:hAnsi="Myriad Pro"/>
                <w:b/>
                <w:bCs/>
                <w:color w:val="FFFFFF" w:themeColor="background1"/>
                <w:sz w:val="18"/>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46D139A" w14:textId="77777777" w:rsidR="006A1199" w:rsidRPr="00BA3FCE" w:rsidRDefault="006A1199">
            <w:pPr>
              <w:rPr>
                <w:rFonts w:ascii="Myriad Pro" w:hAnsi="Myriad Pro"/>
                <w:b/>
                <w:bCs/>
                <w:color w:val="FFFFFF" w:themeColor="background1"/>
                <w:sz w:val="18"/>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795B0F7" w14:textId="77777777" w:rsidR="006A1199" w:rsidRPr="00BA3FCE" w:rsidRDefault="006A1199">
            <w:pPr>
              <w:rPr>
                <w:rFonts w:ascii="Myriad Pro" w:hAnsi="Myriad Pro"/>
                <w:b/>
                <w:bCs/>
                <w:color w:val="FFFFFF" w:themeColor="background1"/>
                <w:sz w:val="18"/>
                <w:szCs w:val="16"/>
              </w:rPr>
            </w:pPr>
          </w:p>
        </w:tc>
        <w:tc>
          <w:tcPr>
            <w:tcW w:w="11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4B2F282" w14:textId="77777777" w:rsidR="006A1199" w:rsidRPr="00BA3FCE" w:rsidRDefault="006A1199">
            <w:pPr>
              <w:rPr>
                <w:rFonts w:ascii="Myriad Pro" w:hAnsi="Myriad Pro"/>
                <w:b/>
                <w:bCs/>
                <w:color w:val="FFFFFF" w:themeColor="background1"/>
                <w:sz w:val="18"/>
                <w:szCs w:val="16"/>
              </w:rPr>
            </w:pPr>
          </w:p>
        </w:tc>
        <w:tc>
          <w:tcPr>
            <w:tcW w:w="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00E4BF5" w14:textId="3414AC55" w:rsidR="006A1199" w:rsidRPr="00BA3FCE" w:rsidRDefault="00174A48" w:rsidP="00BA2A9B">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тыс.</w:t>
            </w:r>
            <w:r w:rsidR="00DC1968">
              <w:rPr>
                <w:rFonts w:ascii="Myriad Pro" w:hAnsi="Myriad Pro"/>
                <w:b/>
                <w:bCs/>
                <w:color w:val="FFFFFF" w:themeColor="background1"/>
                <w:sz w:val="18"/>
                <w:szCs w:val="16"/>
              </w:rPr>
              <w:t xml:space="preserve"> </w:t>
            </w:r>
            <w:r w:rsidRPr="00BA3FCE">
              <w:rPr>
                <w:rFonts w:ascii="Myriad Pro" w:hAnsi="Myriad Pro"/>
                <w:b/>
                <w:bCs/>
                <w:color w:val="FFFFFF" w:themeColor="background1"/>
                <w:sz w:val="18"/>
                <w:szCs w:val="16"/>
              </w:rPr>
              <w:t>руб.</w:t>
            </w:r>
          </w:p>
        </w:tc>
        <w:tc>
          <w:tcPr>
            <w:tcW w:w="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F84AAAF" w14:textId="7C8030A9" w:rsidR="006A1199" w:rsidRPr="00BA3FCE" w:rsidRDefault="00174A48" w:rsidP="00BA2A9B">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тыс.</w:t>
            </w:r>
            <w:r w:rsidR="00DC1968">
              <w:rPr>
                <w:rFonts w:ascii="Myriad Pro" w:hAnsi="Myriad Pro"/>
                <w:b/>
                <w:bCs/>
                <w:color w:val="FFFFFF" w:themeColor="background1"/>
                <w:sz w:val="18"/>
                <w:szCs w:val="16"/>
              </w:rPr>
              <w:t xml:space="preserve"> </w:t>
            </w:r>
            <w:r w:rsidRPr="00BA3FCE">
              <w:rPr>
                <w:rFonts w:ascii="Myriad Pro" w:hAnsi="Myriad Pro"/>
                <w:b/>
                <w:bCs/>
                <w:color w:val="FFFFFF" w:themeColor="background1"/>
                <w:sz w:val="18"/>
                <w:szCs w:val="16"/>
              </w:rPr>
              <w:t>руб.</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F94A349" w14:textId="7518D283" w:rsidR="006A1199" w:rsidRPr="00BA3FCE" w:rsidRDefault="00174A48" w:rsidP="00BA2A9B">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тыс.</w:t>
            </w:r>
            <w:r w:rsidR="00DC1968">
              <w:rPr>
                <w:rFonts w:ascii="Myriad Pro" w:hAnsi="Myriad Pro"/>
                <w:b/>
                <w:bCs/>
                <w:color w:val="FFFFFF" w:themeColor="background1"/>
                <w:sz w:val="18"/>
                <w:szCs w:val="16"/>
              </w:rPr>
              <w:t xml:space="preserve"> </w:t>
            </w:r>
            <w:r w:rsidRPr="00BA3FCE">
              <w:rPr>
                <w:rFonts w:ascii="Myriad Pro" w:hAnsi="Myriad Pro"/>
                <w:b/>
                <w:bCs/>
                <w:color w:val="FFFFFF" w:themeColor="background1"/>
                <w:sz w:val="18"/>
                <w:szCs w:val="16"/>
              </w:rPr>
              <w:t>руб.</w:t>
            </w:r>
          </w:p>
        </w:tc>
        <w:tc>
          <w:tcPr>
            <w:tcW w:w="80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4490BB3" w14:textId="77777777" w:rsidR="006A1199" w:rsidRPr="00BA3FCE" w:rsidRDefault="006A1199">
            <w:pPr>
              <w:rPr>
                <w:rFonts w:ascii="Myriad Pro" w:hAnsi="Myriad Pro"/>
                <w:b/>
                <w:bCs/>
                <w:color w:val="FFFFFF" w:themeColor="background1"/>
                <w:sz w:val="18"/>
                <w:szCs w:val="16"/>
              </w:rPr>
            </w:pPr>
          </w:p>
        </w:tc>
      </w:tr>
      <w:tr w:rsidR="006A1199" w:rsidRPr="000561AB" w14:paraId="6307ACD9" w14:textId="77777777" w:rsidTr="00DC1968">
        <w:trPr>
          <w:trHeight w:val="300"/>
          <w:tblHeader/>
        </w:trPr>
        <w:tc>
          <w:tcPr>
            <w:tcW w:w="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AC37EE5"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1</w:t>
            </w:r>
          </w:p>
        </w:tc>
        <w:tc>
          <w:tcPr>
            <w:tcW w:w="1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8E7C846"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EFAD7EF"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83AAFA3"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E70C274"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5</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6E0A580"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6</w:t>
            </w:r>
          </w:p>
        </w:tc>
        <w:tc>
          <w:tcPr>
            <w:tcW w:w="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339CC4E"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7</w:t>
            </w:r>
          </w:p>
        </w:tc>
        <w:tc>
          <w:tcPr>
            <w:tcW w:w="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B5FBE01"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8</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308F4F7"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9</w:t>
            </w:r>
          </w:p>
        </w:tc>
        <w:tc>
          <w:tcPr>
            <w:tcW w:w="8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9AAA84F" w14:textId="77777777" w:rsidR="00B672B6" w:rsidRPr="00BA3FCE" w:rsidRDefault="00174A48" w:rsidP="00FA4F6D">
            <w:pPr>
              <w:jc w:val="center"/>
              <w:rPr>
                <w:rFonts w:ascii="Myriad Pro" w:hAnsi="Myriad Pro"/>
                <w:b/>
                <w:bCs/>
                <w:color w:val="FFFFFF" w:themeColor="background1"/>
                <w:sz w:val="18"/>
                <w:szCs w:val="16"/>
              </w:rPr>
            </w:pPr>
            <w:r w:rsidRPr="00BA3FCE">
              <w:rPr>
                <w:rFonts w:ascii="Myriad Pro" w:hAnsi="Myriad Pro"/>
                <w:b/>
                <w:bCs/>
                <w:color w:val="FFFFFF" w:themeColor="background1"/>
                <w:sz w:val="18"/>
                <w:szCs w:val="16"/>
              </w:rPr>
              <w:t>10</w:t>
            </w:r>
          </w:p>
        </w:tc>
      </w:tr>
      <w:tr w:rsidR="006A1199" w:rsidRPr="00205C07" w14:paraId="7CF786B8" w14:textId="77777777" w:rsidTr="00DC1968">
        <w:trPr>
          <w:gridAfter w:val="1"/>
          <w:wAfter w:w="13" w:type="dxa"/>
          <w:trHeight w:val="514"/>
        </w:trPr>
        <w:tc>
          <w:tcPr>
            <w:tcW w:w="478" w:type="dxa"/>
            <w:tcBorders>
              <w:top w:val="single" w:sz="4" w:space="0" w:color="FFFFFF" w:themeColor="background1"/>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387EEBFB" w14:textId="77777777" w:rsidR="006A1199" w:rsidRPr="00BA2A9B" w:rsidRDefault="00174A48" w:rsidP="00FA4F6D">
            <w:pPr>
              <w:rPr>
                <w:rFonts w:ascii="Myriad Pro" w:hAnsi="Myriad Pro"/>
                <w:b/>
                <w:bCs/>
                <w:color w:val="000000"/>
                <w:sz w:val="16"/>
                <w:szCs w:val="16"/>
              </w:rPr>
            </w:pPr>
            <w:r w:rsidRPr="00BA2A9B">
              <w:rPr>
                <w:rFonts w:ascii="Myriad Pro" w:hAnsi="Myriad Pro"/>
                <w:b/>
                <w:bCs/>
                <w:color w:val="000000"/>
                <w:sz w:val="16"/>
                <w:szCs w:val="16"/>
              </w:rPr>
              <w:t> </w:t>
            </w:r>
          </w:p>
        </w:tc>
        <w:tc>
          <w:tcPr>
            <w:tcW w:w="5613" w:type="dxa"/>
            <w:gridSpan w:val="5"/>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782FCC47" w14:textId="20114053" w:rsidR="006A1199" w:rsidRPr="00BA2A9B" w:rsidRDefault="00174A48" w:rsidP="00FA4F6D">
            <w:pPr>
              <w:rPr>
                <w:rFonts w:ascii="Myriad Pro" w:hAnsi="Myriad Pro" w:cs="Courier New"/>
                <w:b/>
                <w:bCs/>
                <w:color w:val="000000"/>
                <w:sz w:val="16"/>
                <w:szCs w:val="16"/>
              </w:rPr>
            </w:pPr>
            <w:r w:rsidRPr="00BA2A9B">
              <w:rPr>
                <w:rFonts w:ascii="Myriad Pro" w:hAnsi="Myriad Pro"/>
                <w:b/>
                <w:bCs/>
                <w:color w:val="000000"/>
                <w:sz w:val="16"/>
                <w:szCs w:val="16"/>
              </w:rPr>
              <w:t xml:space="preserve">ВСЕГО Исполнительный аппарат АО </w:t>
            </w:r>
            <w:r w:rsidR="001F4688">
              <w:rPr>
                <w:rFonts w:ascii="Myriad Pro" w:hAnsi="Myriad Pro"/>
                <w:b/>
                <w:bCs/>
                <w:color w:val="000000"/>
                <w:sz w:val="16"/>
                <w:szCs w:val="16"/>
              </w:rPr>
              <w:t>«</w:t>
            </w:r>
            <w:r w:rsidRPr="00BA2A9B">
              <w:rPr>
                <w:rFonts w:ascii="Myriad Pro" w:hAnsi="Myriad Pro"/>
                <w:b/>
                <w:bCs/>
                <w:color w:val="000000"/>
                <w:sz w:val="16"/>
                <w:szCs w:val="16"/>
              </w:rPr>
              <w:t>Янтарьэнерго</w:t>
            </w:r>
            <w:r w:rsidR="001F4688">
              <w:rPr>
                <w:rFonts w:ascii="Myriad Pro" w:hAnsi="Myriad Pro"/>
                <w:b/>
                <w:bCs/>
                <w:color w:val="000000"/>
                <w:sz w:val="16"/>
                <w:szCs w:val="16"/>
              </w:rPr>
              <w:t>»</w:t>
            </w:r>
          </w:p>
        </w:tc>
        <w:tc>
          <w:tcPr>
            <w:tcW w:w="842" w:type="dxa"/>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5CBCC6AA"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350</w:t>
            </w:r>
          </w:p>
        </w:tc>
        <w:tc>
          <w:tcPr>
            <w:tcW w:w="956" w:type="dxa"/>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511E3FCC"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459</w:t>
            </w:r>
          </w:p>
        </w:tc>
        <w:tc>
          <w:tcPr>
            <w:tcW w:w="803" w:type="dxa"/>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10825F5C"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247</w:t>
            </w:r>
          </w:p>
        </w:tc>
        <w:tc>
          <w:tcPr>
            <w:tcW w:w="794" w:type="dxa"/>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749115A0"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54%</w:t>
            </w:r>
          </w:p>
        </w:tc>
      </w:tr>
      <w:tr w:rsidR="006A1199" w:rsidRPr="00205C07" w14:paraId="47BE5859" w14:textId="77777777" w:rsidTr="00DC1968">
        <w:trPr>
          <w:gridAfter w:val="1"/>
          <w:wAfter w:w="13" w:type="dxa"/>
          <w:trHeight w:val="300"/>
        </w:trPr>
        <w:tc>
          <w:tcPr>
            <w:tcW w:w="478"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3EF83AC1" w14:textId="77777777" w:rsidR="006A1199" w:rsidRPr="00BA2A9B" w:rsidRDefault="00174A48" w:rsidP="00FA4F6D">
            <w:pPr>
              <w:rPr>
                <w:rFonts w:ascii="Myriad Pro" w:hAnsi="Myriad Pro"/>
                <w:b/>
                <w:bCs/>
                <w:color w:val="000000"/>
                <w:sz w:val="16"/>
                <w:szCs w:val="16"/>
              </w:rPr>
            </w:pPr>
            <w:r w:rsidRPr="00BA2A9B">
              <w:rPr>
                <w:rFonts w:ascii="Myriad Pro" w:hAnsi="Myriad Pro"/>
                <w:b/>
                <w:bCs/>
                <w:color w:val="000000"/>
                <w:sz w:val="16"/>
                <w:szCs w:val="16"/>
              </w:rPr>
              <w:t> </w:t>
            </w:r>
          </w:p>
        </w:tc>
        <w:tc>
          <w:tcPr>
            <w:tcW w:w="5613" w:type="dxa"/>
            <w:gridSpan w:val="5"/>
            <w:tcBorders>
              <w:top w:val="nil"/>
              <w:left w:val="nil"/>
              <w:bottom w:val="single" w:sz="4" w:space="0" w:color="auto"/>
              <w:right w:val="single" w:sz="4" w:space="0" w:color="auto"/>
            </w:tcBorders>
            <w:shd w:val="clear" w:color="000000" w:fill="E2EFDA"/>
            <w:tcMar>
              <w:left w:w="57" w:type="dxa"/>
              <w:right w:w="57" w:type="dxa"/>
            </w:tcMar>
            <w:vAlign w:val="center"/>
            <w:hideMark/>
          </w:tcPr>
          <w:p w14:paraId="53F2C5F8" w14:textId="77777777" w:rsidR="006A1199" w:rsidRPr="00BA2A9B" w:rsidRDefault="00174A48" w:rsidP="00FA4F6D">
            <w:pPr>
              <w:rPr>
                <w:rFonts w:ascii="Myriad Pro" w:hAnsi="Myriad Pro"/>
                <w:b/>
                <w:bCs/>
                <w:color w:val="000000"/>
                <w:sz w:val="16"/>
                <w:szCs w:val="16"/>
              </w:rPr>
            </w:pPr>
            <w:r w:rsidRPr="00BA2A9B">
              <w:rPr>
                <w:rFonts w:ascii="Myriad Pro" w:hAnsi="Myriad Pro"/>
                <w:b/>
                <w:bCs/>
                <w:color w:val="000000"/>
                <w:sz w:val="16"/>
                <w:szCs w:val="16"/>
              </w:rPr>
              <w:t>Передача электроэнергии</w:t>
            </w:r>
          </w:p>
        </w:tc>
        <w:tc>
          <w:tcPr>
            <w:tcW w:w="842"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3A19C5A"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350</w:t>
            </w:r>
          </w:p>
        </w:tc>
        <w:tc>
          <w:tcPr>
            <w:tcW w:w="956"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9F7F9B2"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459</w:t>
            </w:r>
          </w:p>
        </w:tc>
        <w:tc>
          <w:tcPr>
            <w:tcW w:w="803"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932E2B5"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247</w:t>
            </w:r>
          </w:p>
        </w:tc>
        <w:tc>
          <w:tcPr>
            <w:tcW w:w="79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02FE059" w14:textId="77777777" w:rsidR="006A1199" w:rsidRPr="00BA3FCE" w:rsidRDefault="00174A48" w:rsidP="00BA3FCE">
            <w:pPr>
              <w:jc w:val="right"/>
              <w:rPr>
                <w:rFonts w:ascii="Myriad Pro" w:hAnsi="Myriad Pro" w:cs="Courier New"/>
                <w:b/>
                <w:bCs/>
                <w:color w:val="000000"/>
                <w:sz w:val="18"/>
                <w:szCs w:val="16"/>
              </w:rPr>
            </w:pPr>
            <w:r w:rsidRPr="00BA3FCE">
              <w:rPr>
                <w:rFonts w:ascii="Myriad Pro" w:hAnsi="Myriad Pro" w:cs="Courier New"/>
                <w:b/>
                <w:bCs/>
                <w:color w:val="000000"/>
                <w:sz w:val="18"/>
                <w:szCs w:val="16"/>
              </w:rPr>
              <w:t> </w:t>
            </w:r>
          </w:p>
        </w:tc>
      </w:tr>
      <w:tr w:rsidR="006A1199" w:rsidRPr="00205C07" w14:paraId="65B05B1F" w14:textId="77777777" w:rsidTr="00DC1968">
        <w:trPr>
          <w:gridAfter w:val="1"/>
          <w:wAfter w:w="13" w:type="dxa"/>
          <w:trHeight w:val="300"/>
        </w:trPr>
        <w:tc>
          <w:tcPr>
            <w:tcW w:w="478"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6C503A01" w14:textId="77777777" w:rsidR="006A1199" w:rsidRPr="00BA2A9B" w:rsidRDefault="00174A48" w:rsidP="00FA4F6D">
            <w:pPr>
              <w:rPr>
                <w:rFonts w:ascii="Myriad Pro" w:hAnsi="Myriad Pro"/>
                <w:b/>
                <w:bCs/>
                <w:color w:val="000000"/>
                <w:sz w:val="16"/>
                <w:szCs w:val="16"/>
              </w:rPr>
            </w:pPr>
            <w:r w:rsidRPr="00BA2A9B">
              <w:rPr>
                <w:rFonts w:ascii="Myriad Pro" w:hAnsi="Myriad Pro"/>
                <w:b/>
                <w:bCs/>
                <w:color w:val="000000"/>
                <w:sz w:val="16"/>
                <w:szCs w:val="16"/>
              </w:rPr>
              <w:t> </w:t>
            </w:r>
          </w:p>
        </w:tc>
        <w:tc>
          <w:tcPr>
            <w:tcW w:w="5613" w:type="dxa"/>
            <w:gridSpan w:val="5"/>
            <w:tcBorders>
              <w:top w:val="nil"/>
              <w:left w:val="nil"/>
              <w:bottom w:val="single" w:sz="4" w:space="0" w:color="auto"/>
              <w:right w:val="single" w:sz="4" w:space="0" w:color="auto"/>
            </w:tcBorders>
            <w:shd w:val="clear" w:color="000000" w:fill="E2EFDA"/>
            <w:tcMar>
              <w:left w:w="57" w:type="dxa"/>
              <w:right w:w="57" w:type="dxa"/>
            </w:tcMar>
            <w:vAlign w:val="center"/>
            <w:hideMark/>
          </w:tcPr>
          <w:p w14:paraId="5CCE2143" w14:textId="77777777" w:rsidR="006A1199" w:rsidRPr="00BA2A9B" w:rsidRDefault="00174A48" w:rsidP="00FA4F6D">
            <w:pPr>
              <w:rPr>
                <w:rFonts w:ascii="Myriad Pro" w:hAnsi="Myriad Pro"/>
                <w:b/>
                <w:bCs/>
                <w:color w:val="000000"/>
                <w:sz w:val="16"/>
                <w:szCs w:val="16"/>
              </w:rPr>
            </w:pPr>
            <w:r w:rsidRPr="00BA2A9B">
              <w:rPr>
                <w:rFonts w:ascii="Myriad Pro" w:hAnsi="Myriad Pro"/>
                <w:b/>
                <w:bCs/>
                <w:color w:val="000000"/>
                <w:sz w:val="16"/>
                <w:szCs w:val="16"/>
              </w:rPr>
              <w:t>Производство электроэнергии</w:t>
            </w:r>
          </w:p>
        </w:tc>
        <w:tc>
          <w:tcPr>
            <w:tcW w:w="842"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6ADEEC91"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0</w:t>
            </w:r>
          </w:p>
        </w:tc>
        <w:tc>
          <w:tcPr>
            <w:tcW w:w="956"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5265FBB"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0</w:t>
            </w:r>
          </w:p>
        </w:tc>
        <w:tc>
          <w:tcPr>
            <w:tcW w:w="803"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C332F86" w14:textId="77777777" w:rsidR="006A1199" w:rsidRPr="00BA3FCE" w:rsidRDefault="00174A48" w:rsidP="00BA3FCE">
            <w:pPr>
              <w:jc w:val="right"/>
              <w:rPr>
                <w:rFonts w:ascii="Myriad Pro" w:hAnsi="Myriad Pro"/>
                <w:b/>
                <w:bCs/>
                <w:color w:val="000000"/>
                <w:sz w:val="18"/>
                <w:szCs w:val="16"/>
              </w:rPr>
            </w:pPr>
            <w:r w:rsidRPr="00BA3FCE">
              <w:rPr>
                <w:rFonts w:ascii="Myriad Pro" w:hAnsi="Myriad Pro"/>
                <w:b/>
                <w:bCs/>
                <w:color w:val="000000"/>
                <w:sz w:val="18"/>
                <w:szCs w:val="16"/>
              </w:rPr>
              <w:t>0</w:t>
            </w:r>
          </w:p>
        </w:tc>
        <w:tc>
          <w:tcPr>
            <w:tcW w:w="79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42B2F010" w14:textId="77777777" w:rsidR="006A1199" w:rsidRPr="00BA3FCE" w:rsidRDefault="00174A48" w:rsidP="00BA3FCE">
            <w:pPr>
              <w:jc w:val="right"/>
              <w:rPr>
                <w:rFonts w:ascii="Myriad Pro" w:hAnsi="Myriad Pro" w:cs="Courier New"/>
                <w:b/>
                <w:bCs/>
                <w:color w:val="000000"/>
                <w:sz w:val="18"/>
                <w:szCs w:val="16"/>
              </w:rPr>
            </w:pPr>
            <w:r w:rsidRPr="00BA3FCE">
              <w:rPr>
                <w:rFonts w:ascii="Myriad Pro" w:hAnsi="Myriad Pro" w:cs="Courier New"/>
                <w:b/>
                <w:bCs/>
                <w:color w:val="000000"/>
                <w:sz w:val="18"/>
                <w:szCs w:val="16"/>
              </w:rPr>
              <w:t> </w:t>
            </w:r>
          </w:p>
        </w:tc>
      </w:tr>
      <w:tr w:rsidR="006A1199" w:rsidRPr="000561AB" w14:paraId="63DCBF76" w14:textId="77777777" w:rsidTr="00DC1968">
        <w:trPr>
          <w:trHeight w:val="471"/>
        </w:trPr>
        <w:tc>
          <w:tcPr>
            <w:tcW w:w="478"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9A48EC7" w14:textId="77777777" w:rsidR="006A1199" w:rsidRPr="00BA2A9B" w:rsidRDefault="00174A48" w:rsidP="00FA4F6D">
            <w:pPr>
              <w:rPr>
                <w:rFonts w:ascii="Myriad Pro" w:hAnsi="Myriad Pro" w:cs="Courier New"/>
                <w:color w:val="000000"/>
                <w:sz w:val="16"/>
                <w:szCs w:val="16"/>
              </w:rPr>
            </w:pPr>
            <w:r w:rsidRPr="00BA2A9B">
              <w:rPr>
                <w:rFonts w:ascii="Myriad Pro" w:hAnsi="Myriad Pro" w:cs="Courier New"/>
                <w:color w:val="000000"/>
                <w:sz w:val="16"/>
                <w:szCs w:val="16"/>
              </w:rPr>
              <w:t>1.1.</w:t>
            </w:r>
          </w:p>
        </w:tc>
        <w:tc>
          <w:tcPr>
            <w:tcW w:w="150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9062BF3" w14:textId="77777777" w:rsidR="006A1199" w:rsidRPr="00BA2A9B" w:rsidRDefault="00174A48" w:rsidP="00FA4F6D">
            <w:pPr>
              <w:rPr>
                <w:rFonts w:ascii="Myriad Pro" w:hAnsi="Myriad Pro"/>
                <w:color w:val="000000"/>
                <w:sz w:val="16"/>
                <w:szCs w:val="16"/>
              </w:rPr>
            </w:pPr>
            <w:r w:rsidRPr="00BA2A9B">
              <w:rPr>
                <w:rFonts w:ascii="Myriad Pro" w:hAnsi="Myriad Pro"/>
                <w:color w:val="000000"/>
                <w:sz w:val="16"/>
                <w:szCs w:val="16"/>
              </w:rPr>
              <w:t>Аккредитация химической лаборатории (документарная оценка соответствия, выездная оценка соответствия)</w:t>
            </w:r>
          </w:p>
        </w:tc>
        <w:tc>
          <w:tcPr>
            <w:tcW w:w="99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CD10A4D" w14:textId="77777777" w:rsidR="006A1199" w:rsidRPr="00BA2A9B" w:rsidRDefault="00174A48" w:rsidP="00FA4F6D">
            <w:pPr>
              <w:rPr>
                <w:rFonts w:ascii="Myriad Pro" w:hAnsi="Myriad Pro"/>
                <w:color w:val="000000"/>
                <w:sz w:val="16"/>
                <w:szCs w:val="16"/>
              </w:rPr>
            </w:pPr>
            <w:r w:rsidRPr="00BA2A9B">
              <w:rPr>
                <w:rFonts w:ascii="Myriad Pro" w:hAnsi="Myriad Pro"/>
                <w:color w:val="000000"/>
                <w:sz w:val="16"/>
                <w:szCs w:val="16"/>
              </w:rPr>
              <w:t>553</w:t>
            </w:r>
          </w:p>
        </w:tc>
        <w:tc>
          <w:tcPr>
            <w:tcW w:w="99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A852414" w14:textId="77777777" w:rsidR="006A1199" w:rsidRPr="00BA2A9B" w:rsidRDefault="00174A48" w:rsidP="00FA4F6D">
            <w:pPr>
              <w:rPr>
                <w:rFonts w:ascii="Myriad Pro" w:hAnsi="Myriad Pro"/>
                <w:color w:val="000000"/>
                <w:sz w:val="16"/>
                <w:szCs w:val="16"/>
              </w:rPr>
            </w:pPr>
            <w:r w:rsidRPr="00BA2A9B">
              <w:rPr>
                <w:rFonts w:ascii="Myriad Pro" w:hAnsi="Myriad Pro"/>
                <w:color w:val="000000"/>
                <w:sz w:val="16"/>
                <w:szCs w:val="16"/>
              </w:rPr>
              <w:t>29.05.2017</w:t>
            </w:r>
          </w:p>
        </w:tc>
        <w:tc>
          <w:tcPr>
            <w:tcW w:w="992" w:type="dxa"/>
            <w:vMerge w:val="restart"/>
            <w:tcBorders>
              <w:top w:val="nil"/>
              <w:left w:val="single" w:sz="4" w:space="0" w:color="auto"/>
              <w:bottom w:val="single" w:sz="4" w:space="0" w:color="000000"/>
              <w:right w:val="single" w:sz="4" w:space="0" w:color="auto"/>
            </w:tcBorders>
            <w:shd w:val="clear" w:color="000000" w:fill="FFFFFF"/>
            <w:tcMar>
              <w:left w:w="57" w:type="dxa"/>
              <w:right w:w="57" w:type="dxa"/>
            </w:tcMar>
            <w:vAlign w:val="center"/>
            <w:hideMark/>
          </w:tcPr>
          <w:p w14:paraId="60C61A0F" w14:textId="77777777" w:rsidR="006A1199" w:rsidRPr="00BA2A9B" w:rsidRDefault="00174A48" w:rsidP="00FA4F6D">
            <w:pPr>
              <w:jc w:val="center"/>
              <w:rPr>
                <w:rFonts w:ascii="Myriad Pro" w:hAnsi="Myriad Pro"/>
                <w:color w:val="000000"/>
                <w:sz w:val="16"/>
                <w:szCs w:val="16"/>
              </w:rPr>
            </w:pPr>
            <w:r w:rsidRPr="00BA2A9B">
              <w:rPr>
                <w:rFonts w:ascii="Myriad Pro" w:hAnsi="Myriad Pro"/>
                <w:color w:val="000000"/>
                <w:sz w:val="16"/>
                <w:szCs w:val="16"/>
              </w:rPr>
              <w:t>до полного выполнения обязательств</w:t>
            </w:r>
          </w:p>
        </w:tc>
        <w:tc>
          <w:tcPr>
            <w:tcW w:w="1135"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AE2A8F6" w14:textId="77777777" w:rsidR="006A1199" w:rsidRPr="00BA2A9B" w:rsidRDefault="00174A48" w:rsidP="00FA4F6D">
            <w:pPr>
              <w:rPr>
                <w:rFonts w:ascii="Myriad Pro" w:hAnsi="Myriad Pro" w:cs="Courier New"/>
                <w:color w:val="000000"/>
                <w:sz w:val="16"/>
                <w:szCs w:val="16"/>
              </w:rPr>
            </w:pPr>
            <w:r w:rsidRPr="00BA2A9B">
              <w:rPr>
                <w:rFonts w:ascii="Myriad Pro" w:hAnsi="Myriad Pro" w:cs="Courier New"/>
                <w:color w:val="000000"/>
                <w:sz w:val="16"/>
                <w:szCs w:val="16"/>
              </w:rPr>
              <w:t> </w:t>
            </w:r>
          </w:p>
        </w:tc>
        <w:tc>
          <w:tcPr>
            <w:tcW w:w="84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478B457" w14:textId="77777777" w:rsidR="006A1199" w:rsidRPr="00BA3FCE" w:rsidRDefault="00174A48" w:rsidP="00BA3FCE">
            <w:pPr>
              <w:jc w:val="right"/>
              <w:rPr>
                <w:rFonts w:ascii="Myriad Pro" w:hAnsi="Myriad Pro"/>
                <w:color w:val="000000"/>
                <w:sz w:val="18"/>
                <w:szCs w:val="16"/>
              </w:rPr>
            </w:pPr>
            <w:r w:rsidRPr="00BA3FCE">
              <w:rPr>
                <w:rFonts w:ascii="Myriad Pro" w:hAnsi="Myriad Pro"/>
                <w:color w:val="000000"/>
                <w:sz w:val="18"/>
                <w:szCs w:val="16"/>
              </w:rPr>
              <w:t>324</w:t>
            </w:r>
          </w:p>
        </w:tc>
        <w:tc>
          <w:tcPr>
            <w:tcW w:w="956"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5AB58AE" w14:textId="77777777" w:rsidR="006A1199" w:rsidRPr="00BA3FCE" w:rsidRDefault="00174A48" w:rsidP="00BA3FCE">
            <w:pPr>
              <w:jc w:val="right"/>
              <w:rPr>
                <w:rFonts w:ascii="Myriad Pro" w:hAnsi="Myriad Pro"/>
                <w:color w:val="000000"/>
                <w:sz w:val="18"/>
                <w:szCs w:val="16"/>
              </w:rPr>
            </w:pPr>
            <w:r w:rsidRPr="00BA3FCE">
              <w:rPr>
                <w:rFonts w:ascii="Myriad Pro" w:hAnsi="Myriad Pro"/>
                <w:color w:val="000000"/>
                <w:sz w:val="18"/>
                <w:szCs w:val="16"/>
              </w:rPr>
              <w:t>264</w:t>
            </w:r>
          </w:p>
        </w:tc>
        <w:tc>
          <w:tcPr>
            <w:tcW w:w="803"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975D458" w14:textId="77777777" w:rsidR="006A1199" w:rsidRPr="00BA3FCE" w:rsidRDefault="00174A48" w:rsidP="00BA3FCE">
            <w:pPr>
              <w:jc w:val="right"/>
              <w:rPr>
                <w:rFonts w:ascii="Myriad Pro" w:hAnsi="Myriad Pro"/>
                <w:color w:val="000000"/>
                <w:sz w:val="18"/>
                <w:szCs w:val="16"/>
              </w:rPr>
            </w:pPr>
            <w:r w:rsidRPr="00BA3FCE">
              <w:rPr>
                <w:rFonts w:ascii="Myriad Pro" w:hAnsi="Myriad Pro"/>
                <w:color w:val="000000"/>
                <w:sz w:val="18"/>
                <w:szCs w:val="16"/>
              </w:rPr>
              <w:t>44</w:t>
            </w:r>
          </w:p>
        </w:tc>
        <w:tc>
          <w:tcPr>
            <w:tcW w:w="807" w:type="dxa"/>
            <w:gridSpan w:val="2"/>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85FF23D" w14:textId="77777777" w:rsidR="006A1199" w:rsidRPr="00BA3FCE" w:rsidRDefault="00174A48" w:rsidP="00BA3FCE">
            <w:pPr>
              <w:jc w:val="right"/>
              <w:rPr>
                <w:rFonts w:ascii="Myriad Pro" w:hAnsi="Myriad Pro"/>
                <w:color w:val="000000"/>
                <w:sz w:val="18"/>
                <w:szCs w:val="16"/>
              </w:rPr>
            </w:pPr>
            <w:r w:rsidRPr="00BA3FCE">
              <w:rPr>
                <w:rFonts w:ascii="Myriad Pro" w:hAnsi="Myriad Pro"/>
                <w:color w:val="000000"/>
                <w:sz w:val="18"/>
                <w:szCs w:val="16"/>
              </w:rPr>
              <w:t>17%</w:t>
            </w:r>
          </w:p>
        </w:tc>
      </w:tr>
      <w:tr w:rsidR="006A1199" w:rsidRPr="000561AB" w14:paraId="14E442B6" w14:textId="77777777" w:rsidTr="00DC1968">
        <w:trPr>
          <w:trHeight w:val="471"/>
        </w:trPr>
        <w:tc>
          <w:tcPr>
            <w:tcW w:w="47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26A9FFA4" w14:textId="77777777" w:rsidR="006A1199" w:rsidRPr="00BA2A9B" w:rsidRDefault="006A1199">
            <w:pPr>
              <w:rPr>
                <w:rFonts w:ascii="Myriad Pro" w:hAnsi="Myriad Pro" w:cs="Courier New"/>
                <w:color w:val="000000"/>
                <w:sz w:val="16"/>
                <w:szCs w:val="16"/>
              </w:rPr>
            </w:pPr>
          </w:p>
        </w:tc>
        <w:tc>
          <w:tcPr>
            <w:tcW w:w="150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62C0EE06" w14:textId="77777777" w:rsidR="006A1199" w:rsidRPr="00BA2A9B" w:rsidRDefault="006A1199">
            <w:pPr>
              <w:rPr>
                <w:rFonts w:ascii="Myriad Pro" w:hAnsi="Myriad Pro"/>
                <w:color w:val="000000"/>
                <w:sz w:val="16"/>
                <w:szCs w:val="16"/>
              </w:rPr>
            </w:pPr>
          </w:p>
        </w:tc>
        <w:tc>
          <w:tcPr>
            <w:tcW w:w="99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1E7845E8" w14:textId="77777777" w:rsidR="006A1199" w:rsidRPr="00BA2A9B" w:rsidRDefault="006A1199">
            <w:pPr>
              <w:rPr>
                <w:rFonts w:ascii="Myriad Pro" w:hAnsi="Myriad Pro"/>
                <w:color w:val="000000"/>
                <w:sz w:val="16"/>
                <w:szCs w:val="16"/>
              </w:rPr>
            </w:pPr>
          </w:p>
        </w:tc>
        <w:tc>
          <w:tcPr>
            <w:tcW w:w="99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071E9413" w14:textId="77777777" w:rsidR="006A1199" w:rsidRPr="00BA2A9B" w:rsidRDefault="006A1199">
            <w:pPr>
              <w:rPr>
                <w:rFonts w:ascii="Myriad Pro" w:hAnsi="Myriad Pro"/>
                <w:color w:val="000000"/>
                <w:sz w:val="16"/>
                <w:szCs w:val="16"/>
              </w:rPr>
            </w:pPr>
          </w:p>
        </w:tc>
        <w:tc>
          <w:tcPr>
            <w:tcW w:w="992" w:type="dxa"/>
            <w:vMerge/>
            <w:tcBorders>
              <w:top w:val="nil"/>
              <w:left w:val="single" w:sz="4" w:space="0" w:color="auto"/>
              <w:bottom w:val="single" w:sz="4" w:space="0" w:color="000000"/>
              <w:right w:val="single" w:sz="4" w:space="0" w:color="auto"/>
            </w:tcBorders>
            <w:tcMar>
              <w:left w:w="57" w:type="dxa"/>
              <w:right w:w="57" w:type="dxa"/>
            </w:tcMar>
            <w:vAlign w:val="center"/>
            <w:hideMark/>
          </w:tcPr>
          <w:p w14:paraId="3B23589F" w14:textId="77777777" w:rsidR="006A1199" w:rsidRPr="00BA2A9B" w:rsidRDefault="006A1199">
            <w:pPr>
              <w:rPr>
                <w:rFonts w:ascii="Myriad Pro" w:hAnsi="Myriad Pro"/>
                <w:color w:val="000000"/>
                <w:sz w:val="16"/>
                <w:szCs w:val="16"/>
              </w:rPr>
            </w:pPr>
          </w:p>
        </w:tc>
        <w:tc>
          <w:tcPr>
            <w:tcW w:w="1135"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560B9CAF" w14:textId="77777777" w:rsidR="006A1199" w:rsidRPr="00BA2A9B" w:rsidRDefault="006A1199">
            <w:pPr>
              <w:rPr>
                <w:rFonts w:ascii="Myriad Pro" w:hAnsi="Myriad Pro" w:cs="Courier New"/>
                <w:color w:val="000000"/>
                <w:sz w:val="16"/>
                <w:szCs w:val="16"/>
              </w:rPr>
            </w:pPr>
          </w:p>
        </w:tc>
        <w:tc>
          <w:tcPr>
            <w:tcW w:w="84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1686C603" w14:textId="77777777" w:rsidR="006A1199" w:rsidRPr="00BA3FCE" w:rsidRDefault="006A1199" w:rsidP="00BA3FCE">
            <w:pPr>
              <w:jc w:val="right"/>
              <w:rPr>
                <w:rFonts w:ascii="Myriad Pro" w:hAnsi="Myriad Pro"/>
                <w:color w:val="000000"/>
                <w:sz w:val="18"/>
                <w:szCs w:val="16"/>
              </w:rPr>
            </w:pPr>
          </w:p>
        </w:tc>
        <w:tc>
          <w:tcPr>
            <w:tcW w:w="956"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4B670BCC" w14:textId="77777777" w:rsidR="006A1199" w:rsidRPr="00BA3FCE" w:rsidRDefault="006A1199" w:rsidP="00BA3FCE">
            <w:pPr>
              <w:jc w:val="right"/>
              <w:rPr>
                <w:rFonts w:ascii="Myriad Pro" w:hAnsi="Myriad Pro"/>
                <w:color w:val="000000"/>
                <w:sz w:val="18"/>
                <w:szCs w:val="16"/>
              </w:rPr>
            </w:pPr>
          </w:p>
        </w:tc>
        <w:tc>
          <w:tcPr>
            <w:tcW w:w="803"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4B3C7F7A" w14:textId="77777777" w:rsidR="006A1199" w:rsidRPr="00BA3FCE" w:rsidRDefault="006A1199" w:rsidP="00BA3FCE">
            <w:pPr>
              <w:jc w:val="right"/>
              <w:rPr>
                <w:rFonts w:ascii="Myriad Pro" w:hAnsi="Myriad Pro"/>
                <w:color w:val="000000"/>
                <w:sz w:val="18"/>
                <w:szCs w:val="16"/>
              </w:rPr>
            </w:pPr>
          </w:p>
        </w:tc>
        <w:tc>
          <w:tcPr>
            <w:tcW w:w="807" w:type="dxa"/>
            <w:gridSpan w:val="2"/>
            <w:vMerge/>
            <w:tcBorders>
              <w:top w:val="nil"/>
              <w:left w:val="single" w:sz="4" w:space="0" w:color="auto"/>
              <w:bottom w:val="single" w:sz="4" w:space="0" w:color="auto"/>
              <w:right w:val="single" w:sz="4" w:space="0" w:color="auto"/>
            </w:tcBorders>
            <w:tcMar>
              <w:left w:w="57" w:type="dxa"/>
              <w:right w:w="57" w:type="dxa"/>
            </w:tcMar>
            <w:vAlign w:val="center"/>
            <w:hideMark/>
          </w:tcPr>
          <w:p w14:paraId="6AF35A83" w14:textId="77777777" w:rsidR="006A1199" w:rsidRPr="00BA3FCE" w:rsidRDefault="006A1199" w:rsidP="00BA3FCE">
            <w:pPr>
              <w:jc w:val="right"/>
              <w:rPr>
                <w:rFonts w:ascii="Myriad Pro" w:hAnsi="Myriad Pro"/>
                <w:color w:val="000000"/>
                <w:sz w:val="18"/>
                <w:szCs w:val="16"/>
              </w:rPr>
            </w:pPr>
          </w:p>
        </w:tc>
      </w:tr>
      <w:tr w:rsidR="006A1199" w:rsidRPr="000561AB" w14:paraId="55BBEC19" w14:textId="77777777" w:rsidTr="00DC1968">
        <w:trPr>
          <w:trHeight w:val="471"/>
        </w:trPr>
        <w:tc>
          <w:tcPr>
            <w:tcW w:w="47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13E001FB" w14:textId="77777777" w:rsidR="006A1199" w:rsidRPr="00BA2A9B" w:rsidRDefault="006A1199">
            <w:pPr>
              <w:rPr>
                <w:rFonts w:ascii="Myriad Pro" w:hAnsi="Myriad Pro" w:cs="Courier New"/>
                <w:color w:val="000000"/>
                <w:sz w:val="16"/>
                <w:szCs w:val="16"/>
              </w:rPr>
            </w:pPr>
          </w:p>
        </w:tc>
        <w:tc>
          <w:tcPr>
            <w:tcW w:w="150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13B8C710" w14:textId="77777777" w:rsidR="006A1199" w:rsidRPr="00BA2A9B" w:rsidRDefault="006A1199">
            <w:pPr>
              <w:rPr>
                <w:rFonts w:ascii="Myriad Pro" w:hAnsi="Myriad Pro"/>
                <w:color w:val="000000"/>
                <w:sz w:val="16"/>
                <w:szCs w:val="16"/>
              </w:rPr>
            </w:pPr>
          </w:p>
        </w:tc>
        <w:tc>
          <w:tcPr>
            <w:tcW w:w="99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32B9723A" w14:textId="77777777" w:rsidR="006A1199" w:rsidRPr="00BA2A9B" w:rsidRDefault="006A1199">
            <w:pPr>
              <w:rPr>
                <w:rFonts w:ascii="Myriad Pro" w:hAnsi="Myriad Pro"/>
                <w:color w:val="000000"/>
                <w:sz w:val="16"/>
                <w:szCs w:val="16"/>
              </w:rPr>
            </w:pPr>
          </w:p>
        </w:tc>
        <w:tc>
          <w:tcPr>
            <w:tcW w:w="99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0F5FE481" w14:textId="77777777" w:rsidR="006A1199" w:rsidRPr="00BA2A9B" w:rsidRDefault="006A1199">
            <w:pPr>
              <w:rPr>
                <w:rFonts w:ascii="Myriad Pro" w:hAnsi="Myriad Pro"/>
                <w:color w:val="000000"/>
                <w:sz w:val="16"/>
                <w:szCs w:val="16"/>
              </w:rPr>
            </w:pPr>
          </w:p>
        </w:tc>
        <w:tc>
          <w:tcPr>
            <w:tcW w:w="992" w:type="dxa"/>
            <w:vMerge/>
            <w:tcBorders>
              <w:top w:val="nil"/>
              <w:left w:val="single" w:sz="4" w:space="0" w:color="auto"/>
              <w:bottom w:val="single" w:sz="4" w:space="0" w:color="000000"/>
              <w:right w:val="single" w:sz="4" w:space="0" w:color="auto"/>
            </w:tcBorders>
            <w:tcMar>
              <w:left w:w="57" w:type="dxa"/>
              <w:right w:w="57" w:type="dxa"/>
            </w:tcMar>
            <w:vAlign w:val="center"/>
            <w:hideMark/>
          </w:tcPr>
          <w:p w14:paraId="6CCDDCA3" w14:textId="77777777" w:rsidR="006A1199" w:rsidRPr="00BA2A9B" w:rsidRDefault="006A1199">
            <w:pPr>
              <w:rPr>
                <w:rFonts w:ascii="Myriad Pro" w:hAnsi="Myriad Pro"/>
                <w:color w:val="000000"/>
                <w:sz w:val="16"/>
                <w:szCs w:val="16"/>
              </w:rPr>
            </w:pPr>
          </w:p>
        </w:tc>
        <w:tc>
          <w:tcPr>
            <w:tcW w:w="1135"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309646C3" w14:textId="77777777" w:rsidR="006A1199" w:rsidRPr="00BA2A9B" w:rsidRDefault="006A1199">
            <w:pPr>
              <w:rPr>
                <w:rFonts w:ascii="Myriad Pro" w:hAnsi="Myriad Pro" w:cs="Courier New"/>
                <w:color w:val="000000"/>
                <w:sz w:val="16"/>
                <w:szCs w:val="16"/>
              </w:rPr>
            </w:pPr>
          </w:p>
        </w:tc>
        <w:tc>
          <w:tcPr>
            <w:tcW w:w="84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10256FE6" w14:textId="77777777" w:rsidR="006A1199" w:rsidRPr="00BA3FCE" w:rsidRDefault="006A1199" w:rsidP="00BA3FCE">
            <w:pPr>
              <w:jc w:val="right"/>
              <w:rPr>
                <w:rFonts w:ascii="Myriad Pro" w:hAnsi="Myriad Pro"/>
                <w:color w:val="000000"/>
                <w:sz w:val="18"/>
                <w:szCs w:val="16"/>
              </w:rPr>
            </w:pPr>
          </w:p>
        </w:tc>
        <w:tc>
          <w:tcPr>
            <w:tcW w:w="956"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074281DB" w14:textId="77777777" w:rsidR="006A1199" w:rsidRPr="00BA3FCE" w:rsidRDefault="006A1199" w:rsidP="00BA3FCE">
            <w:pPr>
              <w:jc w:val="right"/>
              <w:rPr>
                <w:rFonts w:ascii="Myriad Pro" w:hAnsi="Myriad Pro"/>
                <w:color w:val="000000"/>
                <w:sz w:val="18"/>
                <w:szCs w:val="16"/>
              </w:rPr>
            </w:pPr>
          </w:p>
        </w:tc>
        <w:tc>
          <w:tcPr>
            <w:tcW w:w="803"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1D7C63FC" w14:textId="77777777" w:rsidR="006A1199" w:rsidRPr="00BA3FCE" w:rsidRDefault="006A1199" w:rsidP="00BA3FCE">
            <w:pPr>
              <w:jc w:val="right"/>
              <w:rPr>
                <w:rFonts w:ascii="Myriad Pro" w:hAnsi="Myriad Pro"/>
                <w:color w:val="000000"/>
                <w:sz w:val="18"/>
                <w:szCs w:val="16"/>
              </w:rPr>
            </w:pPr>
          </w:p>
        </w:tc>
        <w:tc>
          <w:tcPr>
            <w:tcW w:w="807" w:type="dxa"/>
            <w:gridSpan w:val="2"/>
            <w:vMerge/>
            <w:tcBorders>
              <w:top w:val="nil"/>
              <w:left w:val="single" w:sz="4" w:space="0" w:color="auto"/>
              <w:bottom w:val="single" w:sz="4" w:space="0" w:color="auto"/>
              <w:right w:val="single" w:sz="4" w:space="0" w:color="auto"/>
            </w:tcBorders>
            <w:tcMar>
              <w:left w:w="57" w:type="dxa"/>
              <w:right w:w="57" w:type="dxa"/>
            </w:tcMar>
            <w:vAlign w:val="center"/>
            <w:hideMark/>
          </w:tcPr>
          <w:p w14:paraId="48148194" w14:textId="77777777" w:rsidR="006A1199" w:rsidRPr="00BA3FCE" w:rsidRDefault="006A1199" w:rsidP="00BA3FCE">
            <w:pPr>
              <w:jc w:val="right"/>
              <w:rPr>
                <w:rFonts w:ascii="Myriad Pro" w:hAnsi="Myriad Pro"/>
                <w:color w:val="000000"/>
                <w:sz w:val="18"/>
                <w:szCs w:val="16"/>
              </w:rPr>
            </w:pPr>
          </w:p>
        </w:tc>
      </w:tr>
      <w:tr w:rsidR="006A1199" w:rsidRPr="000561AB" w14:paraId="13A3727C" w14:textId="77777777" w:rsidTr="00DC1968">
        <w:trPr>
          <w:trHeight w:val="1035"/>
        </w:trPr>
        <w:tc>
          <w:tcPr>
            <w:tcW w:w="478"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55D530D" w14:textId="77777777" w:rsidR="006A1199" w:rsidRPr="00BA2A9B" w:rsidRDefault="00174A48" w:rsidP="00FA4F6D">
            <w:pPr>
              <w:rPr>
                <w:rFonts w:ascii="Myriad Pro" w:hAnsi="Myriad Pro"/>
                <w:color w:val="000000"/>
                <w:sz w:val="16"/>
                <w:szCs w:val="16"/>
              </w:rPr>
            </w:pPr>
            <w:r w:rsidRPr="00BA2A9B">
              <w:rPr>
                <w:rFonts w:ascii="Myriad Pro" w:hAnsi="Myriad Pro"/>
                <w:color w:val="000000"/>
                <w:sz w:val="16"/>
                <w:szCs w:val="16"/>
              </w:rPr>
              <w:t>1.2.</w:t>
            </w:r>
          </w:p>
        </w:tc>
        <w:tc>
          <w:tcPr>
            <w:tcW w:w="150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847D6A5" w14:textId="77777777" w:rsidR="006A1199" w:rsidRPr="00BA2A9B" w:rsidRDefault="00174A48" w:rsidP="00FA4F6D">
            <w:pPr>
              <w:rPr>
                <w:rFonts w:ascii="Myriad Pro" w:hAnsi="Myriad Pro"/>
                <w:color w:val="000000"/>
                <w:sz w:val="16"/>
                <w:szCs w:val="16"/>
              </w:rPr>
            </w:pPr>
            <w:r w:rsidRPr="00BA2A9B">
              <w:rPr>
                <w:rFonts w:ascii="Myriad Pro" w:hAnsi="Myriad Pro"/>
                <w:color w:val="000000"/>
                <w:sz w:val="16"/>
                <w:szCs w:val="16"/>
              </w:rPr>
              <w:t>Проведение работ по подтверждению компетентности испытательной лаборатории качества электрической энергии</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021EE7" w14:textId="77777777" w:rsidR="006A1199" w:rsidRPr="00BA2A9B" w:rsidRDefault="00174A48" w:rsidP="00FA4F6D">
            <w:pPr>
              <w:rPr>
                <w:rFonts w:ascii="Myriad Pro" w:hAnsi="Myriad Pro"/>
                <w:color w:val="000000"/>
                <w:sz w:val="16"/>
                <w:szCs w:val="16"/>
              </w:rPr>
            </w:pPr>
            <w:r w:rsidRPr="00BA2A9B">
              <w:rPr>
                <w:rFonts w:ascii="Myriad Pro" w:hAnsi="Myriad Pro"/>
                <w:color w:val="000000"/>
                <w:sz w:val="16"/>
                <w:szCs w:val="16"/>
              </w:rPr>
              <w:t>№ 182/8430,</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686F24" w14:textId="77777777" w:rsidR="006A1199" w:rsidRPr="00BA2A9B" w:rsidRDefault="00174A48" w:rsidP="00FA4F6D">
            <w:pPr>
              <w:rPr>
                <w:rFonts w:ascii="Myriad Pro" w:hAnsi="Myriad Pro"/>
                <w:color w:val="000000"/>
                <w:sz w:val="16"/>
                <w:szCs w:val="16"/>
              </w:rPr>
            </w:pPr>
            <w:r w:rsidRPr="00BA2A9B">
              <w:rPr>
                <w:rFonts w:ascii="Myriad Pro" w:hAnsi="Myriad Pro"/>
                <w:color w:val="000000"/>
                <w:sz w:val="16"/>
                <w:szCs w:val="16"/>
              </w:rPr>
              <w:t>04.07.2017</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7C8F25" w14:textId="77777777" w:rsidR="006A1199" w:rsidRPr="00BA2A9B" w:rsidRDefault="00174A48" w:rsidP="00BA2A9B">
            <w:pPr>
              <w:rPr>
                <w:rFonts w:ascii="Myriad Pro" w:hAnsi="Myriad Pro"/>
                <w:color w:val="000000"/>
                <w:sz w:val="16"/>
                <w:szCs w:val="16"/>
              </w:rPr>
            </w:pPr>
            <w:r w:rsidRPr="00BA2A9B">
              <w:rPr>
                <w:rFonts w:ascii="Myriad Pro" w:hAnsi="Myriad Pro"/>
                <w:color w:val="000000"/>
                <w:sz w:val="16"/>
                <w:szCs w:val="16"/>
              </w:rPr>
              <w:t>06.09.2017</w:t>
            </w:r>
          </w:p>
        </w:tc>
        <w:tc>
          <w:tcPr>
            <w:tcW w:w="1135"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18C5AD5" w14:textId="0C148C8A" w:rsidR="006A1199" w:rsidRPr="00BA2A9B" w:rsidRDefault="00174A48">
            <w:pPr>
              <w:rPr>
                <w:rFonts w:ascii="Myriad Pro" w:hAnsi="Myriad Pro"/>
                <w:color w:val="000000"/>
                <w:sz w:val="16"/>
                <w:szCs w:val="16"/>
              </w:rPr>
            </w:pPr>
            <w:r w:rsidRPr="00BA2A9B">
              <w:rPr>
                <w:rFonts w:ascii="Myriad Pro" w:hAnsi="Myriad Pro"/>
                <w:color w:val="000000"/>
                <w:sz w:val="16"/>
                <w:szCs w:val="16"/>
              </w:rPr>
              <w:t xml:space="preserve">ФЗ от 28.12.2013 №412-ФЗ </w:t>
            </w:r>
            <w:r w:rsidR="002710BC">
              <w:rPr>
                <w:rFonts w:ascii="Myriad Pro" w:hAnsi="Myriad Pro"/>
                <w:color w:val="000000"/>
                <w:sz w:val="16"/>
                <w:szCs w:val="16"/>
              </w:rPr>
              <w:t xml:space="preserve"> «</w:t>
            </w:r>
            <w:r w:rsidRPr="00BA2A9B">
              <w:rPr>
                <w:rFonts w:ascii="Myriad Pro" w:hAnsi="Myriad Pro"/>
                <w:color w:val="000000"/>
                <w:sz w:val="16"/>
                <w:szCs w:val="16"/>
              </w:rPr>
              <w:t>Об аккредитации в национальной системе аккредитации</w:t>
            </w:r>
            <w:r w:rsidR="001F4688">
              <w:rPr>
                <w:rFonts w:ascii="Myriad Pro" w:hAnsi="Myriad Pro"/>
                <w:color w:val="000000"/>
                <w:sz w:val="16"/>
                <w:szCs w:val="16"/>
              </w:rPr>
              <w:t>»</w:t>
            </w:r>
          </w:p>
        </w:tc>
        <w:tc>
          <w:tcPr>
            <w:tcW w:w="84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0854F6E" w14:textId="77777777" w:rsidR="006A1199" w:rsidRPr="00BA3FCE" w:rsidRDefault="00174A48" w:rsidP="00BA3FCE">
            <w:pPr>
              <w:jc w:val="right"/>
              <w:rPr>
                <w:rFonts w:ascii="Myriad Pro" w:hAnsi="Myriad Pro"/>
                <w:color w:val="000000"/>
                <w:sz w:val="18"/>
                <w:szCs w:val="16"/>
              </w:rPr>
            </w:pPr>
            <w:r w:rsidRPr="00BA3FCE">
              <w:rPr>
                <w:rFonts w:ascii="Myriad Pro" w:hAnsi="Myriad Pro"/>
                <w:color w:val="000000"/>
                <w:sz w:val="18"/>
                <w:szCs w:val="16"/>
              </w:rPr>
              <w:t>27</w:t>
            </w:r>
          </w:p>
        </w:tc>
        <w:tc>
          <w:tcPr>
            <w:tcW w:w="956"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54515B1" w14:textId="77777777" w:rsidR="006A1199" w:rsidRPr="00BA3FCE" w:rsidRDefault="00174A48" w:rsidP="00BA3FCE">
            <w:pPr>
              <w:jc w:val="right"/>
              <w:rPr>
                <w:rFonts w:ascii="Myriad Pro" w:hAnsi="Myriad Pro"/>
                <w:color w:val="000000"/>
                <w:sz w:val="18"/>
                <w:szCs w:val="16"/>
              </w:rPr>
            </w:pPr>
            <w:r w:rsidRPr="00BA3FCE">
              <w:rPr>
                <w:rFonts w:ascii="Myriad Pro" w:hAnsi="Myriad Pro"/>
                <w:color w:val="000000"/>
                <w:sz w:val="18"/>
                <w:szCs w:val="16"/>
              </w:rPr>
              <w:t>195</w:t>
            </w:r>
          </w:p>
        </w:tc>
        <w:tc>
          <w:tcPr>
            <w:tcW w:w="803"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65DDBE6" w14:textId="77777777" w:rsidR="006A1199" w:rsidRPr="00BA3FCE" w:rsidRDefault="00174A48" w:rsidP="00BA3FCE">
            <w:pPr>
              <w:jc w:val="right"/>
              <w:rPr>
                <w:rFonts w:ascii="Myriad Pro" w:hAnsi="Myriad Pro"/>
                <w:color w:val="000000"/>
                <w:sz w:val="18"/>
                <w:szCs w:val="16"/>
              </w:rPr>
            </w:pPr>
            <w:r w:rsidRPr="00BA3FCE">
              <w:rPr>
                <w:rFonts w:ascii="Myriad Pro" w:hAnsi="Myriad Pro"/>
                <w:color w:val="000000"/>
                <w:sz w:val="18"/>
                <w:szCs w:val="16"/>
              </w:rPr>
              <w:t>203</w:t>
            </w:r>
          </w:p>
        </w:tc>
        <w:tc>
          <w:tcPr>
            <w:tcW w:w="807" w:type="dxa"/>
            <w:gridSpan w:val="2"/>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9C9F407" w14:textId="77777777" w:rsidR="006A1199" w:rsidRPr="00BA3FCE" w:rsidRDefault="00174A48" w:rsidP="00BA3FCE">
            <w:pPr>
              <w:jc w:val="right"/>
              <w:rPr>
                <w:rFonts w:ascii="Myriad Pro" w:hAnsi="Myriad Pro"/>
                <w:color w:val="000000"/>
                <w:sz w:val="18"/>
                <w:szCs w:val="16"/>
              </w:rPr>
            </w:pPr>
            <w:r w:rsidRPr="00BA3FCE">
              <w:rPr>
                <w:rFonts w:ascii="Myriad Pro" w:hAnsi="Myriad Pro"/>
                <w:color w:val="000000"/>
                <w:sz w:val="18"/>
                <w:szCs w:val="16"/>
              </w:rPr>
              <w:t>104%</w:t>
            </w:r>
          </w:p>
        </w:tc>
      </w:tr>
      <w:tr w:rsidR="006A1199" w:rsidRPr="000561AB" w14:paraId="2FBFDEF3" w14:textId="77777777" w:rsidTr="00DC1968">
        <w:trPr>
          <w:trHeight w:val="630"/>
        </w:trPr>
        <w:tc>
          <w:tcPr>
            <w:tcW w:w="47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006BAC88" w14:textId="77777777" w:rsidR="006A1199" w:rsidRPr="000561AB" w:rsidRDefault="006A1199" w:rsidP="007E161A">
            <w:pPr>
              <w:rPr>
                <w:rFonts w:ascii="Myriad Pro" w:hAnsi="Myriad Pro"/>
                <w:color w:val="000000"/>
                <w:sz w:val="14"/>
                <w:szCs w:val="14"/>
              </w:rPr>
            </w:pPr>
          </w:p>
        </w:tc>
        <w:tc>
          <w:tcPr>
            <w:tcW w:w="150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DC69AB3" w14:textId="77777777" w:rsidR="006A1199" w:rsidRPr="00BA2A9B" w:rsidRDefault="00174A48" w:rsidP="007E161A">
            <w:pPr>
              <w:rPr>
                <w:rFonts w:ascii="Myriad Pro" w:hAnsi="Myriad Pro"/>
                <w:color w:val="000000"/>
                <w:sz w:val="16"/>
                <w:szCs w:val="16"/>
              </w:rPr>
            </w:pPr>
            <w:r w:rsidRPr="00BA2A9B">
              <w:rPr>
                <w:rFonts w:ascii="Myriad Pro" w:hAnsi="Myriad Pro"/>
                <w:color w:val="000000"/>
                <w:sz w:val="16"/>
                <w:szCs w:val="16"/>
              </w:rPr>
              <w:t>(договор с экспертной организацией, выбранной Федеральной службой по аккредитации)</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298ED6" w14:textId="77777777" w:rsidR="006A1199" w:rsidRPr="000561AB" w:rsidRDefault="00174A48" w:rsidP="007E161A">
            <w:pPr>
              <w:rPr>
                <w:rFonts w:ascii="Myriad Pro" w:hAnsi="Myriad Pro"/>
                <w:color w:val="000000"/>
                <w:sz w:val="14"/>
                <w:szCs w:val="14"/>
              </w:rPr>
            </w:pPr>
            <w:r w:rsidRPr="000561AB">
              <w:rPr>
                <w:rFonts w:ascii="Myriad Pro" w:hAnsi="Myriad Pro"/>
                <w:color w:val="000000"/>
                <w:sz w:val="14"/>
                <w:szCs w:val="14"/>
              </w:rPr>
              <w:t>№ РОСС RU.0001.213A09</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596375" w14:textId="77777777" w:rsidR="006A1199" w:rsidRPr="000561AB" w:rsidRDefault="00174A48" w:rsidP="007E161A">
            <w:pPr>
              <w:rPr>
                <w:rFonts w:ascii="Myriad Pro" w:hAnsi="Myriad Pro"/>
                <w:color w:val="000000"/>
                <w:sz w:val="14"/>
                <w:szCs w:val="14"/>
              </w:rPr>
            </w:pPr>
            <w:r w:rsidRPr="000561AB">
              <w:rPr>
                <w:rFonts w:ascii="Myriad Pro" w:hAnsi="Myriad Pro"/>
                <w:color w:val="000000"/>
                <w:sz w:val="14"/>
                <w:szCs w:val="14"/>
              </w:rPr>
              <w:t>15.11.2013</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4976CA" w14:textId="77777777" w:rsidR="006A1199" w:rsidRPr="00BA2A9B" w:rsidRDefault="00174A48" w:rsidP="00BA2A9B">
            <w:pPr>
              <w:rPr>
                <w:rFonts w:ascii="Myriad Pro" w:hAnsi="Myriad Pro"/>
                <w:color w:val="000000"/>
                <w:sz w:val="16"/>
                <w:szCs w:val="16"/>
              </w:rPr>
            </w:pPr>
            <w:r w:rsidRPr="00BA2A9B">
              <w:rPr>
                <w:rFonts w:ascii="Myriad Pro" w:hAnsi="Myriad Pro"/>
                <w:color w:val="000000"/>
                <w:sz w:val="16"/>
                <w:szCs w:val="16"/>
              </w:rPr>
              <w:t>бессрочно</w:t>
            </w:r>
          </w:p>
        </w:tc>
        <w:tc>
          <w:tcPr>
            <w:tcW w:w="1135"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7D5F03D0" w14:textId="77777777" w:rsidR="006A1199" w:rsidRPr="000561AB" w:rsidRDefault="006A1199" w:rsidP="007E161A">
            <w:pPr>
              <w:rPr>
                <w:rFonts w:ascii="Myriad Pro" w:hAnsi="Myriad Pro"/>
                <w:color w:val="000000"/>
                <w:sz w:val="14"/>
                <w:szCs w:val="14"/>
              </w:rPr>
            </w:pPr>
          </w:p>
        </w:tc>
        <w:tc>
          <w:tcPr>
            <w:tcW w:w="84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41223A00" w14:textId="77777777" w:rsidR="006A1199" w:rsidRPr="000561AB" w:rsidRDefault="006A1199" w:rsidP="007E161A">
            <w:pPr>
              <w:rPr>
                <w:rFonts w:ascii="Myriad Pro" w:hAnsi="Myriad Pro"/>
                <w:color w:val="000000"/>
                <w:sz w:val="14"/>
                <w:szCs w:val="14"/>
              </w:rPr>
            </w:pPr>
          </w:p>
        </w:tc>
        <w:tc>
          <w:tcPr>
            <w:tcW w:w="956"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5917DA28" w14:textId="77777777" w:rsidR="006A1199" w:rsidRPr="000561AB" w:rsidRDefault="006A1199" w:rsidP="007E161A">
            <w:pPr>
              <w:rPr>
                <w:rFonts w:ascii="Myriad Pro" w:hAnsi="Myriad Pro"/>
                <w:color w:val="000000"/>
                <w:sz w:val="14"/>
                <w:szCs w:val="14"/>
              </w:rPr>
            </w:pPr>
          </w:p>
        </w:tc>
        <w:tc>
          <w:tcPr>
            <w:tcW w:w="803"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0319074D" w14:textId="77777777" w:rsidR="006A1199" w:rsidRPr="000561AB" w:rsidRDefault="006A1199" w:rsidP="007E161A">
            <w:pPr>
              <w:rPr>
                <w:rFonts w:ascii="Myriad Pro" w:hAnsi="Myriad Pro"/>
                <w:color w:val="000000"/>
                <w:sz w:val="14"/>
                <w:szCs w:val="14"/>
              </w:rPr>
            </w:pPr>
          </w:p>
        </w:tc>
        <w:tc>
          <w:tcPr>
            <w:tcW w:w="807" w:type="dxa"/>
            <w:gridSpan w:val="2"/>
            <w:vMerge/>
            <w:tcBorders>
              <w:top w:val="nil"/>
              <w:left w:val="single" w:sz="4" w:space="0" w:color="auto"/>
              <w:bottom w:val="single" w:sz="4" w:space="0" w:color="auto"/>
              <w:right w:val="single" w:sz="4" w:space="0" w:color="auto"/>
            </w:tcBorders>
            <w:tcMar>
              <w:left w:w="57" w:type="dxa"/>
              <w:right w:w="57" w:type="dxa"/>
            </w:tcMar>
            <w:vAlign w:val="center"/>
            <w:hideMark/>
          </w:tcPr>
          <w:p w14:paraId="7239D57C" w14:textId="77777777" w:rsidR="006A1199" w:rsidRPr="000561AB" w:rsidRDefault="006A1199" w:rsidP="007E161A">
            <w:pPr>
              <w:rPr>
                <w:rFonts w:ascii="Myriad Pro" w:hAnsi="Myriad Pro"/>
                <w:color w:val="000000"/>
                <w:sz w:val="14"/>
                <w:szCs w:val="14"/>
              </w:rPr>
            </w:pPr>
          </w:p>
        </w:tc>
      </w:tr>
    </w:tbl>
    <w:p w14:paraId="6ED8E638" w14:textId="77777777" w:rsidR="006A1199" w:rsidRPr="000561AB" w:rsidRDefault="006A1199" w:rsidP="006A1199">
      <w:pPr>
        <w:spacing w:line="360" w:lineRule="auto"/>
        <w:rPr>
          <w:rFonts w:ascii="Myriad Pro" w:eastAsia="Calibri" w:hAnsi="Myriad Pro"/>
          <w:bCs/>
          <w:color w:val="000000" w:themeColor="text1"/>
          <w:sz w:val="26"/>
          <w:szCs w:val="26"/>
        </w:rPr>
      </w:pPr>
    </w:p>
    <w:p w14:paraId="1204D94C" w14:textId="77777777" w:rsidR="006A1199" w:rsidRPr="000561AB" w:rsidRDefault="006A1199" w:rsidP="00166F05">
      <w:pPr>
        <w:pStyle w:val="a3"/>
        <w:numPr>
          <w:ilvl w:val="0"/>
          <w:numId w:val="62"/>
        </w:numPr>
        <w:spacing w:line="360" w:lineRule="auto"/>
        <w:ind w:left="714" w:hanging="357"/>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t>Расходы на подписку на газеты, журналы, Расходы на приобретение техлитературы</w:t>
      </w:r>
    </w:p>
    <w:p w14:paraId="5F110243" w14:textId="61894C10" w:rsidR="00D473E7" w:rsidRDefault="00D473E7" w:rsidP="00D473E7">
      <w:pPr>
        <w:pStyle w:val="a3"/>
        <w:spacing w:line="360" w:lineRule="auto"/>
        <w:ind w:left="0" w:firstLine="567"/>
        <w:jc w:val="both"/>
        <w:rPr>
          <w:rFonts w:ascii="Myriad Pro" w:hAnsi="Myriad Pro"/>
          <w:bCs/>
          <w:color w:val="000000" w:themeColor="text1"/>
          <w:sz w:val="26"/>
          <w:szCs w:val="26"/>
        </w:rPr>
      </w:pPr>
      <w:r w:rsidRPr="00D473E7">
        <w:rPr>
          <w:rFonts w:ascii="Myriad Pro" w:hAnsi="Myriad Pro"/>
          <w:bCs/>
          <w:color w:val="000000" w:themeColor="text1"/>
          <w:sz w:val="26"/>
          <w:szCs w:val="26"/>
        </w:rPr>
        <w:t xml:space="preserve">Величина расходов по статье </w:t>
      </w:r>
      <w:r w:rsidR="001F4688">
        <w:rPr>
          <w:rFonts w:ascii="Myriad Pro" w:hAnsi="Myriad Pro"/>
          <w:bCs/>
          <w:color w:val="000000" w:themeColor="text1"/>
          <w:sz w:val="26"/>
          <w:szCs w:val="26"/>
        </w:rPr>
        <w:t>«</w:t>
      </w:r>
      <w:r w:rsidRPr="00D473E7">
        <w:rPr>
          <w:rFonts w:ascii="Myriad Pro" w:hAnsi="Myriad Pro"/>
          <w:bCs/>
          <w:color w:val="000000" w:themeColor="text1"/>
          <w:sz w:val="26"/>
          <w:szCs w:val="26"/>
        </w:rPr>
        <w:t xml:space="preserve">расходы на подписку на газеты, журналы, </w:t>
      </w:r>
      <w:r w:rsidR="00A45D1F">
        <w:rPr>
          <w:rFonts w:ascii="Myriad Pro" w:hAnsi="Myriad Pro"/>
          <w:bCs/>
          <w:color w:val="000000" w:themeColor="text1"/>
          <w:sz w:val="26"/>
          <w:szCs w:val="26"/>
        </w:rPr>
        <w:t>р</w:t>
      </w:r>
      <w:r w:rsidRPr="00D473E7">
        <w:rPr>
          <w:rFonts w:ascii="Myriad Pro" w:hAnsi="Myriad Pro"/>
          <w:bCs/>
          <w:color w:val="000000" w:themeColor="text1"/>
          <w:sz w:val="26"/>
          <w:szCs w:val="26"/>
        </w:rPr>
        <w:t>асходы на приобретение техлитературы</w:t>
      </w:r>
      <w:r w:rsidR="001F4688">
        <w:rPr>
          <w:rFonts w:ascii="Myriad Pro" w:hAnsi="Myriad Pro"/>
          <w:bCs/>
          <w:color w:val="000000" w:themeColor="text1"/>
          <w:sz w:val="26"/>
          <w:szCs w:val="26"/>
        </w:rPr>
        <w:t>»</w:t>
      </w:r>
      <w:r w:rsidRPr="00D473E7">
        <w:rPr>
          <w:rFonts w:ascii="Myriad Pro" w:hAnsi="Myriad Pro"/>
          <w:bCs/>
          <w:color w:val="000000" w:themeColor="text1"/>
          <w:sz w:val="26"/>
          <w:szCs w:val="26"/>
        </w:rPr>
        <w:t xml:space="preserve"> на 2019 год заявлена АО</w:t>
      </w:r>
      <w:r w:rsidR="00BA2A9B">
        <w:rPr>
          <w:rFonts w:ascii="Myriad Pro" w:hAnsi="Myriad Pro"/>
          <w:sz w:val="26"/>
          <w:szCs w:val="26"/>
        </w:rPr>
        <w:t> «</w:t>
      </w:r>
      <w:r w:rsidRPr="00D473E7">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D473E7">
        <w:rPr>
          <w:rFonts w:ascii="Myriad Pro" w:hAnsi="Myriad Pro"/>
          <w:bCs/>
          <w:color w:val="000000" w:themeColor="text1"/>
          <w:sz w:val="26"/>
          <w:szCs w:val="26"/>
        </w:rPr>
        <w:t xml:space="preserve"> в размере 746 тыс. руб. исходя из ожидаемых расходов за 2018 год с учетом ИПЦ 4%.</w:t>
      </w:r>
    </w:p>
    <w:p w14:paraId="2A90B363" w14:textId="77777777" w:rsidR="00D473E7" w:rsidRPr="00D473E7" w:rsidRDefault="00D473E7" w:rsidP="00D473E7">
      <w:pPr>
        <w:pStyle w:val="a3"/>
        <w:spacing w:line="360" w:lineRule="auto"/>
        <w:ind w:left="0" w:firstLine="567"/>
        <w:jc w:val="both"/>
        <w:rPr>
          <w:rFonts w:ascii="Myriad Pro" w:hAnsi="Myriad Pro"/>
          <w:bCs/>
          <w:color w:val="000000" w:themeColor="text1"/>
          <w:sz w:val="26"/>
          <w:szCs w:val="26"/>
        </w:rPr>
      </w:pPr>
    </w:p>
    <w:p w14:paraId="0C3E97C9" w14:textId="77777777" w:rsidR="00D473E7" w:rsidRPr="00D473E7" w:rsidRDefault="00D473E7" w:rsidP="00D473E7">
      <w:pPr>
        <w:pStyle w:val="a3"/>
        <w:spacing w:before="200" w:line="360" w:lineRule="auto"/>
        <w:jc w:val="both"/>
        <w:rPr>
          <w:rFonts w:ascii="Myriad Pro" w:hAnsi="Myriad Pro"/>
          <w:bCs/>
          <w:color w:val="000000" w:themeColor="text1"/>
          <w:sz w:val="26"/>
          <w:szCs w:val="26"/>
        </w:rPr>
      </w:pPr>
    </w:p>
    <w:p w14:paraId="3AC75372" w14:textId="77777777" w:rsidR="00A45D1F" w:rsidRDefault="00A45D1F" w:rsidP="00A96C66">
      <w:pPr>
        <w:spacing w:before="200" w:line="360" w:lineRule="auto"/>
        <w:jc w:val="both"/>
        <w:rPr>
          <w:rFonts w:ascii="Myriad Pro" w:hAnsi="Myriad Pro"/>
          <w:bCs/>
          <w:color w:val="000000" w:themeColor="text1"/>
          <w:sz w:val="26"/>
          <w:szCs w:val="26"/>
        </w:rPr>
        <w:sectPr w:rsidR="00A45D1F">
          <w:pgSz w:w="11906" w:h="16838"/>
          <w:pgMar w:top="1134" w:right="850" w:bottom="1134" w:left="1701" w:header="708" w:footer="708" w:gutter="0"/>
          <w:cols w:space="708"/>
          <w:docGrid w:linePitch="360"/>
        </w:sectPr>
      </w:pPr>
    </w:p>
    <w:p w14:paraId="5851C40C" w14:textId="3CE184C8" w:rsidR="00D473E7" w:rsidRPr="00A83351" w:rsidRDefault="00A45D1F" w:rsidP="00A83351">
      <w:pPr>
        <w:pStyle w:val="a3"/>
        <w:spacing w:line="360" w:lineRule="auto"/>
        <w:ind w:left="0"/>
        <w:jc w:val="center"/>
        <w:rPr>
          <w:rFonts w:ascii="Myriad Pro" w:hAnsi="Myriad Pro"/>
          <w:b/>
          <w:color w:val="000000" w:themeColor="text1"/>
          <w:sz w:val="26"/>
          <w:szCs w:val="26"/>
        </w:rPr>
      </w:pPr>
      <w:r w:rsidRPr="00A83351">
        <w:rPr>
          <w:rFonts w:ascii="Myriad Pro" w:hAnsi="Myriad Pro"/>
          <w:b/>
          <w:color w:val="000000" w:themeColor="text1"/>
          <w:sz w:val="26"/>
          <w:szCs w:val="26"/>
        </w:rPr>
        <w:lastRenderedPageBreak/>
        <w:t>Расчет расходов по статье «расходы на подписку на газеты, журналы, расходы на приобретение техлитературы»</w:t>
      </w:r>
      <w:r w:rsidR="00A35A4B" w:rsidRPr="00A83351">
        <w:rPr>
          <w:rFonts w:ascii="Myriad Pro" w:hAnsi="Myriad Pro"/>
          <w:b/>
          <w:color w:val="000000" w:themeColor="text1"/>
          <w:sz w:val="26"/>
          <w:szCs w:val="26"/>
        </w:rPr>
        <w:t>.</w:t>
      </w:r>
    </w:p>
    <w:tbl>
      <w:tblPr>
        <w:tblW w:w="15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2833"/>
        <w:gridCol w:w="1275"/>
        <w:gridCol w:w="1127"/>
        <w:gridCol w:w="16"/>
        <w:gridCol w:w="1126"/>
        <w:gridCol w:w="11"/>
        <w:gridCol w:w="1268"/>
        <w:gridCol w:w="1134"/>
        <w:gridCol w:w="1134"/>
        <w:gridCol w:w="12"/>
        <w:gridCol w:w="1263"/>
        <w:gridCol w:w="1134"/>
        <w:gridCol w:w="1134"/>
        <w:gridCol w:w="1418"/>
      </w:tblGrid>
      <w:tr w:rsidR="00A64569" w:rsidRPr="00DE6E23" w14:paraId="251BEBAE" w14:textId="77777777" w:rsidTr="00A83351">
        <w:trPr>
          <w:trHeight w:val="20"/>
          <w:tblHeader/>
          <w:jc w:val="center"/>
        </w:trPr>
        <w:tc>
          <w:tcPr>
            <w:tcW w:w="7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A7637F1" w14:textId="77777777" w:rsidR="00A64569" w:rsidRPr="00A35A4B" w:rsidRDefault="00A64569"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w:t>
            </w:r>
          </w:p>
          <w:p w14:paraId="53DAEBE1" w14:textId="76546F73" w:rsidR="00A64569" w:rsidRPr="00A35A4B" w:rsidRDefault="006D5D65" w:rsidP="00620618">
            <w:pPr>
              <w:jc w:val="center"/>
              <w:rPr>
                <w:rFonts w:ascii="Myriad Pro" w:hAnsi="Myriad Pro"/>
                <w:b/>
                <w:bCs/>
                <w:color w:val="FFFFFF" w:themeColor="background1"/>
                <w:sz w:val="20"/>
                <w:szCs w:val="18"/>
              </w:rPr>
            </w:pPr>
            <w:r>
              <w:rPr>
                <w:rFonts w:ascii="Myriad Pro" w:hAnsi="Myriad Pro"/>
                <w:b/>
                <w:bCs/>
                <w:color w:val="FFFFFF" w:themeColor="background1"/>
                <w:sz w:val="20"/>
                <w:szCs w:val="18"/>
              </w:rPr>
              <w:t>п/п</w:t>
            </w:r>
          </w:p>
        </w:tc>
        <w:tc>
          <w:tcPr>
            <w:tcW w:w="28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09809AE" w14:textId="77777777" w:rsidR="00A64569" w:rsidRPr="00A35A4B" w:rsidRDefault="00A64569"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Наименование</w:t>
            </w:r>
          </w:p>
        </w:tc>
        <w:tc>
          <w:tcPr>
            <w:tcW w:w="354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3B8241D" w14:textId="77777777" w:rsidR="00A64569" w:rsidRPr="00A35A4B" w:rsidRDefault="00A64569"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2017 год - отчёт</w:t>
            </w:r>
          </w:p>
        </w:tc>
        <w:tc>
          <w:tcPr>
            <w:tcW w:w="355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A4E4673" w14:textId="77777777" w:rsidR="00A64569" w:rsidRPr="00A35A4B" w:rsidRDefault="00A64569"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2018 год - ожидаемое</w:t>
            </w:r>
          </w:p>
        </w:tc>
        <w:tc>
          <w:tcPr>
            <w:tcW w:w="353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7F1826A" w14:textId="77777777" w:rsidR="00A64569" w:rsidRPr="00A35A4B" w:rsidRDefault="00A64569"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2019 год - расчёт</w:t>
            </w:r>
          </w:p>
        </w:tc>
        <w:tc>
          <w:tcPr>
            <w:tcW w:w="141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7251824" w14:textId="77777777" w:rsidR="00A64569" w:rsidRPr="00A35A4B" w:rsidRDefault="00A64569"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Рост стоимости в 2019 году к 2018 году, %</w:t>
            </w:r>
          </w:p>
        </w:tc>
      </w:tr>
      <w:tr w:rsidR="00A64569" w:rsidRPr="00DE6E23" w14:paraId="6805B8D2" w14:textId="77777777" w:rsidTr="00A83351">
        <w:trPr>
          <w:trHeight w:val="20"/>
          <w:tblHeader/>
          <w:jc w:val="center"/>
        </w:trPr>
        <w:tc>
          <w:tcPr>
            <w:tcW w:w="7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B2D3A71" w14:textId="43DE191D" w:rsidR="00A64569" w:rsidRPr="00A35A4B" w:rsidRDefault="00A64569" w:rsidP="00A45D1F">
            <w:pPr>
              <w:jc w:val="center"/>
              <w:rPr>
                <w:rFonts w:ascii="Myriad Pro" w:hAnsi="Myriad Pro"/>
                <w:b/>
                <w:bCs/>
                <w:color w:val="FFFFFF" w:themeColor="background1"/>
                <w:sz w:val="20"/>
                <w:szCs w:val="18"/>
              </w:rPr>
            </w:pPr>
          </w:p>
        </w:tc>
        <w:tc>
          <w:tcPr>
            <w:tcW w:w="28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127DEC9" w14:textId="77777777" w:rsidR="00A64569" w:rsidRPr="00A35A4B" w:rsidRDefault="00A64569" w:rsidP="00A45D1F">
            <w:pPr>
              <w:jc w:val="center"/>
              <w:rPr>
                <w:rFonts w:ascii="Myriad Pro" w:hAnsi="Myriad Pro"/>
                <w:b/>
                <w:bCs/>
                <w:color w:val="FFFFFF" w:themeColor="background1"/>
                <w:sz w:val="20"/>
                <w:szCs w:val="1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8374B57" w14:textId="000CCB4C" w:rsidR="00A64569" w:rsidRPr="00A35A4B" w:rsidRDefault="00A64569" w:rsidP="00A96C66">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 xml:space="preserve">Количество комплектов, </w:t>
            </w:r>
          </w:p>
          <w:p w14:paraId="019AA7C7" w14:textId="2A10AE4E" w:rsidR="00A64569" w:rsidRPr="00A35A4B" w:rsidRDefault="00A64569">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шт.</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1DC0D2E" w14:textId="6D9FBFF1" w:rsidR="00A64569" w:rsidRPr="00A35A4B" w:rsidRDefault="00A64569" w:rsidP="00A96C66">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Цена комплекта,</w:t>
            </w:r>
          </w:p>
          <w:p w14:paraId="25234035" w14:textId="31F27D2C" w:rsidR="00A64569" w:rsidRPr="00A35A4B" w:rsidRDefault="00A64569">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руб.</w:t>
            </w:r>
          </w:p>
        </w:tc>
        <w:tc>
          <w:tcPr>
            <w:tcW w:w="11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462EC99" w14:textId="77777777" w:rsidR="00A64569" w:rsidRPr="00A35A4B" w:rsidRDefault="00A64569" w:rsidP="00A45D1F">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Стоимость, тыс. руб.</w:t>
            </w:r>
          </w:p>
        </w:tc>
        <w:tc>
          <w:tcPr>
            <w:tcW w:w="12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74FF5FA" w14:textId="77777777" w:rsidR="00A64569" w:rsidRPr="00A35A4B" w:rsidRDefault="00A64569" w:rsidP="00A96C66">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 xml:space="preserve">Количество комплектов, </w:t>
            </w:r>
          </w:p>
          <w:p w14:paraId="721B8986" w14:textId="46BF4F8D" w:rsidR="00A64569" w:rsidRPr="00A35A4B" w:rsidRDefault="00A64569">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шт.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2735B02" w14:textId="77777777" w:rsidR="00A64569" w:rsidRPr="00A35A4B" w:rsidRDefault="00A64569" w:rsidP="00A96C66">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Цена комплекта,</w:t>
            </w:r>
          </w:p>
          <w:p w14:paraId="2577DD68" w14:textId="41CF8691" w:rsidR="00A64569" w:rsidRPr="00A35A4B" w:rsidRDefault="00A64569" w:rsidP="00A45D1F">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2759ED9" w14:textId="484033AC" w:rsidR="00A64569" w:rsidRPr="00A35A4B" w:rsidRDefault="00A64569" w:rsidP="00A45D1F">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Стоимость, тыс. руб.</w:t>
            </w:r>
          </w:p>
        </w:tc>
        <w:tc>
          <w:tcPr>
            <w:tcW w:w="12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CFAA538" w14:textId="77777777" w:rsidR="00A64569" w:rsidRPr="00A35A4B" w:rsidRDefault="00A64569" w:rsidP="00A96C66">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 xml:space="preserve">Количество комплектов, </w:t>
            </w:r>
          </w:p>
          <w:p w14:paraId="755BA9EB" w14:textId="55305015" w:rsidR="00A64569" w:rsidRPr="00A35A4B" w:rsidRDefault="00A64569">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шт.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8BE5B27" w14:textId="77777777" w:rsidR="00A64569" w:rsidRPr="00A35A4B" w:rsidRDefault="00A64569" w:rsidP="00A96C66">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Цена комплекта,</w:t>
            </w:r>
          </w:p>
          <w:p w14:paraId="58929A54" w14:textId="0C46F1F4" w:rsidR="00A64569" w:rsidRPr="00A35A4B" w:rsidRDefault="00A64569">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B375FF6" w14:textId="26E4207C" w:rsidR="00A64569" w:rsidRPr="00A35A4B" w:rsidRDefault="00A64569" w:rsidP="00A45D1F">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Стоимость, тыс. руб.</w:t>
            </w:r>
          </w:p>
        </w:tc>
        <w:tc>
          <w:tcPr>
            <w:tcW w:w="141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66912DE" w14:textId="77777777" w:rsidR="00A64569" w:rsidRPr="00A35A4B" w:rsidRDefault="00A64569" w:rsidP="00A45D1F">
            <w:pPr>
              <w:jc w:val="center"/>
              <w:rPr>
                <w:rFonts w:ascii="Myriad Pro" w:hAnsi="Myriad Pro"/>
                <w:b/>
                <w:bCs/>
                <w:color w:val="FFFFFF" w:themeColor="background1"/>
                <w:sz w:val="20"/>
                <w:szCs w:val="18"/>
              </w:rPr>
            </w:pPr>
          </w:p>
        </w:tc>
      </w:tr>
      <w:tr w:rsidR="00D473E7" w:rsidRPr="00DE6E23" w14:paraId="6020D61D" w14:textId="77777777" w:rsidTr="00A83351">
        <w:trPr>
          <w:trHeight w:val="20"/>
          <w:tblHeader/>
          <w:jc w:val="center"/>
        </w:trPr>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B4648EE"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1</w:t>
            </w:r>
          </w:p>
        </w:tc>
        <w:tc>
          <w:tcPr>
            <w:tcW w:w="28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268D98E"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B6F099C"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3</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DD0642A"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4</w:t>
            </w:r>
          </w:p>
        </w:tc>
        <w:tc>
          <w:tcPr>
            <w:tcW w:w="11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E9F6578"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5</w:t>
            </w:r>
          </w:p>
        </w:tc>
        <w:tc>
          <w:tcPr>
            <w:tcW w:w="12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40467A4"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808B727"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1670BF6"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8</w:t>
            </w:r>
          </w:p>
        </w:tc>
        <w:tc>
          <w:tcPr>
            <w:tcW w:w="12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942D06E"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342F3AA"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10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A8A8339"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11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ED8D99A" w14:textId="77777777" w:rsidR="00D473E7" w:rsidRPr="00A35A4B" w:rsidRDefault="00D473E7" w:rsidP="00620618">
            <w:pPr>
              <w:jc w:val="center"/>
              <w:rPr>
                <w:rFonts w:ascii="Myriad Pro" w:hAnsi="Myriad Pro"/>
                <w:b/>
                <w:bCs/>
                <w:color w:val="FFFFFF" w:themeColor="background1"/>
                <w:sz w:val="20"/>
                <w:szCs w:val="18"/>
              </w:rPr>
            </w:pPr>
            <w:r w:rsidRPr="00A35A4B">
              <w:rPr>
                <w:rFonts w:ascii="Myriad Pro" w:hAnsi="Myriad Pro"/>
                <w:b/>
                <w:bCs/>
                <w:color w:val="FFFFFF" w:themeColor="background1"/>
                <w:sz w:val="20"/>
                <w:szCs w:val="18"/>
              </w:rPr>
              <w:t>12</w:t>
            </w:r>
          </w:p>
        </w:tc>
      </w:tr>
      <w:tr w:rsidR="00A45D1F" w:rsidRPr="00DE6E23" w14:paraId="42ED1993" w14:textId="77777777" w:rsidTr="00A83351">
        <w:trPr>
          <w:trHeight w:val="20"/>
          <w:jc w:val="center"/>
        </w:trPr>
        <w:tc>
          <w:tcPr>
            <w:tcW w:w="703" w:type="dxa"/>
            <w:tcBorders>
              <w:top w:val="single" w:sz="4" w:space="0" w:color="FFFFFF" w:themeColor="background1"/>
            </w:tcBorders>
            <w:shd w:val="clear" w:color="000000" w:fill="A9D08E"/>
            <w:noWrap/>
            <w:tcMar>
              <w:left w:w="57" w:type="dxa"/>
              <w:right w:w="57" w:type="dxa"/>
            </w:tcMar>
            <w:hideMark/>
          </w:tcPr>
          <w:p w14:paraId="66C30966" w14:textId="77777777" w:rsidR="00A45D1F" w:rsidRPr="00044F87" w:rsidRDefault="00A45D1F" w:rsidP="00620618">
            <w:pPr>
              <w:rPr>
                <w:rFonts w:ascii="Myriad Pro" w:hAnsi="Myriad Pro"/>
                <w:b/>
                <w:bCs/>
                <w:color w:val="000000"/>
                <w:sz w:val="18"/>
                <w:szCs w:val="18"/>
              </w:rPr>
            </w:pPr>
            <w:r w:rsidRPr="00B54FCD">
              <w:rPr>
                <w:rFonts w:ascii="Myriad Pro" w:hAnsi="Myriad Pro"/>
                <w:b/>
                <w:bCs/>
                <w:color w:val="000000"/>
                <w:sz w:val="18"/>
                <w:szCs w:val="18"/>
              </w:rPr>
              <w:t> </w:t>
            </w:r>
            <w:r>
              <w:rPr>
                <w:rFonts w:ascii="Myriad Pro" w:hAnsi="Myriad Pro"/>
                <w:b/>
                <w:bCs/>
                <w:color w:val="000000"/>
                <w:sz w:val="18"/>
                <w:szCs w:val="18"/>
              </w:rPr>
              <w:t>1</w:t>
            </w:r>
          </w:p>
        </w:tc>
        <w:tc>
          <w:tcPr>
            <w:tcW w:w="5251" w:type="dxa"/>
            <w:gridSpan w:val="4"/>
            <w:tcBorders>
              <w:top w:val="single" w:sz="4" w:space="0" w:color="FFFFFF" w:themeColor="background1"/>
            </w:tcBorders>
            <w:shd w:val="clear" w:color="000000" w:fill="A9D08E"/>
            <w:noWrap/>
            <w:tcMar>
              <w:left w:w="57" w:type="dxa"/>
              <w:right w:w="57" w:type="dxa"/>
            </w:tcMar>
            <w:hideMark/>
          </w:tcPr>
          <w:p w14:paraId="10779134" w14:textId="41ACFCA3" w:rsidR="00A45D1F" w:rsidRPr="009451C1" w:rsidRDefault="00A45D1F" w:rsidP="00A83351">
            <w:pPr>
              <w:rPr>
                <w:rFonts w:ascii="Myriad Pro" w:hAnsi="Myriad Pro"/>
                <w:b/>
                <w:bCs/>
                <w:color w:val="000000"/>
                <w:sz w:val="18"/>
                <w:szCs w:val="18"/>
              </w:rPr>
            </w:pPr>
            <w:r w:rsidRPr="00807960">
              <w:rPr>
                <w:rFonts w:ascii="Myriad Pro" w:hAnsi="Myriad Pro"/>
                <w:b/>
                <w:bCs/>
                <w:color w:val="000000"/>
                <w:sz w:val="18"/>
                <w:szCs w:val="18"/>
              </w:rPr>
              <w:t xml:space="preserve">ВСЕГО по виду деятельности </w:t>
            </w:r>
            <w:r>
              <w:rPr>
                <w:rFonts w:ascii="Myriad Pro" w:hAnsi="Myriad Pro"/>
                <w:b/>
                <w:bCs/>
                <w:color w:val="000000"/>
                <w:sz w:val="18"/>
                <w:szCs w:val="18"/>
              </w:rPr>
              <w:t>«</w:t>
            </w:r>
            <w:r w:rsidRPr="00807960">
              <w:rPr>
                <w:rFonts w:ascii="Myriad Pro" w:hAnsi="Myriad Pro"/>
                <w:b/>
                <w:bCs/>
                <w:color w:val="000000"/>
                <w:sz w:val="18"/>
                <w:szCs w:val="18"/>
              </w:rPr>
              <w:t>передача электроэнергии</w:t>
            </w:r>
            <w:r>
              <w:rPr>
                <w:rFonts w:ascii="Myriad Pro" w:hAnsi="Myriad Pro"/>
                <w:b/>
                <w:bCs/>
                <w:color w:val="000000"/>
                <w:sz w:val="18"/>
                <w:szCs w:val="18"/>
              </w:rPr>
              <w:t>»</w:t>
            </w:r>
            <w:r w:rsidRPr="00807960">
              <w:rPr>
                <w:rFonts w:ascii="Myriad Pro" w:hAnsi="Myriad Pro"/>
                <w:b/>
                <w:bCs/>
                <w:color w:val="000000"/>
                <w:sz w:val="18"/>
                <w:szCs w:val="18"/>
              </w:rPr>
              <w:t xml:space="preserve"> по филиалам (Западные, Восточные, Городские электрические сети) и Исполнительному аппарату АО </w:t>
            </w:r>
            <w:r>
              <w:rPr>
                <w:rFonts w:ascii="Myriad Pro" w:hAnsi="Myriad Pro"/>
                <w:b/>
                <w:bCs/>
                <w:color w:val="000000"/>
                <w:sz w:val="18"/>
                <w:szCs w:val="18"/>
              </w:rPr>
              <w:t>«</w:t>
            </w:r>
            <w:r w:rsidRPr="00807960">
              <w:rPr>
                <w:rFonts w:ascii="Myriad Pro" w:hAnsi="Myriad Pro"/>
                <w:b/>
                <w:bCs/>
                <w:color w:val="000000"/>
                <w:sz w:val="18"/>
                <w:szCs w:val="18"/>
              </w:rPr>
              <w:t>Янтарьэнерго</w:t>
            </w:r>
            <w:r>
              <w:rPr>
                <w:rFonts w:ascii="Myriad Pro" w:hAnsi="Myriad Pro"/>
                <w:b/>
                <w:bCs/>
                <w:color w:val="000000"/>
                <w:sz w:val="18"/>
                <w:szCs w:val="18"/>
              </w:rPr>
              <w:t>»</w:t>
            </w:r>
            <w:r w:rsidRPr="009451C1">
              <w:rPr>
                <w:rFonts w:ascii="Myriad Pro" w:hAnsi="Myriad Pro"/>
                <w:b/>
                <w:bCs/>
                <w:color w:val="000000"/>
                <w:sz w:val="18"/>
                <w:szCs w:val="18"/>
              </w:rPr>
              <w:t>  </w:t>
            </w:r>
          </w:p>
        </w:tc>
        <w:tc>
          <w:tcPr>
            <w:tcW w:w="1137" w:type="dxa"/>
            <w:gridSpan w:val="2"/>
            <w:tcBorders>
              <w:top w:val="single" w:sz="4" w:space="0" w:color="FFFFFF" w:themeColor="background1"/>
            </w:tcBorders>
            <w:shd w:val="clear" w:color="000000" w:fill="A9D08E"/>
            <w:tcMar>
              <w:left w:w="57" w:type="dxa"/>
              <w:right w:w="57" w:type="dxa"/>
            </w:tcMar>
            <w:vAlign w:val="center"/>
            <w:hideMark/>
          </w:tcPr>
          <w:p w14:paraId="560A2A51" w14:textId="2BC4571B" w:rsidR="00A45D1F" w:rsidRPr="009451C1" w:rsidRDefault="00A45D1F" w:rsidP="00FA4F6D">
            <w:pPr>
              <w:jc w:val="right"/>
              <w:rPr>
                <w:rFonts w:ascii="Myriad Pro" w:hAnsi="Myriad Pro"/>
                <w:b/>
                <w:bCs/>
                <w:color w:val="000000"/>
                <w:sz w:val="18"/>
                <w:szCs w:val="18"/>
              </w:rPr>
            </w:pPr>
            <w:r w:rsidRPr="009451C1">
              <w:rPr>
                <w:rFonts w:ascii="Myriad Pro" w:hAnsi="Myriad Pro"/>
                <w:b/>
                <w:bCs/>
                <w:color w:val="000000"/>
                <w:sz w:val="18"/>
                <w:szCs w:val="18"/>
              </w:rPr>
              <w:t>1</w:t>
            </w:r>
            <w:r>
              <w:rPr>
                <w:rFonts w:ascii="Myriad Pro" w:hAnsi="Myriad Pro"/>
                <w:b/>
                <w:bCs/>
                <w:color w:val="000000"/>
                <w:sz w:val="18"/>
                <w:szCs w:val="18"/>
              </w:rPr>
              <w:t xml:space="preserve"> </w:t>
            </w:r>
            <w:r w:rsidRPr="009451C1">
              <w:rPr>
                <w:rFonts w:ascii="Myriad Pro" w:hAnsi="Myriad Pro"/>
                <w:b/>
                <w:bCs/>
                <w:color w:val="000000"/>
                <w:sz w:val="18"/>
                <w:szCs w:val="18"/>
              </w:rPr>
              <w:t>567</w:t>
            </w:r>
          </w:p>
        </w:tc>
        <w:tc>
          <w:tcPr>
            <w:tcW w:w="1268" w:type="dxa"/>
            <w:tcBorders>
              <w:top w:val="single" w:sz="4" w:space="0" w:color="FFFFFF" w:themeColor="background1"/>
            </w:tcBorders>
            <w:shd w:val="clear" w:color="000000" w:fill="A9D08E"/>
            <w:tcMar>
              <w:left w:w="57" w:type="dxa"/>
              <w:right w:w="57" w:type="dxa"/>
            </w:tcMar>
            <w:vAlign w:val="center"/>
            <w:hideMark/>
          </w:tcPr>
          <w:p w14:paraId="5F0648A1" w14:textId="77777777" w:rsidR="00A45D1F" w:rsidRPr="009451C1" w:rsidRDefault="00A45D1F" w:rsidP="00FA4F6D">
            <w:pPr>
              <w:jc w:val="right"/>
              <w:rPr>
                <w:rFonts w:ascii="Myriad Pro" w:hAnsi="Myriad Pro"/>
                <w:b/>
                <w:bCs/>
                <w:color w:val="000000"/>
                <w:sz w:val="18"/>
                <w:szCs w:val="18"/>
              </w:rPr>
            </w:pPr>
            <w:r w:rsidRPr="009451C1">
              <w:rPr>
                <w:rFonts w:ascii="Myriad Pro" w:hAnsi="Myriad Pro"/>
                <w:b/>
                <w:bCs/>
                <w:color w:val="000000"/>
                <w:sz w:val="18"/>
                <w:szCs w:val="18"/>
              </w:rPr>
              <w:t>0</w:t>
            </w:r>
          </w:p>
        </w:tc>
        <w:tc>
          <w:tcPr>
            <w:tcW w:w="1134" w:type="dxa"/>
            <w:tcBorders>
              <w:top w:val="single" w:sz="4" w:space="0" w:color="FFFFFF" w:themeColor="background1"/>
            </w:tcBorders>
            <w:shd w:val="clear" w:color="000000" w:fill="A9D08E"/>
            <w:tcMar>
              <w:left w:w="57" w:type="dxa"/>
              <w:right w:w="57" w:type="dxa"/>
            </w:tcMar>
            <w:vAlign w:val="center"/>
            <w:hideMark/>
          </w:tcPr>
          <w:p w14:paraId="0F1D3536" w14:textId="77777777" w:rsidR="00A45D1F" w:rsidRPr="009451C1" w:rsidRDefault="00A45D1F" w:rsidP="00FA4F6D">
            <w:pPr>
              <w:jc w:val="right"/>
              <w:rPr>
                <w:rFonts w:ascii="Myriad Pro" w:hAnsi="Myriad Pro"/>
                <w:b/>
                <w:bCs/>
                <w:color w:val="000000"/>
                <w:sz w:val="18"/>
                <w:szCs w:val="18"/>
              </w:rPr>
            </w:pPr>
            <w:r w:rsidRPr="009451C1">
              <w:rPr>
                <w:rFonts w:ascii="Myriad Pro" w:hAnsi="Myriad Pro"/>
                <w:b/>
                <w:bCs/>
                <w:color w:val="000000"/>
                <w:sz w:val="18"/>
                <w:szCs w:val="18"/>
              </w:rPr>
              <w:t>0</w:t>
            </w:r>
          </w:p>
        </w:tc>
        <w:tc>
          <w:tcPr>
            <w:tcW w:w="1134" w:type="dxa"/>
            <w:tcBorders>
              <w:top w:val="single" w:sz="4" w:space="0" w:color="FFFFFF" w:themeColor="background1"/>
            </w:tcBorders>
            <w:shd w:val="clear" w:color="000000" w:fill="A9D08E"/>
            <w:tcMar>
              <w:left w:w="57" w:type="dxa"/>
              <w:right w:w="57" w:type="dxa"/>
            </w:tcMar>
            <w:vAlign w:val="center"/>
            <w:hideMark/>
          </w:tcPr>
          <w:p w14:paraId="6E8F2198" w14:textId="331862AE" w:rsidR="00A45D1F" w:rsidRPr="009451C1" w:rsidRDefault="00A45D1F" w:rsidP="00FA4F6D">
            <w:pPr>
              <w:jc w:val="right"/>
              <w:rPr>
                <w:rFonts w:ascii="Myriad Pro" w:hAnsi="Myriad Pro"/>
                <w:b/>
                <w:bCs/>
                <w:color w:val="000000"/>
                <w:sz w:val="18"/>
                <w:szCs w:val="18"/>
              </w:rPr>
            </w:pPr>
            <w:r w:rsidRPr="009451C1">
              <w:rPr>
                <w:rFonts w:ascii="Myriad Pro" w:hAnsi="Myriad Pro"/>
                <w:b/>
                <w:bCs/>
                <w:color w:val="000000"/>
                <w:sz w:val="18"/>
                <w:szCs w:val="18"/>
              </w:rPr>
              <w:t>3</w:t>
            </w:r>
            <w:r>
              <w:rPr>
                <w:rFonts w:ascii="Myriad Pro" w:hAnsi="Myriad Pro"/>
                <w:b/>
                <w:bCs/>
                <w:color w:val="000000"/>
                <w:sz w:val="18"/>
                <w:szCs w:val="18"/>
              </w:rPr>
              <w:t xml:space="preserve"> </w:t>
            </w:r>
            <w:r w:rsidRPr="009451C1">
              <w:rPr>
                <w:rFonts w:ascii="Myriad Pro" w:hAnsi="Myriad Pro"/>
                <w:b/>
                <w:bCs/>
                <w:color w:val="000000"/>
                <w:sz w:val="18"/>
                <w:szCs w:val="18"/>
              </w:rPr>
              <w:t>913</w:t>
            </w:r>
          </w:p>
        </w:tc>
        <w:tc>
          <w:tcPr>
            <w:tcW w:w="1275" w:type="dxa"/>
            <w:gridSpan w:val="2"/>
            <w:tcBorders>
              <w:top w:val="single" w:sz="4" w:space="0" w:color="FFFFFF" w:themeColor="background1"/>
            </w:tcBorders>
            <w:shd w:val="clear" w:color="000000" w:fill="A9D08E"/>
            <w:tcMar>
              <w:left w:w="57" w:type="dxa"/>
              <w:right w:w="57" w:type="dxa"/>
            </w:tcMar>
            <w:vAlign w:val="center"/>
            <w:hideMark/>
          </w:tcPr>
          <w:p w14:paraId="0408C147" w14:textId="77777777" w:rsidR="00A45D1F" w:rsidRPr="009451C1" w:rsidRDefault="00A45D1F" w:rsidP="00FA4F6D">
            <w:pPr>
              <w:jc w:val="right"/>
              <w:rPr>
                <w:rFonts w:ascii="Myriad Pro" w:hAnsi="Myriad Pro"/>
                <w:b/>
                <w:bCs/>
                <w:color w:val="000000"/>
                <w:sz w:val="18"/>
                <w:szCs w:val="18"/>
              </w:rPr>
            </w:pPr>
            <w:r w:rsidRPr="009451C1">
              <w:rPr>
                <w:rFonts w:ascii="Myriad Pro" w:hAnsi="Myriad Pro"/>
                <w:b/>
                <w:bCs/>
                <w:color w:val="000000"/>
                <w:sz w:val="18"/>
                <w:szCs w:val="18"/>
              </w:rPr>
              <w:t>0</w:t>
            </w:r>
          </w:p>
        </w:tc>
        <w:tc>
          <w:tcPr>
            <w:tcW w:w="1134" w:type="dxa"/>
            <w:tcBorders>
              <w:top w:val="single" w:sz="4" w:space="0" w:color="FFFFFF" w:themeColor="background1"/>
            </w:tcBorders>
            <w:shd w:val="clear" w:color="000000" w:fill="A9D08E"/>
            <w:tcMar>
              <w:left w:w="57" w:type="dxa"/>
              <w:right w:w="57" w:type="dxa"/>
            </w:tcMar>
            <w:vAlign w:val="center"/>
            <w:hideMark/>
          </w:tcPr>
          <w:p w14:paraId="5EEB7A69" w14:textId="77777777" w:rsidR="00A45D1F" w:rsidRPr="009451C1" w:rsidRDefault="00A45D1F" w:rsidP="00FA4F6D">
            <w:pPr>
              <w:jc w:val="right"/>
              <w:rPr>
                <w:rFonts w:ascii="Myriad Pro" w:hAnsi="Myriad Pro"/>
                <w:b/>
                <w:bCs/>
                <w:color w:val="000000"/>
                <w:sz w:val="18"/>
                <w:szCs w:val="18"/>
              </w:rPr>
            </w:pPr>
            <w:r w:rsidRPr="009451C1">
              <w:rPr>
                <w:rFonts w:ascii="Myriad Pro" w:hAnsi="Myriad Pro"/>
                <w:b/>
                <w:bCs/>
                <w:color w:val="000000"/>
                <w:sz w:val="18"/>
                <w:szCs w:val="18"/>
              </w:rPr>
              <w:t>0</w:t>
            </w:r>
          </w:p>
        </w:tc>
        <w:tc>
          <w:tcPr>
            <w:tcW w:w="1134" w:type="dxa"/>
            <w:tcBorders>
              <w:top w:val="single" w:sz="4" w:space="0" w:color="FFFFFF" w:themeColor="background1"/>
            </w:tcBorders>
            <w:shd w:val="clear" w:color="000000" w:fill="A9D08E"/>
            <w:tcMar>
              <w:left w:w="57" w:type="dxa"/>
              <w:right w:w="57" w:type="dxa"/>
            </w:tcMar>
            <w:vAlign w:val="center"/>
            <w:hideMark/>
          </w:tcPr>
          <w:p w14:paraId="0AC40223" w14:textId="77777777" w:rsidR="00A45D1F" w:rsidRPr="009451C1" w:rsidRDefault="00A45D1F" w:rsidP="00FA4F6D">
            <w:pPr>
              <w:jc w:val="right"/>
              <w:rPr>
                <w:rFonts w:ascii="Myriad Pro" w:hAnsi="Myriad Pro"/>
                <w:b/>
                <w:bCs/>
                <w:color w:val="000000"/>
                <w:sz w:val="18"/>
                <w:szCs w:val="18"/>
              </w:rPr>
            </w:pPr>
            <w:r w:rsidRPr="009451C1">
              <w:rPr>
                <w:rFonts w:ascii="Myriad Pro" w:hAnsi="Myriad Pro"/>
                <w:b/>
                <w:bCs/>
                <w:color w:val="000000"/>
                <w:sz w:val="18"/>
                <w:szCs w:val="18"/>
              </w:rPr>
              <w:t>745</w:t>
            </w:r>
          </w:p>
        </w:tc>
        <w:tc>
          <w:tcPr>
            <w:tcW w:w="1418" w:type="dxa"/>
            <w:tcBorders>
              <w:top w:val="single" w:sz="4" w:space="0" w:color="FFFFFF" w:themeColor="background1"/>
            </w:tcBorders>
            <w:shd w:val="clear" w:color="000000" w:fill="A9D08E"/>
            <w:tcMar>
              <w:left w:w="57" w:type="dxa"/>
              <w:right w:w="57" w:type="dxa"/>
            </w:tcMar>
            <w:vAlign w:val="center"/>
            <w:hideMark/>
          </w:tcPr>
          <w:p w14:paraId="1C92B316" w14:textId="77777777" w:rsidR="00A45D1F" w:rsidRPr="009451C1" w:rsidRDefault="00A45D1F" w:rsidP="00FA4F6D">
            <w:pPr>
              <w:jc w:val="right"/>
              <w:rPr>
                <w:rFonts w:ascii="Myriad Pro" w:hAnsi="Myriad Pro"/>
                <w:color w:val="000000"/>
                <w:sz w:val="18"/>
                <w:szCs w:val="18"/>
              </w:rPr>
            </w:pPr>
            <w:r w:rsidRPr="009451C1">
              <w:rPr>
                <w:rFonts w:ascii="Myriad Pro" w:hAnsi="Myriad Pro"/>
                <w:color w:val="000000"/>
                <w:sz w:val="18"/>
                <w:szCs w:val="18"/>
              </w:rPr>
              <w:t>19%</w:t>
            </w:r>
          </w:p>
        </w:tc>
      </w:tr>
      <w:tr w:rsidR="00A45D1F" w:rsidRPr="00DE6E23" w14:paraId="023B824A" w14:textId="77777777" w:rsidTr="00A83351">
        <w:trPr>
          <w:trHeight w:val="20"/>
          <w:jc w:val="center"/>
        </w:trPr>
        <w:tc>
          <w:tcPr>
            <w:tcW w:w="703" w:type="dxa"/>
            <w:shd w:val="clear" w:color="000000" w:fill="E2EFDA"/>
            <w:noWrap/>
            <w:tcMar>
              <w:left w:w="57" w:type="dxa"/>
              <w:right w:w="57" w:type="dxa"/>
            </w:tcMar>
            <w:vAlign w:val="center"/>
            <w:hideMark/>
          </w:tcPr>
          <w:p w14:paraId="1CFAFA4A" w14:textId="77777777" w:rsidR="00A45D1F" w:rsidRPr="009607A9" w:rsidRDefault="00A45D1F" w:rsidP="00620618">
            <w:pPr>
              <w:rPr>
                <w:rFonts w:ascii="Myriad Pro" w:hAnsi="Myriad Pro"/>
                <w:b/>
                <w:bCs/>
                <w:color w:val="000000"/>
                <w:sz w:val="18"/>
                <w:szCs w:val="18"/>
              </w:rPr>
            </w:pPr>
            <w:r w:rsidRPr="009607A9">
              <w:rPr>
                <w:rFonts w:ascii="Myriad Pro" w:hAnsi="Myriad Pro"/>
                <w:b/>
                <w:bCs/>
                <w:color w:val="000000"/>
                <w:sz w:val="18"/>
                <w:szCs w:val="18"/>
              </w:rPr>
              <w:t>1.1</w:t>
            </w:r>
          </w:p>
        </w:tc>
        <w:tc>
          <w:tcPr>
            <w:tcW w:w="5251" w:type="dxa"/>
            <w:gridSpan w:val="4"/>
            <w:shd w:val="clear" w:color="000000" w:fill="E2EFDA"/>
            <w:noWrap/>
            <w:tcMar>
              <w:left w:w="57" w:type="dxa"/>
              <w:right w:w="57" w:type="dxa"/>
            </w:tcMar>
            <w:vAlign w:val="center"/>
            <w:hideMark/>
          </w:tcPr>
          <w:p w14:paraId="06A765C4" w14:textId="447B8F0E" w:rsidR="00A45D1F" w:rsidRPr="009451C1" w:rsidRDefault="00A45D1F" w:rsidP="00A83351">
            <w:pPr>
              <w:rPr>
                <w:rFonts w:ascii="Myriad Pro" w:hAnsi="Myriad Pro"/>
                <w:color w:val="000000"/>
                <w:sz w:val="18"/>
                <w:szCs w:val="18"/>
              </w:rPr>
            </w:pPr>
            <w:r w:rsidRPr="009607A9">
              <w:rPr>
                <w:rFonts w:ascii="Myriad Pro" w:hAnsi="Myriad Pro"/>
                <w:b/>
                <w:bCs/>
                <w:color w:val="000000"/>
                <w:sz w:val="18"/>
                <w:szCs w:val="18"/>
              </w:rPr>
              <w:t xml:space="preserve">ВСЕГО по виду деятельности </w:t>
            </w:r>
            <w:r>
              <w:rPr>
                <w:rFonts w:ascii="Myriad Pro" w:hAnsi="Myriad Pro"/>
                <w:b/>
                <w:bCs/>
                <w:color w:val="000000"/>
                <w:sz w:val="18"/>
                <w:szCs w:val="18"/>
              </w:rPr>
              <w:t>«</w:t>
            </w:r>
            <w:r w:rsidRPr="009607A9">
              <w:rPr>
                <w:rFonts w:ascii="Myriad Pro" w:hAnsi="Myriad Pro"/>
                <w:b/>
                <w:bCs/>
                <w:color w:val="000000"/>
                <w:sz w:val="18"/>
                <w:szCs w:val="18"/>
              </w:rPr>
              <w:t>передача электроэнергии</w:t>
            </w:r>
            <w:r>
              <w:rPr>
                <w:rFonts w:ascii="Myriad Pro" w:hAnsi="Myriad Pro"/>
                <w:b/>
                <w:bCs/>
                <w:color w:val="000000"/>
                <w:sz w:val="18"/>
                <w:szCs w:val="18"/>
              </w:rPr>
              <w:t>»</w:t>
            </w:r>
            <w:r w:rsidRPr="009607A9">
              <w:rPr>
                <w:rFonts w:ascii="Myriad Pro" w:hAnsi="Myriad Pro"/>
                <w:b/>
                <w:bCs/>
                <w:color w:val="000000"/>
                <w:sz w:val="18"/>
                <w:szCs w:val="18"/>
              </w:rPr>
              <w:t xml:space="preserve"> Западные электрические сети</w:t>
            </w:r>
            <w:r w:rsidRPr="009451C1">
              <w:rPr>
                <w:rFonts w:ascii="Myriad Pro" w:hAnsi="Myriad Pro"/>
                <w:color w:val="000000"/>
                <w:sz w:val="18"/>
                <w:szCs w:val="18"/>
              </w:rPr>
              <w:t>  </w:t>
            </w:r>
          </w:p>
        </w:tc>
        <w:tc>
          <w:tcPr>
            <w:tcW w:w="1137" w:type="dxa"/>
            <w:gridSpan w:val="2"/>
            <w:shd w:val="clear" w:color="000000" w:fill="E2EFDA"/>
            <w:tcMar>
              <w:left w:w="57" w:type="dxa"/>
              <w:right w:w="57" w:type="dxa"/>
            </w:tcMar>
            <w:vAlign w:val="center"/>
            <w:hideMark/>
          </w:tcPr>
          <w:p w14:paraId="5EF7B73D" w14:textId="77777777" w:rsidR="00A45D1F" w:rsidRPr="009451C1" w:rsidRDefault="00A45D1F" w:rsidP="00BA2A9B">
            <w:pPr>
              <w:jc w:val="right"/>
              <w:rPr>
                <w:rFonts w:ascii="Myriad Pro" w:hAnsi="Myriad Pro"/>
                <w:color w:val="000000"/>
                <w:sz w:val="18"/>
                <w:szCs w:val="18"/>
              </w:rPr>
            </w:pPr>
            <w:r w:rsidRPr="009451C1">
              <w:rPr>
                <w:rFonts w:ascii="Myriad Pro" w:hAnsi="Myriad Pro"/>
                <w:color w:val="000000"/>
                <w:sz w:val="18"/>
                <w:szCs w:val="18"/>
              </w:rPr>
              <w:t>198</w:t>
            </w:r>
          </w:p>
        </w:tc>
        <w:tc>
          <w:tcPr>
            <w:tcW w:w="1268" w:type="dxa"/>
            <w:shd w:val="clear" w:color="000000" w:fill="E2EFDA"/>
            <w:tcMar>
              <w:left w:w="57" w:type="dxa"/>
              <w:right w:w="57" w:type="dxa"/>
            </w:tcMar>
            <w:vAlign w:val="center"/>
            <w:hideMark/>
          </w:tcPr>
          <w:p w14:paraId="603D9159"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34FDFCA4"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0ED1FC58" w14:textId="77777777" w:rsidR="00A45D1F" w:rsidRPr="009451C1" w:rsidRDefault="00A45D1F" w:rsidP="00BA2A9B">
            <w:pPr>
              <w:jc w:val="right"/>
              <w:rPr>
                <w:rFonts w:ascii="Myriad Pro" w:hAnsi="Myriad Pro"/>
                <w:color w:val="000000"/>
                <w:sz w:val="18"/>
                <w:szCs w:val="18"/>
              </w:rPr>
            </w:pPr>
            <w:r w:rsidRPr="009451C1">
              <w:rPr>
                <w:rFonts w:ascii="Myriad Pro" w:hAnsi="Myriad Pro"/>
                <w:color w:val="000000"/>
                <w:sz w:val="18"/>
                <w:szCs w:val="18"/>
              </w:rPr>
              <w:t>209</w:t>
            </w:r>
          </w:p>
        </w:tc>
        <w:tc>
          <w:tcPr>
            <w:tcW w:w="1275" w:type="dxa"/>
            <w:gridSpan w:val="2"/>
            <w:shd w:val="clear" w:color="000000" w:fill="E2EFDA"/>
            <w:tcMar>
              <w:left w:w="57" w:type="dxa"/>
              <w:right w:w="57" w:type="dxa"/>
            </w:tcMar>
            <w:vAlign w:val="center"/>
            <w:hideMark/>
          </w:tcPr>
          <w:p w14:paraId="28CA6A80"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7864829E"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42F3EA99" w14:textId="77777777" w:rsidR="00A45D1F" w:rsidRPr="009451C1" w:rsidRDefault="00A45D1F" w:rsidP="00BA2A9B">
            <w:pPr>
              <w:jc w:val="right"/>
              <w:rPr>
                <w:rFonts w:ascii="Myriad Pro" w:hAnsi="Myriad Pro"/>
                <w:color w:val="000000"/>
                <w:sz w:val="18"/>
                <w:szCs w:val="18"/>
              </w:rPr>
            </w:pPr>
            <w:r w:rsidRPr="009451C1">
              <w:rPr>
                <w:rFonts w:ascii="Myriad Pro" w:hAnsi="Myriad Pro"/>
                <w:color w:val="000000"/>
                <w:sz w:val="18"/>
                <w:szCs w:val="18"/>
              </w:rPr>
              <w:t>218</w:t>
            </w:r>
          </w:p>
        </w:tc>
        <w:tc>
          <w:tcPr>
            <w:tcW w:w="1418" w:type="dxa"/>
            <w:shd w:val="clear" w:color="000000" w:fill="E2EFDA"/>
            <w:tcMar>
              <w:left w:w="57" w:type="dxa"/>
              <w:right w:w="57" w:type="dxa"/>
            </w:tcMar>
            <w:vAlign w:val="center"/>
            <w:hideMark/>
          </w:tcPr>
          <w:p w14:paraId="227BCB85"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7DE5D69" w14:textId="77777777" w:rsidTr="00A83351">
        <w:trPr>
          <w:trHeight w:val="20"/>
          <w:jc w:val="center"/>
        </w:trPr>
        <w:tc>
          <w:tcPr>
            <w:tcW w:w="703" w:type="dxa"/>
            <w:shd w:val="clear" w:color="000000" w:fill="FFFFFF"/>
            <w:tcMar>
              <w:left w:w="57" w:type="dxa"/>
              <w:right w:w="57" w:type="dxa"/>
            </w:tcMar>
            <w:vAlign w:val="center"/>
            <w:hideMark/>
          </w:tcPr>
          <w:p w14:paraId="4002039C" w14:textId="77777777" w:rsidR="00D473E7" w:rsidRPr="009607A9" w:rsidRDefault="00D473E7" w:rsidP="00620618">
            <w:pPr>
              <w:rPr>
                <w:rFonts w:ascii="Myriad Pro" w:hAnsi="Myriad Pro"/>
                <w:color w:val="000000"/>
                <w:sz w:val="18"/>
                <w:szCs w:val="18"/>
              </w:rPr>
            </w:pPr>
            <w:r w:rsidRPr="009607A9">
              <w:rPr>
                <w:rFonts w:ascii="Myriad Pro" w:hAnsi="Myriad Pro"/>
                <w:color w:val="000000"/>
                <w:sz w:val="18"/>
                <w:szCs w:val="18"/>
              </w:rPr>
              <w:t>1.1.1</w:t>
            </w:r>
          </w:p>
        </w:tc>
        <w:tc>
          <w:tcPr>
            <w:tcW w:w="2833" w:type="dxa"/>
            <w:shd w:val="clear" w:color="000000" w:fill="FFFFFF"/>
            <w:tcMar>
              <w:left w:w="57" w:type="dxa"/>
              <w:right w:w="57" w:type="dxa"/>
            </w:tcMar>
            <w:vAlign w:val="center"/>
            <w:hideMark/>
          </w:tcPr>
          <w:p w14:paraId="28515064" w14:textId="77777777" w:rsidR="00D473E7" w:rsidRPr="009607A9" w:rsidRDefault="00D473E7" w:rsidP="00620618">
            <w:pPr>
              <w:rPr>
                <w:rFonts w:ascii="Myriad Pro" w:hAnsi="Myriad Pro"/>
                <w:color w:val="000000"/>
                <w:sz w:val="18"/>
                <w:szCs w:val="18"/>
              </w:rPr>
            </w:pPr>
            <w:r w:rsidRPr="009607A9">
              <w:rPr>
                <w:rFonts w:ascii="Myriad Pro" w:hAnsi="Myriad Pro"/>
                <w:color w:val="000000"/>
                <w:sz w:val="18"/>
                <w:szCs w:val="18"/>
              </w:rPr>
              <w:t>Подписные издания (газеты, журналы)</w:t>
            </w:r>
          </w:p>
        </w:tc>
        <w:tc>
          <w:tcPr>
            <w:tcW w:w="1275" w:type="dxa"/>
            <w:shd w:val="clear" w:color="000000" w:fill="FFFFFF"/>
            <w:tcMar>
              <w:left w:w="57" w:type="dxa"/>
              <w:right w:w="57" w:type="dxa"/>
            </w:tcMar>
            <w:vAlign w:val="center"/>
            <w:hideMark/>
          </w:tcPr>
          <w:p w14:paraId="5285D934"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73EA87A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0763748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0D7B1F5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76EF9F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778680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313A97B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FDB783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1A0827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55B9116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ED7B90" w:rsidRPr="00DE6E23" w14:paraId="730EBDEB" w14:textId="77777777" w:rsidTr="00A83351">
        <w:trPr>
          <w:trHeight w:val="20"/>
          <w:jc w:val="center"/>
        </w:trPr>
        <w:tc>
          <w:tcPr>
            <w:tcW w:w="703" w:type="dxa"/>
            <w:vMerge w:val="restart"/>
            <w:shd w:val="clear" w:color="000000" w:fill="FFFFFF"/>
            <w:tcMar>
              <w:left w:w="57" w:type="dxa"/>
              <w:right w:w="57" w:type="dxa"/>
            </w:tcMar>
            <w:vAlign w:val="center"/>
            <w:hideMark/>
          </w:tcPr>
          <w:p w14:paraId="68B264AD" w14:textId="77777777" w:rsidR="00D473E7" w:rsidRPr="009607A9" w:rsidRDefault="00D473E7" w:rsidP="00620618">
            <w:pPr>
              <w:rPr>
                <w:rFonts w:ascii="Myriad Pro" w:hAnsi="Myriad Pro" w:cs="Courier New"/>
                <w:color w:val="000000"/>
                <w:sz w:val="18"/>
                <w:szCs w:val="18"/>
              </w:rPr>
            </w:pPr>
          </w:p>
        </w:tc>
        <w:tc>
          <w:tcPr>
            <w:tcW w:w="2833" w:type="dxa"/>
            <w:vMerge w:val="restart"/>
            <w:shd w:val="clear" w:color="000000" w:fill="FFFFFF"/>
            <w:tcMar>
              <w:left w:w="57" w:type="dxa"/>
              <w:right w:w="57" w:type="dxa"/>
            </w:tcMar>
            <w:vAlign w:val="center"/>
            <w:hideMark/>
          </w:tcPr>
          <w:p w14:paraId="1ECD3164" w14:textId="4C6EDFF2" w:rsidR="00D473E7" w:rsidRPr="009607A9" w:rsidRDefault="001F4688" w:rsidP="00620618">
            <w:pPr>
              <w:rPr>
                <w:rFonts w:ascii="Myriad Pro" w:hAnsi="Myriad Pro"/>
                <w:color w:val="000000"/>
                <w:sz w:val="18"/>
                <w:szCs w:val="18"/>
              </w:rPr>
            </w:pPr>
            <w:r>
              <w:rPr>
                <w:rFonts w:ascii="Myriad Pro" w:hAnsi="Myriad Pro"/>
                <w:color w:val="000000"/>
                <w:sz w:val="18"/>
                <w:szCs w:val="18"/>
              </w:rPr>
              <w:t>«</w:t>
            </w:r>
            <w:r w:rsidR="00D473E7" w:rsidRPr="009607A9">
              <w:rPr>
                <w:rFonts w:ascii="Myriad Pro" w:hAnsi="Myriad Pro"/>
                <w:color w:val="000000"/>
                <w:sz w:val="18"/>
                <w:szCs w:val="18"/>
              </w:rPr>
              <w:t>Пресса-подписка</w:t>
            </w:r>
            <w:r>
              <w:rPr>
                <w:rFonts w:ascii="Myriad Pro" w:hAnsi="Myriad Pro"/>
                <w:color w:val="000000"/>
                <w:sz w:val="18"/>
                <w:szCs w:val="18"/>
              </w:rPr>
              <w:t>»</w:t>
            </w:r>
          </w:p>
        </w:tc>
        <w:tc>
          <w:tcPr>
            <w:tcW w:w="1275" w:type="dxa"/>
            <w:vMerge w:val="restart"/>
            <w:shd w:val="clear" w:color="000000" w:fill="FFFFFF"/>
            <w:tcMar>
              <w:left w:w="57" w:type="dxa"/>
              <w:right w:w="57" w:type="dxa"/>
            </w:tcMar>
            <w:vAlign w:val="center"/>
            <w:hideMark/>
          </w:tcPr>
          <w:p w14:paraId="40EC9C6D" w14:textId="77777777" w:rsidR="00D473E7" w:rsidRPr="009607A9" w:rsidRDefault="00D473E7" w:rsidP="00620618">
            <w:pPr>
              <w:rPr>
                <w:rFonts w:ascii="Myriad Pro" w:hAnsi="Myriad Pro"/>
                <w:color w:val="000000"/>
                <w:sz w:val="18"/>
                <w:szCs w:val="18"/>
              </w:rPr>
            </w:pPr>
            <w:r w:rsidRPr="009607A9">
              <w:rPr>
                <w:rFonts w:ascii="Myriad Pro" w:hAnsi="Myriad Pro"/>
                <w:color w:val="000000"/>
                <w:sz w:val="18"/>
                <w:szCs w:val="18"/>
              </w:rPr>
              <w:t>10</w:t>
            </w:r>
          </w:p>
        </w:tc>
        <w:tc>
          <w:tcPr>
            <w:tcW w:w="1127" w:type="dxa"/>
            <w:shd w:val="clear" w:color="000000" w:fill="FFFFFF"/>
            <w:tcMar>
              <w:left w:w="57" w:type="dxa"/>
              <w:right w:w="57" w:type="dxa"/>
            </w:tcMar>
            <w:vAlign w:val="center"/>
            <w:hideMark/>
          </w:tcPr>
          <w:p w14:paraId="5039C5EE" w14:textId="77777777" w:rsidR="00D473E7" w:rsidRPr="009607A9" w:rsidRDefault="00D473E7" w:rsidP="00BA2A9B">
            <w:pPr>
              <w:jc w:val="right"/>
              <w:rPr>
                <w:rFonts w:ascii="Myriad Pro" w:hAnsi="Myriad Pro"/>
                <w:color w:val="000000"/>
                <w:sz w:val="18"/>
                <w:szCs w:val="18"/>
              </w:rPr>
            </w:pPr>
            <w:r w:rsidRPr="009607A9">
              <w:rPr>
                <w:rFonts w:ascii="Myriad Pro" w:hAnsi="Myriad Pro"/>
                <w:color w:val="000000"/>
                <w:sz w:val="18"/>
                <w:szCs w:val="18"/>
                <w:lang w:val="en-US" w:bidi="en-US"/>
              </w:rPr>
              <w:t>4500</w:t>
            </w:r>
          </w:p>
        </w:tc>
        <w:tc>
          <w:tcPr>
            <w:tcW w:w="1142" w:type="dxa"/>
            <w:gridSpan w:val="2"/>
            <w:vMerge w:val="restart"/>
            <w:shd w:val="clear" w:color="000000" w:fill="FFFFFF"/>
            <w:tcMar>
              <w:left w:w="57" w:type="dxa"/>
              <w:right w:w="57" w:type="dxa"/>
            </w:tcMar>
            <w:vAlign w:val="center"/>
            <w:hideMark/>
          </w:tcPr>
          <w:p w14:paraId="536B2E7A" w14:textId="77777777" w:rsidR="00D473E7" w:rsidRPr="00044F87" w:rsidRDefault="00D473E7" w:rsidP="00BA2A9B">
            <w:pPr>
              <w:jc w:val="right"/>
              <w:rPr>
                <w:rFonts w:ascii="Myriad Pro" w:hAnsi="Myriad Pro"/>
                <w:color w:val="000000"/>
                <w:sz w:val="18"/>
                <w:szCs w:val="18"/>
              </w:rPr>
            </w:pPr>
            <w:r w:rsidRPr="00B54FCD">
              <w:rPr>
                <w:rFonts w:ascii="Myriad Pro" w:hAnsi="Myriad Pro"/>
                <w:color w:val="000000"/>
                <w:sz w:val="18"/>
                <w:szCs w:val="18"/>
              </w:rPr>
              <w:t>78</w:t>
            </w:r>
          </w:p>
        </w:tc>
        <w:tc>
          <w:tcPr>
            <w:tcW w:w="1279" w:type="dxa"/>
            <w:gridSpan w:val="2"/>
            <w:vMerge w:val="restart"/>
            <w:shd w:val="clear" w:color="000000" w:fill="FFFFFF"/>
            <w:tcMar>
              <w:left w:w="57" w:type="dxa"/>
              <w:right w:w="57" w:type="dxa"/>
            </w:tcMar>
            <w:vAlign w:val="center"/>
            <w:hideMark/>
          </w:tcPr>
          <w:p w14:paraId="51E2D131" w14:textId="77777777" w:rsidR="00D473E7" w:rsidRPr="00807960" w:rsidRDefault="00D473E7" w:rsidP="00BA2A9B">
            <w:pPr>
              <w:jc w:val="right"/>
              <w:rPr>
                <w:rFonts w:ascii="Myriad Pro" w:hAnsi="Myriad Pro"/>
                <w:color w:val="000000"/>
                <w:sz w:val="18"/>
                <w:szCs w:val="18"/>
              </w:rPr>
            </w:pPr>
            <w:r w:rsidRPr="00807960">
              <w:rPr>
                <w:rFonts w:ascii="Myriad Pro" w:hAnsi="Myriad Pro"/>
                <w:color w:val="000000"/>
                <w:sz w:val="18"/>
                <w:szCs w:val="18"/>
              </w:rPr>
              <w:t>12</w:t>
            </w:r>
          </w:p>
        </w:tc>
        <w:tc>
          <w:tcPr>
            <w:tcW w:w="1134" w:type="dxa"/>
            <w:vMerge w:val="restart"/>
            <w:shd w:val="clear" w:color="000000" w:fill="FFFFFF"/>
            <w:tcMar>
              <w:left w:w="57" w:type="dxa"/>
              <w:right w:w="57" w:type="dxa"/>
            </w:tcMar>
            <w:vAlign w:val="center"/>
            <w:hideMark/>
          </w:tcPr>
          <w:p w14:paraId="05801A99" w14:textId="549229F8"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7 115,0</w:t>
            </w:r>
          </w:p>
        </w:tc>
        <w:tc>
          <w:tcPr>
            <w:tcW w:w="1134" w:type="dxa"/>
            <w:vMerge w:val="restart"/>
            <w:shd w:val="clear" w:color="000000" w:fill="FFFFFF"/>
            <w:tcMar>
              <w:left w:w="57" w:type="dxa"/>
              <w:right w:w="57" w:type="dxa"/>
            </w:tcMar>
            <w:vAlign w:val="center"/>
            <w:hideMark/>
          </w:tcPr>
          <w:p w14:paraId="1E89123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85</w:t>
            </w:r>
          </w:p>
        </w:tc>
        <w:tc>
          <w:tcPr>
            <w:tcW w:w="1275" w:type="dxa"/>
            <w:gridSpan w:val="2"/>
            <w:vMerge w:val="restart"/>
            <w:shd w:val="clear" w:color="000000" w:fill="FFFFFF"/>
            <w:tcMar>
              <w:left w:w="57" w:type="dxa"/>
              <w:right w:w="57" w:type="dxa"/>
            </w:tcMar>
            <w:vAlign w:val="center"/>
            <w:hideMark/>
          </w:tcPr>
          <w:p w14:paraId="0B8D598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vMerge w:val="restart"/>
            <w:shd w:val="clear" w:color="000000" w:fill="FFFFFF"/>
            <w:tcMar>
              <w:left w:w="57" w:type="dxa"/>
              <w:right w:w="57" w:type="dxa"/>
            </w:tcMar>
            <w:vAlign w:val="center"/>
            <w:hideMark/>
          </w:tcPr>
          <w:p w14:paraId="48B109DB" w14:textId="0660EDE2"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7 399,6</w:t>
            </w:r>
          </w:p>
        </w:tc>
        <w:tc>
          <w:tcPr>
            <w:tcW w:w="1134" w:type="dxa"/>
            <w:vMerge w:val="restart"/>
            <w:shd w:val="clear" w:color="000000" w:fill="FFFFFF"/>
            <w:tcMar>
              <w:left w:w="57" w:type="dxa"/>
              <w:right w:w="57" w:type="dxa"/>
            </w:tcMar>
            <w:vAlign w:val="center"/>
            <w:hideMark/>
          </w:tcPr>
          <w:p w14:paraId="4AD3E0A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89</w:t>
            </w:r>
          </w:p>
        </w:tc>
        <w:tc>
          <w:tcPr>
            <w:tcW w:w="1418" w:type="dxa"/>
            <w:vMerge w:val="restart"/>
            <w:shd w:val="clear" w:color="000000" w:fill="FFFFFF"/>
            <w:tcMar>
              <w:left w:w="57" w:type="dxa"/>
              <w:right w:w="57" w:type="dxa"/>
            </w:tcMar>
            <w:vAlign w:val="center"/>
            <w:hideMark/>
          </w:tcPr>
          <w:p w14:paraId="3D5EA5E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7FF64EAD" w14:textId="77777777" w:rsidTr="00A83351">
        <w:trPr>
          <w:trHeight w:val="20"/>
          <w:jc w:val="center"/>
        </w:trPr>
        <w:tc>
          <w:tcPr>
            <w:tcW w:w="703" w:type="dxa"/>
            <w:vMerge/>
            <w:tcMar>
              <w:left w:w="57" w:type="dxa"/>
              <w:right w:w="57" w:type="dxa"/>
            </w:tcMar>
            <w:vAlign w:val="center"/>
            <w:hideMark/>
          </w:tcPr>
          <w:p w14:paraId="1798D304" w14:textId="77777777" w:rsidR="00D473E7" w:rsidRPr="009607A9" w:rsidRDefault="00D473E7" w:rsidP="00620618">
            <w:pPr>
              <w:rPr>
                <w:rFonts w:ascii="Myriad Pro" w:hAnsi="Myriad Pro" w:cs="Courier New"/>
                <w:color w:val="000000"/>
                <w:sz w:val="18"/>
                <w:szCs w:val="18"/>
              </w:rPr>
            </w:pPr>
          </w:p>
        </w:tc>
        <w:tc>
          <w:tcPr>
            <w:tcW w:w="2833" w:type="dxa"/>
            <w:vMerge/>
            <w:tcMar>
              <w:left w:w="57" w:type="dxa"/>
              <w:right w:w="57" w:type="dxa"/>
            </w:tcMar>
            <w:vAlign w:val="center"/>
            <w:hideMark/>
          </w:tcPr>
          <w:p w14:paraId="5CE3F0A1" w14:textId="77777777" w:rsidR="00D473E7" w:rsidRPr="009607A9" w:rsidRDefault="00D473E7" w:rsidP="00620618">
            <w:pPr>
              <w:rPr>
                <w:rFonts w:ascii="Myriad Pro" w:hAnsi="Myriad Pro"/>
                <w:color w:val="000000"/>
                <w:sz w:val="18"/>
                <w:szCs w:val="18"/>
              </w:rPr>
            </w:pPr>
          </w:p>
        </w:tc>
        <w:tc>
          <w:tcPr>
            <w:tcW w:w="1275" w:type="dxa"/>
            <w:vMerge/>
            <w:tcMar>
              <w:left w:w="57" w:type="dxa"/>
              <w:right w:w="57" w:type="dxa"/>
            </w:tcMar>
            <w:vAlign w:val="center"/>
            <w:hideMark/>
          </w:tcPr>
          <w:p w14:paraId="2F9348D3" w14:textId="77777777" w:rsidR="00D473E7" w:rsidRPr="009451C1" w:rsidRDefault="00D473E7" w:rsidP="00620618">
            <w:pPr>
              <w:rPr>
                <w:rFonts w:ascii="Myriad Pro" w:hAnsi="Myriad Pro"/>
                <w:color w:val="000000"/>
                <w:sz w:val="18"/>
                <w:szCs w:val="18"/>
              </w:rPr>
            </w:pPr>
          </w:p>
        </w:tc>
        <w:tc>
          <w:tcPr>
            <w:tcW w:w="1127" w:type="dxa"/>
            <w:shd w:val="clear" w:color="000000" w:fill="FFFFFF"/>
            <w:tcMar>
              <w:left w:w="57" w:type="dxa"/>
              <w:right w:w="57" w:type="dxa"/>
            </w:tcMar>
            <w:vAlign w:val="center"/>
            <w:hideMark/>
          </w:tcPr>
          <w:p w14:paraId="405D958D" w14:textId="59FB0A92"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r w:rsidR="00FA4F6D">
              <w:rPr>
                <w:rFonts w:ascii="Myriad Pro" w:hAnsi="Myriad Pro"/>
                <w:color w:val="000000"/>
                <w:sz w:val="18"/>
                <w:szCs w:val="18"/>
              </w:rPr>
              <w:t xml:space="preserve"> </w:t>
            </w:r>
            <w:r w:rsidRPr="009451C1">
              <w:rPr>
                <w:rFonts w:ascii="Myriad Pro" w:hAnsi="Myriad Pro"/>
                <w:color w:val="000000"/>
                <w:sz w:val="18"/>
                <w:szCs w:val="18"/>
              </w:rPr>
              <w:t>0000</w:t>
            </w:r>
          </w:p>
        </w:tc>
        <w:tc>
          <w:tcPr>
            <w:tcW w:w="1142" w:type="dxa"/>
            <w:gridSpan w:val="2"/>
            <w:vMerge/>
            <w:tcMar>
              <w:left w:w="57" w:type="dxa"/>
              <w:right w:w="57" w:type="dxa"/>
            </w:tcMar>
            <w:vAlign w:val="center"/>
            <w:hideMark/>
          </w:tcPr>
          <w:p w14:paraId="613F2653" w14:textId="77777777" w:rsidR="00D473E7" w:rsidRPr="009451C1" w:rsidRDefault="00D473E7" w:rsidP="00BA2A9B">
            <w:pPr>
              <w:jc w:val="right"/>
              <w:rPr>
                <w:rFonts w:ascii="Myriad Pro" w:hAnsi="Myriad Pro"/>
                <w:color w:val="000000"/>
                <w:sz w:val="18"/>
                <w:szCs w:val="18"/>
              </w:rPr>
            </w:pPr>
          </w:p>
        </w:tc>
        <w:tc>
          <w:tcPr>
            <w:tcW w:w="1279" w:type="dxa"/>
            <w:gridSpan w:val="2"/>
            <w:vMerge/>
            <w:tcMar>
              <w:left w:w="57" w:type="dxa"/>
              <w:right w:w="57" w:type="dxa"/>
            </w:tcMar>
            <w:vAlign w:val="center"/>
            <w:hideMark/>
          </w:tcPr>
          <w:p w14:paraId="4EAE31C4" w14:textId="77777777" w:rsidR="00D473E7" w:rsidRPr="009451C1" w:rsidRDefault="00D473E7" w:rsidP="00BA2A9B">
            <w:pPr>
              <w:jc w:val="right"/>
              <w:rPr>
                <w:rFonts w:ascii="Myriad Pro" w:hAnsi="Myriad Pro"/>
                <w:color w:val="000000"/>
                <w:sz w:val="18"/>
                <w:szCs w:val="18"/>
              </w:rPr>
            </w:pPr>
          </w:p>
        </w:tc>
        <w:tc>
          <w:tcPr>
            <w:tcW w:w="1134" w:type="dxa"/>
            <w:vMerge/>
            <w:tcMar>
              <w:left w:w="57" w:type="dxa"/>
              <w:right w:w="57" w:type="dxa"/>
            </w:tcMar>
            <w:vAlign w:val="center"/>
            <w:hideMark/>
          </w:tcPr>
          <w:p w14:paraId="0BB81076" w14:textId="77777777" w:rsidR="00D473E7" w:rsidRPr="009451C1" w:rsidRDefault="00D473E7" w:rsidP="00BA2A9B">
            <w:pPr>
              <w:jc w:val="right"/>
              <w:rPr>
                <w:rFonts w:ascii="Myriad Pro" w:hAnsi="Myriad Pro"/>
                <w:color w:val="000000"/>
                <w:sz w:val="18"/>
                <w:szCs w:val="18"/>
              </w:rPr>
            </w:pPr>
          </w:p>
        </w:tc>
        <w:tc>
          <w:tcPr>
            <w:tcW w:w="1134" w:type="dxa"/>
            <w:vMerge/>
            <w:tcMar>
              <w:left w:w="57" w:type="dxa"/>
              <w:right w:w="57" w:type="dxa"/>
            </w:tcMar>
            <w:vAlign w:val="center"/>
            <w:hideMark/>
          </w:tcPr>
          <w:p w14:paraId="2F5C33B1" w14:textId="77777777" w:rsidR="00D473E7" w:rsidRPr="009451C1" w:rsidRDefault="00D473E7" w:rsidP="00BA2A9B">
            <w:pPr>
              <w:jc w:val="right"/>
              <w:rPr>
                <w:rFonts w:ascii="Myriad Pro" w:hAnsi="Myriad Pro"/>
                <w:color w:val="000000"/>
                <w:sz w:val="18"/>
                <w:szCs w:val="18"/>
              </w:rPr>
            </w:pPr>
          </w:p>
        </w:tc>
        <w:tc>
          <w:tcPr>
            <w:tcW w:w="1275" w:type="dxa"/>
            <w:gridSpan w:val="2"/>
            <w:vMerge/>
            <w:tcMar>
              <w:left w:w="57" w:type="dxa"/>
              <w:right w:w="57" w:type="dxa"/>
            </w:tcMar>
            <w:vAlign w:val="center"/>
            <w:hideMark/>
          </w:tcPr>
          <w:p w14:paraId="7F37E94F" w14:textId="77777777" w:rsidR="00D473E7" w:rsidRPr="009451C1" w:rsidRDefault="00D473E7" w:rsidP="00BA2A9B">
            <w:pPr>
              <w:jc w:val="right"/>
              <w:rPr>
                <w:rFonts w:ascii="Myriad Pro" w:hAnsi="Myriad Pro"/>
                <w:color w:val="000000"/>
                <w:sz w:val="18"/>
                <w:szCs w:val="18"/>
              </w:rPr>
            </w:pPr>
          </w:p>
        </w:tc>
        <w:tc>
          <w:tcPr>
            <w:tcW w:w="1134" w:type="dxa"/>
            <w:vMerge/>
            <w:tcMar>
              <w:left w:w="57" w:type="dxa"/>
              <w:right w:w="57" w:type="dxa"/>
            </w:tcMar>
            <w:vAlign w:val="center"/>
            <w:hideMark/>
          </w:tcPr>
          <w:p w14:paraId="1EFE7E00" w14:textId="77777777" w:rsidR="00D473E7" w:rsidRPr="009451C1" w:rsidRDefault="00D473E7" w:rsidP="00BA2A9B">
            <w:pPr>
              <w:jc w:val="right"/>
              <w:rPr>
                <w:rFonts w:ascii="Myriad Pro" w:hAnsi="Myriad Pro"/>
                <w:color w:val="000000"/>
                <w:sz w:val="18"/>
                <w:szCs w:val="18"/>
              </w:rPr>
            </w:pPr>
          </w:p>
        </w:tc>
        <w:tc>
          <w:tcPr>
            <w:tcW w:w="1134" w:type="dxa"/>
            <w:vMerge/>
            <w:tcMar>
              <w:left w:w="57" w:type="dxa"/>
              <w:right w:w="57" w:type="dxa"/>
            </w:tcMar>
            <w:vAlign w:val="center"/>
            <w:hideMark/>
          </w:tcPr>
          <w:p w14:paraId="24349B0C" w14:textId="77777777" w:rsidR="00D473E7" w:rsidRPr="009451C1" w:rsidRDefault="00D473E7" w:rsidP="00BA2A9B">
            <w:pPr>
              <w:jc w:val="right"/>
              <w:rPr>
                <w:rFonts w:ascii="Myriad Pro" w:hAnsi="Myriad Pro"/>
                <w:color w:val="000000"/>
                <w:sz w:val="18"/>
                <w:szCs w:val="18"/>
              </w:rPr>
            </w:pPr>
          </w:p>
        </w:tc>
        <w:tc>
          <w:tcPr>
            <w:tcW w:w="1418" w:type="dxa"/>
            <w:vMerge/>
            <w:tcMar>
              <w:left w:w="57" w:type="dxa"/>
              <w:right w:w="57" w:type="dxa"/>
            </w:tcMar>
            <w:vAlign w:val="center"/>
            <w:hideMark/>
          </w:tcPr>
          <w:p w14:paraId="112CD50F" w14:textId="77777777" w:rsidR="00D473E7" w:rsidRPr="009451C1" w:rsidRDefault="00D473E7" w:rsidP="00BA2A9B">
            <w:pPr>
              <w:jc w:val="right"/>
              <w:rPr>
                <w:rFonts w:ascii="Myriad Pro" w:hAnsi="Myriad Pro"/>
                <w:color w:val="000000"/>
                <w:sz w:val="18"/>
                <w:szCs w:val="18"/>
              </w:rPr>
            </w:pPr>
          </w:p>
        </w:tc>
      </w:tr>
      <w:tr w:rsidR="00D473E7" w:rsidRPr="00DE6E23" w14:paraId="20468A81" w14:textId="77777777" w:rsidTr="00A83351">
        <w:trPr>
          <w:trHeight w:val="20"/>
          <w:jc w:val="center"/>
        </w:trPr>
        <w:tc>
          <w:tcPr>
            <w:tcW w:w="703" w:type="dxa"/>
            <w:vMerge/>
            <w:tcMar>
              <w:left w:w="57" w:type="dxa"/>
              <w:right w:w="57" w:type="dxa"/>
            </w:tcMar>
            <w:vAlign w:val="center"/>
            <w:hideMark/>
          </w:tcPr>
          <w:p w14:paraId="273545D3" w14:textId="77777777" w:rsidR="00D473E7" w:rsidRPr="009607A9" w:rsidRDefault="00D473E7" w:rsidP="00620618">
            <w:pPr>
              <w:rPr>
                <w:rFonts w:ascii="Myriad Pro" w:hAnsi="Myriad Pro" w:cs="Courier New"/>
                <w:color w:val="000000"/>
                <w:sz w:val="18"/>
                <w:szCs w:val="18"/>
              </w:rPr>
            </w:pPr>
          </w:p>
        </w:tc>
        <w:tc>
          <w:tcPr>
            <w:tcW w:w="2833" w:type="dxa"/>
            <w:vMerge/>
            <w:tcMar>
              <w:left w:w="57" w:type="dxa"/>
              <w:right w:w="57" w:type="dxa"/>
            </w:tcMar>
            <w:vAlign w:val="center"/>
            <w:hideMark/>
          </w:tcPr>
          <w:p w14:paraId="41C4769C" w14:textId="77777777" w:rsidR="00D473E7" w:rsidRPr="009607A9" w:rsidRDefault="00D473E7" w:rsidP="00620618">
            <w:pPr>
              <w:rPr>
                <w:rFonts w:ascii="Myriad Pro" w:hAnsi="Myriad Pro"/>
                <w:color w:val="000000"/>
                <w:sz w:val="18"/>
                <w:szCs w:val="18"/>
              </w:rPr>
            </w:pPr>
          </w:p>
        </w:tc>
        <w:tc>
          <w:tcPr>
            <w:tcW w:w="1275" w:type="dxa"/>
            <w:vMerge/>
            <w:tcMar>
              <w:left w:w="57" w:type="dxa"/>
              <w:right w:w="57" w:type="dxa"/>
            </w:tcMar>
            <w:vAlign w:val="center"/>
            <w:hideMark/>
          </w:tcPr>
          <w:p w14:paraId="2907190A" w14:textId="77777777" w:rsidR="00D473E7" w:rsidRPr="009451C1" w:rsidRDefault="00D473E7" w:rsidP="00620618">
            <w:pPr>
              <w:rPr>
                <w:rFonts w:ascii="Myriad Pro" w:hAnsi="Myriad Pro"/>
                <w:color w:val="000000"/>
                <w:sz w:val="18"/>
                <w:szCs w:val="18"/>
              </w:rPr>
            </w:pPr>
          </w:p>
        </w:tc>
        <w:tc>
          <w:tcPr>
            <w:tcW w:w="1127" w:type="dxa"/>
            <w:shd w:val="clear" w:color="000000" w:fill="FFFFFF"/>
            <w:tcMar>
              <w:left w:w="57" w:type="dxa"/>
              <w:right w:w="57" w:type="dxa"/>
            </w:tcMar>
            <w:vAlign w:val="center"/>
            <w:hideMark/>
          </w:tcPr>
          <w:p w14:paraId="10584A5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7100</w:t>
            </w:r>
          </w:p>
        </w:tc>
        <w:tc>
          <w:tcPr>
            <w:tcW w:w="1142" w:type="dxa"/>
            <w:gridSpan w:val="2"/>
            <w:vMerge/>
            <w:tcMar>
              <w:left w:w="57" w:type="dxa"/>
              <w:right w:w="57" w:type="dxa"/>
            </w:tcMar>
            <w:vAlign w:val="center"/>
            <w:hideMark/>
          </w:tcPr>
          <w:p w14:paraId="262967F7" w14:textId="77777777" w:rsidR="00D473E7" w:rsidRPr="009451C1" w:rsidRDefault="00D473E7" w:rsidP="00BA2A9B">
            <w:pPr>
              <w:jc w:val="right"/>
              <w:rPr>
                <w:rFonts w:ascii="Myriad Pro" w:hAnsi="Myriad Pro"/>
                <w:color w:val="000000"/>
                <w:sz w:val="18"/>
                <w:szCs w:val="18"/>
              </w:rPr>
            </w:pPr>
          </w:p>
        </w:tc>
        <w:tc>
          <w:tcPr>
            <w:tcW w:w="1279" w:type="dxa"/>
            <w:gridSpan w:val="2"/>
            <w:vMerge/>
            <w:tcMar>
              <w:left w:w="57" w:type="dxa"/>
              <w:right w:w="57" w:type="dxa"/>
            </w:tcMar>
            <w:vAlign w:val="center"/>
            <w:hideMark/>
          </w:tcPr>
          <w:p w14:paraId="1D863F95" w14:textId="77777777" w:rsidR="00D473E7" w:rsidRPr="009451C1" w:rsidRDefault="00D473E7" w:rsidP="00BA2A9B">
            <w:pPr>
              <w:jc w:val="right"/>
              <w:rPr>
                <w:rFonts w:ascii="Myriad Pro" w:hAnsi="Myriad Pro"/>
                <w:color w:val="000000"/>
                <w:sz w:val="18"/>
                <w:szCs w:val="18"/>
              </w:rPr>
            </w:pPr>
          </w:p>
        </w:tc>
        <w:tc>
          <w:tcPr>
            <w:tcW w:w="1134" w:type="dxa"/>
            <w:vMerge/>
            <w:tcMar>
              <w:left w:w="57" w:type="dxa"/>
              <w:right w:w="57" w:type="dxa"/>
            </w:tcMar>
            <w:vAlign w:val="center"/>
            <w:hideMark/>
          </w:tcPr>
          <w:p w14:paraId="4241EA3B" w14:textId="77777777" w:rsidR="00D473E7" w:rsidRPr="009451C1" w:rsidRDefault="00D473E7" w:rsidP="00BA2A9B">
            <w:pPr>
              <w:jc w:val="right"/>
              <w:rPr>
                <w:rFonts w:ascii="Myriad Pro" w:hAnsi="Myriad Pro"/>
                <w:color w:val="000000"/>
                <w:sz w:val="18"/>
                <w:szCs w:val="18"/>
              </w:rPr>
            </w:pPr>
          </w:p>
        </w:tc>
        <w:tc>
          <w:tcPr>
            <w:tcW w:w="1134" w:type="dxa"/>
            <w:vMerge/>
            <w:tcMar>
              <w:left w:w="57" w:type="dxa"/>
              <w:right w:w="57" w:type="dxa"/>
            </w:tcMar>
            <w:vAlign w:val="center"/>
            <w:hideMark/>
          </w:tcPr>
          <w:p w14:paraId="75C3AEA0" w14:textId="77777777" w:rsidR="00D473E7" w:rsidRPr="009451C1" w:rsidRDefault="00D473E7" w:rsidP="00BA2A9B">
            <w:pPr>
              <w:jc w:val="right"/>
              <w:rPr>
                <w:rFonts w:ascii="Myriad Pro" w:hAnsi="Myriad Pro"/>
                <w:color w:val="000000"/>
                <w:sz w:val="18"/>
                <w:szCs w:val="18"/>
              </w:rPr>
            </w:pPr>
          </w:p>
        </w:tc>
        <w:tc>
          <w:tcPr>
            <w:tcW w:w="1275" w:type="dxa"/>
            <w:gridSpan w:val="2"/>
            <w:vMerge/>
            <w:tcMar>
              <w:left w:w="57" w:type="dxa"/>
              <w:right w:w="57" w:type="dxa"/>
            </w:tcMar>
            <w:vAlign w:val="center"/>
            <w:hideMark/>
          </w:tcPr>
          <w:p w14:paraId="6F0F1E1E" w14:textId="77777777" w:rsidR="00D473E7" w:rsidRPr="009451C1" w:rsidRDefault="00D473E7" w:rsidP="00BA2A9B">
            <w:pPr>
              <w:jc w:val="right"/>
              <w:rPr>
                <w:rFonts w:ascii="Myriad Pro" w:hAnsi="Myriad Pro"/>
                <w:color w:val="000000"/>
                <w:sz w:val="18"/>
                <w:szCs w:val="18"/>
              </w:rPr>
            </w:pPr>
          </w:p>
        </w:tc>
        <w:tc>
          <w:tcPr>
            <w:tcW w:w="1134" w:type="dxa"/>
            <w:vMerge/>
            <w:tcMar>
              <w:left w:w="57" w:type="dxa"/>
              <w:right w:w="57" w:type="dxa"/>
            </w:tcMar>
            <w:vAlign w:val="center"/>
            <w:hideMark/>
          </w:tcPr>
          <w:p w14:paraId="3203579D" w14:textId="77777777" w:rsidR="00D473E7" w:rsidRPr="009451C1" w:rsidRDefault="00D473E7" w:rsidP="00BA2A9B">
            <w:pPr>
              <w:jc w:val="right"/>
              <w:rPr>
                <w:rFonts w:ascii="Myriad Pro" w:hAnsi="Myriad Pro"/>
                <w:color w:val="000000"/>
                <w:sz w:val="18"/>
                <w:szCs w:val="18"/>
              </w:rPr>
            </w:pPr>
          </w:p>
        </w:tc>
        <w:tc>
          <w:tcPr>
            <w:tcW w:w="1134" w:type="dxa"/>
            <w:vMerge/>
            <w:tcMar>
              <w:left w:w="57" w:type="dxa"/>
              <w:right w:w="57" w:type="dxa"/>
            </w:tcMar>
            <w:vAlign w:val="center"/>
            <w:hideMark/>
          </w:tcPr>
          <w:p w14:paraId="4544FF79" w14:textId="77777777" w:rsidR="00D473E7" w:rsidRPr="009451C1" w:rsidRDefault="00D473E7" w:rsidP="00BA2A9B">
            <w:pPr>
              <w:jc w:val="right"/>
              <w:rPr>
                <w:rFonts w:ascii="Myriad Pro" w:hAnsi="Myriad Pro"/>
                <w:color w:val="000000"/>
                <w:sz w:val="18"/>
                <w:szCs w:val="18"/>
              </w:rPr>
            </w:pPr>
          </w:p>
        </w:tc>
        <w:tc>
          <w:tcPr>
            <w:tcW w:w="1418" w:type="dxa"/>
            <w:vMerge/>
            <w:tcMar>
              <w:left w:w="57" w:type="dxa"/>
              <w:right w:w="57" w:type="dxa"/>
            </w:tcMar>
            <w:vAlign w:val="center"/>
            <w:hideMark/>
          </w:tcPr>
          <w:p w14:paraId="03098BD8" w14:textId="77777777" w:rsidR="00D473E7" w:rsidRPr="009451C1" w:rsidRDefault="00D473E7" w:rsidP="00BA2A9B">
            <w:pPr>
              <w:jc w:val="right"/>
              <w:rPr>
                <w:rFonts w:ascii="Myriad Pro" w:hAnsi="Myriad Pro"/>
                <w:color w:val="000000"/>
                <w:sz w:val="18"/>
                <w:szCs w:val="18"/>
              </w:rPr>
            </w:pPr>
          </w:p>
        </w:tc>
      </w:tr>
      <w:tr w:rsidR="00D473E7" w:rsidRPr="00DE6E23" w14:paraId="7FEAFB85" w14:textId="77777777" w:rsidTr="00A83351">
        <w:trPr>
          <w:trHeight w:val="20"/>
          <w:jc w:val="center"/>
        </w:trPr>
        <w:tc>
          <w:tcPr>
            <w:tcW w:w="703" w:type="dxa"/>
            <w:shd w:val="clear" w:color="000000" w:fill="FFFFFF"/>
            <w:tcMar>
              <w:left w:w="57" w:type="dxa"/>
              <w:right w:w="57" w:type="dxa"/>
            </w:tcMar>
            <w:vAlign w:val="center"/>
            <w:hideMark/>
          </w:tcPr>
          <w:p w14:paraId="4D3C30B6" w14:textId="77777777" w:rsidR="00D473E7" w:rsidRPr="009607A9" w:rsidRDefault="00D473E7" w:rsidP="00620618">
            <w:pPr>
              <w:rPr>
                <w:rFonts w:ascii="Myriad Pro" w:hAnsi="Myriad Pro"/>
                <w:color w:val="000000"/>
                <w:sz w:val="18"/>
                <w:szCs w:val="18"/>
              </w:rPr>
            </w:pPr>
            <w:r w:rsidRPr="009607A9">
              <w:rPr>
                <w:rFonts w:ascii="Myriad Pro" w:hAnsi="Myriad Pro"/>
                <w:color w:val="000000"/>
                <w:sz w:val="18"/>
                <w:szCs w:val="18"/>
              </w:rPr>
              <w:t>1.1.</w:t>
            </w:r>
            <w:r>
              <w:rPr>
                <w:rFonts w:ascii="Myriad Pro" w:hAnsi="Myriad Pro"/>
                <w:color w:val="000000"/>
                <w:sz w:val="18"/>
                <w:szCs w:val="18"/>
              </w:rPr>
              <w:t>2</w:t>
            </w:r>
          </w:p>
        </w:tc>
        <w:tc>
          <w:tcPr>
            <w:tcW w:w="2833" w:type="dxa"/>
            <w:shd w:val="clear" w:color="000000" w:fill="FFFFFF"/>
            <w:tcMar>
              <w:left w:w="57" w:type="dxa"/>
              <w:right w:w="57" w:type="dxa"/>
            </w:tcMar>
            <w:vAlign w:val="center"/>
            <w:hideMark/>
          </w:tcPr>
          <w:p w14:paraId="1925894A" w14:textId="77777777" w:rsidR="00D473E7" w:rsidRPr="009607A9" w:rsidRDefault="00D473E7" w:rsidP="00620618">
            <w:pPr>
              <w:rPr>
                <w:rFonts w:ascii="Myriad Pro" w:hAnsi="Myriad Pro"/>
                <w:color w:val="000000"/>
                <w:sz w:val="18"/>
                <w:szCs w:val="18"/>
              </w:rPr>
            </w:pPr>
            <w:r w:rsidRPr="009607A9">
              <w:rPr>
                <w:rFonts w:ascii="Myriad Pro" w:hAnsi="Myriad Pro"/>
                <w:color w:val="000000"/>
                <w:sz w:val="18"/>
                <w:szCs w:val="18"/>
              </w:rPr>
              <w:t>Техническая литература</w:t>
            </w:r>
          </w:p>
        </w:tc>
        <w:tc>
          <w:tcPr>
            <w:tcW w:w="1275" w:type="dxa"/>
            <w:shd w:val="clear" w:color="000000" w:fill="FFFFFF"/>
            <w:tcMar>
              <w:left w:w="57" w:type="dxa"/>
              <w:right w:w="57" w:type="dxa"/>
            </w:tcMar>
            <w:vAlign w:val="center"/>
            <w:hideMark/>
          </w:tcPr>
          <w:p w14:paraId="5010A72F"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29EAA4F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29C7915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681F88E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CD2E42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187596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207E795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F02218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FCC00F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504EF3C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645412EC" w14:textId="77777777" w:rsidTr="00A83351">
        <w:trPr>
          <w:trHeight w:val="20"/>
          <w:jc w:val="center"/>
        </w:trPr>
        <w:tc>
          <w:tcPr>
            <w:tcW w:w="703" w:type="dxa"/>
            <w:shd w:val="clear" w:color="000000" w:fill="FFFFFF"/>
            <w:tcMar>
              <w:left w:w="57" w:type="dxa"/>
              <w:right w:w="57" w:type="dxa"/>
            </w:tcMar>
            <w:vAlign w:val="center"/>
            <w:hideMark/>
          </w:tcPr>
          <w:p w14:paraId="74C02289" w14:textId="77777777" w:rsidR="00D473E7" w:rsidRPr="009607A9" w:rsidRDefault="00D473E7" w:rsidP="00620618">
            <w:pPr>
              <w:rPr>
                <w:rFonts w:ascii="Myriad Pro" w:hAnsi="Myriad Pro" w:cs="Courier New"/>
                <w:color w:val="000000"/>
                <w:sz w:val="18"/>
                <w:szCs w:val="18"/>
              </w:rPr>
            </w:pPr>
          </w:p>
        </w:tc>
        <w:tc>
          <w:tcPr>
            <w:tcW w:w="2833" w:type="dxa"/>
            <w:shd w:val="clear" w:color="000000" w:fill="FFFFFF"/>
            <w:tcMar>
              <w:left w:w="57" w:type="dxa"/>
              <w:right w:w="57" w:type="dxa"/>
            </w:tcMar>
            <w:vAlign w:val="center"/>
            <w:hideMark/>
          </w:tcPr>
          <w:p w14:paraId="09F9E07A" w14:textId="77777777" w:rsidR="00D473E7" w:rsidRPr="009607A9" w:rsidRDefault="00D473E7" w:rsidP="00620618">
            <w:pPr>
              <w:rPr>
                <w:rFonts w:ascii="Myriad Pro" w:hAnsi="Myriad Pro"/>
                <w:color w:val="000000"/>
                <w:sz w:val="18"/>
                <w:szCs w:val="18"/>
              </w:rPr>
            </w:pPr>
            <w:r w:rsidRPr="009607A9">
              <w:rPr>
                <w:rFonts w:ascii="Myriad Pro" w:hAnsi="Myriad Pro"/>
                <w:color w:val="000000"/>
                <w:sz w:val="18"/>
                <w:szCs w:val="18"/>
              </w:rPr>
              <w:t>Производственно-техническая литература</w:t>
            </w:r>
          </w:p>
        </w:tc>
        <w:tc>
          <w:tcPr>
            <w:tcW w:w="1275" w:type="dxa"/>
            <w:shd w:val="clear" w:color="000000" w:fill="FFFFFF"/>
            <w:tcMar>
              <w:left w:w="57" w:type="dxa"/>
              <w:right w:w="57" w:type="dxa"/>
            </w:tcMar>
            <w:vAlign w:val="center"/>
            <w:hideMark/>
          </w:tcPr>
          <w:p w14:paraId="522561CA"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7F25686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20 000</w:t>
            </w:r>
          </w:p>
        </w:tc>
        <w:tc>
          <w:tcPr>
            <w:tcW w:w="1142" w:type="dxa"/>
            <w:gridSpan w:val="2"/>
            <w:shd w:val="clear" w:color="000000" w:fill="FFFFFF"/>
            <w:tcMar>
              <w:left w:w="57" w:type="dxa"/>
              <w:right w:w="57" w:type="dxa"/>
            </w:tcMar>
            <w:vAlign w:val="center"/>
            <w:hideMark/>
          </w:tcPr>
          <w:p w14:paraId="5924534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120</w:t>
            </w:r>
          </w:p>
        </w:tc>
        <w:tc>
          <w:tcPr>
            <w:tcW w:w="1279" w:type="dxa"/>
            <w:gridSpan w:val="2"/>
            <w:shd w:val="clear" w:color="000000" w:fill="FFFFFF"/>
            <w:tcMar>
              <w:left w:w="57" w:type="dxa"/>
              <w:right w:w="57" w:type="dxa"/>
            </w:tcMar>
            <w:vAlign w:val="center"/>
            <w:hideMark/>
          </w:tcPr>
          <w:p w14:paraId="619C76E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34" w:type="dxa"/>
            <w:shd w:val="clear" w:color="000000" w:fill="FFFFFF"/>
            <w:tcMar>
              <w:left w:w="57" w:type="dxa"/>
              <w:right w:w="57" w:type="dxa"/>
            </w:tcMar>
            <w:vAlign w:val="center"/>
            <w:hideMark/>
          </w:tcPr>
          <w:p w14:paraId="4A8981A2" w14:textId="02D5ACC6"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20 800</w:t>
            </w:r>
          </w:p>
        </w:tc>
        <w:tc>
          <w:tcPr>
            <w:tcW w:w="1134" w:type="dxa"/>
            <w:shd w:val="clear" w:color="000000" w:fill="FFFFFF"/>
            <w:tcMar>
              <w:left w:w="57" w:type="dxa"/>
              <w:right w:w="57" w:type="dxa"/>
            </w:tcMar>
            <w:vAlign w:val="center"/>
            <w:hideMark/>
          </w:tcPr>
          <w:p w14:paraId="183F134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124</w:t>
            </w:r>
          </w:p>
        </w:tc>
        <w:tc>
          <w:tcPr>
            <w:tcW w:w="1275" w:type="dxa"/>
            <w:gridSpan w:val="2"/>
            <w:shd w:val="clear" w:color="000000" w:fill="FFFFFF"/>
            <w:tcMar>
              <w:left w:w="57" w:type="dxa"/>
              <w:right w:w="57" w:type="dxa"/>
            </w:tcMar>
            <w:vAlign w:val="center"/>
            <w:hideMark/>
          </w:tcPr>
          <w:p w14:paraId="46D31BB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34" w:type="dxa"/>
            <w:shd w:val="clear" w:color="000000" w:fill="FFFFFF"/>
            <w:tcMar>
              <w:left w:w="57" w:type="dxa"/>
              <w:right w:w="57" w:type="dxa"/>
            </w:tcMar>
            <w:vAlign w:val="center"/>
            <w:hideMark/>
          </w:tcPr>
          <w:p w14:paraId="2BDB8A5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21 632</w:t>
            </w:r>
          </w:p>
        </w:tc>
        <w:tc>
          <w:tcPr>
            <w:tcW w:w="1134" w:type="dxa"/>
            <w:shd w:val="clear" w:color="000000" w:fill="FFFFFF"/>
            <w:tcMar>
              <w:left w:w="57" w:type="dxa"/>
              <w:right w:w="57" w:type="dxa"/>
            </w:tcMar>
            <w:vAlign w:val="center"/>
            <w:hideMark/>
          </w:tcPr>
          <w:p w14:paraId="2057B27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129</w:t>
            </w:r>
          </w:p>
        </w:tc>
        <w:tc>
          <w:tcPr>
            <w:tcW w:w="1418" w:type="dxa"/>
            <w:shd w:val="clear" w:color="000000" w:fill="FFFFFF"/>
            <w:tcMar>
              <w:left w:w="57" w:type="dxa"/>
              <w:right w:w="57" w:type="dxa"/>
            </w:tcMar>
            <w:vAlign w:val="center"/>
            <w:hideMark/>
          </w:tcPr>
          <w:p w14:paraId="5F65ED7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A45D1F" w:rsidRPr="00DE6E23" w14:paraId="41F1695B" w14:textId="77777777" w:rsidTr="00A83351">
        <w:trPr>
          <w:trHeight w:val="20"/>
          <w:jc w:val="center"/>
        </w:trPr>
        <w:tc>
          <w:tcPr>
            <w:tcW w:w="703" w:type="dxa"/>
            <w:shd w:val="clear" w:color="000000" w:fill="E2EFDA"/>
            <w:noWrap/>
            <w:tcMar>
              <w:left w:w="57" w:type="dxa"/>
              <w:right w:w="57" w:type="dxa"/>
            </w:tcMar>
            <w:vAlign w:val="center"/>
            <w:hideMark/>
          </w:tcPr>
          <w:p w14:paraId="0866CB05" w14:textId="77777777" w:rsidR="00A45D1F" w:rsidRPr="00367A12" w:rsidRDefault="00A45D1F" w:rsidP="00620618">
            <w:pPr>
              <w:rPr>
                <w:rFonts w:ascii="Myriad Pro" w:hAnsi="Myriad Pro"/>
                <w:b/>
                <w:bCs/>
                <w:color w:val="000000"/>
                <w:sz w:val="18"/>
                <w:szCs w:val="18"/>
              </w:rPr>
            </w:pPr>
            <w:r w:rsidRPr="00367A12">
              <w:rPr>
                <w:rFonts w:ascii="Myriad Pro" w:hAnsi="Myriad Pro"/>
                <w:b/>
                <w:bCs/>
                <w:color w:val="000000"/>
                <w:sz w:val="18"/>
                <w:szCs w:val="18"/>
              </w:rPr>
              <w:t>1.2.</w:t>
            </w:r>
          </w:p>
        </w:tc>
        <w:tc>
          <w:tcPr>
            <w:tcW w:w="5251" w:type="dxa"/>
            <w:gridSpan w:val="4"/>
            <w:shd w:val="clear" w:color="000000" w:fill="E2EFDA"/>
            <w:noWrap/>
            <w:tcMar>
              <w:left w:w="57" w:type="dxa"/>
              <w:right w:w="57" w:type="dxa"/>
            </w:tcMar>
            <w:vAlign w:val="center"/>
            <w:hideMark/>
          </w:tcPr>
          <w:p w14:paraId="57225505" w14:textId="3809E2BA" w:rsidR="00A45D1F" w:rsidRPr="009451C1" w:rsidRDefault="00A45D1F" w:rsidP="00A83351">
            <w:pPr>
              <w:rPr>
                <w:rFonts w:ascii="Myriad Pro" w:hAnsi="Myriad Pro"/>
                <w:color w:val="000000"/>
                <w:sz w:val="18"/>
                <w:szCs w:val="18"/>
              </w:rPr>
            </w:pPr>
            <w:r w:rsidRPr="00807960">
              <w:rPr>
                <w:rFonts w:ascii="Myriad Pro" w:hAnsi="Myriad Pro"/>
                <w:b/>
                <w:bCs/>
                <w:color w:val="000000"/>
                <w:sz w:val="18"/>
                <w:szCs w:val="18"/>
              </w:rPr>
              <w:t xml:space="preserve">ВСЕГО по виду деятельности </w:t>
            </w:r>
            <w:r>
              <w:rPr>
                <w:rFonts w:ascii="Myriad Pro" w:hAnsi="Myriad Pro"/>
                <w:b/>
                <w:bCs/>
                <w:color w:val="000000"/>
                <w:sz w:val="18"/>
                <w:szCs w:val="18"/>
              </w:rPr>
              <w:t>«</w:t>
            </w:r>
            <w:r w:rsidRPr="00807960">
              <w:rPr>
                <w:rFonts w:ascii="Myriad Pro" w:hAnsi="Myriad Pro"/>
                <w:b/>
                <w:bCs/>
                <w:color w:val="000000"/>
                <w:sz w:val="18"/>
                <w:szCs w:val="18"/>
              </w:rPr>
              <w:t>передача электроэнергии</w:t>
            </w:r>
            <w:r>
              <w:rPr>
                <w:rFonts w:ascii="Myriad Pro" w:hAnsi="Myriad Pro"/>
                <w:b/>
                <w:bCs/>
                <w:color w:val="000000"/>
                <w:sz w:val="18"/>
                <w:szCs w:val="18"/>
              </w:rPr>
              <w:t>»</w:t>
            </w:r>
            <w:r w:rsidRPr="009451C1">
              <w:rPr>
                <w:rFonts w:ascii="Myriad Pro" w:hAnsi="Myriad Pro"/>
                <w:b/>
                <w:bCs/>
                <w:color w:val="000000"/>
                <w:sz w:val="18"/>
                <w:szCs w:val="18"/>
              </w:rPr>
              <w:t xml:space="preserve"> Восточные электрические сети</w:t>
            </w:r>
            <w:r w:rsidRPr="009451C1">
              <w:rPr>
                <w:rFonts w:ascii="Myriad Pro" w:hAnsi="Myriad Pro"/>
                <w:color w:val="000000"/>
                <w:sz w:val="18"/>
                <w:szCs w:val="18"/>
              </w:rPr>
              <w:t> </w:t>
            </w:r>
          </w:p>
        </w:tc>
        <w:tc>
          <w:tcPr>
            <w:tcW w:w="1137" w:type="dxa"/>
            <w:gridSpan w:val="2"/>
            <w:shd w:val="clear" w:color="000000" w:fill="E2EFDA"/>
            <w:tcMar>
              <w:left w:w="57" w:type="dxa"/>
              <w:right w:w="57" w:type="dxa"/>
            </w:tcMar>
            <w:vAlign w:val="center"/>
            <w:hideMark/>
          </w:tcPr>
          <w:p w14:paraId="5B247D34" w14:textId="77777777" w:rsidR="00A45D1F" w:rsidRPr="009451C1" w:rsidRDefault="00A45D1F" w:rsidP="00BA2A9B">
            <w:pPr>
              <w:jc w:val="right"/>
              <w:rPr>
                <w:rFonts w:ascii="Myriad Pro" w:hAnsi="Myriad Pro"/>
                <w:color w:val="000000"/>
                <w:sz w:val="18"/>
                <w:szCs w:val="18"/>
              </w:rPr>
            </w:pPr>
            <w:r w:rsidRPr="009451C1">
              <w:rPr>
                <w:rFonts w:ascii="Myriad Pro" w:hAnsi="Myriad Pro"/>
                <w:color w:val="000000"/>
                <w:sz w:val="18"/>
                <w:szCs w:val="18"/>
              </w:rPr>
              <w:t>17</w:t>
            </w:r>
          </w:p>
        </w:tc>
        <w:tc>
          <w:tcPr>
            <w:tcW w:w="1268" w:type="dxa"/>
            <w:shd w:val="clear" w:color="000000" w:fill="E2EFDA"/>
            <w:tcMar>
              <w:left w:w="57" w:type="dxa"/>
              <w:right w:w="57" w:type="dxa"/>
            </w:tcMar>
            <w:vAlign w:val="center"/>
            <w:hideMark/>
          </w:tcPr>
          <w:p w14:paraId="21E40C4F"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44B8F310"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065187C7" w14:textId="77777777" w:rsidR="00A45D1F" w:rsidRPr="009451C1" w:rsidRDefault="00A45D1F" w:rsidP="00BA2A9B">
            <w:pPr>
              <w:jc w:val="right"/>
              <w:rPr>
                <w:rFonts w:ascii="Myriad Pro" w:hAnsi="Myriad Pro"/>
                <w:color w:val="000000"/>
                <w:sz w:val="18"/>
                <w:szCs w:val="18"/>
              </w:rPr>
            </w:pPr>
            <w:r w:rsidRPr="009451C1">
              <w:rPr>
                <w:rFonts w:ascii="Myriad Pro" w:hAnsi="Myriad Pro"/>
                <w:color w:val="000000"/>
                <w:sz w:val="18"/>
                <w:szCs w:val="18"/>
              </w:rPr>
              <w:t>133</w:t>
            </w:r>
          </w:p>
        </w:tc>
        <w:tc>
          <w:tcPr>
            <w:tcW w:w="1275" w:type="dxa"/>
            <w:gridSpan w:val="2"/>
            <w:shd w:val="clear" w:color="000000" w:fill="E2EFDA"/>
            <w:tcMar>
              <w:left w:w="57" w:type="dxa"/>
              <w:right w:w="57" w:type="dxa"/>
            </w:tcMar>
            <w:vAlign w:val="center"/>
            <w:hideMark/>
          </w:tcPr>
          <w:p w14:paraId="00D2A467"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2BF9C55B"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281507E8" w14:textId="77777777" w:rsidR="00A45D1F" w:rsidRPr="009451C1" w:rsidRDefault="00A45D1F" w:rsidP="00BA2A9B">
            <w:pPr>
              <w:jc w:val="right"/>
              <w:rPr>
                <w:rFonts w:ascii="Myriad Pro" w:hAnsi="Myriad Pro"/>
                <w:color w:val="000000"/>
                <w:sz w:val="18"/>
                <w:szCs w:val="18"/>
              </w:rPr>
            </w:pPr>
            <w:r w:rsidRPr="009451C1">
              <w:rPr>
                <w:rFonts w:ascii="Myriad Pro" w:hAnsi="Myriad Pro"/>
                <w:color w:val="000000"/>
                <w:sz w:val="18"/>
                <w:szCs w:val="18"/>
              </w:rPr>
              <w:t>140</w:t>
            </w:r>
          </w:p>
        </w:tc>
        <w:tc>
          <w:tcPr>
            <w:tcW w:w="1418" w:type="dxa"/>
            <w:shd w:val="clear" w:color="000000" w:fill="E2EFDA"/>
            <w:tcMar>
              <w:left w:w="57" w:type="dxa"/>
              <w:right w:w="57" w:type="dxa"/>
            </w:tcMar>
            <w:vAlign w:val="center"/>
            <w:hideMark/>
          </w:tcPr>
          <w:p w14:paraId="49DD1813" w14:textId="77777777" w:rsidR="00A45D1F" w:rsidRPr="009451C1" w:rsidRDefault="00A45D1F"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1BACEADB" w14:textId="77777777" w:rsidTr="00A83351">
        <w:trPr>
          <w:trHeight w:val="20"/>
          <w:jc w:val="center"/>
        </w:trPr>
        <w:tc>
          <w:tcPr>
            <w:tcW w:w="703" w:type="dxa"/>
            <w:shd w:val="clear" w:color="000000" w:fill="FFFFFF"/>
            <w:tcMar>
              <w:left w:w="57" w:type="dxa"/>
              <w:right w:w="57" w:type="dxa"/>
            </w:tcMar>
            <w:vAlign w:val="center"/>
            <w:hideMark/>
          </w:tcPr>
          <w:p w14:paraId="65639F20" w14:textId="77777777" w:rsidR="00D473E7" w:rsidRPr="00367A12" w:rsidRDefault="00D473E7" w:rsidP="00620618">
            <w:pPr>
              <w:rPr>
                <w:rFonts w:ascii="Myriad Pro" w:hAnsi="Myriad Pro" w:cs="Courier New"/>
                <w:color w:val="000000"/>
                <w:sz w:val="18"/>
                <w:szCs w:val="18"/>
              </w:rPr>
            </w:pPr>
            <w:r w:rsidRPr="00367A12">
              <w:rPr>
                <w:rFonts w:ascii="Myriad Pro" w:hAnsi="Myriad Pro" w:cs="Courier New"/>
                <w:color w:val="000000"/>
                <w:sz w:val="18"/>
                <w:szCs w:val="18"/>
              </w:rPr>
              <w:t>1.2.1</w:t>
            </w:r>
          </w:p>
        </w:tc>
        <w:tc>
          <w:tcPr>
            <w:tcW w:w="4108" w:type="dxa"/>
            <w:gridSpan w:val="2"/>
            <w:shd w:val="clear" w:color="000000" w:fill="FFFFFF"/>
            <w:tcMar>
              <w:left w:w="57" w:type="dxa"/>
              <w:right w:w="57" w:type="dxa"/>
            </w:tcMar>
            <w:vAlign w:val="center"/>
            <w:hideMark/>
          </w:tcPr>
          <w:p w14:paraId="39DC6B03" w14:textId="77777777" w:rsidR="00D473E7" w:rsidRPr="00807960" w:rsidRDefault="00D473E7" w:rsidP="00620618">
            <w:pPr>
              <w:rPr>
                <w:rFonts w:ascii="Myriad Pro" w:hAnsi="Myriad Pro" w:cs="Courier New"/>
                <w:color w:val="000000"/>
                <w:sz w:val="18"/>
                <w:szCs w:val="18"/>
              </w:rPr>
            </w:pPr>
            <w:r w:rsidRPr="00807960">
              <w:rPr>
                <w:rFonts w:ascii="Myriad Pro" w:hAnsi="Myriad Pro" w:cs="Courier New"/>
                <w:color w:val="000000"/>
                <w:sz w:val="18"/>
                <w:szCs w:val="18"/>
              </w:rPr>
              <w:t>Подписные издания (газеты, журналы)</w:t>
            </w:r>
          </w:p>
        </w:tc>
        <w:tc>
          <w:tcPr>
            <w:tcW w:w="1127" w:type="dxa"/>
            <w:shd w:val="clear" w:color="000000" w:fill="FFFFFF"/>
            <w:tcMar>
              <w:left w:w="57" w:type="dxa"/>
              <w:right w:w="57" w:type="dxa"/>
            </w:tcMar>
            <w:vAlign w:val="center"/>
            <w:hideMark/>
          </w:tcPr>
          <w:p w14:paraId="58022A81"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6257D97"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474FE4D1"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F0A1365"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096F1FE"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59CE711E"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FD66F8D"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0826464"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655226F1"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066304A" w14:textId="77777777" w:rsidTr="00A83351">
        <w:trPr>
          <w:trHeight w:val="20"/>
          <w:jc w:val="center"/>
        </w:trPr>
        <w:tc>
          <w:tcPr>
            <w:tcW w:w="703" w:type="dxa"/>
            <w:shd w:val="clear" w:color="000000" w:fill="FFFFFF"/>
            <w:tcMar>
              <w:left w:w="57" w:type="dxa"/>
              <w:right w:w="57" w:type="dxa"/>
            </w:tcMar>
            <w:vAlign w:val="center"/>
            <w:hideMark/>
          </w:tcPr>
          <w:p w14:paraId="53BA9E56" w14:textId="77777777" w:rsidR="00D473E7" w:rsidRPr="00367A12" w:rsidRDefault="00D473E7" w:rsidP="00620618">
            <w:pPr>
              <w:jc w:val="right"/>
              <w:rPr>
                <w:rFonts w:ascii="Myriad Pro" w:hAnsi="Myriad Pro" w:cs="Courier New"/>
                <w:color w:val="000000"/>
                <w:sz w:val="18"/>
                <w:szCs w:val="18"/>
              </w:rPr>
            </w:pPr>
            <w:r w:rsidRPr="00367A12">
              <w:rPr>
                <w:rFonts w:ascii="Myriad Pro" w:hAnsi="Myriad Pro" w:cs="Courier New"/>
                <w:color w:val="000000"/>
                <w:sz w:val="18"/>
                <w:szCs w:val="18"/>
              </w:rPr>
              <w:t> 1</w:t>
            </w:r>
          </w:p>
        </w:tc>
        <w:tc>
          <w:tcPr>
            <w:tcW w:w="2833" w:type="dxa"/>
            <w:shd w:val="clear" w:color="000000" w:fill="FFFFFF"/>
            <w:tcMar>
              <w:left w:w="57" w:type="dxa"/>
              <w:right w:w="57" w:type="dxa"/>
            </w:tcMar>
            <w:vAlign w:val="center"/>
            <w:hideMark/>
          </w:tcPr>
          <w:p w14:paraId="39592DB9" w14:textId="033F6877" w:rsidR="00D473E7" w:rsidRPr="009451C1" w:rsidRDefault="001F4688" w:rsidP="00620618">
            <w:pPr>
              <w:rPr>
                <w:rFonts w:ascii="Myriad Pro" w:hAnsi="Myriad Pro"/>
                <w:color w:val="000000"/>
                <w:sz w:val="18"/>
                <w:szCs w:val="18"/>
              </w:rPr>
            </w:pPr>
            <w:r>
              <w:rPr>
                <w:rFonts w:ascii="Myriad Pro" w:hAnsi="Myriad Pro"/>
                <w:color w:val="000000"/>
                <w:sz w:val="18"/>
                <w:szCs w:val="18"/>
              </w:rPr>
              <w:t>«</w:t>
            </w:r>
            <w:r w:rsidR="00D473E7" w:rsidRPr="00807960">
              <w:rPr>
                <w:rFonts w:ascii="Myriad Pro" w:hAnsi="Myriad Pro"/>
                <w:color w:val="000000"/>
                <w:sz w:val="18"/>
                <w:szCs w:val="18"/>
              </w:rPr>
              <w:t>Актион</w:t>
            </w:r>
            <w:r w:rsidR="007C6F74">
              <w:rPr>
                <w:rFonts w:ascii="Myriad Pro" w:hAnsi="Myriad Pro"/>
                <w:color w:val="000000"/>
                <w:sz w:val="18"/>
                <w:szCs w:val="18"/>
              </w:rPr>
              <w:t xml:space="preserve"> </w:t>
            </w:r>
            <w:r w:rsidR="00D473E7" w:rsidRPr="00807960">
              <w:rPr>
                <w:rFonts w:ascii="Myriad Pro" w:hAnsi="Myriad Pro"/>
                <w:color w:val="000000"/>
                <w:sz w:val="18"/>
                <w:szCs w:val="18"/>
              </w:rPr>
              <w:t>- пресс</w:t>
            </w:r>
            <w:r>
              <w:rPr>
                <w:rFonts w:ascii="Myriad Pro" w:hAnsi="Myriad Pro"/>
                <w:color w:val="000000"/>
                <w:sz w:val="18"/>
                <w:szCs w:val="18"/>
              </w:rPr>
              <w:t>»</w:t>
            </w:r>
          </w:p>
        </w:tc>
        <w:tc>
          <w:tcPr>
            <w:tcW w:w="1275" w:type="dxa"/>
            <w:shd w:val="clear" w:color="000000" w:fill="FFFFFF"/>
            <w:tcMar>
              <w:left w:w="57" w:type="dxa"/>
              <w:right w:w="57" w:type="dxa"/>
            </w:tcMar>
            <w:vAlign w:val="center"/>
            <w:hideMark/>
          </w:tcPr>
          <w:p w14:paraId="2D3BDBF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6C7155D5" w14:textId="1BF25E18"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1 822</w:t>
            </w:r>
          </w:p>
        </w:tc>
        <w:tc>
          <w:tcPr>
            <w:tcW w:w="1142" w:type="dxa"/>
            <w:gridSpan w:val="2"/>
            <w:shd w:val="clear" w:color="000000" w:fill="FFFFFF"/>
            <w:tcMar>
              <w:left w:w="57" w:type="dxa"/>
              <w:right w:w="57" w:type="dxa"/>
            </w:tcMar>
            <w:vAlign w:val="center"/>
            <w:hideMark/>
          </w:tcPr>
          <w:p w14:paraId="52F6CFC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w:t>
            </w:r>
          </w:p>
        </w:tc>
        <w:tc>
          <w:tcPr>
            <w:tcW w:w="1279" w:type="dxa"/>
            <w:gridSpan w:val="2"/>
            <w:shd w:val="clear" w:color="000000" w:fill="FFFFFF"/>
            <w:tcMar>
              <w:left w:w="57" w:type="dxa"/>
              <w:right w:w="57" w:type="dxa"/>
            </w:tcMar>
            <w:vAlign w:val="center"/>
            <w:hideMark/>
          </w:tcPr>
          <w:p w14:paraId="618EDC6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w:t>
            </w:r>
          </w:p>
        </w:tc>
        <w:tc>
          <w:tcPr>
            <w:tcW w:w="1134" w:type="dxa"/>
            <w:shd w:val="clear" w:color="000000" w:fill="FFFFFF"/>
            <w:tcMar>
              <w:left w:w="57" w:type="dxa"/>
              <w:right w:w="57" w:type="dxa"/>
            </w:tcMar>
            <w:vAlign w:val="center"/>
            <w:hideMark/>
          </w:tcPr>
          <w:p w14:paraId="40A9B7E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1 822</w:t>
            </w:r>
          </w:p>
        </w:tc>
        <w:tc>
          <w:tcPr>
            <w:tcW w:w="1134" w:type="dxa"/>
            <w:shd w:val="clear" w:color="000000" w:fill="FFFFFF"/>
            <w:tcMar>
              <w:left w:w="57" w:type="dxa"/>
              <w:right w:w="57" w:type="dxa"/>
            </w:tcMar>
            <w:vAlign w:val="center"/>
            <w:hideMark/>
          </w:tcPr>
          <w:p w14:paraId="4A00EF0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16</w:t>
            </w:r>
          </w:p>
        </w:tc>
        <w:tc>
          <w:tcPr>
            <w:tcW w:w="1275" w:type="dxa"/>
            <w:gridSpan w:val="2"/>
            <w:shd w:val="clear" w:color="000000" w:fill="FFFFFF"/>
            <w:tcMar>
              <w:left w:w="57" w:type="dxa"/>
              <w:right w:w="57" w:type="dxa"/>
            </w:tcMar>
            <w:vAlign w:val="center"/>
            <w:hideMark/>
          </w:tcPr>
          <w:p w14:paraId="20DE149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w:t>
            </w:r>
          </w:p>
        </w:tc>
        <w:tc>
          <w:tcPr>
            <w:tcW w:w="1134" w:type="dxa"/>
            <w:shd w:val="clear" w:color="000000" w:fill="FFFFFF"/>
            <w:tcMar>
              <w:left w:w="57" w:type="dxa"/>
              <w:right w:w="57" w:type="dxa"/>
            </w:tcMar>
            <w:vAlign w:val="center"/>
            <w:hideMark/>
          </w:tcPr>
          <w:p w14:paraId="02C9B2A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1 822</w:t>
            </w:r>
          </w:p>
        </w:tc>
        <w:tc>
          <w:tcPr>
            <w:tcW w:w="1134" w:type="dxa"/>
            <w:shd w:val="clear" w:color="000000" w:fill="FFFFFF"/>
            <w:tcMar>
              <w:left w:w="57" w:type="dxa"/>
              <w:right w:w="57" w:type="dxa"/>
            </w:tcMar>
            <w:vAlign w:val="center"/>
            <w:hideMark/>
          </w:tcPr>
          <w:p w14:paraId="0ED7DF4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16</w:t>
            </w:r>
          </w:p>
        </w:tc>
        <w:tc>
          <w:tcPr>
            <w:tcW w:w="1418" w:type="dxa"/>
            <w:shd w:val="clear" w:color="000000" w:fill="FFFFFF"/>
            <w:tcMar>
              <w:left w:w="57" w:type="dxa"/>
              <w:right w:w="57" w:type="dxa"/>
            </w:tcMar>
            <w:vAlign w:val="center"/>
            <w:hideMark/>
          </w:tcPr>
          <w:p w14:paraId="0A9C7CA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100%</w:t>
            </w:r>
          </w:p>
        </w:tc>
      </w:tr>
      <w:tr w:rsidR="00D473E7" w:rsidRPr="00DE6E23" w14:paraId="0EBA5EA9" w14:textId="77777777" w:rsidTr="00A83351">
        <w:trPr>
          <w:trHeight w:val="20"/>
          <w:jc w:val="center"/>
        </w:trPr>
        <w:tc>
          <w:tcPr>
            <w:tcW w:w="703" w:type="dxa"/>
            <w:shd w:val="clear" w:color="000000" w:fill="FFFFFF"/>
            <w:tcMar>
              <w:left w:w="57" w:type="dxa"/>
              <w:right w:w="57" w:type="dxa"/>
            </w:tcMar>
            <w:vAlign w:val="center"/>
            <w:hideMark/>
          </w:tcPr>
          <w:p w14:paraId="5B574DC3" w14:textId="77777777" w:rsidR="00D473E7" w:rsidRPr="00367A12" w:rsidRDefault="00D473E7" w:rsidP="00620618">
            <w:pPr>
              <w:jc w:val="right"/>
              <w:rPr>
                <w:rFonts w:ascii="Myriad Pro" w:hAnsi="Myriad Pro" w:cs="Courier New"/>
                <w:color w:val="000000"/>
                <w:sz w:val="18"/>
                <w:szCs w:val="18"/>
              </w:rPr>
            </w:pPr>
            <w:r w:rsidRPr="00367A12">
              <w:rPr>
                <w:rFonts w:ascii="Myriad Pro" w:hAnsi="Myriad Pro" w:cs="Courier New"/>
                <w:color w:val="000000"/>
                <w:sz w:val="18"/>
                <w:szCs w:val="18"/>
              </w:rPr>
              <w:t> 2</w:t>
            </w:r>
          </w:p>
        </w:tc>
        <w:tc>
          <w:tcPr>
            <w:tcW w:w="2833" w:type="dxa"/>
            <w:shd w:val="clear" w:color="000000" w:fill="FFFFFF"/>
            <w:tcMar>
              <w:left w:w="57" w:type="dxa"/>
              <w:right w:w="57" w:type="dxa"/>
            </w:tcMar>
            <w:vAlign w:val="center"/>
            <w:hideMark/>
          </w:tcPr>
          <w:p w14:paraId="3F4F2B99" w14:textId="604F9EEF" w:rsidR="00D473E7" w:rsidRPr="009451C1" w:rsidRDefault="001F4688" w:rsidP="00620618">
            <w:pPr>
              <w:rPr>
                <w:rFonts w:ascii="Myriad Pro" w:hAnsi="Myriad Pro"/>
                <w:color w:val="000000"/>
                <w:sz w:val="18"/>
                <w:szCs w:val="18"/>
              </w:rPr>
            </w:pPr>
            <w:r>
              <w:rPr>
                <w:rFonts w:ascii="Myriad Pro" w:hAnsi="Myriad Pro"/>
                <w:color w:val="000000"/>
                <w:sz w:val="18"/>
                <w:szCs w:val="18"/>
              </w:rPr>
              <w:t>«</w:t>
            </w:r>
            <w:r w:rsidR="00D473E7" w:rsidRPr="00807960">
              <w:rPr>
                <w:rFonts w:ascii="Myriad Pro" w:hAnsi="Myriad Pro"/>
                <w:color w:val="000000"/>
                <w:sz w:val="18"/>
                <w:szCs w:val="18"/>
              </w:rPr>
              <w:t>Пресса-подписка</w:t>
            </w:r>
            <w:r>
              <w:rPr>
                <w:rFonts w:ascii="Myriad Pro" w:hAnsi="Myriad Pro"/>
                <w:color w:val="000000"/>
                <w:sz w:val="18"/>
                <w:szCs w:val="18"/>
              </w:rPr>
              <w:t>»</w:t>
            </w:r>
          </w:p>
        </w:tc>
        <w:tc>
          <w:tcPr>
            <w:tcW w:w="1275" w:type="dxa"/>
            <w:shd w:val="clear" w:color="000000" w:fill="FFFFFF"/>
            <w:tcMar>
              <w:left w:w="57" w:type="dxa"/>
              <w:right w:w="57" w:type="dxa"/>
            </w:tcMar>
            <w:vAlign w:val="center"/>
            <w:hideMark/>
          </w:tcPr>
          <w:p w14:paraId="5B486CC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27" w:type="dxa"/>
            <w:shd w:val="clear" w:color="000000" w:fill="FFFFFF"/>
            <w:tcMar>
              <w:left w:w="57" w:type="dxa"/>
              <w:right w:w="57" w:type="dxa"/>
            </w:tcMar>
            <w:vAlign w:val="center"/>
            <w:hideMark/>
          </w:tcPr>
          <w:p w14:paraId="048263EB" w14:textId="69912963"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2 095</w:t>
            </w:r>
          </w:p>
        </w:tc>
        <w:tc>
          <w:tcPr>
            <w:tcW w:w="1142" w:type="dxa"/>
            <w:gridSpan w:val="2"/>
            <w:shd w:val="clear" w:color="000000" w:fill="FFFFFF"/>
            <w:tcMar>
              <w:left w:w="57" w:type="dxa"/>
              <w:right w:w="57" w:type="dxa"/>
            </w:tcMar>
            <w:vAlign w:val="center"/>
            <w:hideMark/>
          </w:tcPr>
          <w:p w14:paraId="193FDC6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w:t>
            </w:r>
          </w:p>
        </w:tc>
        <w:tc>
          <w:tcPr>
            <w:tcW w:w="1279" w:type="dxa"/>
            <w:gridSpan w:val="2"/>
            <w:shd w:val="clear" w:color="000000" w:fill="FFFFFF"/>
            <w:tcMar>
              <w:left w:w="57" w:type="dxa"/>
              <w:right w:w="57" w:type="dxa"/>
            </w:tcMar>
            <w:vAlign w:val="center"/>
            <w:hideMark/>
          </w:tcPr>
          <w:p w14:paraId="41F63CF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w:t>
            </w:r>
          </w:p>
        </w:tc>
        <w:tc>
          <w:tcPr>
            <w:tcW w:w="1134" w:type="dxa"/>
            <w:shd w:val="clear" w:color="000000" w:fill="FFFFFF"/>
            <w:tcMar>
              <w:left w:w="57" w:type="dxa"/>
              <w:right w:w="57" w:type="dxa"/>
            </w:tcMar>
            <w:vAlign w:val="center"/>
            <w:hideMark/>
          </w:tcPr>
          <w:p w14:paraId="1E8CE33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2 095</w:t>
            </w:r>
          </w:p>
        </w:tc>
        <w:tc>
          <w:tcPr>
            <w:tcW w:w="1134" w:type="dxa"/>
            <w:shd w:val="clear" w:color="000000" w:fill="FFFFFF"/>
            <w:tcMar>
              <w:left w:w="57" w:type="dxa"/>
              <w:right w:w="57" w:type="dxa"/>
            </w:tcMar>
            <w:vAlign w:val="center"/>
            <w:hideMark/>
          </w:tcPr>
          <w:p w14:paraId="1DF64E0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38</w:t>
            </w:r>
          </w:p>
        </w:tc>
        <w:tc>
          <w:tcPr>
            <w:tcW w:w="1275" w:type="dxa"/>
            <w:gridSpan w:val="2"/>
            <w:shd w:val="clear" w:color="000000" w:fill="FFFFFF"/>
            <w:tcMar>
              <w:left w:w="57" w:type="dxa"/>
              <w:right w:w="57" w:type="dxa"/>
            </w:tcMar>
            <w:vAlign w:val="center"/>
            <w:hideMark/>
          </w:tcPr>
          <w:p w14:paraId="0D1C95E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w:t>
            </w:r>
          </w:p>
        </w:tc>
        <w:tc>
          <w:tcPr>
            <w:tcW w:w="1134" w:type="dxa"/>
            <w:shd w:val="clear" w:color="000000" w:fill="FFFFFF"/>
            <w:tcMar>
              <w:left w:w="57" w:type="dxa"/>
              <w:right w:w="57" w:type="dxa"/>
            </w:tcMar>
            <w:vAlign w:val="center"/>
            <w:hideMark/>
          </w:tcPr>
          <w:p w14:paraId="1CB052B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2 095</w:t>
            </w:r>
          </w:p>
        </w:tc>
        <w:tc>
          <w:tcPr>
            <w:tcW w:w="1134" w:type="dxa"/>
            <w:shd w:val="clear" w:color="000000" w:fill="FFFFFF"/>
            <w:tcMar>
              <w:left w:w="57" w:type="dxa"/>
              <w:right w:w="57" w:type="dxa"/>
            </w:tcMar>
            <w:vAlign w:val="center"/>
            <w:hideMark/>
          </w:tcPr>
          <w:p w14:paraId="33629B2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38</w:t>
            </w:r>
          </w:p>
        </w:tc>
        <w:tc>
          <w:tcPr>
            <w:tcW w:w="1418" w:type="dxa"/>
            <w:shd w:val="clear" w:color="000000" w:fill="FFFFFF"/>
            <w:tcMar>
              <w:left w:w="57" w:type="dxa"/>
              <w:right w:w="57" w:type="dxa"/>
            </w:tcMar>
            <w:vAlign w:val="center"/>
            <w:hideMark/>
          </w:tcPr>
          <w:p w14:paraId="68E75BD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100%</w:t>
            </w:r>
          </w:p>
        </w:tc>
      </w:tr>
      <w:tr w:rsidR="00D473E7" w:rsidRPr="00DE6E23" w14:paraId="13E65590" w14:textId="77777777" w:rsidTr="00A83351">
        <w:trPr>
          <w:trHeight w:val="20"/>
          <w:jc w:val="center"/>
        </w:trPr>
        <w:tc>
          <w:tcPr>
            <w:tcW w:w="703" w:type="dxa"/>
            <w:shd w:val="clear" w:color="000000" w:fill="FFFFFF"/>
            <w:tcMar>
              <w:left w:w="57" w:type="dxa"/>
              <w:right w:w="57" w:type="dxa"/>
            </w:tcMar>
            <w:vAlign w:val="center"/>
            <w:hideMark/>
          </w:tcPr>
          <w:p w14:paraId="1ECE24EE" w14:textId="77777777" w:rsidR="00D473E7" w:rsidRPr="00367A12" w:rsidRDefault="00D473E7" w:rsidP="00620618">
            <w:pPr>
              <w:jc w:val="right"/>
              <w:rPr>
                <w:rFonts w:ascii="Myriad Pro" w:hAnsi="Myriad Pro" w:cs="Courier New"/>
                <w:color w:val="000000"/>
                <w:sz w:val="18"/>
                <w:szCs w:val="18"/>
              </w:rPr>
            </w:pPr>
          </w:p>
        </w:tc>
        <w:tc>
          <w:tcPr>
            <w:tcW w:w="2833" w:type="dxa"/>
            <w:shd w:val="clear" w:color="000000" w:fill="FFFFFF"/>
            <w:tcMar>
              <w:left w:w="57" w:type="dxa"/>
              <w:right w:w="57" w:type="dxa"/>
            </w:tcMar>
            <w:vAlign w:val="center"/>
            <w:hideMark/>
          </w:tcPr>
          <w:p w14:paraId="656B8664"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Итого</w:t>
            </w:r>
          </w:p>
        </w:tc>
        <w:tc>
          <w:tcPr>
            <w:tcW w:w="1275" w:type="dxa"/>
            <w:shd w:val="clear" w:color="000000" w:fill="FFFFFF"/>
            <w:tcMar>
              <w:left w:w="57" w:type="dxa"/>
              <w:right w:w="57" w:type="dxa"/>
            </w:tcMar>
            <w:vAlign w:val="center"/>
            <w:hideMark/>
          </w:tcPr>
          <w:p w14:paraId="690F928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15761E7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F7B7CA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36</w:t>
            </w:r>
          </w:p>
        </w:tc>
        <w:tc>
          <w:tcPr>
            <w:tcW w:w="1279" w:type="dxa"/>
            <w:gridSpan w:val="2"/>
            <w:shd w:val="clear" w:color="000000" w:fill="FFFFFF"/>
            <w:tcMar>
              <w:left w:w="57" w:type="dxa"/>
              <w:right w:w="57" w:type="dxa"/>
            </w:tcMar>
            <w:vAlign w:val="center"/>
            <w:hideMark/>
          </w:tcPr>
          <w:p w14:paraId="6F698F5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FAE09A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2B512E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54</w:t>
            </w:r>
          </w:p>
        </w:tc>
        <w:tc>
          <w:tcPr>
            <w:tcW w:w="1275" w:type="dxa"/>
            <w:gridSpan w:val="2"/>
            <w:shd w:val="clear" w:color="000000" w:fill="FFFFFF"/>
            <w:tcMar>
              <w:left w:w="57" w:type="dxa"/>
              <w:right w:w="57" w:type="dxa"/>
            </w:tcMar>
            <w:vAlign w:val="center"/>
            <w:hideMark/>
          </w:tcPr>
          <w:p w14:paraId="47A3DDF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487650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93CD4D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54</w:t>
            </w:r>
          </w:p>
        </w:tc>
        <w:tc>
          <w:tcPr>
            <w:tcW w:w="1418" w:type="dxa"/>
            <w:shd w:val="clear" w:color="000000" w:fill="FFFFFF"/>
            <w:tcMar>
              <w:left w:w="57" w:type="dxa"/>
              <w:right w:w="57" w:type="dxa"/>
            </w:tcMar>
            <w:vAlign w:val="center"/>
            <w:hideMark/>
          </w:tcPr>
          <w:p w14:paraId="7DBE985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0B57ADB8" w14:textId="77777777" w:rsidTr="00A83351">
        <w:trPr>
          <w:trHeight w:val="20"/>
          <w:jc w:val="center"/>
        </w:trPr>
        <w:tc>
          <w:tcPr>
            <w:tcW w:w="703" w:type="dxa"/>
            <w:shd w:val="clear" w:color="000000" w:fill="FFFFFF"/>
            <w:tcMar>
              <w:left w:w="57" w:type="dxa"/>
              <w:right w:w="57" w:type="dxa"/>
            </w:tcMar>
            <w:vAlign w:val="center"/>
            <w:hideMark/>
          </w:tcPr>
          <w:p w14:paraId="066D2BCA" w14:textId="77777777" w:rsidR="00D473E7" w:rsidRPr="00367A12" w:rsidRDefault="00D473E7" w:rsidP="00620618">
            <w:pPr>
              <w:rPr>
                <w:rFonts w:ascii="Myriad Pro" w:hAnsi="Myriad Pro"/>
                <w:color w:val="000000"/>
                <w:sz w:val="18"/>
                <w:szCs w:val="18"/>
              </w:rPr>
            </w:pPr>
            <w:r w:rsidRPr="00367A12">
              <w:rPr>
                <w:rFonts w:ascii="Myriad Pro" w:hAnsi="Myriad Pro"/>
                <w:color w:val="000000"/>
                <w:sz w:val="18"/>
                <w:szCs w:val="18"/>
              </w:rPr>
              <w:t>1.2.2</w:t>
            </w:r>
          </w:p>
        </w:tc>
        <w:tc>
          <w:tcPr>
            <w:tcW w:w="2833" w:type="dxa"/>
            <w:shd w:val="clear" w:color="000000" w:fill="FFFFFF"/>
            <w:tcMar>
              <w:left w:w="57" w:type="dxa"/>
              <w:right w:w="57" w:type="dxa"/>
            </w:tcMar>
            <w:vAlign w:val="center"/>
            <w:hideMark/>
          </w:tcPr>
          <w:p w14:paraId="253599E2" w14:textId="77777777" w:rsidR="00D473E7" w:rsidRPr="009607A9" w:rsidRDefault="00D473E7" w:rsidP="00620618">
            <w:pPr>
              <w:rPr>
                <w:rFonts w:ascii="Myriad Pro" w:hAnsi="Myriad Pro"/>
                <w:color w:val="000000"/>
                <w:sz w:val="18"/>
                <w:szCs w:val="18"/>
              </w:rPr>
            </w:pPr>
            <w:r w:rsidRPr="009607A9">
              <w:rPr>
                <w:rFonts w:ascii="Myriad Pro" w:hAnsi="Myriad Pro"/>
                <w:color w:val="000000"/>
                <w:sz w:val="18"/>
                <w:szCs w:val="18"/>
              </w:rPr>
              <w:t>Техническая литература</w:t>
            </w:r>
          </w:p>
        </w:tc>
        <w:tc>
          <w:tcPr>
            <w:tcW w:w="1275" w:type="dxa"/>
            <w:shd w:val="clear" w:color="000000" w:fill="FFFFFF"/>
            <w:tcMar>
              <w:left w:w="57" w:type="dxa"/>
              <w:right w:w="57" w:type="dxa"/>
            </w:tcMar>
            <w:vAlign w:val="center"/>
            <w:hideMark/>
          </w:tcPr>
          <w:p w14:paraId="145D411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58975FA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423D885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4DA5844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1D02A2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9EDE0E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05D9C36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E29225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B16ABE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0FCECB3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B0399BE" w14:textId="77777777" w:rsidTr="00A83351">
        <w:trPr>
          <w:trHeight w:val="20"/>
          <w:jc w:val="center"/>
        </w:trPr>
        <w:tc>
          <w:tcPr>
            <w:tcW w:w="703" w:type="dxa"/>
            <w:shd w:val="clear" w:color="000000" w:fill="FFFFFF"/>
            <w:tcMar>
              <w:left w:w="57" w:type="dxa"/>
              <w:right w:w="57" w:type="dxa"/>
            </w:tcMar>
            <w:vAlign w:val="center"/>
            <w:hideMark/>
          </w:tcPr>
          <w:p w14:paraId="3DB0150E" w14:textId="77777777" w:rsidR="00D473E7" w:rsidRPr="00367A12" w:rsidRDefault="00D473E7" w:rsidP="00620618">
            <w:pPr>
              <w:jc w:val="right"/>
              <w:rPr>
                <w:rFonts w:ascii="Myriad Pro" w:hAnsi="Myriad Pro" w:cs="Courier New"/>
                <w:color w:val="000000"/>
                <w:sz w:val="18"/>
                <w:szCs w:val="18"/>
              </w:rPr>
            </w:pPr>
            <w:r w:rsidRPr="00367A12">
              <w:rPr>
                <w:rFonts w:ascii="Myriad Pro" w:hAnsi="Myriad Pro" w:cs="Courier New"/>
                <w:color w:val="000000"/>
                <w:sz w:val="18"/>
                <w:szCs w:val="18"/>
              </w:rPr>
              <w:t> 1</w:t>
            </w:r>
          </w:p>
        </w:tc>
        <w:tc>
          <w:tcPr>
            <w:tcW w:w="2833" w:type="dxa"/>
            <w:shd w:val="clear" w:color="000000" w:fill="FFFFFF"/>
            <w:tcMar>
              <w:left w:w="57" w:type="dxa"/>
              <w:right w:w="57" w:type="dxa"/>
            </w:tcMar>
            <w:vAlign w:val="center"/>
            <w:hideMark/>
          </w:tcPr>
          <w:p w14:paraId="2724902E" w14:textId="77777777" w:rsidR="00D473E7" w:rsidRPr="009607A9" w:rsidRDefault="00D473E7" w:rsidP="00620618">
            <w:pPr>
              <w:rPr>
                <w:rFonts w:ascii="Myriad Pro" w:hAnsi="Myriad Pro"/>
                <w:color w:val="000000"/>
                <w:sz w:val="18"/>
                <w:szCs w:val="18"/>
              </w:rPr>
            </w:pPr>
            <w:r w:rsidRPr="009607A9">
              <w:rPr>
                <w:rFonts w:ascii="Myriad Pro" w:hAnsi="Myriad Pro"/>
                <w:color w:val="000000"/>
                <w:sz w:val="18"/>
                <w:szCs w:val="18"/>
              </w:rPr>
              <w:t>Правила по охране труда при эксплуатации. электроустановок, ФНП-</w:t>
            </w:r>
          </w:p>
        </w:tc>
        <w:tc>
          <w:tcPr>
            <w:tcW w:w="1275" w:type="dxa"/>
            <w:shd w:val="clear" w:color="000000" w:fill="FFFFFF"/>
            <w:tcMar>
              <w:left w:w="57" w:type="dxa"/>
              <w:right w:w="57" w:type="dxa"/>
            </w:tcMar>
            <w:vAlign w:val="center"/>
            <w:hideMark/>
          </w:tcPr>
          <w:p w14:paraId="40BC033C" w14:textId="77777777" w:rsidR="00D473E7" w:rsidRPr="00044F87" w:rsidRDefault="00D473E7" w:rsidP="00BA2A9B">
            <w:pPr>
              <w:jc w:val="right"/>
              <w:rPr>
                <w:rFonts w:ascii="Myriad Pro" w:hAnsi="Myriad Pro"/>
                <w:color w:val="000000"/>
                <w:sz w:val="18"/>
                <w:szCs w:val="18"/>
              </w:rPr>
            </w:pPr>
            <w:r w:rsidRPr="00B54FCD">
              <w:rPr>
                <w:rFonts w:ascii="Myriad Pro" w:hAnsi="Myriad Pro"/>
                <w:color w:val="000000"/>
                <w:sz w:val="18"/>
                <w:szCs w:val="18"/>
              </w:rPr>
              <w:t>1</w:t>
            </w:r>
          </w:p>
        </w:tc>
        <w:tc>
          <w:tcPr>
            <w:tcW w:w="1127" w:type="dxa"/>
            <w:shd w:val="clear" w:color="000000" w:fill="FFFFFF"/>
            <w:tcMar>
              <w:left w:w="57" w:type="dxa"/>
              <w:right w:w="57" w:type="dxa"/>
            </w:tcMar>
            <w:vAlign w:val="center"/>
            <w:hideMark/>
          </w:tcPr>
          <w:p w14:paraId="07D4FC6D" w14:textId="77777777" w:rsidR="00D473E7" w:rsidRPr="00807960" w:rsidRDefault="00D473E7" w:rsidP="00BA2A9B">
            <w:pPr>
              <w:jc w:val="right"/>
              <w:rPr>
                <w:rFonts w:ascii="Myriad Pro" w:hAnsi="Myriad Pro"/>
                <w:color w:val="000000"/>
                <w:sz w:val="18"/>
                <w:szCs w:val="18"/>
              </w:rPr>
            </w:pPr>
            <w:r w:rsidRPr="00807960">
              <w:rPr>
                <w:rFonts w:ascii="Myriad Pro" w:hAnsi="Myriad Pro"/>
                <w:color w:val="000000"/>
                <w:sz w:val="18"/>
                <w:szCs w:val="18"/>
              </w:rPr>
              <w:t>13 000</w:t>
            </w:r>
          </w:p>
        </w:tc>
        <w:tc>
          <w:tcPr>
            <w:tcW w:w="1142" w:type="dxa"/>
            <w:gridSpan w:val="2"/>
            <w:shd w:val="clear" w:color="000000" w:fill="FFFFFF"/>
            <w:tcMar>
              <w:left w:w="57" w:type="dxa"/>
              <w:right w:w="57" w:type="dxa"/>
            </w:tcMar>
            <w:vAlign w:val="center"/>
            <w:hideMark/>
          </w:tcPr>
          <w:p w14:paraId="10E49D1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w:t>
            </w:r>
          </w:p>
        </w:tc>
        <w:tc>
          <w:tcPr>
            <w:tcW w:w="1279" w:type="dxa"/>
            <w:gridSpan w:val="2"/>
            <w:shd w:val="clear" w:color="000000" w:fill="FFFFFF"/>
            <w:tcMar>
              <w:left w:w="57" w:type="dxa"/>
              <w:right w:w="57" w:type="dxa"/>
            </w:tcMar>
            <w:vAlign w:val="center"/>
            <w:hideMark/>
          </w:tcPr>
          <w:p w14:paraId="2D6B5DBD" w14:textId="77777777" w:rsidR="00D473E7" w:rsidRPr="009451C1" w:rsidRDefault="00D473E7" w:rsidP="00BA2A9B">
            <w:pPr>
              <w:jc w:val="right"/>
              <w:rPr>
                <w:rFonts w:ascii="Myriad Pro" w:hAnsi="Myriad Pro" w:cs="Consolas"/>
                <w:color w:val="000000"/>
                <w:sz w:val="18"/>
                <w:szCs w:val="18"/>
              </w:rPr>
            </w:pPr>
            <w:r w:rsidRPr="009451C1">
              <w:rPr>
                <w:rFonts w:ascii="Myriad Pro" w:hAnsi="Myriad Pro" w:cs="Consolas"/>
                <w:color w:val="000000"/>
                <w:sz w:val="18"/>
                <w:szCs w:val="18"/>
                <w:vertAlign w:val="superscript"/>
              </w:rPr>
              <w:t>8</w:t>
            </w:r>
          </w:p>
        </w:tc>
        <w:tc>
          <w:tcPr>
            <w:tcW w:w="1134" w:type="dxa"/>
            <w:shd w:val="clear" w:color="000000" w:fill="FFFFFF"/>
            <w:tcMar>
              <w:left w:w="57" w:type="dxa"/>
              <w:right w:w="57" w:type="dxa"/>
            </w:tcMar>
            <w:vAlign w:val="center"/>
            <w:hideMark/>
          </w:tcPr>
          <w:p w14:paraId="0AF7E21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13 000</w:t>
            </w:r>
          </w:p>
        </w:tc>
        <w:tc>
          <w:tcPr>
            <w:tcW w:w="1134" w:type="dxa"/>
            <w:shd w:val="clear" w:color="000000" w:fill="FFFFFF"/>
            <w:tcMar>
              <w:left w:w="57" w:type="dxa"/>
              <w:right w:w="57" w:type="dxa"/>
            </w:tcMar>
            <w:vAlign w:val="center"/>
            <w:hideMark/>
          </w:tcPr>
          <w:p w14:paraId="62A982A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c>
          <w:tcPr>
            <w:tcW w:w="1275" w:type="dxa"/>
            <w:gridSpan w:val="2"/>
            <w:shd w:val="clear" w:color="000000" w:fill="FFFFFF"/>
            <w:tcMar>
              <w:left w:w="57" w:type="dxa"/>
              <w:right w:w="57" w:type="dxa"/>
            </w:tcMar>
            <w:vAlign w:val="center"/>
            <w:hideMark/>
          </w:tcPr>
          <w:p w14:paraId="1C06ACB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w:t>
            </w:r>
          </w:p>
        </w:tc>
        <w:tc>
          <w:tcPr>
            <w:tcW w:w="1134" w:type="dxa"/>
            <w:shd w:val="clear" w:color="000000" w:fill="FFFFFF"/>
            <w:tcMar>
              <w:left w:w="57" w:type="dxa"/>
              <w:right w:w="57" w:type="dxa"/>
            </w:tcMar>
            <w:vAlign w:val="center"/>
            <w:hideMark/>
          </w:tcPr>
          <w:p w14:paraId="471BE29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13 000</w:t>
            </w:r>
          </w:p>
        </w:tc>
        <w:tc>
          <w:tcPr>
            <w:tcW w:w="1134" w:type="dxa"/>
            <w:shd w:val="clear" w:color="000000" w:fill="FFFFFF"/>
            <w:tcMar>
              <w:left w:w="57" w:type="dxa"/>
              <w:right w:w="57" w:type="dxa"/>
            </w:tcMar>
            <w:vAlign w:val="center"/>
            <w:hideMark/>
          </w:tcPr>
          <w:p w14:paraId="13D057A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c>
          <w:tcPr>
            <w:tcW w:w="1418" w:type="dxa"/>
            <w:shd w:val="clear" w:color="000000" w:fill="FFFFFF"/>
            <w:tcMar>
              <w:left w:w="57" w:type="dxa"/>
              <w:right w:w="57" w:type="dxa"/>
            </w:tcMar>
            <w:vAlign w:val="center"/>
            <w:hideMark/>
          </w:tcPr>
          <w:p w14:paraId="3ABE8BB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100%</w:t>
            </w:r>
          </w:p>
        </w:tc>
      </w:tr>
      <w:tr w:rsidR="00D473E7" w:rsidRPr="00DE6E23" w14:paraId="0D169FC7" w14:textId="77777777" w:rsidTr="00A83351">
        <w:trPr>
          <w:trHeight w:val="20"/>
          <w:jc w:val="center"/>
        </w:trPr>
        <w:tc>
          <w:tcPr>
            <w:tcW w:w="703" w:type="dxa"/>
            <w:shd w:val="clear" w:color="000000" w:fill="FFFFFF"/>
            <w:tcMar>
              <w:left w:w="57" w:type="dxa"/>
              <w:right w:w="57" w:type="dxa"/>
            </w:tcMar>
            <w:vAlign w:val="center"/>
            <w:hideMark/>
          </w:tcPr>
          <w:p w14:paraId="142DDDD3" w14:textId="77777777" w:rsidR="00D473E7" w:rsidRPr="00367A12" w:rsidRDefault="00D473E7" w:rsidP="00620618">
            <w:pPr>
              <w:jc w:val="right"/>
              <w:rPr>
                <w:rFonts w:ascii="Myriad Pro" w:hAnsi="Myriad Pro" w:cs="Courier New"/>
                <w:color w:val="000000"/>
                <w:sz w:val="18"/>
                <w:szCs w:val="18"/>
              </w:rPr>
            </w:pPr>
            <w:r w:rsidRPr="00367A12">
              <w:rPr>
                <w:rFonts w:ascii="Myriad Pro" w:hAnsi="Myriad Pro" w:cs="Courier New"/>
                <w:color w:val="000000"/>
                <w:sz w:val="18"/>
                <w:szCs w:val="18"/>
              </w:rPr>
              <w:t> 2</w:t>
            </w:r>
          </w:p>
        </w:tc>
        <w:tc>
          <w:tcPr>
            <w:tcW w:w="2833" w:type="dxa"/>
            <w:shd w:val="clear" w:color="000000" w:fill="FFFFFF"/>
            <w:tcMar>
              <w:left w:w="57" w:type="dxa"/>
              <w:right w:w="57" w:type="dxa"/>
            </w:tcMar>
            <w:vAlign w:val="center"/>
            <w:hideMark/>
          </w:tcPr>
          <w:p w14:paraId="3EA3AC49" w14:textId="26E3EB75" w:rsidR="00D473E7" w:rsidRPr="009451C1" w:rsidRDefault="00D473E7">
            <w:pPr>
              <w:rPr>
                <w:rFonts w:ascii="Myriad Pro" w:hAnsi="Myriad Pro"/>
                <w:color w:val="000000"/>
                <w:sz w:val="18"/>
                <w:szCs w:val="18"/>
              </w:rPr>
            </w:pPr>
            <w:r w:rsidRPr="00807960">
              <w:rPr>
                <w:rFonts w:ascii="Myriad Pro" w:hAnsi="Myriad Pro"/>
                <w:color w:val="000000"/>
                <w:sz w:val="18"/>
                <w:szCs w:val="18"/>
              </w:rPr>
              <w:t>Инструкция по оказ</w:t>
            </w:r>
            <w:r w:rsidR="007C6F74">
              <w:rPr>
                <w:rFonts w:ascii="Myriad Pro" w:hAnsi="Myriad Pro"/>
                <w:color w:val="000000"/>
                <w:sz w:val="18"/>
                <w:szCs w:val="18"/>
              </w:rPr>
              <w:t xml:space="preserve">анию </w:t>
            </w:r>
            <w:r w:rsidRPr="009451C1">
              <w:rPr>
                <w:rFonts w:ascii="Myriad Pro" w:hAnsi="Myriad Pro"/>
                <w:color w:val="000000"/>
                <w:sz w:val="18"/>
                <w:szCs w:val="18"/>
              </w:rPr>
              <w:t>помощи при несчастном случае на производстве</w:t>
            </w:r>
          </w:p>
        </w:tc>
        <w:tc>
          <w:tcPr>
            <w:tcW w:w="1275" w:type="dxa"/>
            <w:shd w:val="clear" w:color="000000" w:fill="FFFFFF"/>
            <w:tcMar>
              <w:left w:w="57" w:type="dxa"/>
              <w:right w:w="57" w:type="dxa"/>
            </w:tcMar>
            <w:vAlign w:val="center"/>
            <w:hideMark/>
          </w:tcPr>
          <w:p w14:paraId="2815550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127" w:type="dxa"/>
            <w:shd w:val="clear" w:color="000000" w:fill="FFFFFF"/>
            <w:tcMar>
              <w:left w:w="57" w:type="dxa"/>
              <w:right w:w="57" w:type="dxa"/>
            </w:tcMar>
            <w:vAlign w:val="center"/>
            <w:hideMark/>
          </w:tcPr>
          <w:p w14:paraId="556C6FB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4 000</w:t>
            </w:r>
          </w:p>
        </w:tc>
        <w:tc>
          <w:tcPr>
            <w:tcW w:w="1142" w:type="dxa"/>
            <w:gridSpan w:val="2"/>
            <w:shd w:val="clear" w:color="000000" w:fill="FFFFFF"/>
            <w:tcMar>
              <w:left w:w="57" w:type="dxa"/>
              <w:right w:w="57" w:type="dxa"/>
            </w:tcMar>
            <w:vAlign w:val="center"/>
            <w:hideMark/>
          </w:tcPr>
          <w:p w14:paraId="3C07C9A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w:t>
            </w:r>
          </w:p>
        </w:tc>
        <w:tc>
          <w:tcPr>
            <w:tcW w:w="1279" w:type="dxa"/>
            <w:gridSpan w:val="2"/>
            <w:shd w:val="clear" w:color="000000" w:fill="FFFFFF"/>
            <w:tcMar>
              <w:left w:w="57" w:type="dxa"/>
              <w:right w:w="57" w:type="dxa"/>
            </w:tcMar>
            <w:vAlign w:val="center"/>
            <w:hideMark/>
          </w:tcPr>
          <w:p w14:paraId="11D0E32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w:t>
            </w:r>
          </w:p>
        </w:tc>
        <w:tc>
          <w:tcPr>
            <w:tcW w:w="1134" w:type="dxa"/>
            <w:shd w:val="clear" w:color="000000" w:fill="FFFFFF"/>
            <w:tcMar>
              <w:left w:w="57" w:type="dxa"/>
              <w:right w:w="57" w:type="dxa"/>
            </w:tcMar>
            <w:vAlign w:val="center"/>
            <w:hideMark/>
          </w:tcPr>
          <w:p w14:paraId="15A6A82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4 000</w:t>
            </w:r>
          </w:p>
        </w:tc>
        <w:tc>
          <w:tcPr>
            <w:tcW w:w="1134" w:type="dxa"/>
            <w:shd w:val="clear" w:color="000000" w:fill="FFFFFF"/>
            <w:tcMar>
              <w:left w:w="57" w:type="dxa"/>
              <w:right w:w="57" w:type="dxa"/>
            </w:tcMar>
            <w:vAlign w:val="center"/>
            <w:hideMark/>
          </w:tcPr>
          <w:p w14:paraId="358CE1D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29</w:t>
            </w:r>
          </w:p>
        </w:tc>
        <w:tc>
          <w:tcPr>
            <w:tcW w:w="1275" w:type="dxa"/>
            <w:gridSpan w:val="2"/>
            <w:shd w:val="clear" w:color="000000" w:fill="FFFFFF"/>
            <w:tcMar>
              <w:left w:w="57" w:type="dxa"/>
              <w:right w:w="57" w:type="dxa"/>
            </w:tcMar>
            <w:vAlign w:val="center"/>
            <w:hideMark/>
          </w:tcPr>
          <w:p w14:paraId="78C0C58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w:t>
            </w:r>
          </w:p>
        </w:tc>
        <w:tc>
          <w:tcPr>
            <w:tcW w:w="1134" w:type="dxa"/>
            <w:shd w:val="clear" w:color="000000" w:fill="FFFFFF"/>
            <w:tcMar>
              <w:left w:w="57" w:type="dxa"/>
              <w:right w:w="57" w:type="dxa"/>
            </w:tcMar>
            <w:vAlign w:val="center"/>
            <w:hideMark/>
          </w:tcPr>
          <w:p w14:paraId="1665BBE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4 000</w:t>
            </w:r>
          </w:p>
        </w:tc>
        <w:tc>
          <w:tcPr>
            <w:tcW w:w="1134" w:type="dxa"/>
            <w:shd w:val="clear" w:color="000000" w:fill="FFFFFF"/>
            <w:tcMar>
              <w:left w:w="57" w:type="dxa"/>
              <w:right w:w="57" w:type="dxa"/>
            </w:tcMar>
            <w:vAlign w:val="center"/>
            <w:hideMark/>
          </w:tcPr>
          <w:p w14:paraId="57E594A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36</w:t>
            </w:r>
          </w:p>
        </w:tc>
        <w:tc>
          <w:tcPr>
            <w:tcW w:w="1418" w:type="dxa"/>
            <w:shd w:val="clear" w:color="000000" w:fill="FFFFFF"/>
            <w:tcMar>
              <w:left w:w="57" w:type="dxa"/>
              <w:right w:w="57" w:type="dxa"/>
            </w:tcMar>
            <w:vAlign w:val="center"/>
            <w:hideMark/>
          </w:tcPr>
          <w:p w14:paraId="1D84DCC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100%</w:t>
            </w:r>
          </w:p>
        </w:tc>
      </w:tr>
      <w:tr w:rsidR="00D473E7" w:rsidRPr="00DE6E23" w14:paraId="07A8C8FE" w14:textId="77777777" w:rsidTr="00A83351">
        <w:trPr>
          <w:trHeight w:val="20"/>
          <w:jc w:val="center"/>
        </w:trPr>
        <w:tc>
          <w:tcPr>
            <w:tcW w:w="703" w:type="dxa"/>
            <w:shd w:val="clear" w:color="000000" w:fill="FFFFFF"/>
            <w:tcMar>
              <w:left w:w="57" w:type="dxa"/>
              <w:right w:w="57" w:type="dxa"/>
            </w:tcMar>
            <w:vAlign w:val="center"/>
            <w:hideMark/>
          </w:tcPr>
          <w:p w14:paraId="37FC54D5" w14:textId="77777777" w:rsidR="00D473E7" w:rsidRPr="00367A12" w:rsidRDefault="00D473E7" w:rsidP="00620618">
            <w:pPr>
              <w:rPr>
                <w:rFonts w:ascii="Myriad Pro" w:hAnsi="Myriad Pro" w:cs="Courier New"/>
                <w:color w:val="000000"/>
                <w:sz w:val="18"/>
                <w:szCs w:val="18"/>
              </w:rPr>
            </w:pPr>
            <w:r w:rsidRPr="00367A12">
              <w:rPr>
                <w:rFonts w:ascii="Myriad Pro" w:hAnsi="Myriad Pro" w:cs="Courier New"/>
                <w:color w:val="000000"/>
                <w:sz w:val="18"/>
                <w:szCs w:val="18"/>
              </w:rPr>
              <w:t> </w:t>
            </w:r>
          </w:p>
        </w:tc>
        <w:tc>
          <w:tcPr>
            <w:tcW w:w="2833" w:type="dxa"/>
            <w:shd w:val="clear" w:color="000000" w:fill="FFFFFF"/>
            <w:tcMar>
              <w:left w:w="57" w:type="dxa"/>
              <w:right w:w="57" w:type="dxa"/>
            </w:tcMar>
            <w:vAlign w:val="center"/>
            <w:hideMark/>
          </w:tcPr>
          <w:p w14:paraId="664F4A6A" w14:textId="00EDB0C2" w:rsidR="00D473E7" w:rsidRPr="00807960" w:rsidRDefault="00863AFB" w:rsidP="00620618">
            <w:pPr>
              <w:rPr>
                <w:rFonts w:ascii="Myriad Pro" w:hAnsi="Myriad Pro"/>
                <w:color w:val="000000"/>
                <w:sz w:val="18"/>
                <w:szCs w:val="18"/>
              </w:rPr>
            </w:pPr>
            <w:r w:rsidRPr="00807960">
              <w:rPr>
                <w:rFonts w:ascii="Myriad Pro" w:hAnsi="Myriad Pro"/>
                <w:color w:val="000000"/>
                <w:sz w:val="18"/>
                <w:szCs w:val="18"/>
              </w:rPr>
              <w:t>Итого</w:t>
            </w:r>
          </w:p>
        </w:tc>
        <w:tc>
          <w:tcPr>
            <w:tcW w:w="1275" w:type="dxa"/>
            <w:shd w:val="clear" w:color="000000" w:fill="FFFFFF"/>
            <w:tcMar>
              <w:left w:w="57" w:type="dxa"/>
              <w:right w:w="57" w:type="dxa"/>
            </w:tcMar>
            <w:vAlign w:val="center"/>
            <w:hideMark/>
          </w:tcPr>
          <w:p w14:paraId="0AE6B8F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 </w:t>
            </w:r>
          </w:p>
        </w:tc>
        <w:tc>
          <w:tcPr>
            <w:tcW w:w="1127" w:type="dxa"/>
            <w:shd w:val="clear" w:color="000000" w:fill="FFFFFF"/>
            <w:tcMar>
              <w:left w:w="57" w:type="dxa"/>
              <w:right w:w="57" w:type="dxa"/>
            </w:tcMar>
            <w:vAlign w:val="center"/>
            <w:hideMark/>
          </w:tcPr>
          <w:p w14:paraId="5052001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 </w:t>
            </w:r>
          </w:p>
        </w:tc>
        <w:tc>
          <w:tcPr>
            <w:tcW w:w="1142" w:type="dxa"/>
            <w:gridSpan w:val="2"/>
            <w:shd w:val="clear" w:color="000000" w:fill="FFFFFF"/>
            <w:tcMar>
              <w:left w:w="57" w:type="dxa"/>
              <w:right w:w="57" w:type="dxa"/>
            </w:tcMar>
            <w:vAlign w:val="center"/>
            <w:hideMark/>
          </w:tcPr>
          <w:p w14:paraId="74DA6CE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53</w:t>
            </w:r>
          </w:p>
        </w:tc>
        <w:tc>
          <w:tcPr>
            <w:tcW w:w="1279" w:type="dxa"/>
            <w:gridSpan w:val="2"/>
            <w:shd w:val="clear" w:color="000000" w:fill="FFFFFF"/>
            <w:tcMar>
              <w:left w:w="57" w:type="dxa"/>
              <w:right w:w="57" w:type="dxa"/>
            </w:tcMar>
            <w:vAlign w:val="center"/>
            <w:hideMark/>
          </w:tcPr>
          <w:p w14:paraId="7A92135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 </w:t>
            </w:r>
          </w:p>
        </w:tc>
        <w:tc>
          <w:tcPr>
            <w:tcW w:w="1134" w:type="dxa"/>
            <w:shd w:val="clear" w:color="000000" w:fill="FFFFFF"/>
            <w:tcMar>
              <w:left w:w="57" w:type="dxa"/>
              <w:right w:w="57" w:type="dxa"/>
            </w:tcMar>
            <w:vAlign w:val="center"/>
            <w:hideMark/>
          </w:tcPr>
          <w:p w14:paraId="50FC0C6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 </w:t>
            </w:r>
          </w:p>
        </w:tc>
        <w:tc>
          <w:tcPr>
            <w:tcW w:w="1134" w:type="dxa"/>
            <w:shd w:val="clear" w:color="000000" w:fill="FFFFFF"/>
            <w:tcMar>
              <w:left w:w="57" w:type="dxa"/>
              <w:right w:w="57" w:type="dxa"/>
            </w:tcMar>
            <w:vAlign w:val="center"/>
            <w:hideMark/>
          </w:tcPr>
          <w:p w14:paraId="7075912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187</w:t>
            </w:r>
          </w:p>
        </w:tc>
        <w:tc>
          <w:tcPr>
            <w:tcW w:w="1275" w:type="dxa"/>
            <w:gridSpan w:val="2"/>
            <w:shd w:val="clear" w:color="000000" w:fill="FFFFFF"/>
            <w:tcMar>
              <w:left w:w="57" w:type="dxa"/>
              <w:right w:w="57" w:type="dxa"/>
            </w:tcMar>
            <w:vAlign w:val="center"/>
            <w:hideMark/>
          </w:tcPr>
          <w:p w14:paraId="694D8F8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 </w:t>
            </w:r>
          </w:p>
        </w:tc>
        <w:tc>
          <w:tcPr>
            <w:tcW w:w="1134" w:type="dxa"/>
            <w:shd w:val="clear" w:color="000000" w:fill="FFFFFF"/>
            <w:tcMar>
              <w:left w:w="57" w:type="dxa"/>
              <w:right w:w="57" w:type="dxa"/>
            </w:tcMar>
            <w:vAlign w:val="center"/>
            <w:hideMark/>
          </w:tcPr>
          <w:p w14:paraId="5F8827A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 </w:t>
            </w:r>
          </w:p>
        </w:tc>
        <w:tc>
          <w:tcPr>
            <w:tcW w:w="1134" w:type="dxa"/>
            <w:shd w:val="clear" w:color="000000" w:fill="FFFFFF"/>
            <w:tcMar>
              <w:left w:w="57" w:type="dxa"/>
              <w:right w:w="57" w:type="dxa"/>
            </w:tcMar>
            <w:vAlign w:val="center"/>
            <w:hideMark/>
          </w:tcPr>
          <w:p w14:paraId="056603F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194</w:t>
            </w:r>
          </w:p>
        </w:tc>
        <w:tc>
          <w:tcPr>
            <w:tcW w:w="1418" w:type="dxa"/>
            <w:shd w:val="clear" w:color="000000" w:fill="FFFFFF"/>
            <w:tcMar>
              <w:left w:w="57" w:type="dxa"/>
              <w:right w:w="57" w:type="dxa"/>
            </w:tcMar>
            <w:vAlign w:val="center"/>
            <w:hideMark/>
          </w:tcPr>
          <w:p w14:paraId="35B1F8F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 </w:t>
            </w:r>
          </w:p>
        </w:tc>
      </w:tr>
      <w:tr w:rsidR="00D473E7" w:rsidRPr="00DE6E23" w14:paraId="7CAA527C" w14:textId="77777777" w:rsidTr="00A83351">
        <w:trPr>
          <w:trHeight w:val="20"/>
          <w:jc w:val="center"/>
        </w:trPr>
        <w:tc>
          <w:tcPr>
            <w:tcW w:w="703" w:type="dxa"/>
            <w:shd w:val="clear" w:color="auto" w:fill="auto"/>
            <w:noWrap/>
            <w:tcMar>
              <w:left w:w="57" w:type="dxa"/>
              <w:right w:w="57" w:type="dxa"/>
            </w:tcMar>
            <w:vAlign w:val="bottom"/>
            <w:hideMark/>
          </w:tcPr>
          <w:p w14:paraId="713360A8" w14:textId="77777777" w:rsidR="00D473E7" w:rsidRPr="00367A12" w:rsidRDefault="00D473E7" w:rsidP="00620618">
            <w:pPr>
              <w:rPr>
                <w:rFonts w:ascii="Myriad Pro" w:hAnsi="Myriad Pro"/>
                <w:color w:val="000000"/>
                <w:sz w:val="18"/>
                <w:szCs w:val="18"/>
              </w:rPr>
            </w:pPr>
            <w:r w:rsidRPr="00367A12">
              <w:rPr>
                <w:rFonts w:ascii="Myriad Pro" w:hAnsi="Myriad Pro"/>
                <w:color w:val="000000"/>
                <w:sz w:val="18"/>
                <w:szCs w:val="18"/>
              </w:rPr>
              <w:t>1.3</w:t>
            </w:r>
          </w:p>
        </w:tc>
        <w:tc>
          <w:tcPr>
            <w:tcW w:w="2833" w:type="dxa"/>
            <w:shd w:val="clear" w:color="000000" w:fill="E2EFDA"/>
            <w:noWrap/>
            <w:tcMar>
              <w:left w:w="57" w:type="dxa"/>
              <w:right w:w="57" w:type="dxa"/>
            </w:tcMar>
            <w:vAlign w:val="center"/>
            <w:hideMark/>
          </w:tcPr>
          <w:p w14:paraId="5B100990" w14:textId="2F84C1D6" w:rsidR="00D473E7" w:rsidRPr="00807960" w:rsidRDefault="00D473E7" w:rsidP="00620618">
            <w:pPr>
              <w:rPr>
                <w:rFonts w:ascii="Myriad Pro" w:hAnsi="Myriad Pro"/>
                <w:b/>
                <w:bCs/>
                <w:color w:val="000000"/>
                <w:sz w:val="18"/>
                <w:szCs w:val="18"/>
              </w:rPr>
            </w:pPr>
            <w:r w:rsidRPr="00044F87">
              <w:rPr>
                <w:rFonts w:ascii="Myriad Pro" w:hAnsi="Myriad Pro"/>
                <w:b/>
                <w:bCs/>
                <w:color w:val="000000"/>
                <w:sz w:val="18"/>
                <w:szCs w:val="18"/>
              </w:rPr>
              <w:t xml:space="preserve">ВСЕГО по виду деятельности </w:t>
            </w:r>
            <w:r w:rsidR="001F4688">
              <w:rPr>
                <w:rFonts w:ascii="Myriad Pro" w:hAnsi="Myriad Pro"/>
                <w:b/>
                <w:bCs/>
                <w:color w:val="000000"/>
                <w:sz w:val="18"/>
                <w:szCs w:val="18"/>
              </w:rPr>
              <w:t>«</w:t>
            </w:r>
            <w:r w:rsidRPr="00044F87">
              <w:rPr>
                <w:rFonts w:ascii="Myriad Pro" w:hAnsi="Myriad Pro"/>
                <w:b/>
                <w:bCs/>
                <w:color w:val="000000"/>
                <w:sz w:val="18"/>
                <w:szCs w:val="18"/>
              </w:rPr>
              <w:t>передача электроэнергии</w:t>
            </w:r>
            <w:r w:rsidR="001F4688">
              <w:rPr>
                <w:rFonts w:ascii="Myriad Pro" w:hAnsi="Myriad Pro"/>
                <w:b/>
                <w:bCs/>
                <w:color w:val="000000"/>
                <w:sz w:val="18"/>
                <w:szCs w:val="18"/>
              </w:rPr>
              <w:t>»</w:t>
            </w:r>
            <w:r w:rsidRPr="00044F87">
              <w:rPr>
                <w:rFonts w:ascii="Myriad Pro" w:hAnsi="Myriad Pro"/>
                <w:b/>
                <w:bCs/>
                <w:color w:val="000000"/>
                <w:sz w:val="18"/>
                <w:szCs w:val="18"/>
              </w:rPr>
              <w:t xml:space="preserve"> Городские электрические сети</w:t>
            </w:r>
          </w:p>
        </w:tc>
        <w:tc>
          <w:tcPr>
            <w:tcW w:w="1275" w:type="dxa"/>
            <w:shd w:val="clear" w:color="000000" w:fill="E2EFDA"/>
            <w:tcMar>
              <w:left w:w="57" w:type="dxa"/>
              <w:right w:w="57" w:type="dxa"/>
            </w:tcMar>
            <w:vAlign w:val="center"/>
            <w:hideMark/>
          </w:tcPr>
          <w:p w14:paraId="114BAEF5" w14:textId="77777777" w:rsidR="00D473E7" w:rsidRPr="009451C1" w:rsidRDefault="00D473E7" w:rsidP="00BA2A9B">
            <w:pPr>
              <w:jc w:val="right"/>
              <w:rPr>
                <w:rFonts w:ascii="Myriad Pro" w:hAnsi="Myriad Pro"/>
                <w:color w:val="000000"/>
                <w:sz w:val="18"/>
                <w:szCs w:val="18"/>
              </w:rPr>
            </w:pPr>
            <w:r w:rsidRPr="00807960">
              <w:rPr>
                <w:rFonts w:ascii="Myriad Pro" w:hAnsi="Myriad Pro"/>
                <w:color w:val="000000"/>
                <w:sz w:val="18"/>
                <w:szCs w:val="18"/>
              </w:rPr>
              <w:t> </w:t>
            </w:r>
          </w:p>
        </w:tc>
        <w:tc>
          <w:tcPr>
            <w:tcW w:w="1127" w:type="dxa"/>
            <w:shd w:val="clear" w:color="000000" w:fill="E2EFDA"/>
            <w:tcMar>
              <w:left w:w="57" w:type="dxa"/>
              <w:right w:w="57" w:type="dxa"/>
            </w:tcMar>
            <w:vAlign w:val="center"/>
            <w:hideMark/>
          </w:tcPr>
          <w:p w14:paraId="1F83B81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 </w:t>
            </w:r>
          </w:p>
        </w:tc>
        <w:tc>
          <w:tcPr>
            <w:tcW w:w="1142" w:type="dxa"/>
            <w:gridSpan w:val="2"/>
            <w:shd w:val="clear" w:color="000000" w:fill="E2EFDA"/>
            <w:tcMar>
              <w:left w:w="57" w:type="dxa"/>
              <w:right w:w="57" w:type="dxa"/>
            </w:tcMar>
            <w:vAlign w:val="center"/>
            <w:hideMark/>
          </w:tcPr>
          <w:p w14:paraId="1B39D79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75</w:t>
            </w:r>
          </w:p>
        </w:tc>
        <w:tc>
          <w:tcPr>
            <w:tcW w:w="1279" w:type="dxa"/>
            <w:gridSpan w:val="2"/>
            <w:shd w:val="clear" w:color="000000" w:fill="E2EFDA"/>
            <w:tcMar>
              <w:left w:w="57" w:type="dxa"/>
              <w:right w:w="57" w:type="dxa"/>
            </w:tcMar>
            <w:vAlign w:val="center"/>
            <w:hideMark/>
          </w:tcPr>
          <w:p w14:paraId="1511A80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616725D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4D24D15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198</w:t>
            </w:r>
          </w:p>
        </w:tc>
        <w:tc>
          <w:tcPr>
            <w:tcW w:w="1275" w:type="dxa"/>
            <w:gridSpan w:val="2"/>
            <w:shd w:val="clear" w:color="000000" w:fill="E2EFDA"/>
            <w:tcMar>
              <w:left w:w="57" w:type="dxa"/>
              <w:right w:w="57" w:type="dxa"/>
            </w:tcMar>
            <w:vAlign w:val="center"/>
            <w:hideMark/>
          </w:tcPr>
          <w:p w14:paraId="18802E6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088114E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5B0C134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207</w:t>
            </w:r>
          </w:p>
        </w:tc>
        <w:tc>
          <w:tcPr>
            <w:tcW w:w="1418" w:type="dxa"/>
            <w:shd w:val="clear" w:color="000000" w:fill="E2EFDA"/>
            <w:tcMar>
              <w:left w:w="57" w:type="dxa"/>
              <w:right w:w="57" w:type="dxa"/>
            </w:tcMar>
            <w:vAlign w:val="center"/>
            <w:hideMark/>
          </w:tcPr>
          <w:p w14:paraId="794C3C1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0F2BD19E" w14:textId="77777777" w:rsidTr="00A83351">
        <w:trPr>
          <w:trHeight w:val="20"/>
          <w:jc w:val="center"/>
        </w:trPr>
        <w:tc>
          <w:tcPr>
            <w:tcW w:w="703" w:type="dxa"/>
            <w:shd w:val="clear" w:color="000000" w:fill="FFFFFF"/>
            <w:tcMar>
              <w:left w:w="57" w:type="dxa"/>
              <w:right w:w="57" w:type="dxa"/>
            </w:tcMar>
            <w:vAlign w:val="center"/>
            <w:hideMark/>
          </w:tcPr>
          <w:p w14:paraId="2D2B634C" w14:textId="77777777" w:rsidR="00D473E7" w:rsidRPr="00367A12" w:rsidRDefault="00D473E7" w:rsidP="00620618">
            <w:pPr>
              <w:rPr>
                <w:rFonts w:ascii="Myriad Pro" w:hAnsi="Myriad Pro"/>
                <w:color w:val="000000"/>
                <w:sz w:val="18"/>
                <w:szCs w:val="18"/>
              </w:rPr>
            </w:pPr>
            <w:r w:rsidRPr="00367A12">
              <w:rPr>
                <w:rFonts w:ascii="Myriad Pro" w:hAnsi="Myriad Pro"/>
                <w:color w:val="000000"/>
                <w:sz w:val="18"/>
                <w:szCs w:val="18"/>
              </w:rPr>
              <w:t>1.3.1</w:t>
            </w:r>
          </w:p>
        </w:tc>
        <w:tc>
          <w:tcPr>
            <w:tcW w:w="2833" w:type="dxa"/>
            <w:shd w:val="clear" w:color="000000" w:fill="FFFFFF"/>
            <w:tcMar>
              <w:left w:w="57" w:type="dxa"/>
              <w:right w:w="57" w:type="dxa"/>
            </w:tcMar>
            <w:vAlign w:val="center"/>
            <w:hideMark/>
          </w:tcPr>
          <w:p w14:paraId="748D2503"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Подписные издания (газеты, журналы)</w:t>
            </w:r>
          </w:p>
        </w:tc>
        <w:tc>
          <w:tcPr>
            <w:tcW w:w="1275" w:type="dxa"/>
            <w:shd w:val="clear" w:color="000000" w:fill="FFFFFF"/>
            <w:tcMar>
              <w:left w:w="57" w:type="dxa"/>
              <w:right w:w="57" w:type="dxa"/>
            </w:tcMar>
            <w:vAlign w:val="center"/>
            <w:hideMark/>
          </w:tcPr>
          <w:p w14:paraId="65D1CC1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3C8F6CB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549901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5229179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D7A20B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146F7A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3A97D1A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D53DE6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587AEE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014D57B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AB41759" w14:textId="77777777" w:rsidTr="00A83351">
        <w:trPr>
          <w:trHeight w:val="20"/>
          <w:jc w:val="center"/>
        </w:trPr>
        <w:tc>
          <w:tcPr>
            <w:tcW w:w="703" w:type="dxa"/>
            <w:shd w:val="clear" w:color="000000" w:fill="FFFFFF"/>
            <w:tcMar>
              <w:left w:w="57" w:type="dxa"/>
              <w:right w:w="57" w:type="dxa"/>
            </w:tcMar>
            <w:vAlign w:val="center"/>
          </w:tcPr>
          <w:p w14:paraId="1F1559B7"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rPr>
              <w:lastRenderedPageBreak/>
              <w:t>1</w:t>
            </w:r>
          </w:p>
        </w:tc>
        <w:tc>
          <w:tcPr>
            <w:tcW w:w="2833" w:type="dxa"/>
            <w:shd w:val="clear" w:color="000000" w:fill="FFFFFF"/>
            <w:tcMar>
              <w:left w:w="57" w:type="dxa"/>
              <w:right w:w="57" w:type="dxa"/>
            </w:tcMar>
            <w:vAlign w:val="center"/>
            <w:hideMark/>
          </w:tcPr>
          <w:p w14:paraId="111F931E"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Журнал Главбух</w:t>
            </w:r>
          </w:p>
        </w:tc>
        <w:tc>
          <w:tcPr>
            <w:tcW w:w="1275" w:type="dxa"/>
            <w:shd w:val="clear" w:color="000000" w:fill="FFFFFF"/>
            <w:tcMar>
              <w:left w:w="57" w:type="dxa"/>
              <w:right w:w="57" w:type="dxa"/>
            </w:tcMar>
            <w:vAlign w:val="center"/>
            <w:hideMark/>
          </w:tcPr>
          <w:p w14:paraId="035BA8A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6E60BF3A" w14:textId="130CFAB9"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2 597,0</w:t>
            </w:r>
          </w:p>
        </w:tc>
        <w:tc>
          <w:tcPr>
            <w:tcW w:w="1142" w:type="dxa"/>
            <w:gridSpan w:val="2"/>
            <w:shd w:val="clear" w:color="000000" w:fill="FFFFFF"/>
            <w:tcMar>
              <w:left w:w="57" w:type="dxa"/>
              <w:right w:w="57" w:type="dxa"/>
            </w:tcMar>
            <w:vAlign w:val="center"/>
            <w:hideMark/>
          </w:tcPr>
          <w:p w14:paraId="1095060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15,6</w:t>
            </w:r>
          </w:p>
        </w:tc>
        <w:tc>
          <w:tcPr>
            <w:tcW w:w="1279" w:type="dxa"/>
            <w:gridSpan w:val="2"/>
            <w:shd w:val="clear" w:color="000000" w:fill="FFFFFF"/>
            <w:tcMar>
              <w:left w:w="57" w:type="dxa"/>
              <w:right w:w="57" w:type="dxa"/>
            </w:tcMar>
            <w:vAlign w:val="center"/>
            <w:hideMark/>
          </w:tcPr>
          <w:p w14:paraId="4013FBD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59B1A978" w14:textId="73FB45B9"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2 700,9</w:t>
            </w:r>
          </w:p>
        </w:tc>
        <w:tc>
          <w:tcPr>
            <w:tcW w:w="1134" w:type="dxa"/>
            <w:shd w:val="clear" w:color="000000" w:fill="FFFFFF"/>
            <w:tcMar>
              <w:left w:w="57" w:type="dxa"/>
              <w:right w:w="57" w:type="dxa"/>
            </w:tcMar>
            <w:vAlign w:val="center"/>
            <w:hideMark/>
          </w:tcPr>
          <w:p w14:paraId="0FBF412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32,4</w:t>
            </w:r>
          </w:p>
        </w:tc>
        <w:tc>
          <w:tcPr>
            <w:tcW w:w="1275" w:type="dxa"/>
            <w:gridSpan w:val="2"/>
            <w:shd w:val="clear" w:color="000000" w:fill="FFFFFF"/>
            <w:tcMar>
              <w:left w:w="57" w:type="dxa"/>
              <w:right w:w="57" w:type="dxa"/>
            </w:tcMar>
            <w:vAlign w:val="center"/>
            <w:hideMark/>
          </w:tcPr>
          <w:p w14:paraId="37343A5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9AF9B2F" w14:textId="09AEC518"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2 808,9</w:t>
            </w:r>
          </w:p>
        </w:tc>
        <w:tc>
          <w:tcPr>
            <w:tcW w:w="1134" w:type="dxa"/>
            <w:shd w:val="clear" w:color="000000" w:fill="FFFFFF"/>
            <w:tcMar>
              <w:left w:w="57" w:type="dxa"/>
              <w:right w:w="57" w:type="dxa"/>
            </w:tcMar>
            <w:vAlign w:val="center"/>
            <w:hideMark/>
          </w:tcPr>
          <w:p w14:paraId="10E14A0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33,7</w:t>
            </w:r>
          </w:p>
        </w:tc>
        <w:tc>
          <w:tcPr>
            <w:tcW w:w="1418" w:type="dxa"/>
            <w:shd w:val="clear" w:color="000000" w:fill="FFFFFF"/>
            <w:tcMar>
              <w:left w:w="57" w:type="dxa"/>
              <w:right w:w="57" w:type="dxa"/>
            </w:tcMar>
            <w:vAlign w:val="center"/>
            <w:hideMark/>
          </w:tcPr>
          <w:p w14:paraId="2DE1638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38F19EDD" w14:textId="77777777" w:rsidTr="00A83351">
        <w:trPr>
          <w:trHeight w:val="20"/>
          <w:jc w:val="center"/>
        </w:trPr>
        <w:tc>
          <w:tcPr>
            <w:tcW w:w="703" w:type="dxa"/>
            <w:shd w:val="clear" w:color="000000" w:fill="FFFFFF"/>
            <w:tcMar>
              <w:left w:w="57" w:type="dxa"/>
              <w:right w:w="57" w:type="dxa"/>
            </w:tcMar>
            <w:vAlign w:val="center"/>
          </w:tcPr>
          <w:p w14:paraId="29F07AFD"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rPr>
              <w:t>2</w:t>
            </w:r>
          </w:p>
        </w:tc>
        <w:tc>
          <w:tcPr>
            <w:tcW w:w="2833" w:type="dxa"/>
            <w:shd w:val="clear" w:color="000000" w:fill="FFFFFF"/>
            <w:tcMar>
              <w:left w:w="57" w:type="dxa"/>
              <w:right w:w="57" w:type="dxa"/>
            </w:tcMar>
            <w:vAlign w:val="center"/>
            <w:hideMark/>
          </w:tcPr>
          <w:p w14:paraId="09AB0498"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Журнал Зарплата</w:t>
            </w:r>
          </w:p>
        </w:tc>
        <w:tc>
          <w:tcPr>
            <w:tcW w:w="1275" w:type="dxa"/>
            <w:shd w:val="clear" w:color="000000" w:fill="FFFFFF"/>
            <w:tcMar>
              <w:left w:w="57" w:type="dxa"/>
              <w:right w:w="57" w:type="dxa"/>
            </w:tcMar>
            <w:vAlign w:val="center"/>
            <w:hideMark/>
          </w:tcPr>
          <w:p w14:paraId="00DBF60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117AA7A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372,5</w:t>
            </w:r>
          </w:p>
        </w:tc>
        <w:tc>
          <w:tcPr>
            <w:tcW w:w="1142" w:type="dxa"/>
            <w:gridSpan w:val="2"/>
            <w:shd w:val="clear" w:color="000000" w:fill="FFFFFF"/>
            <w:tcMar>
              <w:left w:w="57" w:type="dxa"/>
              <w:right w:w="57" w:type="dxa"/>
            </w:tcMar>
            <w:vAlign w:val="center"/>
            <w:hideMark/>
          </w:tcPr>
          <w:p w14:paraId="297EE9E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w:t>
            </w:r>
          </w:p>
        </w:tc>
        <w:tc>
          <w:tcPr>
            <w:tcW w:w="1279" w:type="dxa"/>
            <w:gridSpan w:val="2"/>
            <w:shd w:val="clear" w:color="000000" w:fill="FFFFFF"/>
            <w:tcMar>
              <w:left w:w="57" w:type="dxa"/>
              <w:right w:w="57" w:type="dxa"/>
            </w:tcMar>
            <w:vAlign w:val="center"/>
            <w:hideMark/>
          </w:tcPr>
          <w:p w14:paraId="04E0B47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B777A5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387,4</w:t>
            </w:r>
          </w:p>
        </w:tc>
        <w:tc>
          <w:tcPr>
            <w:tcW w:w="1134" w:type="dxa"/>
            <w:shd w:val="clear" w:color="000000" w:fill="FFFFFF"/>
            <w:tcMar>
              <w:left w:w="57" w:type="dxa"/>
              <w:right w:w="57" w:type="dxa"/>
            </w:tcMar>
            <w:vAlign w:val="center"/>
            <w:hideMark/>
          </w:tcPr>
          <w:p w14:paraId="719CC2D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4,6</w:t>
            </w:r>
          </w:p>
        </w:tc>
        <w:tc>
          <w:tcPr>
            <w:tcW w:w="1275" w:type="dxa"/>
            <w:gridSpan w:val="2"/>
            <w:shd w:val="clear" w:color="000000" w:fill="FFFFFF"/>
            <w:tcMar>
              <w:left w:w="57" w:type="dxa"/>
              <w:right w:w="57" w:type="dxa"/>
            </w:tcMar>
            <w:vAlign w:val="center"/>
            <w:hideMark/>
          </w:tcPr>
          <w:p w14:paraId="25EB9DD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5B1395D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402.9</w:t>
            </w:r>
          </w:p>
        </w:tc>
        <w:tc>
          <w:tcPr>
            <w:tcW w:w="1134" w:type="dxa"/>
            <w:shd w:val="clear" w:color="000000" w:fill="FFFFFF"/>
            <w:tcMar>
              <w:left w:w="57" w:type="dxa"/>
              <w:right w:w="57" w:type="dxa"/>
            </w:tcMar>
            <w:vAlign w:val="center"/>
            <w:hideMark/>
          </w:tcPr>
          <w:p w14:paraId="1967B37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4,8</w:t>
            </w:r>
          </w:p>
        </w:tc>
        <w:tc>
          <w:tcPr>
            <w:tcW w:w="1418" w:type="dxa"/>
            <w:shd w:val="clear" w:color="000000" w:fill="FFFFFF"/>
            <w:tcMar>
              <w:left w:w="57" w:type="dxa"/>
              <w:right w:w="57" w:type="dxa"/>
            </w:tcMar>
            <w:vAlign w:val="center"/>
            <w:hideMark/>
          </w:tcPr>
          <w:p w14:paraId="3A5DBB9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3CF972CD" w14:textId="77777777" w:rsidTr="00A83351">
        <w:trPr>
          <w:trHeight w:val="20"/>
          <w:jc w:val="center"/>
        </w:trPr>
        <w:tc>
          <w:tcPr>
            <w:tcW w:w="703" w:type="dxa"/>
            <w:shd w:val="clear" w:color="000000" w:fill="FFFFFF"/>
            <w:tcMar>
              <w:left w:w="57" w:type="dxa"/>
              <w:right w:w="57" w:type="dxa"/>
            </w:tcMar>
            <w:vAlign w:val="center"/>
            <w:hideMark/>
          </w:tcPr>
          <w:p w14:paraId="2868616C"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rPr>
              <w:t>3</w:t>
            </w:r>
          </w:p>
        </w:tc>
        <w:tc>
          <w:tcPr>
            <w:tcW w:w="2833" w:type="dxa"/>
            <w:shd w:val="clear" w:color="000000" w:fill="FFFFFF"/>
            <w:tcMar>
              <w:left w:w="57" w:type="dxa"/>
              <w:right w:w="57" w:type="dxa"/>
            </w:tcMar>
            <w:vAlign w:val="center"/>
            <w:hideMark/>
          </w:tcPr>
          <w:p w14:paraId="476E3D9B"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Библиотека инженера по охране труда</w:t>
            </w:r>
          </w:p>
        </w:tc>
        <w:tc>
          <w:tcPr>
            <w:tcW w:w="1275" w:type="dxa"/>
            <w:shd w:val="clear" w:color="000000" w:fill="FFFFFF"/>
            <w:tcMar>
              <w:left w:w="57" w:type="dxa"/>
              <w:right w:w="57" w:type="dxa"/>
            </w:tcMar>
            <w:vAlign w:val="center"/>
            <w:hideMark/>
          </w:tcPr>
          <w:p w14:paraId="6B3E473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4F3DDB2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959,3</w:t>
            </w:r>
          </w:p>
        </w:tc>
        <w:tc>
          <w:tcPr>
            <w:tcW w:w="1142" w:type="dxa"/>
            <w:gridSpan w:val="2"/>
            <w:shd w:val="clear" w:color="000000" w:fill="FFFFFF"/>
            <w:tcMar>
              <w:left w:w="57" w:type="dxa"/>
              <w:right w:w="57" w:type="dxa"/>
            </w:tcMar>
            <w:vAlign w:val="center"/>
            <w:hideMark/>
          </w:tcPr>
          <w:p w14:paraId="130D0B1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5,8</w:t>
            </w:r>
          </w:p>
        </w:tc>
        <w:tc>
          <w:tcPr>
            <w:tcW w:w="1279" w:type="dxa"/>
            <w:gridSpan w:val="2"/>
            <w:shd w:val="clear" w:color="000000" w:fill="FFFFFF"/>
            <w:tcMar>
              <w:left w:w="57" w:type="dxa"/>
              <w:right w:w="57" w:type="dxa"/>
            </w:tcMar>
            <w:vAlign w:val="center"/>
            <w:hideMark/>
          </w:tcPr>
          <w:p w14:paraId="766E188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78AF402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997,7</w:t>
            </w:r>
          </w:p>
        </w:tc>
        <w:tc>
          <w:tcPr>
            <w:tcW w:w="1134" w:type="dxa"/>
            <w:shd w:val="clear" w:color="000000" w:fill="FFFFFF"/>
            <w:tcMar>
              <w:left w:w="57" w:type="dxa"/>
              <w:right w:w="57" w:type="dxa"/>
            </w:tcMar>
            <w:vAlign w:val="center"/>
            <w:hideMark/>
          </w:tcPr>
          <w:p w14:paraId="763D7EB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275" w:type="dxa"/>
            <w:gridSpan w:val="2"/>
            <w:shd w:val="clear" w:color="000000" w:fill="FFFFFF"/>
            <w:tcMar>
              <w:left w:w="57" w:type="dxa"/>
              <w:right w:w="57" w:type="dxa"/>
            </w:tcMar>
            <w:vAlign w:val="center"/>
            <w:hideMark/>
          </w:tcPr>
          <w:p w14:paraId="3033559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C67B90E" w14:textId="10CBD900"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1 037,6</w:t>
            </w:r>
          </w:p>
        </w:tc>
        <w:tc>
          <w:tcPr>
            <w:tcW w:w="1134" w:type="dxa"/>
            <w:shd w:val="clear" w:color="000000" w:fill="FFFFFF"/>
            <w:tcMar>
              <w:left w:w="57" w:type="dxa"/>
              <w:right w:w="57" w:type="dxa"/>
            </w:tcMar>
            <w:vAlign w:val="center"/>
            <w:hideMark/>
          </w:tcPr>
          <w:p w14:paraId="72332C3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12,5</w:t>
            </w:r>
          </w:p>
        </w:tc>
        <w:tc>
          <w:tcPr>
            <w:tcW w:w="1418" w:type="dxa"/>
            <w:shd w:val="clear" w:color="000000" w:fill="FFFFFF"/>
            <w:tcMar>
              <w:left w:w="57" w:type="dxa"/>
              <w:right w:w="57" w:type="dxa"/>
            </w:tcMar>
            <w:vAlign w:val="center"/>
            <w:hideMark/>
          </w:tcPr>
          <w:p w14:paraId="3033596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39FA342C" w14:textId="77777777" w:rsidTr="00A83351">
        <w:trPr>
          <w:trHeight w:val="20"/>
          <w:jc w:val="center"/>
        </w:trPr>
        <w:tc>
          <w:tcPr>
            <w:tcW w:w="703" w:type="dxa"/>
            <w:shd w:val="clear" w:color="000000" w:fill="FFFFFF"/>
            <w:tcMar>
              <w:left w:w="57" w:type="dxa"/>
              <w:right w:w="57" w:type="dxa"/>
            </w:tcMar>
            <w:vAlign w:val="center"/>
            <w:hideMark/>
          </w:tcPr>
          <w:p w14:paraId="48B5E6A8"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rPr>
              <w:t>4</w:t>
            </w:r>
          </w:p>
        </w:tc>
        <w:tc>
          <w:tcPr>
            <w:tcW w:w="2833" w:type="dxa"/>
            <w:shd w:val="clear" w:color="000000" w:fill="FFFFFF"/>
            <w:tcMar>
              <w:left w:w="57" w:type="dxa"/>
              <w:right w:w="57" w:type="dxa"/>
            </w:tcMar>
            <w:vAlign w:val="center"/>
            <w:hideMark/>
          </w:tcPr>
          <w:p w14:paraId="055EA01D"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Справочник секретаря и офис-менеджера</w:t>
            </w:r>
          </w:p>
        </w:tc>
        <w:tc>
          <w:tcPr>
            <w:tcW w:w="1275" w:type="dxa"/>
            <w:shd w:val="clear" w:color="000000" w:fill="FFFFFF"/>
            <w:tcMar>
              <w:left w:w="57" w:type="dxa"/>
              <w:right w:w="57" w:type="dxa"/>
            </w:tcMar>
            <w:vAlign w:val="center"/>
            <w:hideMark/>
          </w:tcPr>
          <w:p w14:paraId="1A312D4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6BA31E90" w14:textId="7750A013"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1 483,4</w:t>
            </w:r>
          </w:p>
        </w:tc>
        <w:tc>
          <w:tcPr>
            <w:tcW w:w="1142" w:type="dxa"/>
            <w:gridSpan w:val="2"/>
            <w:shd w:val="clear" w:color="000000" w:fill="FFFFFF"/>
            <w:tcMar>
              <w:left w:w="57" w:type="dxa"/>
              <w:right w:w="57" w:type="dxa"/>
            </w:tcMar>
            <w:vAlign w:val="center"/>
            <w:hideMark/>
          </w:tcPr>
          <w:p w14:paraId="6BD85A5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8,9</w:t>
            </w:r>
          </w:p>
        </w:tc>
        <w:tc>
          <w:tcPr>
            <w:tcW w:w="1279" w:type="dxa"/>
            <w:gridSpan w:val="2"/>
            <w:shd w:val="clear" w:color="000000" w:fill="FFFFFF"/>
            <w:tcMar>
              <w:left w:w="57" w:type="dxa"/>
              <w:right w:w="57" w:type="dxa"/>
            </w:tcMar>
            <w:vAlign w:val="center"/>
            <w:hideMark/>
          </w:tcPr>
          <w:p w14:paraId="660FC34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05C27F3D" w14:textId="6B19F941"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1 542,8</w:t>
            </w:r>
          </w:p>
        </w:tc>
        <w:tc>
          <w:tcPr>
            <w:tcW w:w="1134" w:type="dxa"/>
            <w:shd w:val="clear" w:color="000000" w:fill="FFFFFF"/>
            <w:tcMar>
              <w:left w:w="57" w:type="dxa"/>
              <w:right w:w="57" w:type="dxa"/>
            </w:tcMar>
            <w:vAlign w:val="center"/>
            <w:hideMark/>
          </w:tcPr>
          <w:p w14:paraId="11980CD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18,5</w:t>
            </w:r>
          </w:p>
        </w:tc>
        <w:tc>
          <w:tcPr>
            <w:tcW w:w="1275" w:type="dxa"/>
            <w:gridSpan w:val="2"/>
            <w:shd w:val="clear" w:color="000000" w:fill="FFFFFF"/>
            <w:tcMar>
              <w:left w:w="57" w:type="dxa"/>
              <w:right w:w="57" w:type="dxa"/>
            </w:tcMar>
            <w:vAlign w:val="center"/>
            <w:hideMark/>
          </w:tcPr>
          <w:p w14:paraId="1131917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5A63149" w14:textId="5E7C124C"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1 604,5</w:t>
            </w:r>
          </w:p>
        </w:tc>
        <w:tc>
          <w:tcPr>
            <w:tcW w:w="1134" w:type="dxa"/>
            <w:shd w:val="clear" w:color="000000" w:fill="FFFFFF"/>
            <w:tcMar>
              <w:left w:w="57" w:type="dxa"/>
              <w:right w:w="57" w:type="dxa"/>
            </w:tcMar>
            <w:vAlign w:val="center"/>
            <w:hideMark/>
          </w:tcPr>
          <w:p w14:paraId="43BD9A0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19,3</w:t>
            </w:r>
          </w:p>
        </w:tc>
        <w:tc>
          <w:tcPr>
            <w:tcW w:w="1418" w:type="dxa"/>
            <w:shd w:val="clear" w:color="000000" w:fill="FFFFFF"/>
            <w:tcMar>
              <w:left w:w="57" w:type="dxa"/>
              <w:right w:w="57" w:type="dxa"/>
            </w:tcMar>
            <w:vAlign w:val="center"/>
            <w:hideMark/>
          </w:tcPr>
          <w:p w14:paraId="5BCBF17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0F08F531" w14:textId="77777777" w:rsidTr="00A83351">
        <w:trPr>
          <w:trHeight w:val="20"/>
          <w:jc w:val="center"/>
        </w:trPr>
        <w:tc>
          <w:tcPr>
            <w:tcW w:w="703" w:type="dxa"/>
            <w:shd w:val="clear" w:color="000000" w:fill="FFFFFF"/>
            <w:tcMar>
              <w:left w:w="57" w:type="dxa"/>
              <w:right w:w="57" w:type="dxa"/>
            </w:tcMar>
            <w:vAlign w:val="center"/>
            <w:hideMark/>
          </w:tcPr>
          <w:p w14:paraId="4EB057B2" w14:textId="54EE95DB" w:rsidR="00D473E7" w:rsidRPr="00367A12" w:rsidRDefault="00863AFB" w:rsidP="00BA2A9B">
            <w:pPr>
              <w:jc w:val="right"/>
              <w:rPr>
                <w:rFonts w:ascii="Myriad Pro" w:hAnsi="Myriad Pro"/>
                <w:color w:val="000000"/>
                <w:sz w:val="18"/>
                <w:szCs w:val="18"/>
              </w:rPr>
            </w:pPr>
            <w:r>
              <w:rPr>
                <w:rFonts w:ascii="Myriad Pro" w:hAnsi="Myriad Pro"/>
                <w:color w:val="000000"/>
                <w:sz w:val="18"/>
                <w:szCs w:val="18"/>
              </w:rPr>
              <w:t>5</w:t>
            </w:r>
          </w:p>
        </w:tc>
        <w:tc>
          <w:tcPr>
            <w:tcW w:w="2833" w:type="dxa"/>
            <w:shd w:val="clear" w:color="000000" w:fill="FFFFFF"/>
            <w:tcMar>
              <w:left w:w="57" w:type="dxa"/>
              <w:right w:w="57" w:type="dxa"/>
            </w:tcMar>
            <w:vAlign w:val="center"/>
            <w:hideMark/>
          </w:tcPr>
          <w:p w14:paraId="5E212E17"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Калининградская правда</w:t>
            </w:r>
          </w:p>
        </w:tc>
        <w:tc>
          <w:tcPr>
            <w:tcW w:w="1275" w:type="dxa"/>
            <w:shd w:val="clear" w:color="000000" w:fill="FFFFFF"/>
            <w:tcMar>
              <w:left w:w="57" w:type="dxa"/>
              <w:right w:w="57" w:type="dxa"/>
            </w:tcMar>
            <w:vAlign w:val="center"/>
            <w:hideMark/>
          </w:tcPr>
          <w:p w14:paraId="39F20DC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w:t>
            </w:r>
          </w:p>
        </w:tc>
        <w:tc>
          <w:tcPr>
            <w:tcW w:w="1127" w:type="dxa"/>
            <w:shd w:val="clear" w:color="000000" w:fill="FFFFFF"/>
            <w:tcMar>
              <w:left w:w="57" w:type="dxa"/>
              <w:right w:w="57" w:type="dxa"/>
            </w:tcMar>
            <w:vAlign w:val="center"/>
            <w:hideMark/>
          </w:tcPr>
          <w:p w14:paraId="160895C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179,7</w:t>
            </w:r>
          </w:p>
        </w:tc>
        <w:tc>
          <w:tcPr>
            <w:tcW w:w="1142" w:type="dxa"/>
            <w:gridSpan w:val="2"/>
            <w:shd w:val="clear" w:color="000000" w:fill="FFFFFF"/>
            <w:tcMar>
              <w:left w:w="57" w:type="dxa"/>
              <w:right w:w="57" w:type="dxa"/>
            </w:tcMar>
            <w:vAlign w:val="center"/>
            <w:hideMark/>
          </w:tcPr>
          <w:p w14:paraId="62674D2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0,5</w:t>
            </w:r>
          </w:p>
        </w:tc>
        <w:tc>
          <w:tcPr>
            <w:tcW w:w="1279" w:type="dxa"/>
            <w:gridSpan w:val="2"/>
            <w:shd w:val="clear" w:color="000000" w:fill="FFFFFF"/>
            <w:tcMar>
              <w:left w:w="57" w:type="dxa"/>
              <w:right w:w="57" w:type="dxa"/>
            </w:tcMar>
            <w:vAlign w:val="center"/>
            <w:hideMark/>
          </w:tcPr>
          <w:p w14:paraId="3008E60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06C9DB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186,9</w:t>
            </w:r>
          </w:p>
        </w:tc>
        <w:tc>
          <w:tcPr>
            <w:tcW w:w="1134" w:type="dxa"/>
            <w:shd w:val="clear" w:color="000000" w:fill="FFFFFF"/>
            <w:tcMar>
              <w:left w:w="57" w:type="dxa"/>
              <w:right w:w="57" w:type="dxa"/>
            </w:tcMar>
            <w:vAlign w:val="center"/>
            <w:hideMark/>
          </w:tcPr>
          <w:p w14:paraId="41EB37C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77C8371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6F57C9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194,3</w:t>
            </w:r>
          </w:p>
        </w:tc>
        <w:tc>
          <w:tcPr>
            <w:tcW w:w="1134" w:type="dxa"/>
            <w:shd w:val="clear" w:color="000000" w:fill="FFFFFF"/>
            <w:tcMar>
              <w:left w:w="57" w:type="dxa"/>
              <w:right w:w="57" w:type="dxa"/>
            </w:tcMar>
            <w:vAlign w:val="center"/>
            <w:hideMark/>
          </w:tcPr>
          <w:p w14:paraId="22B9789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4054C4A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71E126CD" w14:textId="77777777" w:rsidTr="00A83351">
        <w:trPr>
          <w:trHeight w:val="20"/>
          <w:jc w:val="center"/>
        </w:trPr>
        <w:tc>
          <w:tcPr>
            <w:tcW w:w="703" w:type="dxa"/>
            <w:shd w:val="clear" w:color="000000" w:fill="FFFFFF"/>
            <w:tcMar>
              <w:left w:w="57" w:type="dxa"/>
              <w:right w:w="57" w:type="dxa"/>
            </w:tcMar>
            <w:vAlign w:val="center"/>
            <w:hideMark/>
          </w:tcPr>
          <w:p w14:paraId="65B306F4"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rPr>
              <w:t>6</w:t>
            </w:r>
          </w:p>
        </w:tc>
        <w:tc>
          <w:tcPr>
            <w:tcW w:w="2833" w:type="dxa"/>
            <w:shd w:val="clear" w:color="000000" w:fill="FFFFFF"/>
            <w:tcMar>
              <w:left w:w="57" w:type="dxa"/>
              <w:right w:w="57" w:type="dxa"/>
            </w:tcMar>
            <w:vAlign w:val="center"/>
            <w:hideMark/>
          </w:tcPr>
          <w:p w14:paraId="201EBAA6"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Журнал Нормативные акты для бухгалтера</w:t>
            </w:r>
          </w:p>
        </w:tc>
        <w:tc>
          <w:tcPr>
            <w:tcW w:w="1275" w:type="dxa"/>
            <w:shd w:val="clear" w:color="000000" w:fill="FFFFFF"/>
            <w:tcMar>
              <w:left w:w="57" w:type="dxa"/>
              <w:right w:w="57" w:type="dxa"/>
            </w:tcMar>
            <w:vAlign w:val="center"/>
            <w:hideMark/>
          </w:tcPr>
          <w:p w14:paraId="55EB3D6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3C9EB297" w14:textId="58D6C5CC"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2 218,8</w:t>
            </w:r>
          </w:p>
        </w:tc>
        <w:tc>
          <w:tcPr>
            <w:tcW w:w="1142" w:type="dxa"/>
            <w:gridSpan w:val="2"/>
            <w:shd w:val="clear" w:color="000000" w:fill="FFFFFF"/>
            <w:tcMar>
              <w:left w:w="57" w:type="dxa"/>
              <w:right w:w="57" w:type="dxa"/>
            </w:tcMar>
            <w:vAlign w:val="center"/>
            <w:hideMark/>
          </w:tcPr>
          <w:p w14:paraId="2F362A7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13,3</w:t>
            </w:r>
          </w:p>
        </w:tc>
        <w:tc>
          <w:tcPr>
            <w:tcW w:w="1279" w:type="dxa"/>
            <w:gridSpan w:val="2"/>
            <w:shd w:val="clear" w:color="000000" w:fill="FFFFFF"/>
            <w:tcMar>
              <w:left w:w="57" w:type="dxa"/>
              <w:right w:w="57" w:type="dxa"/>
            </w:tcMar>
            <w:vAlign w:val="center"/>
            <w:hideMark/>
          </w:tcPr>
          <w:p w14:paraId="4C07E86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66AA036" w14:textId="426F1B4B"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2 307,6</w:t>
            </w:r>
          </w:p>
        </w:tc>
        <w:tc>
          <w:tcPr>
            <w:tcW w:w="1134" w:type="dxa"/>
            <w:shd w:val="clear" w:color="000000" w:fill="FFFFFF"/>
            <w:tcMar>
              <w:left w:w="57" w:type="dxa"/>
              <w:right w:w="57" w:type="dxa"/>
            </w:tcMar>
            <w:vAlign w:val="center"/>
            <w:hideMark/>
          </w:tcPr>
          <w:p w14:paraId="239122B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27,7</w:t>
            </w:r>
          </w:p>
        </w:tc>
        <w:tc>
          <w:tcPr>
            <w:tcW w:w="1275" w:type="dxa"/>
            <w:gridSpan w:val="2"/>
            <w:shd w:val="clear" w:color="000000" w:fill="FFFFFF"/>
            <w:tcMar>
              <w:left w:w="57" w:type="dxa"/>
              <w:right w:w="57" w:type="dxa"/>
            </w:tcMar>
            <w:vAlign w:val="center"/>
            <w:hideMark/>
          </w:tcPr>
          <w:p w14:paraId="11ECA96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F2CC597" w14:textId="3B76F393"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2 399,9</w:t>
            </w:r>
          </w:p>
        </w:tc>
        <w:tc>
          <w:tcPr>
            <w:tcW w:w="1134" w:type="dxa"/>
            <w:shd w:val="clear" w:color="000000" w:fill="FFFFFF"/>
            <w:tcMar>
              <w:left w:w="57" w:type="dxa"/>
              <w:right w:w="57" w:type="dxa"/>
            </w:tcMar>
            <w:vAlign w:val="center"/>
            <w:hideMark/>
          </w:tcPr>
          <w:p w14:paraId="33A5098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28,8</w:t>
            </w:r>
          </w:p>
        </w:tc>
        <w:tc>
          <w:tcPr>
            <w:tcW w:w="1418" w:type="dxa"/>
            <w:shd w:val="clear" w:color="000000" w:fill="FFFFFF"/>
            <w:tcMar>
              <w:left w:w="57" w:type="dxa"/>
              <w:right w:w="57" w:type="dxa"/>
            </w:tcMar>
            <w:vAlign w:val="center"/>
            <w:hideMark/>
          </w:tcPr>
          <w:p w14:paraId="5D6B211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230F8014" w14:textId="77777777" w:rsidTr="00A83351">
        <w:trPr>
          <w:trHeight w:val="20"/>
          <w:jc w:val="center"/>
        </w:trPr>
        <w:tc>
          <w:tcPr>
            <w:tcW w:w="703" w:type="dxa"/>
            <w:shd w:val="clear" w:color="000000" w:fill="FFFFFF"/>
            <w:tcMar>
              <w:left w:w="57" w:type="dxa"/>
              <w:right w:w="57" w:type="dxa"/>
            </w:tcMar>
            <w:vAlign w:val="center"/>
            <w:hideMark/>
          </w:tcPr>
          <w:p w14:paraId="659A7032"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rPr>
              <w:t>7</w:t>
            </w:r>
          </w:p>
        </w:tc>
        <w:tc>
          <w:tcPr>
            <w:tcW w:w="2833" w:type="dxa"/>
            <w:shd w:val="clear" w:color="000000" w:fill="FFFFFF"/>
            <w:tcMar>
              <w:left w:w="57" w:type="dxa"/>
              <w:right w:w="57" w:type="dxa"/>
            </w:tcMar>
            <w:vAlign w:val="center"/>
            <w:hideMark/>
          </w:tcPr>
          <w:p w14:paraId="70CF1364" w14:textId="09D06F15" w:rsidR="00D473E7" w:rsidRPr="00807960" w:rsidRDefault="00D473E7" w:rsidP="00FA4F6D">
            <w:pPr>
              <w:rPr>
                <w:rFonts w:ascii="Myriad Pro" w:hAnsi="Myriad Pro"/>
                <w:color w:val="000000"/>
                <w:sz w:val="18"/>
                <w:szCs w:val="18"/>
              </w:rPr>
            </w:pPr>
            <w:r w:rsidRPr="00807960">
              <w:rPr>
                <w:rFonts w:ascii="Myriad Pro" w:hAnsi="Myriad Pro"/>
                <w:color w:val="000000"/>
                <w:sz w:val="18"/>
                <w:szCs w:val="18"/>
              </w:rPr>
              <w:t>Журнал Ценообразов</w:t>
            </w:r>
            <w:r w:rsidR="00FA4F6D">
              <w:rPr>
                <w:rFonts w:ascii="Myriad Pro" w:hAnsi="Myriad Pro"/>
                <w:color w:val="000000"/>
                <w:sz w:val="18"/>
                <w:szCs w:val="18"/>
              </w:rPr>
              <w:t xml:space="preserve">ание </w:t>
            </w:r>
            <w:r w:rsidRPr="00807960">
              <w:rPr>
                <w:rFonts w:ascii="Myriad Pro" w:hAnsi="Myriad Pro"/>
                <w:color w:val="000000"/>
                <w:sz w:val="18"/>
                <w:szCs w:val="18"/>
              </w:rPr>
              <w:t xml:space="preserve"> и смет</w:t>
            </w:r>
            <w:r w:rsidR="00FA4F6D">
              <w:rPr>
                <w:rFonts w:ascii="Myriad Pro" w:hAnsi="Myriad Pro"/>
                <w:color w:val="000000"/>
                <w:sz w:val="18"/>
                <w:szCs w:val="18"/>
              </w:rPr>
              <w:t>ное</w:t>
            </w:r>
            <w:r w:rsidRPr="00807960">
              <w:rPr>
                <w:rFonts w:ascii="Myriad Pro" w:hAnsi="Myriad Pro"/>
                <w:color w:val="000000"/>
                <w:sz w:val="18"/>
                <w:szCs w:val="18"/>
              </w:rPr>
              <w:t xml:space="preserve"> нормир</w:t>
            </w:r>
            <w:r w:rsidR="00FA4F6D">
              <w:rPr>
                <w:rFonts w:ascii="Myriad Pro" w:hAnsi="Myriad Pro"/>
                <w:color w:val="000000"/>
                <w:sz w:val="18"/>
                <w:szCs w:val="18"/>
              </w:rPr>
              <w:t>ование</w:t>
            </w:r>
            <w:r w:rsidRPr="00807960">
              <w:rPr>
                <w:rFonts w:ascii="Myriad Pro" w:hAnsi="Myriad Pro"/>
                <w:color w:val="000000"/>
                <w:sz w:val="18"/>
                <w:szCs w:val="18"/>
              </w:rPr>
              <w:t xml:space="preserve"> в строит</w:t>
            </w:r>
            <w:r w:rsidR="00FA4F6D">
              <w:rPr>
                <w:rFonts w:ascii="Myriad Pro" w:hAnsi="Myriad Pro"/>
                <w:color w:val="000000"/>
                <w:sz w:val="18"/>
                <w:szCs w:val="18"/>
              </w:rPr>
              <w:t>ельстве</w:t>
            </w:r>
          </w:p>
        </w:tc>
        <w:tc>
          <w:tcPr>
            <w:tcW w:w="1275" w:type="dxa"/>
            <w:shd w:val="clear" w:color="000000" w:fill="FFFFFF"/>
            <w:tcMar>
              <w:left w:w="57" w:type="dxa"/>
              <w:right w:w="57" w:type="dxa"/>
            </w:tcMar>
            <w:vAlign w:val="center"/>
            <w:hideMark/>
          </w:tcPr>
          <w:p w14:paraId="5327CC6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38D87231" w14:textId="1C422A89"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1 364,5</w:t>
            </w:r>
          </w:p>
        </w:tc>
        <w:tc>
          <w:tcPr>
            <w:tcW w:w="1142" w:type="dxa"/>
            <w:gridSpan w:val="2"/>
            <w:shd w:val="clear" w:color="000000" w:fill="FFFFFF"/>
            <w:tcMar>
              <w:left w:w="57" w:type="dxa"/>
              <w:right w:w="57" w:type="dxa"/>
            </w:tcMar>
            <w:vAlign w:val="center"/>
            <w:hideMark/>
          </w:tcPr>
          <w:p w14:paraId="62A18A2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8,2</w:t>
            </w:r>
          </w:p>
        </w:tc>
        <w:tc>
          <w:tcPr>
            <w:tcW w:w="1279" w:type="dxa"/>
            <w:gridSpan w:val="2"/>
            <w:shd w:val="clear" w:color="000000" w:fill="FFFFFF"/>
            <w:tcMar>
              <w:left w:w="57" w:type="dxa"/>
              <w:right w:w="57" w:type="dxa"/>
            </w:tcMar>
            <w:vAlign w:val="center"/>
            <w:hideMark/>
          </w:tcPr>
          <w:p w14:paraId="6A3EF26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0BE5741E" w14:textId="31667C33"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1 419,1</w:t>
            </w:r>
          </w:p>
        </w:tc>
        <w:tc>
          <w:tcPr>
            <w:tcW w:w="1134" w:type="dxa"/>
            <w:shd w:val="clear" w:color="000000" w:fill="FFFFFF"/>
            <w:tcMar>
              <w:left w:w="57" w:type="dxa"/>
              <w:right w:w="57" w:type="dxa"/>
            </w:tcMar>
            <w:vAlign w:val="center"/>
            <w:hideMark/>
          </w:tcPr>
          <w:p w14:paraId="7CA4668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17</w:t>
            </w:r>
          </w:p>
        </w:tc>
        <w:tc>
          <w:tcPr>
            <w:tcW w:w="1275" w:type="dxa"/>
            <w:gridSpan w:val="2"/>
            <w:shd w:val="clear" w:color="000000" w:fill="FFFFFF"/>
            <w:tcMar>
              <w:left w:w="57" w:type="dxa"/>
              <w:right w:w="57" w:type="dxa"/>
            </w:tcMar>
            <w:vAlign w:val="center"/>
            <w:hideMark/>
          </w:tcPr>
          <w:p w14:paraId="49FF569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3AA96C8" w14:textId="43B76D5F"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1 475,8</w:t>
            </w:r>
          </w:p>
        </w:tc>
        <w:tc>
          <w:tcPr>
            <w:tcW w:w="1134" w:type="dxa"/>
            <w:shd w:val="clear" w:color="000000" w:fill="FFFFFF"/>
            <w:tcMar>
              <w:left w:w="57" w:type="dxa"/>
              <w:right w:w="57" w:type="dxa"/>
            </w:tcMar>
            <w:vAlign w:val="center"/>
            <w:hideMark/>
          </w:tcPr>
          <w:p w14:paraId="2267570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17,7</w:t>
            </w:r>
          </w:p>
        </w:tc>
        <w:tc>
          <w:tcPr>
            <w:tcW w:w="1418" w:type="dxa"/>
            <w:shd w:val="clear" w:color="000000" w:fill="FFFFFF"/>
            <w:tcMar>
              <w:left w:w="57" w:type="dxa"/>
              <w:right w:w="57" w:type="dxa"/>
            </w:tcMar>
            <w:vAlign w:val="center"/>
            <w:hideMark/>
          </w:tcPr>
          <w:p w14:paraId="7181FE8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163C20F1" w14:textId="77777777" w:rsidTr="00A83351">
        <w:trPr>
          <w:trHeight w:val="20"/>
          <w:jc w:val="center"/>
        </w:trPr>
        <w:tc>
          <w:tcPr>
            <w:tcW w:w="703" w:type="dxa"/>
            <w:shd w:val="clear" w:color="000000" w:fill="FFFFFF"/>
            <w:tcMar>
              <w:left w:w="57" w:type="dxa"/>
              <w:right w:w="57" w:type="dxa"/>
            </w:tcMar>
            <w:vAlign w:val="center"/>
            <w:hideMark/>
          </w:tcPr>
          <w:p w14:paraId="24B147B9"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rPr>
              <w:t>8</w:t>
            </w:r>
          </w:p>
        </w:tc>
        <w:tc>
          <w:tcPr>
            <w:tcW w:w="2833" w:type="dxa"/>
            <w:shd w:val="clear" w:color="000000" w:fill="FFFFFF"/>
            <w:tcMar>
              <w:left w:w="57" w:type="dxa"/>
              <w:right w:w="57" w:type="dxa"/>
            </w:tcMar>
            <w:vAlign w:val="center"/>
            <w:hideMark/>
          </w:tcPr>
          <w:p w14:paraId="4019507C" w14:textId="03F9211F" w:rsidR="00D473E7" w:rsidRPr="00807960" w:rsidRDefault="00D473E7" w:rsidP="00FA4F6D">
            <w:pPr>
              <w:rPr>
                <w:rFonts w:ascii="Myriad Pro" w:hAnsi="Myriad Pro"/>
                <w:color w:val="000000"/>
                <w:sz w:val="18"/>
                <w:szCs w:val="18"/>
              </w:rPr>
            </w:pPr>
            <w:r w:rsidRPr="00807960">
              <w:rPr>
                <w:rFonts w:ascii="Myriad Pro" w:hAnsi="Myriad Pro"/>
                <w:color w:val="000000"/>
                <w:sz w:val="18"/>
                <w:szCs w:val="18"/>
              </w:rPr>
              <w:t>Журнал Консультации и разъяснения по вопросам ценообр</w:t>
            </w:r>
            <w:r w:rsidR="00FA4F6D">
              <w:rPr>
                <w:rFonts w:ascii="Myriad Pro" w:hAnsi="Myriad Pro"/>
                <w:color w:val="000000"/>
                <w:sz w:val="18"/>
                <w:szCs w:val="18"/>
              </w:rPr>
              <w:t xml:space="preserve">азования </w:t>
            </w:r>
            <w:r w:rsidRPr="00807960">
              <w:rPr>
                <w:rFonts w:ascii="Myriad Pro" w:hAnsi="Myriad Pro"/>
                <w:color w:val="000000"/>
                <w:sz w:val="18"/>
                <w:szCs w:val="18"/>
              </w:rPr>
              <w:t xml:space="preserve"> и сметного нормиров</w:t>
            </w:r>
            <w:r w:rsidR="00FA4F6D">
              <w:rPr>
                <w:rFonts w:ascii="Myriad Pro" w:hAnsi="Myriad Pro"/>
                <w:color w:val="000000"/>
                <w:sz w:val="18"/>
                <w:szCs w:val="18"/>
              </w:rPr>
              <w:t>ания</w:t>
            </w:r>
            <w:r w:rsidRPr="00807960">
              <w:rPr>
                <w:rFonts w:ascii="Myriad Pro" w:hAnsi="Myriad Pro"/>
                <w:color w:val="000000"/>
                <w:sz w:val="18"/>
                <w:szCs w:val="18"/>
              </w:rPr>
              <w:t xml:space="preserve"> в строит</w:t>
            </w:r>
            <w:r w:rsidR="00FA4F6D">
              <w:rPr>
                <w:rFonts w:ascii="Myriad Pro" w:hAnsi="Myriad Pro"/>
                <w:color w:val="000000"/>
                <w:sz w:val="18"/>
                <w:szCs w:val="18"/>
              </w:rPr>
              <w:t>ельстве</w:t>
            </w:r>
          </w:p>
        </w:tc>
        <w:tc>
          <w:tcPr>
            <w:tcW w:w="1275" w:type="dxa"/>
            <w:shd w:val="clear" w:color="000000" w:fill="FFFFFF"/>
            <w:tcMar>
              <w:left w:w="57" w:type="dxa"/>
              <w:right w:w="57" w:type="dxa"/>
            </w:tcMar>
            <w:vAlign w:val="center"/>
            <w:hideMark/>
          </w:tcPr>
          <w:p w14:paraId="26317B7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5359621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508,3</w:t>
            </w:r>
          </w:p>
        </w:tc>
        <w:tc>
          <w:tcPr>
            <w:tcW w:w="1142" w:type="dxa"/>
            <w:gridSpan w:val="2"/>
            <w:shd w:val="clear" w:color="000000" w:fill="FFFFFF"/>
            <w:tcMar>
              <w:left w:w="57" w:type="dxa"/>
              <w:right w:w="57" w:type="dxa"/>
            </w:tcMar>
            <w:vAlign w:val="center"/>
            <w:hideMark/>
          </w:tcPr>
          <w:p w14:paraId="2714BD2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3,1</w:t>
            </w:r>
          </w:p>
        </w:tc>
        <w:tc>
          <w:tcPr>
            <w:tcW w:w="1279" w:type="dxa"/>
            <w:gridSpan w:val="2"/>
            <w:shd w:val="clear" w:color="000000" w:fill="FFFFFF"/>
            <w:tcMar>
              <w:left w:w="57" w:type="dxa"/>
              <w:right w:w="57" w:type="dxa"/>
            </w:tcMar>
            <w:vAlign w:val="center"/>
            <w:hideMark/>
          </w:tcPr>
          <w:p w14:paraId="61A8A4B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1DC3880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528,7</w:t>
            </w:r>
          </w:p>
        </w:tc>
        <w:tc>
          <w:tcPr>
            <w:tcW w:w="1134" w:type="dxa"/>
            <w:shd w:val="clear" w:color="000000" w:fill="FFFFFF"/>
            <w:tcMar>
              <w:left w:w="57" w:type="dxa"/>
              <w:right w:w="57" w:type="dxa"/>
            </w:tcMar>
            <w:vAlign w:val="center"/>
            <w:hideMark/>
          </w:tcPr>
          <w:p w14:paraId="71471B7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6,3</w:t>
            </w:r>
          </w:p>
        </w:tc>
        <w:tc>
          <w:tcPr>
            <w:tcW w:w="1275" w:type="dxa"/>
            <w:gridSpan w:val="2"/>
            <w:shd w:val="clear" w:color="000000" w:fill="FFFFFF"/>
            <w:tcMar>
              <w:left w:w="57" w:type="dxa"/>
              <w:right w:w="57" w:type="dxa"/>
            </w:tcMar>
            <w:vAlign w:val="center"/>
            <w:hideMark/>
          </w:tcPr>
          <w:p w14:paraId="4FF5554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11D690A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549,8</w:t>
            </w:r>
          </w:p>
        </w:tc>
        <w:tc>
          <w:tcPr>
            <w:tcW w:w="1134" w:type="dxa"/>
            <w:shd w:val="clear" w:color="000000" w:fill="FFFFFF"/>
            <w:tcMar>
              <w:left w:w="57" w:type="dxa"/>
              <w:right w:w="57" w:type="dxa"/>
            </w:tcMar>
            <w:vAlign w:val="center"/>
            <w:hideMark/>
          </w:tcPr>
          <w:p w14:paraId="6F77AE5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6,6</w:t>
            </w:r>
          </w:p>
        </w:tc>
        <w:tc>
          <w:tcPr>
            <w:tcW w:w="1418" w:type="dxa"/>
            <w:shd w:val="clear" w:color="000000" w:fill="FFFFFF"/>
            <w:tcMar>
              <w:left w:w="57" w:type="dxa"/>
              <w:right w:w="57" w:type="dxa"/>
            </w:tcMar>
            <w:vAlign w:val="center"/>
            <w:hideMark/>
          </w:tcPr>
          <w:p w14:paraId="5D68BD8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46077180" w14:textId="77777777" w:rsidTr="00A83351">
        <w:trPr>
          <w:trHeight w:val="20"/>
          <w:jc w:val="center"/>
        </w:trPr>
        <w:tc>
          <w:tcPr>
            <w:tcW w:w="703" w:type="dxa"/>
            <w:shd w:val="clear" w:color="000000" w:fill="FFFFFF"/>
            <w:tcMar>
              <w:left w:w="57" w:type="dxa"/>
              <w:right w:w="57" w:type="dxa"/>
            </w:tcMar>
            <w:vAlign w:val="center"/>
            <w:hideMark/>
          </w:tcPr>
          <w:p w14:paraId="1BC86DCF"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rPr>
              <w:t>9</w:t>
            </w:r>
          </w:p>
        </w:tc>
        <w:tc>
          <w:tcPr>
            <w:tcW w:w="2833" w:type="dxa"/>
            <w:shd w:val="clear" w:color="000000" w:fill="FFFFFF"/>
            <w:tcMar>
              <w:left w:w="57" w:type="dxa"/>
              <w:right w:w="57" w:type="dxa"/>
            </w:tcMar>
            <w:vAlign w:val="center"/>
            <w:hideMark/>
          </w:tcPr>
          <w:p w14:paraId="732950C6"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Журнал Новости Электротехники</w:t>
            </w:r>
          </w:p>
        </w:tc>
        <w:tc>
          <w:tcPr>
            <w:tcW w:w="1275" w:type="dxa"/>
            <w:shd w:val="clear" w:color="000000" w:fill="FFFFFF"/>
            <w:tcMar>
              <w:left w:w="57" w:type="dxa"/>
              <w:right w:w="57" w:type="dxa"/>
            </w:tcMar>
            <w:vAlign w:val="center"/>
            <w:hideMark/>
          </w:tcPr>
          <w:p w14:paraId="130CAD1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6858702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349,2</w:t>
            </w:r>
          </w:p>
        </w:tc>
        <w:tc>
          <w:tcPr>
            <w:tcW w:w="1142" w:type="dxa"/>
            <w:gridSpan w:val="2"/>
            <w:shd w:val="clear" w:color="000000" w:fill="FFFFFF"/>
            <w:tcMar>
              <w:left w:w="57" w:type="dxa"/>
              <w:right w:w="57" w:type="dxa"/>
            </w:tcMar>
            <w:vAlign w:val="center"/>
            <w:hideMark/>
          </w:tcPr>
          <w:p w14:paraId="23D3F94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2,1</w:t>
            </w:r>
          </w:p>
        </w:tc>
        <w:tc>
          <w:tcPr>
            <w:tcW w:w="1279" w:type="dxa"/>
            <w:gridSpan w:val="2"/>
            <w:shd w:val="clear" w:color="000000" w:fill="FFFFFF"/>
            <w:tcMar>
              <w:left w:w="57" w:type="dxa"/>
              <w:right w:w="57" w:type="dxa"/>
            </w:tcMar>
            <w:vAlign w:val="center"/>
            <w:hideMark/>
          </w:tcPr>
          <w:p w14:paraId="160F534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4FB1BB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363,1</w:t>
            </w:r>
          </w:p>
        </w:tc>
        <w:tc>
          <w:tcPr>
            <w:tcW w:w="1134" w:type="dxa"/>
            <w:shd w:val="clear" w:color="000000" w:fill="FFFFFF"/>
            <w:tcMar>
              <w:left w:w="57" w:type="dxa"/>
              <w:right w:w="57" w:type="dxa"/>
            </w:tcMar>
            <w:vAlign w:val="center"/>
            <w:hideMark/>
          </w:tcPr>
          <w:p w14:paraId="10623F0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4,4</w:t>
            </w:r>
          </w:p>
        </w:tc>
        <w:tc>
          <w:tcPr>
            <w:tcW w:w="1275" w:type="dxa"/>
            <w:gridSpan w:val="2"/>
            <w:shd w:val="clear" w:color="000000" w:fill="FFFFFF"/>
            <w:tcMar>
              <w:left w:w="57" w:type="dxa"/>
              <w:right w:w="57" w:type="dxa"/>
            </w:tcMar>
            <w:vAlign w:val="center"/>
            <w:hideMark/>
          </w:tcPr>
          <w:p w14:paraId="2418AE5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1E4D4F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377,7</w:t>
            </w:r>
          </w:p>
        </w:tc>
        <w:tc>
          <w:tcPr>
            <w:tcW w:w="1134" w:type="dxa"/>
            <w:shd w:val="clear" w:color="000000" w:fill="FFFFFF"/>
            <w:tcMar>
              <w:left w:w="57" w:type="dxa"/>
              <w:right w:w="57" w:type="dxa"/>
            </w:tcMar>
            <w:vAlign w:val="center"/>
            <w:hideMark/>
          </w:tcPr>
          <w:p w14:paraId="22CAB24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4,5</w:t>
            </w:r>
          </w:p>
        </w:tc>
        <w:tc>
          <w:tcPr>
            <w:tcW w:w="1418" w:type="dxa"/>
            <w:shd w:val="clear" w:color="000000" w:fill="FFFFFF"/>
            <w:tcMar>
              <w:left w:w="57" w:type="dxa"/>
              <w:right w:w="57" w:type="dxa"/>
            </w:tcMar>
            <w:vAlign w:val="center"/>
            <w:hideMark/>
          </w:tcPr>
          <w:p w14:paraId="5526A15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47FA598F" w14:textId="77777777" w:rsidTr="00A83351">
        <w:trPr>
          <w:trHeight w:val="20"/>
          <w:jc w:val="center"/>
        </w:trPr>
        <w:tc>
          <w:tcPr>
            <w:tcW w:w="703" w:type="dxa"/>
            <w:shd w:val="clear" w:color="000000" w:fill="FFFFFF"/>
            <w:tcMar>
              <w:left w:w="57" w:type="dxa"/>
              <w:right w:w="57" w:type="dxa"/>
            </w:tcMar>
            <w:vAlign w:val="center"/>
            <w:hideMark/>
          </w:tcPr>
          <w:p w14:paraId="269A0382" w14:textId="77777777" w:rsidR="00D473E7" w:rsidRPr="00367A12" w:rsidRDefault="00D473E7" w:rsidP="00620618">
            <w:pPr>
              <w:rPr>
                <w:rFonts w:ascii="Myriad Pro" w:hAnsi="Myriad Pro" w:cs="Courier New"/>
                <w:color w:val="000000"/>
                <w:sz w:val="18"/>
                <w:szCs w:val="18"/>
              </w:rPr>
            </w:pPr>
            <w:r w:rsidRPr="00367A12">
              <w:rPr>
                <w:rFonts w:ascii="Myriad Pro" w:hAnsi="Myriad Pro" w:cs="Courier New"/>
                <w:color w:val="000000"/>
                <w:sz w:val="18"/>
                <w:szCs w:val="18"/>
              </w:rPr>
              <w:t> </w:t>
            </w:r>
          </w:p>
        </w:tc>
        <w:tc>
          <w:tcPr>
            <w:tcW w:w="2833" w:type="dxa"/>
            <w:shd w:val="clear" w:color="000000" w:fill="FFFFFF"/>
            <w:tcMar>
              <w:left w:w="57" w:type="dxa"/>
              <w:right w:w="57" w:type="dxa"/>
            </w:tcMar>
            <w:vAlign w:val="center"/>
            <w:hideMark/>
          </w:tcPr>
          <w:p w14:paraId="7D855B0E"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Итого</w:t>
            </w:r>
          </w:p>
        </w:tc>
        <w:tc>
          <w:tcPr>
            <w:tcW w:w="1275" w:type="dxa"/>
            <w:shd w:val="clear" w:color="000000" w:fill="FFFFFF"/>
            <w:tcMar>
              <w:left w:w="57" w:type="dxa"/>
              <w:right w:w="57" w:type="dxa"/>
            </w:tcMar>
            <w:vAlign w:val="center"/>
            <w:hideMark/>
          </w:tcPr>
          <w:p w14:paraId="0003173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119E0E1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779061C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59,7</w:t>
            </w:r>
          </w:p>
        </w:tc>
        <w:tc>
          <w:tcPr>
            <w:tcW w:w="1279" w:type="dxa"/>
            <w:gridSpan w:val="2"/>
            <w:shd w:val="clear" w:color="000000" w:fill="FFFFFF"/>
            <w:tcMar>
              <w:left w:w="57" w:type="dxa"/>
              <w:right w:w="57" w:type="dxa"/>
            </w:tcMar>
            <w:vAlign w:val="center"/>
            <w:hideMark/>
          </w:tcPr>
          <w:p w14:paraId="7903DE8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47CD15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3789B0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123</w:t>
            </w:r>
          </w:p>
        </w:tc>
        <w:tc>
          <w:tcPr>
            <w:tcW w:w="1275" w:type="dxa"/>
            <w:gridSpan w:val="2"/>
            <w:shd w:val="clear" w:color="000000" w:fill="FFFFFF"/>
            <w:tcMar>
              <w:left w:w="57" w:type="dxa"/>
              <w:right w:w="57" w:type="dxa"/>
            </w:tcMar>
            <w:vAlign w:val="center"/>
            <w:hideMark/>
          </w:tcPr>
          <w:p w14:paraId="24E1196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A97D8B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E62821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127,9</w:t>
            </w:r>
          </w:p>
        </w:tc>
        <w:tc>
          <w:tcPr>
            <w:tcW w:w="1418" w:type="dxa"/>
            <w:shd w:val="clear" w:color="000000" w:fill="FFFFFF"/>
            <w:tcMar>
              <w:left w:w="57" w:type="dxa"/>
              <w:right w:w="57" w:type="dxa"/>
            </w:tcMar>
            <w:vAlign w:val="center"/>
            <w:hideMark/>
          </w:tcPr>
          <w:p w14:paraId="04262F8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7D16DEF0" w14:textId="77777777" w:rsidTr="00A83351">
        <w:trPr>
          <w:trHeight w:val="20"/>
          <w:jc w:val="center"/>
        </w:trPr>
        <w:tc>
          <w:tcPr>
            <w:tcW w:w="703" w:type="dxa"/>
            <w:shd w:val="clear" w:color="000000" w:fill="FFFFFF"/>
            <w:tcMar>
              <w:left w:w="57" w:type="dxa"/>
              <w:right w:w="57" w:type="dxa"/>
            </w:tcMar>
            <w:vAlign w:val="center"/>
            <w:hideMark/>
          </w:tcPr>
          <w:p w14:paraId="6A4AA507" w14:textId="77777777" w:rsidR="00D473E7" w:rsidRPr="00367A12" w:rsidRDefault="00D473E7" w:rsidP="00620618">
            <w:pPr>
              <w:rPr>
                <w:rFonts w:ascii="Myriad Pro" w:hAnsi="Myriad Pro"/>
                <w:color w:val="000000"/>
                <w:sz w:val="18"/>
                <w:szCs w:val="18"/>
              </w:rPr>
            </w:pPr>
            <w:r w:rsidRPr="00367A12">
              <w:rPr>
                <w:rFonts w:ascii="Myriad Pro" w:hAnsi="Myriad Pro"/>
                <w:color w:val="000000"/>
                <w:sz w:val="18"/>
                <w:szCs w:val="18"/>
              </w:rPr>
              <w:t>1.3.2</w:t>
            </w:r>
          </w:p>
        </w:tc>
        <w:tc>
          <w:tcPr>
            <w:tcW w:w="2833" w:type="dxa"/>
            <w:shd w:val="clear" w:color="000000" w:fill="FFFFFF"/>
            <w:tcMar>
              <w:left w:w="57" w:type="dxa"/>
              <w:right w:w="57" w:type="dxa"/>
            </w:tcMar>
            <w:vAlign w:val="center"/>
            <w:hideMark/>
          </w:tcPr>
          <w:p w14:paraId="4CA9F4D4"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Техническая литература</w:t>
            </w:r>
          </w:p>
        </w:tc>
        <w:tc>
          <w:tcPr>
            <w:tcW w:w="1275" w:type="dxa"/>
            <w:shd w:val="clear" w:color="000000" w:fill="FFFFFF"/>
            <w:tcMar>
              <w:left w:w="57" w:type="dxa"/>
              <w:right w:w="57" w:type="dxa"/>
            </w:tcMar>
            <w:vAlign w:val="center"/>
            <w:hideMark/>
          </w:tcPr>
          <w:p w14:paraId="2F22497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516891D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33B0203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06D033B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C5D08F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82DAD8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2B668D6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84A6F5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A9E6A2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2A5AEBD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78548B51" w14:textId="77777777" w:rsidTr="00A83351">
        <w:trPr>
          <w:trHeight w:val="20"/>
          <w:jc w:val="center"/>
        </w:trPr>
        <w:tc>
          <w:tcPr>
            <w:tcW w:w="703" w:type="dxa"/>
            <w:shd w:val="clear" w:color="000000" w:fill="FFFFFF"/>
            <w:tcMar>
              <w:left w:w="57" w:type="dxa"/>
              <w:right w:w="57" w:type="dxa"/>
            </w:tcMar>
            <w:vAlign w:val="center"/>
            <w:hideMark/>
          </w:tcPr>
          <w:p w14:paraId="717387BC"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w:t>
            </w:r>
          </w:p>
        </w:tc>
        <w:tc>
          <w:tcPr>
            <w:tcW w:w="2833" w:type="dxa"/>
            <w:shd w:val="clear" w:color="000000" w:fill="FFFFFF"/>
            <w:tcMar>
              <w:left w:w="57" w:type="dxa"/>
              <w:right w:w="57" w:type="dxa"/>
            </w:tcMar>
            <w:vAlign w:val="center"/>
            <w:hideMark/>
          </w:tcPr>
          <w:p w14:paraId="782B1C86"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Инструкция по применению и испытанию средств защиты</w:t>
            </w:r>
          </w:p>
        </w:tc>
        <w:tc>
          <w:tcPr>
            <w:tcW w:w="1275" w:type="dxa"/>
            <w:shd w:val="clear" w:color="000000" w:fill="FFFFFF"/>
            <w:tcMar>
              <w:left w:w="57" w:type="dxa"/>
              <w:right w:w="57" w:type="dxa"/>
            </w:tcMar>
            <w:vAlign w:val="center"/>
            <w:hideMark/>
          </w:tcPr>
          <w:p w14:paraId="28F229C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6D3A97A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7BD9D1D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6E54FB9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50</w:t>
            </w:r>
          </w:p>
        </w:tc>
        <w:tc>
          <w:tcPr>
            <w:tcW w:w="1134" w:type="dxa"/>
            <w:shd w:val="clear" w:color="000000" w:fill="FFFFFF"/>
            <w:tcMar>
              <w:left w:w="57" w:type="dxa"/>
              <w:right w:w="57" w:type="dxa"/>
            </w:tcMar>
            <w:vAlign w:val="center"/>
            <w:hideMark/>
          </w:tcPr>
          <w:p w14:paraId="4D45279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150</w:t>
            </w:r>
          </w:p>
        </w:tc>
        <w:tc>
          <w:tcPr>
            <w:tcW w:w="1134" w:type="dxa"/>
            <w:shd w:val="clear" w:color="000000" w:fill="FFFFFF"/>
            <w:tcMar>
              <w:left w:w="57" w:type="dxa"/>
              <w:right w:w="57" w:type="dxa"/>
            </w:tcMar>
            <w:vAlign w:val="center"/>
            <w:hideMark/>
          </w:tcPr>
          <w:p w14:paraId="710C0A2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7,5</w:t>
            </w:r>
          </w:p>
        </w:tc>
        <w:tc>
          <w:tcPr>
            <w:tcW w:w="1275" w:type="dxa"/>
            <w:gridSpan w:val="2"/>
            <w:shd w:val="clear" w:color="000000" w:fill="FFFFFF"/>
            <w:tcMar>
              <w:left w:w="57" w:type="dxa"/>
              <w:right w:w="57" w:type="dxa"/>
            </w:tcMar>
            <w:vAlign w:val="center"/>
            <w:hideMark/>
          </w:tcPr>
          <w:p w14:paraId="75EDFBD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45</w:t>
            </w:r>
          </w:p>
        </w:tc>
        <w:tc>
          <w:tcPr>
            <w:tcW w:w="1134" w:type="dxa"/>
            <w:shd w:val="clear" w:color="000000" w:fill="FFFFFF"/>
            <w:tcMar>
              <w:left w:w="57" w:type="dxa"/>
              <w:right w:w="57" w:type="dxa"/>
            </w:tcMar>
            <w:vAlign w:val="center"/>
            <w:hideMark/>
          </w:tcPr>
          <w:p w14:paraId="45E25AC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155</w:t>
            </w:r>
          </w:p>
        </w:tc>
        <w:tc>
          <w:tcPr>
            <w:tcW w:w="1134" w:type="dxa"/>
            <w:shd w:val="clear" w:color="000000" w:fill="FFFFFF"/>
            <w:tcMar>
              <w:left w:w="57" w:type="dxa"/>
              <w:right w:w="57" w:type="dxa"/>
            </w:tcMar>
            <w:vAlign w:val="center"/>
            <w:hideMark/>
          </w:tcPr>
          <w:p w14:paraId="17C0E2F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w:t>
            </w:r>
          </w:p>
        </w:tc>
        <w:tc>
          <w:tcPr>
            <w:tcW w:w="1418" w:type="dxa"/>
            <w:shd w:val="clear" w:color="000000" w:fill="FFFFFF"/>
            <w:tcMar>
              <w:left w:w="57" w:type="dxa"/>
              <w:right w:w="57" w:type="dxa"/>
            </w:tcMar>
            <w:vAlign w:val="center"/>
            <w:hideMark/>
          </w:tcPr>
          <w:p w14:paraId="5DCF64A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103%</w:t>
            </w:r>
          </w:p>
        </w:tc>
      </w:tr>
      <w:tr w:rsidR="00D473E7" w:rsidRPr="00DE6E23" w14:paraId="03433494" w14:textId="77777777" w:rsidTr="00A83351">
        <w:trPr>
          <w:trHeight w:val="20"/>
          <w:jc w:val="center"/>
        </w:trPr>
        <w:tc>
          <w:tcPr>
            <w:tcW w:w="703" w:type="dxa"/>
            <w:shd w:val="clear" w:color="000000" w:fill="FFFFFF"/>
            <w:tcMar>
              <w:left w:w="57" w:type="dxa"/>
              <w:right w:w="57" w:type="dxa"/>
            </w:tcMar>
            <w:vAlign w:val="center"/>
            <w:hideMark/>
          </w:tcPr>
          <w:p w14:paraId="5E7194EA"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w:t>
            </w:r>
          </w:p>
        </w:tc>
        <w:tc>
          <w:tcPr>
            <w:tcW w:w="2833" w:type="dxa"/>
            <w:shd w:val="clear" w:color="000000" w:fill="FFFFFF"/>
            <w:tcMar>
              <w:left w:w="57" w:type="dxa"/>
              <w:right w:w="57" w:type="dxa"/>
            </w:tcMar>
            <w:vAlign w:val="center"/>
            <w:hideMark/>
          </w:tcPr>
          <w:p w14:paraId="466AC3D4" w14:textId="781DFF6C" w:rsidR="00D473E7" w:rsidRPr="009451C1" w:rsidRDefault="00D473E7">
            <w:pPr>
              <w:rPr>
                <w:rFonts w:ascii="Myriad Pro" w:hAnsi="Myriad Pro"/>
                <w:color w:val="000000"/>
                <w:sz w:val="18"/>
                <w:szCs w:val="18"/>
              </w:rPr>
            </w:pPr>
            <w:r w:rsidRPr="00807960">
              <w:rPr>
                <w:rFonts w:ascii="Myriad Pro" w:hAnsi="Myriad Pro"/>
                <w:color w:val="000000"/>
                <w:sz w:val="18"/>
                <w:szCs w:val="18"/>
              </w:rPr>
              <w:t>Инструкция по оказанию первой помощи при НС на производстве. Утверж</w:t>
            </w:r>
            <w:r w:rsidR="007C6F74">
              <w:rPr>
                <w:rFonts w:ascii="Myriad Pro" w:hAnsi="Myriad Pro"/>
                <w:color w:val="000000"/>
                <w:sz w:val="18"/>
                <w:szCs w:val="18"/>
              </w:rPr>
              <w:t xml:space="preserve">дены </w:t>
            </w:r>
            <w:r w:rsidRPr="00807960">
              <w:rPr>
                <w:rFonts w:ascii="Myriad Pro" w:hAnsi="Myriad Pro"/>
                <w:color w:val="000000"/>
                <w:sz w:val="18"/>
                <w:szCs w:val="18"/>
              </w:rPr>
              <w:t>ОАО</w:t>
            </w:r>
            <w:r w:rsidRPr="009451C1">
              <w:rPr>
                <w:rFonts w:ascii="Myriad Pro" w:hAnsi="Myriad Pro"/>
                <w:color w:val="000000"/>
                <w:sz w:val="18"/>
                <w:szCs w:val="18"/>
              </w:rPr>
              <w:t xml:space="preserve">РАО </w:t>
            </w:r>
            <w:r w:rsidR="001F4688">
              <w:rPr>
                <w:rFonts w:ascii="Myriad Pro" w:hAnsi="Myriad Pro"/>
                <w:color w:val="000000"/>
                <w:sz w:val="18"/>
                <w:szCs w:val="18"/>
              </w:rPr>
              <w:t>«</w:t>
            </w:r>
            <w:r w:rsidRPr="009451C1">
              <w:rPr>
                <w:rFonts w:ascii="Myriad Pro" w:hAnsi="Myriad Pro"/>
                <w:color w:val="000000"/>
                <w:sz w:val="18"/>
                <w:szCs w:val="18"/>
              </w:rPr>
              <w:t>ЕЭС России</w:t>
            </w:r>
            <w:r w:rsidR="001F4688">
              <w:rPr>
                <w:rFonts w:ascii="Myriad Pro" w:hAnsi="Myriad Pro"/>
                <w:color w:val="000000"/>
                <w:sz w:val="18"/>
                <w:szCs w:val="18"/>
              </w:rPr>
              <w:t>»</w:t>
            </w:r>
            <w:r w:rsidRPr="009451C1">
              <w:rPr>
                <w:rFonts w:ascii="Myriad Pro" w:hAnsi="Myriad Pro"/>
                <w:color w:val="000000"/>
                <w:sz w:val="18"/>
                <w:szCs w:val="18"/>
              </w:rPr>
              <w:t xml:space="preserve"> 21.06.2007</w:t>
            </w:r>
          </w:p>
        </w:tc>
        <w:tc>
          <w:tcPr>
            <w:tcW w:w="1275" w:type="dxa"/>
            <w:shd w:val="clear" w:color="000000" w:fill="FFFFFF"/>
            <w:tcMar>
              <w:left w:w="57" w:type="dxa"/>
              <w:right w:w="57" w:type="dxa"/>
            </w:tcMar>
            <w:vAlign w:val="center"/>
            <w:hideMark/>
          </w:tcPr>
          <w:p w14:paraId="08E7684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45</w:t>
            </w:r>
          </w:p>
        </w:tc>
        <w:tc>
          <w:tcPr>
            <w:tcW w:w="1127" w:type="dxa"/>
            <w:shd w:val="clear" w:color="000000" w:fill="FFFFFF"/>
            <w:tcMar>
              <w:left w:w="57" w:type="dxa"/>
              <w:right w:w="57" w:type="dxa"/>
            </w:tcMar>
            <w:vAlign w:val="center"/>
            <w:hideMark/>
          </w:tcPr>
          <w:p w14:paraId="3098DBA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255</w:t>
            </w:r>
          </w:p>
        </w:tc>
        <w:tc>
          <w:tcPr>
            <w:tcW w:w="1142" w:type="dxa"/>
            <w:gridSpan w:val="2"/>
            <w:shd w:val="clear" w:color="000000" w:fill="FFFFFF"/>
            <w:tcMar>
              <w:left w:w="57" w:type="dxa"/>
              <w:right w:w="57" w:type="dxa"/>
            </w:tcMar>
            <w:vAlign w:val="center"/>
            <w:hideMark/>
          </w:tcPr>
          <w:p w14:paraId="732EE69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11,5</w:t>
            </w:r>
          </w:p>
        </w:tc>
        <w:tc>
          <w:tcPr>
            <w:tcW w:w="1279" w:type="dxa"/>
            <w:gridSpan w:val="2"/>
            <w:shd w:val="clear" w:color="000000" w:fill="FFFFFF"/>
            <w:tcMar>
              <w:left w:w="57" w:type="dxa"/>
              <w:right w:w="57" w:type="dxa"/>
            </w:tcMar>
            <w:vAlign w:val="center"/>
            <w:hideMark/>
          </w:tcPr>
          <w:p w14:paraId="6951EC2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70</w:t>
            </w:r>
          </w:p>
        </w:tc>
        <w:tc>
          <w:tcPr>
            <w:tcW w:w="1134" w:type="dxa"/>
            <w:shd w:val="clear" w:color="000000" w:fill="FFFFFF"/>
            <w:tcMar>
              <w:left w:w="57" w:type="dxa"/>
              <w:right w:w="57" w:type="dxa"/>
            </w:tcMar>
            <w:vAlign w:val="center"/>
            <w:hideMark/>
          </w:tcPr>
          <w:p w14:paraId="06DE5DC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285</w:t>
            </w:r>
          </w:p>
        </w:tc>
        <w:tc>
          <w:tcPr>
            <w:tcW w:w="1134" w:type="dxa"/>
            <w:shd w:val="clear" w:color="000000" w:fill="FFFFFF"/>
            <w:tcMar>
              <w:left w:w="57" w:type="dxa"/>
              <w:right w:w="57" w:type="dxa"/>
            </w:tcMar>
            <w:vAlign w:val="center"/>
            <w:hideMark/>
          </w:tcPr>
          <w:p w14:paraId="1BC0768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w:t>
            </w:r>
          </w:p>
        </w:tc>
        <w:tc>
          <w:tcPr>
            <w:tcW w:w="1275" w:type="dxa"/>
            <w:gridSpan w:val="2"/>
            <w:shd w:val="clear" w:color="000000" w:fill="FFFFFF"/>
            <w:tcMar>
              <w:left w:w="57" w:type="dxa"/>
              <w:right w:w="57" w:type="dxa"/>
            </w:tcMar>
            <w:vAlign w:val="center"/>
            <w:hideMark/>
          </w:tcPr>
          <w:p w14:paraId="4191089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65</w:t>
            </w:r>
          </w:p>
        </w:tc>
        <w:tc>
          <w:tcPr>
            <w:tcW w:w="1134" w:type="dxa"/>
            <w:shd w:val="clear" w:color="000000" w:fill="FFFFFF"/>
            <w:tcMar>
              <w:left w:w="57" w:type="dxa"/>
              <w:right w:w="57" w:type="dxa"/>
            </w:tcMar>
            <w:vAlign w:val="center"/>
            <w:hideMark/>
          </w:tcPr>
          <w:p w14:paraId="74027A7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290</w:t>
            </w:r>
          </w:p>
        </w:tc>
        <w:tc>
          <w:tcPr>
            <w:tcW w:w="1134" w:type="dxa"/>
            <w:shd w:val="clear" w:color="000000" w:fill="FFFFFF"/>
            <w:tcMar>
              <w:left w:w="57" w:type="dxa"/>
              <w:right w:w="57" w:type="dxa"/>
            </w:tcMar>
            <w:vAlign w:val="center"/>
            <w:hideMark/>
          </w:tcPr>
          <w:p w14:paraId="1E22091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18,9</w:t>
            </w:r>
          </w:p>
        </w:tc>
        <w:tc>
          <w:tcPr>
            <w:tcW w:w="1418" w:type="dxa"/>
            <w:shd w:val="clear" w:color="000000" w:fill="FFFFFF"/>
            <w:tcMar>
              <w:left w:w="57" w:type="dxa"/>
              <w:right w:w="57" w:type="dxa"/>
            </w:tcMar>
            <w:vAlign w:val="center"/>
            <w:hideMark/>
          </w:tcPr>
          <w:p w14:paraId="1AC4998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102%</w:t>
            </w:r>
          </w:p>
        </w:tc>
      </w:tr>
      <w:tr w:rsidR="00D473E7" w:rsidRPr="00DE6E23" w14:paraId="31C5446B" w14:textId="77777777" w:rsidTr="00A83351">
        <w:trPr>
          <w:trHeight w:val="20"/>
          <w:jc w:val="center"/>
        </w:trPr>
        <w:tc>
          <w:tcPr>
            <w:tcW w:w="703" w:type="dxa"/>
            <w:shd w:val="clear" w:color="000000" w:fill="FFFFFF"/>
            <w:tcMar>
              <w:left w:w="57" w:type="dxa"/>
              <w:right w:w="57" w:type="dxa"/>
            </w:tcMar>
            <w:vAlign w:val="center"/>
            <w:hideMark/>
          </w:tcPr>
          <w:p w14:paraId="4444C564"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3</w:t>
            </w:r>
          </w:p>
        </w:tc>
        <w:tc>
          <w:tcPr>
            <w:tcW w:w="2833" w:type="dxa"/>
            <w:shd w:val="clear" w:color="000000" w:fill="FFFFFF"/>
            <w:tcMar>
              <w:left w:w="57" w:type="dxa"/>
              <w:right w:w="57" w:type="dxa"/>
            </w:tcMar>
            <w:vAlign w:val="center"/>
            <w:hideMark/>
          </w:tcPr>
          <w:p w14:paraId="1D556CF1" w14:textId="23A2EAD2" w:rsidR="00D473E7" w:rsidRPr="00807960" w:rsidRDefault="00D473E7">
            <w:pPr>
              <w:rPr>
                <w:rFonts w:ascii="Myriad Pro" w:hAnsi="Myriad Pro"/>
                <w:color w:val="000000"/>
                <w:sz w:val="18"/>
                <w:szCs w:val="18"/>
              </w:rPr>
            </w:pPr>
            <w:r w:rsidRPr="00807960">
              <w:rPr>
                <w:rFonts w:ascii="Myriad Pro" w:hAnsi="Myriad Pro"/>
                <w:color w:val="000000"/>
                <w:sz w:val="18"/>
                <w:szCs w:val="18"/>
              </w:rPr>
              <w:t>Правила по охране труда в строительстве приказ Минтруда</w:t>
            </w:r>
          </w:p>
        </w:tc>
        <w:tc>
          <w:tcPr>
            <w:tcW w:w="1275" w:type="dxa"/>
            <w:shd w:val="clear" w:color="000000" w:fill="FFFFFF"/>
            <w:tcMar>
              <w:left w:w="57" w:type="dxa"/>
              <w:right w:w="57" w:type="dxa"/>
            </w:tcMar>
            <w:vAlign w:val="center"/>
            <w:hideMark/>
          </w:tcPr>
          <w:p w14:paraId="71411B5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69C29E8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A47F38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6557AB5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6F54DBC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200</w:t>
            </w:r>
          </w:p>
        </w:tc>
        <w:tc>
          <w:tcPr>
            <w:tcW w:w="1134" w:type="dxa"/>
            <w:shd w:val="clear" w:color="000000" w:fill="FFFFFF"/>
            <w:tcMar>
              <w:left w:w="57" w:type="dxa"/>
              <w:right w:w="57" w:type="dxa"/>
            </w:tcMar>
            <w:vAlign w:val="center"/>
            <w:hideMark/>
          </w:tcPr>
          <w:p w14:paraId="258063D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275" w:type="dxa"/>
            <w:gridSpan w:val="2"/>
            <w:shd w:val="clear" w:color="000000" w:fill="FFFFFF"/>
            <w:tcMar>
              <w:left w:w="57" w:type="dxa"/>
              <w:right w:w="57" w:type="dxa"/>
            </w:tcMar>
            <w:vAlign w:val="center"/>
            <w:hideMark/>
          </w:tcPr>
          <w:p w14:paraId="498232F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2E96EF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051E52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10D0B53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5C177BE6" w14:textId="77777777" w:rsidTr="00A83351">
        <w:trPr>
          <w:trHeight w:val="20"/>
          <w:jc w:val="center"/>
        </w:trPr>
        <w:tc>
          <w:tcPr>
            <w:tcW w:w="703" w:type="dxa"/>
            <w:shd w:val="clear" w:color="000000" w:fill="FFFFFF"/>
            <w:tcMar>
              <w:left w:w="57" w:type="dxa"/>
              <w:right w:w="57" w:type="dxa"/>
            </w:tcMar>
            <w:vAlign w:val="center"/>
            <w:hideMark/>
          </w:tcPr>
          <w:p w14:paraId="77DE883F"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4</w:t>
            </w:r>
          </w:p>
        </w:tc>
        <w:tc>
          <w:tcPr>
            <w:tcW w:w="2833" w:type="dxa"/>
            <w:shd w:val="clear" w:color="000000" w:fill="FFFFFF"/>
            <w:tcMar>
              <w:left w:w="57" w:type="dxa"/>
              <w:right w:w="57" w:type="dxa"/>
            </w:tcMar>
            <w:vAlign w:val="center"/>
            <w:hideMark/>
          </w:tcPr>
          <w:p w14:paraId="2F1DCEC0"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Правила по охране труда при погрузо-разгрузочных работах</w:t>
            </w:r>
          </w:p>
        </w:tc>
        <w:tc>
          <w:tcPr>
            <w:tcW w:w="1275" w:type="dxa"/>
            <w:shd w:val="clear" w:color="000000" w:fill="FFFFFF"/>
            <w:tcMar>
              <w:left w:w="57" w:type="dxa"/>
              <w:right w:w="57" w:type="dxa"/>
            </w:tcMar>
            <w:vAlign w:val="center"/>
            <w:hideMark/>
          </w:tcPr>
          <w:p w14:paraId="25916AF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56C0C5E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3C749EF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610302C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w:t>
            </w:r>
          </w:p>
        </w:tc>
        <w:tc>
          <w:tcPr>
            <w:tcW w:w="1134" w:type="dxa"/>
            <w:shd w:val="clear" w:color="000000" w:fill="FFFFFF"/>
            <w:tcMar>
              <w:left w:w="57" w:type="dxa"/>
              <w:right w:w="57" w:type="dxa"/>
            </w:tcMar>
            <w:vAlign w:val="center"/>
            <w:hideMark/>
          </w:tcPr>
          <w:p w14:paraId="4B8D999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250</w:t>
            </w:r>
          </w:p>
        </w:tc>
        <w:tc>
          <w:tcPr>
            <w:tcW w:w="1134" w:type="dxa"/>
            <w:shd w:val="clear" w:color="000000" w:fill="FFFFFF"/>
            <w:tcMar>
              <w:left w:w="57" w:type="dxa"/>
              <w:right w:w="57" w:type="dxa"/>
            </w:tcMar>
            <w:vAlign w:val="center"/>
            <w:hideMark/>
          </w:tcPr>
          <w:p w14:paraId="1249991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w:t>
            </w:r>
          </w:p>
        </w:tc>
        <w:tc>
          <w:tcPr>
            <w:tcW w:w="1275" w:type="dxa"/>
            <w:gridSpan w:val="2"/>
            <w:shd w:val="clear" w:color="000000" w:fill="FFFFFF"/>
            <w:tcMar>
              <w:left w:w="57" w:type="dxa"/>
              <w:right w:w="57" w:type="dxa"/>
            </w:tcMar>
            <w:vAlign w:val="center"/>
            <w:hideMark/>
          </w:tcPr>
          <w:p w14:paraId="2C829E0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9F680B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0B4A91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5DC7FBE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4ED6F1C2" w14:textId="77777777" w:rsidTr="00A83351">
        <w:trPr>
          <w:trHeight w:val="20"/>
          <w:jc w:val="center"/>
        </w:trPr>
        <w:tc>
          <w:tcPr>
            <w:tcW w:w="703" w:type="dxa"/>
            <w:shd w:val="clear" w:color="000000" w:fill="FFFFFF"/>
            <w:tcMar>
              <w:left w:w="57" w:type="dxa"/>
              <w:right w:w="57" w:type="dxa"/>
            </w:tcMar>
            <w:vAlign w:val="center"/>
            <w:hideMark/>
          </w:tcPr>
          <w:p w14:paraId="0BF8FC20"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5</w:t>
            </w:r>
          </w:p>
        </w:tc>
        <w:tc>
          <w:tcPr>
            <w:tcW w:w="2833" w:type="dxa"/>
            <w:shd w:val="clear" w:color="000000" w:fill="FFFFFF"/>
            <w:tcMar>
              <w:left w:w="57" w:type="dxa"/>
              <w:right w:w="57" w:type="dxa"/>
            </w:tcMar>
            <w:vAlign w:val="center"/>
            <w:hideMark/>
          </w:tcPr>
          <w:p w14:paraId="69ED1BBC" w14:textId="2C7D28FA" w:rsidR="00D473E7" w:rsidRPr="009451C1" w:rsidRDefault="00D473E7">
            <w:pPr>
              <w:rPr>
                <w:rFonts w:ascii="Myriad Pro" w:hAnsi="Myriad Pro"/>
                <w:color w:val="000000"/>
                <w:sz w:val="18"/>
                <w:szCs w:val="18"/>
              </w:rPr>
            </w:pPr>
            <w:r w:rsidRPr="00807960">
              <w:rPr>
                <w:rFonts w:ascii="Myriad Pro" w:hAnsi="Myriad Pro"/>
                <w:color w:val="000000"/>
                <w:sz w:val="18"/>
                <w:szCs w:val="18"/>
              </w:rPr>
              <w:t>Правила техническ</w:t>
            </w:r>
            <w:r w:rsidR="007C6F74">
              <w:rPr>
                <w:rFonts w:ascii="Myriad Pro" w:hAnsi="Myriad Pro"/>
                <w:color w:val="000000"/>
                <w:sz w:val="18"/>
                <w:szCs w:val="18"/>
              </w:rPr>
              <w:t xml:space="preserve">ой </w:t>
            </w:r>
            <w:r w:rsidRPr="009451C1">
              <w:rPr>
                <w:rFonts w:ascii="Myriad Pro" w:hAnsi="Myriad Pro"/>
                <w:color w:val="000000"/>
                <w:sz w:val="18"/>
                <w:szCs w:val="18"/>
              </w:rPr>
              <w:t>эксплуатации электроустановок потребителей</w:t>
            </w:r>
          </w:p>
        </w:tc>
        <w:tc>
          <w:tcPr>
            <w:tcW w:w="1275" w:type="dxa"/>
            <w:shd w:val="clear" w:color="000000" w:fill="FFFFFF"/>
            <w:tcMar>
              <w:left w:w="57" w:type="dxa"/>
              <w:right w:w="57" w:type="dxa"/>
            </w:tcMar>
            <w:vAlign w:val="center"/>
            <w:hideMark/>
          </w:tcPr>
          <w:p w14:paraId="484DD96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6D9A4A0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5316501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1A0C98F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w:t>
            </w:r>
          </w:p>
        </w:tc>
        <w:tc>
          <w:tcPr>
            <w:tcW w:w="1134" w:type="dxa"/>
            <w:shd w:val="clear" w:color="000000" w:fill="FFFFFF"/>
            <w:tcMar>
              <w:left w:w="57" w:type="dxa"/>
              <w:right w:w="57" w:type="dxa"/>
            </w:tcMar>
            <w:vAlign w:val="center"/>
            <w:hideMark/>
          </w:tcPr>
          <w:p w14:paraId="7056190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275</w:t>
            </w:r>
          </w:p>
        </w:tc>
        <w:tc>
          <w:tcPr>
            <w:tcW w:w="1134" w:type="dxa"/>
            <w:shd w:val="clear" w:color="000000" w:fill="FFFFFF"/>
            <w:tcMar>
              <w:left w:w="57" w:type="dxa"/>
              <w:right w:w="57" w:type="dxa"/>
            </w:tcMar>
            <w:vAlign w:val="center"/>
            <w:hideMark/>
          </w:tcPr>
          <w:p w14:paraId="320BB3D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1,9</w:t>
            </w:r>
          </w:p>
        </w:tc>
        <w:tc>
          <w:tcPr>
            <w:tcW w:w="1275" w:type="dxa"/>
            <w:gridSpan w:val="2"/>
            <w:shd w:val="clear" w:color="000000" w:fill="FFFFFF"/>
            <w:tcMar>
              <w:left w:w="57" w:type="dxa"/>
              <w:right w:w="57" w:type="dxa"/>
            </w:tcMar>
            <w:vAlign w:val="center"/>
            <w:hideMark/>
          </w:tcPr>
          <w:p w14:paraId="05FFB1F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D5A858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4C0719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75D3865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66F0F45B" w14:textId="77777777" w:rsidTr="00A83351">
        <w:trPr>
          <w:trHeight w:val="20"/>
          <w:jc w:val="center"/>
        </w:trPr>
        <w:tc>
          <w:tcPr>
            <w:tcW w:w="703" w:type="dxa"/>
            <w:shd w:val="clear" w:color="000000" w:fill="FFFFFF"/>
            <w:tcMar>
              <w:left w:w="57" w:type="dxa"/>
              <w:right w:w="57" w:type="dxa"/>
            </w:tcMar>
            <w:vAlign w:val="center"/>
            <w:hideMark/>
          </w:tcPr>
          <w:p w14:paraId="27057413"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6</w:t>
            </w:r>
          </w:p>
        </w:tc>
        <w:tc>
          <w:tcPr>
            <w:tcW w:w="2833" w:type="dxa"/>
            <w:shd w:val="clear" w:color="000000" w:fill="FFFFFF"/>
            <w:tcMar>
              <w:left w:w="57" w:type="dxa"/>
              <w:right w:w="57" w:type="dxa"/>
            </w:tcMar>
            <w:vAlign w:val="center"/>
            <w:hideMark/>
          </w:tcPr>
          <w:p w14:paraId="1742B327"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Правила работы с персоналом в организациях электроэнергетики</w:t>
            </w:r>
          </w:p>
        </w:tc>
        <w:tc>
          <w:tcPr>
            <w:tcW w:w="1275" w:type="dxa"/>
            <w:shd w:val="clear" w:color="000000" w:fill="FFFFFF"/>
            <w:tcMar>
              <w:left w:w="57" w:type="dxa"/>
              <w:right w:w="57" w:type="dxa"/>
            </w:tcMar>
            <w:vAlign w:val="center"/>
            <w:hideMark/>
          </w:tcPr>
          <w:p w14:paraId="74DFA61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42F4F3F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4A410D2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3CA2354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5E2FA2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FA277D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76DC414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w:t>
            </w:r>
          </w:p>
        </w:tc>
        <w:tc>
          <w:tcPr>
            <w:tcW w:w="1134" w:type="dxa"/>
            <w:shd w:val="clear" w:color="000000" w:fill="FFFFFF"/>
            <w:tcMar>
              <w:left w:w="57" w:type="dxa"/>
              <w:right w:w="57" w:type="dxa"/>
            </w:tcMar>
            <w:vAlign w:val="center"/>
            <w:hideMark/>
          </w:tcPr>
          <w:p w14:paraId="7AC045C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120</w:t>
            </w:r>
          </w:p>
        </w:tc>
        <w:tc>
          <w:tcPr>
            <w:tcW w:w="1134" w:type="dxa"/>
            <w:shd w:val="clear" w:color="000000" w:fill="FFFFFF"/>
            <w:tcMar>
              <w:left w:w="57" w:type="dxa"/>
              <w:right w:w="57" w:type="dxa"/>
            </w:tcMar>
            <w:vAlign w:val="center"/>
            <w:hideMark/>
          </w:tcPr>
          <w:p w14:paraId="3D411A1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w:t>
            </w:r>
          </w:p>
        </w:tc>
        <w:tc>
          <w:tcPr>
            <w:tcW w:w="1418" w:type="dxa"/>
            <w:shd w:val="clear" w:color="000000" w:fill="FFFFFF"/>
            <w:tcMar>
              <w:left w:w="57" w:type="dxa"/>
              <w:right w:w="57" w:type="dxa"/>
            </w:tcMar>
            <w:vAlign w:val="center"/>
            <w:hideMark/>
          </w:tcPr>
          <w:p w14:paraId="0592AC8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4B1BB2A2" w14:textId="77777777" w:rsidTr="00A83351">
        <w:trPr>
          <w:trHeight w:val="20"/>
          <w:jc w:val="center"/>
        </w:trPr>
        <w:tc>
          <w:tcPr>
            <w:tcW w:w="703" w:type="dxa"/>
            <w:shd w:val="clear" w:color="000000" w:fill="FFFFFF"/>
            <w:tcMar>
              <w:left w:w="57" w:type="dxa"/>
              <w:right w:w="57" w:type="dxa"/>
            </w:tcMar>
            <w:vAlign w:val="center"/>
            <w:hideMark/>
          </w:tcPr>
          <w:p w14:paraId="44DB2DEF"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lastRenderedPageBreak/>
              <w:t>7</w:t>
            </w:r>
          </w:p>
        </w:tc>
        <w:tc>
          <w:tcPr>
            <w:tcW w:w="2833" w:type="dxa"/>
            <w:shd w:val="clear" w:color="000000" w:fill="FFFFFF"/>
            <w:tcMar>
              <w:left w:w="57" w:type="dxa"/>
              <w:right w:w="57" w:type="dxa"/>
            </w:tcMar>
            <w:vAlign w:val="center"/>
            <w:hideMark/>
          </w:tcPr>
          <w:p w14:paraId="277E12BA" w14:textId="0A921925" w:rsidR="00D473E7" w:rsidRPr="00807960" w:rsidRDefault="00D473E7">
            <w:pPr>
              <w:rPr>
                <w:rFonts w:ascii="Myriad Pro" w:hAnsi="Myriad Pro"/>
                <w:color w:val="000000"/>
                <w:sz w:val="18"/>
                <w:szCs w:val="18"/>
              </w:rPr>
            </w:pPr>
            <w:r w:rsidRPr="00807960">
              <w:rPr>
                <w:rFonts w:ascii="Myriad Pro" w:hAnsi="Myriad Pro"/>
                <w:color w:val="000000"/>
                <w:sz w:val="18"/>
                <w:szCs w:val="18"/>
              </w:rPr>
              <w:t>Объем и нормы исп</w:t>
            </w:r>
            <w:r w:rsidR="007C6F74">
              <w:rPr>
                <w:rFonts w:ascii="Myriad Pro" w:hAnsi="Myriad Pro"/>
                <w:color w:val="000000"/>
                <w:sz w:val="18"/>
                <w:szCs w:val="18"/>
              </w:rPr>
              <w:t>ы</w:t>
            </w:r>
            <w:r w:rsidRPr="00807960">
              <w:rPr>
                <w:rFonts w:ascii="Myriad Pro" w:hAnsi="Myriad Pro"/>
                <w:color w:val="000000"/>
                <w:sz w:val="18"/>
                <w:szCs w:val="18"/>
              </w:rPr>
              <w:t>т</w:t>
            </w:r>
            <w:r w:rsidR="007C6F74">
              <w:rPr>
                <w:rFonts w:ascii="Myriad Pro" w:hAnsi="Myriad Pro"/>
                <w:color w:val="000000"/>
                <w:sz w:val="18"/>
                <w:szCs w:val="18"/>
              </w:rPr>
              <w:t>а</w:t>
            </w:r>
            <w:r w:rsidRPr="00807960">
              <w:rPr>
                <w:rFonts w:ascii="Myriad Pro" w:hAnsi="Myriad Pro"/>
                <w:color w:val="000000"/>
                <w:sz w:val="18"/>
                <w:szCs w:val="18"/>
              </w:rPr>
              <w:t>ний электрооборудования</w:t>
            </w:r>
          </w:p>
        </w:tc>
        <w:tc>
          <w:tcPr>
            <w:tcW w:w="1275" w:type="dxa"/>
            <w:shd w:val="clear" w:color="000000" w:fill="FFFFFF"/>
            <w:tcMar>
              <w:left w:w="57" w:type="dxa"/>
              <w:right w:w="57" w:type="dxa"/>
            </w:tcMar>
            <w:vAlign w:val="center"/>
            <w:hideMark/>
          </w:tcPr>
          <w:p w14:paraId="2AA1287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399136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228916A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0037CBA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778CB99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265</w:t>
            </w:r>
          </w:p>
        </w:tc>
        <w:tc>
          <w:tcPr>
            <w:tcW w:w="1134" w:type="dxa"/>
            <w:shd w:val="clear" w:color="000000" w:fill="FFFFFF"/>
            <w:tcMar>
              <w:left w:w="57" w:type="dxa"/>
              <w:right w:w="57" w:type="dxa"/>
            </w:tcMar>
            <w:vAlign w:val="center"/>
            <w:hideMark/>
          </w:tcPr>
          <w:p w14:paraId="6CB862E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w:t>
            </w:r>
          </w:p>
        </w:tc>
        <w:tc>
          <w:tcPr>
            <w:tcW w:w="1275" w:type="dxa"/>
            <w:gridSpan w:val="2"/>
            <w:shd w:val="clear" w:color="000000" w:fill="FFFFFF"/>
            <w:tcMar>
              <w:left w:w="57" w:type="dxa"/>
              <w:right w:w="57" w:type="dxa"/>
            </w:tcMar>
            <w:vAlign w:val="center"/>
            <w:hideMark/>
          </w:tcPr>
          <w:p w14:paraId="78B6C44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694D6F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706E53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0E937C7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0DF9A3E5" w14:textId="77777777" w:rsidTr="00A83351">
        <w:trPr>
          <w:trHeight w:val="20"/>
          <w:jc w:val="center"/>
        </w:trPr>
        <w:tc>
          <w:tcPr>
            <w:tcW w:w="703" w:type="dxa"/>
            <w:shd w:val="clear" w:color="000000" w:fill="FFFFFF"/>
            <w:tcMar>
              <w:left w:w="57" w:type="dxa"/>
              <w:right w:w="57" w:type="dxa"/>
            </w:tcMar>
            <w:vAlign w:val="center"/>
            <w:hideMark/>
          </w:tcPr>
          <w:p w14:paraId="00A0C7EC"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8</w:t>
            </w:r>
          </w:p>
        </w:tc>
        <w:tc>
          <w:tcPr>
            <w:tcW w:w="2833" w:type="dxa"/>
            <w:shd w:val="clear" w:color="000000" w:fill="FFFFFF"/>
            <w:tcMar>
              <w:left w:w="57" w:type="dxa"/>
              <w:right w:w="57" w:type="dxa"/>
            </w:tcMar>
            <w:vAlign w:val="center"/>
            <w:hideMark/>
          </w:tcPr>
          <w:p w14:paraId="33225EC2" w14:textId="72F32090"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Правила по охране труда при эксплуат</w:t>
            </w:r>
            <w:r w:rsidR="007C6F74">
              <w:rPr>
                <w:rFonts w:ascii="Myriad Pro" w:hAnsi="Myriad Pro"/>
                <w:color w:val="000000"/>
                <w:sz w:val="18"/>
                <w:szCs w:val="18"/>
              </w:rPr>
              <w:t xml:space="preserve">ации </w:t>
            </w:r>
            <w:r w:rsidRPr="009451C1">
              <w:rPr>
                <w:rFonts w:ascii="Myriad Pro" w:hAnsi="Myriad Pro"/>
                <w:color w:val="000000"/>
                <w:sz w:val="18"/>
                <w:szCs w:val="18"/>
              </w:rPr>
              <w:t>эл.</w:t>
            </w:r>
            <w:r w:rsidR="007C6F74">
              <w:rPr>
                <w:rFonts w:ascii="Myriad Pro" w:hAnsi="Myriad Pro"/>
                <w:color w:val="000000"/>
                <w:sz w:val="18"/>
                <w:szCs w:val="18"/>
              </w:rPr>
              <w:t xml:space="preserve"> </w:t>
            </w:r>
            <w:r w:rsidRPr="009451C1">
              <w:rPr>
                <w:rFonts w:ascii="Myriad Pro" w:hAnsi="Myriad Pro"/>
                <w:color w:val="000000"/>
                <w:sz w:val="18"/>
                <w:szCs w:val="18"/>
              </w:rPr>
              <w:t>установок</w:t>
            </w:r>
          </w:p>
        </w:tc>
        <w:tc>
          <w:tcPr>
            <w:tcW w:w="1275" w:type="dxa"/>
            <w:shd w:val="clear" w:color="000000" w:fill="FFFFFF"/>
            <w:tcMar>
              <w:left w:w="57" w:type="dxa"/>
              <w:right w:w="57" w:type="dxa"/>
            </w:tcMar>
            <w:vAlign w:val="center"/>
            <w:hideMark/>
          </w:tcPr>
          <w:p w14:paraId="489A10E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5986ED0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28411BB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64D1D97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w:t>
            </w:r>
          </w:p>
        </w:tc>
        <w:tc>
          <w:tcPr>
            <w:tcW w:w="1134" w:type="dxa"/>
            <w:shd w:val="clear" w:color="000000" w:fill="FFFFFF"/>
            <w:tcMar>
              <w:left w:w="57" w:type="dxa"/>
              <w:right w:w="57" w:type="dxa"/>
            </w:tcMar>
            <w:vAlign w:val="center"/>
            <w:hideMark/>
          </w:tcPr>
          <w:p w14:paraId="619129E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260</w:t>
            </w:r>
          </w:p>
        </w:tc>
        <w:tc>
          <w:tcPr>
            <w:tcW w:w="1134" w:type="dxa"/>
            <w:shd w:val="clear" w:color="000000" w:fill="FFFFFF"/>
            <w:tcMar>
              <w:left w:w="57" w:type="dxa"/>
              <w:right w:w="57" w:type="dxa"/>
            </w:tcMar>
            <w:vAlign w:val="center"/>
            <w:hideMark/>
          </w:tcPr>
          <w:p w14:paraId="1900BA0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6,5</w:t>
            </w:r>
          </w:p>
        </w:tc>
        <w:tc>
          <w:tcPr>
            <w:tcW w:w="1275" w:type="dxa"/>
            <w:gridSpan w:val="2"/>
            <w:shd w:val="clear" w:color="000000" w:fill="FFFFFF"/>
            <w:tcMar>
              <w:left w:w="57" w:type="dxa"/>
              <w:right w:w="57" w:type="dxa"/>
            </w:tcMar>
            <w:vAlign w:val="center"/>
            <w:hideMark/>
          </w:tcPr>
          <w:p w14:paraId="4BECE90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w:t>
            </w:r>
          </w:p>
        </w:tc>
        <w:tc>
          <w:tcPr>
            <w:tcW w:w="1134" w:type="dxa"/>
            <w:shd w:val="clear" w:color="000000" w:fill="FFFFFF"/>
            <w:tcMar>
              <w:left w:w="57" w:type="dxa"/>
              <w:right w:w="57" w:type="dxa"/>
            </w:tcMar>
            <w:vAlign w:val="center"/>
            <w:hideMark/>
          </w:tcPr>
          <w:p w14:paraId="5AB530A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270</w:t>
            </w:r>
          </w:p>
        </w:tc>
        <w:tc>
          <w:tcPr>
            <w:tcW w:w="1134" w:type="dxa"/>
            <w:shd w:val="clear" w:color="000000" w:fill="FFFFFF"/>
            <w:tcMar>
              <w:left w:w="57" w:type="dxa"/>
              <w:right w:w="57" w:type="dxa"/>
            </w:tcMar>
            <w:vAlign w:val="center"/>
            <w:hideMark/>
          </w:tcPr>
          <w:p w14:paraId="741922F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6,8</w:t>
            </w:r>
          </w:p>
        </w:tc>
        <w:tc>
          <w:tcPr>
            <w:tcW w:w="1418" w:type="dxa"/>
            <w:shd w:val="clear" w:color="000000" w:fill="FFFFFF"/>
            <w:tcMar>
              <w:left w:w="57" w:type="dxa"/>
              <w:right w:w="57" w:type="dxa"/>
            </w:tcMar>
            <w:vAlign w:val="center"/>
            <w:hideMark/>
          </w:tcPr>
          <w:p w14:paraId="035FD1A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303CA127" w14:textId="77777777" w:rsidTr="00A83351">
        <w:trPr>
          <w:trHeight w:val="20"/>
          <w:jc w:val="center"/>
        </w:trPr>
        <w:tc>
          <w:tcPr>
            <w:tcW w:w="703" w:type="dxa"/>
            <w:shd w:val="clear" w:color="000000" w:fill="FFFFFF"/>
            <w:tcMar>
              <w:left w:w="57" w:type="dxa"/>
              <w:right w:w="57" w:type="dxa"/>
            </w:tcMar>
            <w:vAlign w:val="center"/>
            <w:hideMark/>
          </w:tcPr>
          <w:p w14:paraId="3D114795"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9</w:t>
            </w:r>
          </w:p>
        </w:tc>
        <w:tc>
          <w:tcPr>
            <w:tcW w:w="2833" w:type="dxa"/>
            <w:shd w:val="clear" w:color="000000" w:fill="FFFFFF"/>
            <w:tcMar>
              <w:left w:w="57" w:type="dxa"/>
              <w:right w:w="57" w:type="dxa"/>
            </w:tcMar>
            <w:vAlign w:val="center"/>
            <w:hideMark/>
          </w:tcPr>
          <w:p w14:paraId="5AF3EC3B" w14:textId="16737991" w:rsidR="00D473E7" w:rsidRPr="009451C1" w:rsidRDefault="00D473E7">
            <w:pPr>
              <w:rPr>
                <w:rFonts w:ascii="Myriad Pro" w:hAnsi="Myriad Pro"/>
                <w:color w:val="000000"/>
                <w:sz w:val="18"/>
                <w:szCs w:val="18"/>
              </w:rPr>
            </w:pPr>
            <w:r w:rsidRPr="00807960">
              <w:rPr>
                <w:rFonts w:ascii="Myriad Pro" w:hAnsi="Myriad Pro"/>
                <w:color w:val="000000"/>
                <w:sz w:val="18"/>
                <w:szCs w:val="18"/>
              </w:rPr>
              <w:t>Правила пожар</w:t>
            </w:r>
            <w:r w:rsidR="007C6F74">
              <w:rPr>
                <w:rFonts w:ascii="Myriad Pro" w:hAnsi="Myriad Pro"/>
                <w:color w:val="000000"/>
                <w:sz w:val="18"/>
                <w:szCs w:val="18"/>
              </w:rPr>
              <w:t xml:space="preserve">ной </w:t>
            </w:r>
            <w:r w:rsidRPr="009451C1">
              <w:rPr>
                <w:rFonts w:ascii="Myriad Pro" w:hAnsi="Myriad Pro"/>
                <w:color w:val="000000"/>
                <w:sz w:val="18"/>
                <w:szCs w:val="18"/>
              </w:rPr>
              <w:t>безоп</w:t>
            </w:r>
            <w:r w:rsidR="007C6F74">
              <w:rPr>
                <w:rFonts w:ascii="Myriad Pro" w:hAnsi="Myriad Pro"/>
                <w:color w:val="000000"/>
                <w:sz w:val="18"/>
                <w:szCs w:val="18"/>
              </w:rPr>
              <w:t>асности</w:t>
            </w:r>
            <w:r w:rsidRPr="009451C1">
              <w:rPr>
                <w:rFonts w:ascii="Myriad Pro" w:hAnsi="Myriad Pro"/>
                <w:color w:val="000000"/>
                <w:sz w:val="18"/>
                <w:szCs w:val="18"/>
              </w:rPr>
              <w:t>. Для электрических предприятий.</w:t>
            </w:r>
          </w:p>
        </w:tc>
        <w:tc>
          <w:tcPr>
            <w:tcW w:w="1275" w:type="dxa"/>
            <w:shd w:val="clear" w:color="000000" w:fill="FFFFFF"/>
            <w:tcMar>
              <w:left w:w="57" w:type="dxa"/>
              <w:right w:w="57" w:type="dxa"/>
            </w:tcMar>
            <w:vAlign w:val="center"/>
            <w:hideMark/>
          </w:tcPr>
          <w:p w14:paraId="5ABA69C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3C77CE2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5B2D95F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7EDF546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w:t>
            </w:r>
          </w:p>
        </w:tc>
        <w:tc>
          <w:tcPr>
            <w:tcW w:w="1134" w:type="dxa"/>
            <w:shd w:val="clear" w:color="000000" w:fill="FFFFFF"/>
            <w:tcMar>
              <w:left w:w="57" w:type="dxa"/>
              <w:right w:w="57" w:type="dxa"/>
            </w:tcMar>
            <w:vAlign w:val="center"/>
            <w:hideMark/>
          </w:tcPr>
          <w:p w14:paraId="58B7248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225</w:t>
            </w:r>
          </w:p>
        </w:tc>
        <w:tc>
          <w:tcPr>
            <w:tcW w:w="1134" w:type="dxa"/>
            <w:shd w:val="clear" w:color="000000" w:fill="FFFFFF"/>
            <w:tcMar>
              <w:left w:w="57" w:type="dxa"/>
              <w:right w:w="57" w:type="dxa"/>
            </w:tcMar>
            <w:vAlign w:val="center"/>
            <w:hideMark/>
          </w:tcPr>
          <w:p w14:paraId="05003E3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w:t>
            </w:r>
          </w:p>
        </w:tc>
        <w:tc>
          <w:tcPr>
            <w:tcW w:w="1275" w:type="dxa"/>
            <w:gridSpan w:val="2"/>
            <w:shd w:val="clear" w:color="000000" w:fill="FFFFFF"/>
            <w:tcMar>
              <w:left w:w="57" w:type="dxa"/>
              <w:right w:w="57" w:type="dxa"/>
            </w:tcMar>
            <w:vAlign w:val="center"/>
            <w:hideMark/>
          </w:tcPr>
          <w:p w14:paraId="755F4CD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w:t>
            </w:r>
          </w:p>
        </w:tc>
        <w:tc>
          <w:tcPr>
            <w:tcW w:w="1134" w:type="dxa"/>
            <w:shd w:val="clear" w:color="000000" w:fill="FFFFFF"/>
            <w:tcMar>
              <w:left w:w="57" w:type="dxa"/>
              <w:right w:w="57" w:type="dxa"/>
            </w:tcMar>
            <w:vAlign w:val="center"/>
            <w:hideMark/>
          </w:tcPr>
          <w:p w14:paraId="6412FEC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230</w:t>
            </w:r>
          </w:p>
        </w:tc>
        <w:tc>
          <w:tcPr>
            <w:tcW w:w="1134" w:type="dxa"/>
            <w:shd w:val="clear" w:color="000000" w:fill="FFFFFF"/>
            <w:tcMar>
              <w:left w:w="57" w:type="dxa"/>
              <w:right w:w="57" w:type="dxa"/>
            </w:tcMar>
            <w:vAlign w:val="center"/>
            <w:hideMark/>
          </w:tcPr>
          <w:p w14:paraId="47C45D0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w:t>
            </w:r>
          </w:p>
        </w:tc>
        <w:tc>
          <w:tcPr>
            <w:tcW w:w="1418" w:type="dxa"/>
            <w:shd w:val="clear" w:color="000000" w:fill="FFFFFF"/>
            <w:tcMar>
              <w:left w:w="57" w:type="dxa"/>
              <w:right w:w="57" w:type="dxa"/>
            </w:tcMar>
            <w:vAlign w:val="center"/>
            <w:hideMark/>
          </w:tcPr>
          <w:p w14:paraId="5331956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102%</w:t>
            </w:r>
          </w:p>
        </w:tc>
      </w:tr>
      <w:tr w:rsidR="00D473E7" w:rsidRPr="00DE6E23" w14:paraId="35FC678E" w14:textId="77777777" w:rsidTr="00A83351">
        <w:trPr>
          <w:trHeight w:val="20"/>
          <w:jc w:val="center"/>
        </w:trPr>
        <w:tc>
          <w:tcPr>
            <w:tcW w:w="703" w:type="dxa"/>
            <w:shd w:val="clear" w:color="000000" w:fill="FFFFFF"/>
            <w:tcMar>
              <w:left w:w="57" w:type="dxa"/>
              <w:right w:w="57" w:type="dxa"/>
            </w:tcMar>
            <w:vAlign w:val="center"/>
            <w:hideMark/>
          </w:tcPr>
          <w:p w14:paraId="20FF12C3"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10</w:t>
            </w:r>
          </w:p>
        </w:tc>
        <w:tc>
          <w:tcPr>
            <w:tcW w:w="2833" w:type="dxa"/>
            <w:shd w:val="clear" w:color="000000" w:fill="FFFFFF"/>
            <w:tcMar>
              <w:left w:w="57" w:type="dxa"/>
              <w:right w:w="57" w:type="dxa"/>
            </w:tcMar>
            <w:vAlign w:val="center"/>
            <w:hideMark/>
          </w:tcPr>
          <w:p w14:paraId="747F8227"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Правила прот</w:t>
            </w:r>
            <w:r w:rsidRPr="009451C1">
              <w:rPr>
                <w:rFonts w:ascii="Myriad Pro" w:hAnsi="Myriad Pro"/>
                <w:color w:val="000000"/>
                <w:sz w:val="18"/>
                <w:szCs w:val="18"/>
              </w:rPr>
              <w:t>ивопожарного режима в РФ</w:t>
            </w:r>
          </w:p>
        </w:tc>
        <w:tc>
          <w:tcPr>
            <w:tcW w:w="1275" w:type="dxa"/>
            <w:shd w:val="clear" w:color="000000" w:fill="FFFFFF"/>
            <w:tcMar>
              <w:left w:w="57" w:type="dxa"/>
              <w:right w:w="57" w:type="dxa"/>
            </w:tcMar>
            <w:vAlign w:val="center"/>
            <w:hideMark/>
          </w:tcPr>
          <w:p w14:paraId="5AB0FEA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53269A3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0AF6533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26E36A2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7D6B453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225</w:t>
            </w:r>
          </w:p>
        </w:tc>
        <w:tc>
          <w:tcPr>
            <w:tcW w:w="1134" w:type="dxa"/>
            <w:shd w:val="clear" w:color="000000" w:fill="FFFFFF"/>
            <w:tcMar>
              <w:left w:w="57" w:type="dxa"/>
              <w:right w:w="57" w:type="dxa"/>
            </w:tcMar>
            <w:vAlign w:val="center"/>
            <w:hideMark/>
          </w:tcPr>
          <w:p w14:paraId="174AFE9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w:t>
            </w:r>
          </w:p>
        </w:tc>
        <w:tc>
          <w:tcPr>
            <w:tcW w:w="1275" w:type="dxa"/>
            <w:gridSpan w:val="2"/>
            <w:shd w:val="clear" w:color="000000" w:fill="FFFFFF"/>
            <w:tcMar>
              <w:left w:w="57" w:type="dxa"/>
              <w:right w:w="57" w:type="dxa"/>
            </w:tcMar>
            <w:vAlign w:val="center"/>
            <w:hideMark/>
          </w:tcPr>
          <w:p w14:paraId="33149AF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w:t>
            </w:r>
          </w:p>
        </w:tc>
        <w:tc>
          <w:tcPr>
            <w:tcW w:w="1134" w:type="dxa"/>
            <w:shd w:val="clear" w:color="000000" w:fill="FFFFFF"/>
            <w:tcMar>
              <w:left w:w="57" w:type="dxa"/>
              <w:right w:w="57" w:type="dxa"/>
            </w:tcMar>
            <w:vAlign w:val="center"/>
            <w:hideMark/>
          </w:tcPr>
          <w:p w14:paraId="388A394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230</w:t>
            </w:r>
          </w:p>
        </w:tc>
        <w:tc>
          <w:tcPr>
            <w:tcW w:w="1134" w:type="dxa"/>
            <w:shd w:val="clear" w:color="000000" w:fill="FFFFFF"/>
            <w:tcMar>
              <w:left w:w="57" w:type="dxa"/>
              <w:right w:w="57" w:type="dxa"/>
            </w:tcMar>
            <w:vAlign w:val="center"/>
            <w:hideMark/>
          </w:tcPr>
          <w:p w14:paraId="29C4CF3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w:t>
            </w:r>
          </w:p>
        </w:tc>
        <w:tc>
          <w:tcPr>
            <w:tcW w:w="1418" w:type="dxa"/>
            <w:shd w:val="clear" w:color="000000" w:fill="FFFFFF"/>
            <w:tcMar>
              <w:left w:w="57" w:type="dxa"/>
              <w:right w:w="57" w:type="dxa"/>
            </w:tcMar>
            <w:vAlign w:val="center"/>
            <w:hideMark/>
          </w:tcPr>
          <w:p w14:paraId="7E4EF43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102%</w:t>
            </w:r>
          </w:p>
        </w:tc>
      </w:tr>
      <w:tr w:rsidR="00D473E7" w:rsidRPr="00DE6E23" w14:paraId="7130AD25" w14:textId="77777777" w:rsidTr="00A83351">
        <w:trPr>
          <w:trHeight w:val="20"/>
          <w:jc w:val="center"/>
        </w:trPr>
        <w:tc>
          <w:tcPr>
            <w:tcW w:w="703" w:type="dxa"/>
            <w:shd w:val="clear" w:color="000000" w:fill="FFFFFF"/>
            <w:tcMar>
              <w:left w:w="57" w:type="dxa"/>
              <w:right w:w="57" w:type="dxa"/>
            </w:tcMar>
            <w:vAlign w:val="center"/>
            <w:hideMark/>
          </w:tcPr>
          <w:p w14:paraId="2F1D909F"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11</w:t>
            </w:r>
          </w:p>
        </w:tc>
        <w:tc>
          <w:tcPr>
            <w:tcW w:w="2833" w:type="dxa"/>
            <w:shd w:val="clear" w:color="000000" w:fill="FFFFFF"/>
            <w:tcMar>
              <w:left w:w="57" w:type="dxa"/>
              <w:right w:w="57" w:type="dxa"/>
            </w:tcMar>
            <w:vAlign w:val="center"/>
            <w:hideMark/>
          </w:tcPr>
          <w:p w14:paraId="1C41FC08"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Правила подготовки и проведения противоаварийных и ситуационных т</w:t>
            </w:r>
            <w:r w:rsidRPr="009451C1">
              <w:rPr>
                <w:rFonts w:ascii="Myriad Pro" w:hAnsi="Myriad Pro"/>
                <w:color w:val="000000"/>
                <w:sz w:val="18"/>
                <w:szCs w:val="18"/>
              </w:rPr>
              <w:t>ренировок</w:t>
            </w:r>
          </w:p>
        </w:tc>
        <w:tc>
          <w:tcPr>
            <w:tcW w:w="1275" w:type="dxa"/>
            <w:shd w:val="clear" w:color="000000" w:fill="FFFFFF"/>
            <w:tcMar>
              <w:left w:w="57" w:type="dxa"/>
              <w:right w:w="57" w:type="dxa"/>
            </w:tcMar>
            <w:vAlign w:val="center"/>
            <w:hideMark/>
          </w:tcPr>
          <w:p w14:paraId="2A6E715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69FEAD1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A42EB5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244BA4AD"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lang w:bidi="en-US"/>
              </w:rPr>
              <w:t>5</w:t>
            </w:r>
          </w:p>
        </w:tc>
        <w:tc>
          <w:tcPr>
            <w:tcW w:w="1134" w:type="dxa"/>
            <w:shd w:val="clear" w:color="000000" w:fill="FFFFFF"/>
            <w:tcMar>
              <w:left w:w="57" w:type="dxa"/>
              <w:right w:w="57" w:type="dxa"/>
            </w:tcMar>
            <w:vAlign w:val="center"/>
            <w:hideMark/>
          </w:tcPr>
          <w:p w14:paraId="04F9578B" w14:textId="77777777" w:rsidR="00D473E7" w:rsidRPr="00044F87" w:rsidRDefault="00D473E7" w:rsidP="00BA2A9B">
            <w:pPr>
              <w:jc w:val="right"/>
              <w:rPr>
                <w:rFonts w:ascii="Myriad Pro" w:hAnsi="Myriad Pro"/>
                <w:color w:val="000000"/>
                <w:sz w:val="18"/>
                <w:szCs w:val="18"/>
              </w:rPr>
            </w:pPr>
            <w:r w:rsidRPr="00B54FCD">
              <w:rPr>
                <w:rFonts w:ascii="Myriad Pro" w:hAnsi="Myriad Pro"/>
                <w:color w:val="000000"/>
                <w:sz w:val="18"/>
                <w:szCs w:val="18"/>
              </w:rPr>
              <w:t>580</w:t>
            </w:r>
          </w:p>
        </w:tc>
        <w:tc>
          <w:tcPr>
            <w:tcW w:w="1134" w:type="dxa"/>
            <w:shd w:val="clear" w:color="000000" w:fill="FFFFFF"/>
            <w:tcMar>
              <w:left w:w="57" w:type="dxa"/>
              <w:right w:w="57" w:type="dxa"/>
            </w:tcMar>
            <w:vAlign w:val="center"/>
            <w:hideMark/>
          </w:tcPr>
          <w:p w14:paraId="6CA0290A" w14:textId="77777777" w:rsidR="00D473E7" w:rsidRPr="00807960" w:rsidRDefault="00D473E7" w:rsidP="00BA2A9B">
            <w:pPr>
              <w:jc w:val="right"/>
              <w:rPr>
                <w:rFonts w:ascii="Myriad Pro" w:hAnsi="Myriad Pro"/>
                <w:color w:val="000000"/>
                <w:sz w:val="18"/>
                <w:szCs w:val="18"/>
              </w:rPr>
            </w:pPr>
            <w:r w:rsidRPr="00807960">
              <w:rPr>
                <w:rFonts w:ascii="Myriad Pro" w:hAnsi="Myriad Pro"/>
                <w:color w:val="000000"/>
                <w:sz w:val="18"/>
                <w:szCs w:val="18"/>
              </w:rPr>
              <w:t>4,6</w:t>
            </w:r>
          </w:p>
        </w:tc>
        <w:tc>
          <w:tcPr>
            <w:tcW w:w="1275" w:type="dxa"/>
            <w:gridSpan w:val="2"/>
            <w:shd w:val="clear" w:color="000000" w:fill="FFFFFF"/>
            <w:tcMar>
              <w:left w:w="57" w:type="dxa"/>
              <w:right w:w="57" w:type="dxa"/>
            </w:tcMar>
            <w:vAlign w:val="center"/>
            <w:hideMark/>
          </w:tcPr>
          <w:p w14:paraId="575351A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w:t>
            </w:r>
          </w:p>
        </w:tc>
        <w:tc>
          <w:tcPr>
            <w:tcW w:w="1134" w:type="dxa"/>
            <w:shd w:val="clear" w:color="000000" w:fill="FFFFFF"/>
            <w:tcMar>
              <w:left w:w="57" w:type="dxa"/>
              <w:right w:w="57" w:type="dxa"/>
            </w:tcMar>
            <w:vAlign w:val="center"/>
            <w:hideMark/>
          </w:tcPr>
          <w:p w14:paraId="3270589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595</w:t>
            </w:r>
          </w:p>
        </w:tc>
        <w:tc>
          <w:tcPr>
            <w:tcW w:w="1134" w:type="dxa"/>
            <w:shd w:val="clear" w:color="000000" w:fill="FFFFFF"/>
            <w:tcMar>
              <w:left w:w="57" w:type="dxa"/>
              <w:right w:w="57" w:type="dxa"/>
            </w:tcMar>
            <w:vAlign w:val="center"/>
            <w:hideMark/>
          </w:tcPr>
          <w:p w14:paraId="1B03B2C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418" w:type="dxa"/>
            <w:shd w:val="clear" w:color="000000" w:fill="FFFFFF"/>
            <w:tcMar>
              <w:left w:w="57" w:type="dxa"/>
              <w:right w:w="57" w:type="dxa"/>
            </w:tcMar>
            <w:vAlign w:val="center"/>
            <w:hideMark/>
          </w:tcPr>
          <w:p w14:paraId="77ED99C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103%</w:t>
            </w:r>
          </w:p>
        </w:tc>
      </w:tr>
      <w:tr w:rsidR="00D473E7" w:rsidRPr="00DE6E23" w14:paraId="0260EB4C" w14:textId="77777777" w:rsidTr="00A83351">
        <w:trPr>
          <w:trHeight w:val="20"/>
          <w:jc w:val="center"/>
        </w:trPr>
        <w:tc>
          <w:tcPr>
            <w:tcW w:w="703" w:type="dxa"/>
            <w:shd w:val="clear" w:color="000000" w:fill="FFFFFF"/>
            <w:tcMar>
              <w:left w:w="57" w:type="dxa"/>
              <w:right w:w="57" w:type="dxa"/>
            </w:tcMar>
            <w:vAlign w:val="center"/>
            <w:hideMark/>
          </w:tcPr>
          <w:p w14:paraId="736F6670"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12</w:t>
            </w:r>
          </w:p>
        </w:tc>
        <w:tc>
          <w:tcPr>
            <w:tcW w:w="2833" w:type="dxa"/>
            <w:shd w:val="clear" w:color="000000" w:fill="FFFFFF"/>
            <w:tcMar>
              <w:left w:w="57" w:type="dxa"/>
              <w:right w:w="57" w:type="dxa"/>
            </w:tcMar>
            <w:vAlign w:val="center"/>
            <w:hideMark/>
          </w:tcPr>
          <w:p w14:paraId="13B9DC96" w14:textId="53A3FE59" w:rsidR="00D473E7" w:rsidRPr="009451C1" w:rsidRDefault="00D473E7">
            <w:pPr>
              <w:rPr>
                <w:rFonts w:ascii="Myriad Pro" w:hAnsi="Myriad Pro"/>
                <w:color w:val="000000"/>
                <w:sz w:val="18"/>
                <w:szCs w:val="18"/>
              </w:rPr>
            </w:pPr>
            <w:r w:rsidRPr="00807960">
              <w:rPr>
                <w:rFonts w:ascii="Myriad Pro" w:hAnsi="Myriad Pro"/>
                <w:color w:val="000000"/>
                <w:sz w:val="18"/>
                <w:szCs w:val="18"/>
              </w:rPr>
              <w:t>Межотраслевые правила обеспечения работников спецодеждой,</w:t>
            </w:r>
            <w:r w:rsidR="007C6F74">
              <w:rPr>
                <w:rFonts w:ascii="Myriad Pro" w:hAnsi="Myriad Pro"/>
                <w:color w:val="000000"/>
                <w:sz w:val="18"/>
                <w:szCs w:val="18"/>
              </w:rPr>
              <w:t xml:space="preserve"> </w:t>
            </w:r>
            <w:r w:rsidRPr="009451C1">
              <w:rPr>
                <w:rFonts w:ascii="Myriad Pro" w:hAnsi="Myriad Pro"/>
                <w:color w:val="000000"/>
                <w:sz w:val="18"/>
                <w:szCs w:val="18"/>
              </w:rPr>
              <w:t>спецобувью и др.</w:t>
            </w:r>
            <w:r w:rsidR="007C6F74">
              <w:rPr>
                <w:rFonts w:ascii="Myriad Pro" w:hAnsi="Myriad Pro"/>
                <w:color w:val="000000"/>
                <w:sz w:val="18"/>
                <w:szCs w:val="18"/>
              </w:rPr>
              <w:t xml:space="preserve"> </w:t>
            </w:r>
            <w:r w:rsidRPr="009451C1">
              <w:rPr>
                <w:rFonts w:ascii="Myriad Pro" w:hAnsi="Myriad Pro"/>
                <w:color w:val="000000"/>
                <w:sz w:val="18"/>
                <w:szCs w:val="18"/>
              </w:rPr>
              <w:t>ср</w:t>
            </w:r>
            <w:r w:rsidR="007C6F74">
              <w:rPr>
                <w:rFonts w:ascii="Myriad Pro" w:hAnsi="Myriad Pro"/>
                <w:color w:val="000000"/>
                <w:sz w:val="18"/>
                <w:szCs w:val="18"/>
              </w:rPr>
              <w:t>едствами</w:t>
            </w:r>
            <w:r w:rsidRPr="009451C1">
              <w:rPr>
                <w:rFonts w:ascii="Myriad Pro" w:hAnsi="Myriad Pro"/>
                <w:color w:val="000000"/>
                <w:sz w:val="18"/>
                <w:szCs w:val="18"/>
              </w:rPr>
              <w:t xml:space="preserve"> индив</w:t>
            </w:r>
            <w:r w:rsidR="007C6F74">
              <w:rPr>
                <w:rFonts w:ascii="Myriad Pro" w:hAnsi="Myriad Pro"/>
                <w:color w:val="000000"/>
                <w:sz w:val="18"/>
                <w:szCs w:val="18"/>
              </w:rPr>
              <w:t xml:space="preserve">идуальной </w:t>
            </w:r>
            <w:r w:rsidRPr="009451C1">
              <w:rPr>
                <w:rFonts w:ascii="Myriad Pro" w:hAnsi="Myriad Pro"/>
                <w:color w:val="000000"/>
                <w:sz w:val="18"/>
                <w:szCs w:val="18"/>
              </w:rPr>
              <w:t>защ</w:t>
            </w:r>
            <w:r w:rsidR="007C6F74">
              <w:rPr>
                <w:rFonts w:ascii="Myriad Pro" w:hAnsi="Myriad Pro"/>
                <w:color w:val="000000"/>
                <w:sz w:val="18"/>
                <w:szCs w:val="18"/>
              </w:rPr>
              <w:t>иты</w:t>
            </w:r>
          </w:p>
        </w:tc>
        <w:tc>
          <w:tcPr>
            <w:tcW w:w="1275" w:type="dxa"/>
            <w:shd w:val="clear" w:color="000000" w:fill="FFFFFF"/>
            <w:tcMar>
              <w:left w:w="57" w:type="dxa"/>
              <w:right w:w="57" w:type="dxa"/>
            </w:tcMar>
            <w:vAlign w:val="center"/>
            <w:hideMark/>
          </w:tcPr>
          <w:p w14:paraId="5C5030B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B6AE97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1F8AC75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2A0EBB16" w14:textId="77777777" w:rsidR="00D473E7" w:rsidRPr="00367A12" w:rsidRDefault="00D473E7" w:rsidP="00BA2A9B">
            <w:pPr>
              <w:jc w:val="right"/>
              <w:rPr>
                <w:rFonts w:ascii="Myriad Pro" w:hAnsi="Myriad Pro"/>
                <w:color w:val="000000"/>
                <w:sz w:val="18"/>
                <w:szCs w:val="18"/>
              </w:rPr>
            </w:pPr>
            <w:r w:rsidRPr="00367A12">
              <w:rPr>
                <w:rFonts w:ascii="Myriad Pro" w:hAnsi="Myriad Pro"/>
                <w:color w:val="000000"/>
                <w:sz w:val="18"/>
                <w:szCs w:val="18"/>
                <w:lang w:bidi="en-US"/>
              </w:rPr>
              <w:t>5</w:t>
            </w:r>
          </w:p>
        </w:tc>
        <w:tc>
          <w:tcPr>
            <w:tcW w:w="1134" w:type="dxa"/>
            <w:shd w:val="clear" w:color="000000" w:fill="FFFFFF"/>
            <w:tcMar>
              <w:left w:w="57" w:type="dxa"/>
              <w:right w:w="57" w:type="dxa"/>
            </w:tcMar>
            <w:vAlign w:val="center"/>
            <w:hideMark/>
          </w:tcPr>
          <w:p w14:paraId="122C0A58" w14:textId="77777777" w:rsidR="00D473E7" w:rsidRPr="00044F87" w:rsidRDefault="00D473E7" w:rsidP="00BA2A9B">
            <w:pPr>
              <w:jc w:val="right"/>
              <w:rPr>
                <w:rFonts w:ascii="Myriad Pro" w:hAnsi="Myriad Pro"/>
                <w:color w:val="000000"/>
                <w:sz w:val="18"/>
                <w:szCs w:val="18"/>
              </w:rPr>
            </w:pPr>
            <w:r w:rsidRPr="00B54FCD">
              <w:rPr>
                <w:rFonts w:ascii="Myriad Pro" w:hAnsi="Myriad Pro"/>
                <w:color w:val="000000"/>
                <w:sz w:val="18"/>
                <w:szCs w:val="18"/>
              </w:rPr>
              <w:t>265</w:t>
            </w:r>
          </w:p>
        </w:tc>
        <w:tc>
          <w:tcPr>
            <w:tcW w:w="1134" w:type="dxa"/>
            <w:shd w:val="clear" w:color="000000" w:fill="FFFFFF"/>
            <w:tcMar>
              <w:left w:w="57" w:type="dxa"/>
              <w:right w:w="57" w:type="dxa"/>
            </w:tcMar>
            <w:vAlign w:val="center"/>
            <w:hideMark/>
          </w:tcPr>
          <w:p w14:paraId="3E959328" w14:textId="77777777" w:rsidR="00D473E7" w:rsidRPr="00807960" w:rsidRDefault="00D473E7" w:rsidP="00BA2A9B">
            <w:pPr>
              <w:jc w:val="right"/>
              <w:rPr>
                <w:rFonts w:ascii="Myriad Pro" w:hAnsi="Myriad Pro"/>
                <w:color w:val="000000"/>
                <w:sz w:val="18"/>
                <w:szCs w:val="18"/>
              </w:rPr>
            </w:pPr>
            <w:r w:rsidRPr="00807960">
              <w:rPr>
                <w:rFonts w:ascii="Myriad Pro" w:hAnsi="Myriad Pro"/>
                <w:color w:val="000000"/>
                <w:sz w:val="18"/>
                <w:szCs w:val="18"/>
              </w:rPr>
              <w:t>2,1</w:t>
            </w:r>
          </w:p>
        </w:tc>
        <w:tc>
          <w:tcPr>
            <w:tcW w:w="1275" w:type="dxa"/>
            <w:gridSpan w:val="2"/>
            <w:shd w:val="clear" w:color="000000" w:fill="FFFFFF"/>
            <w:tcMar>
              <w:left w:w="57" w:type="dxa"/>
              <w:right w:w="57" w:type="dxa"/>
            </w:tcMar>
            <w:vAlign w:val="center"/>
            <w:hideMark/>
          </w:tcPr>
          <w:p w14:paraId="0B3B406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7B232F5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270</w:t>
            </w:r>
          </w:p>
        </w:tc>
        <w:tc>
          <w:tcPr>
            <w:tcW w:w="1134" w:type="dxa"/>
            <w:shd w:val="clear" w:color="000000" w:fill="FFFFFF"/>
            <w:tcMar>
              <w:left w:w="57" w:type="dxa"/>
              <w:right w:w="57" w:type="dxa"/>
            </w:tcMar>
            <w:vAlign w:val="center"/>
            <w:hideMark/>
          </w:tcPr>
          <w:p w14:paraId="0FDD3BF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w:t>
            </w:r>
          </w:p>
        </w:tc>
        <w:tc>
          <w:tcPr>
            <w:tcW w:w="1418" w:type="dxa"/>
            <w:shd w:val="clear" w:color="000000" w:fill="FFFFFF"/>
            <w:tcMar>
              <w:left w:w="57" w:type="dxa"/>
              <w:right w:w="57" w:type="dxa"/>
            </w:tcMar>
            <w:vAlign w:val="center"/>
            <w:hideMark/>
          </w:tcPr>
          <w:p w14:paraId="3551135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102%</w:t>
            </w:r>
          </w:p>
        </w:tc>
      </w:tr>
      <w:tr w:rsidR="00D473E7" w:rsidRPr="00DE6E23" w14:paraId="6DAB92F2" w14:textId="77777777" w:rsidTr="00A83351">
        <w:trPr>
          <w:trHeight w:val="20"/>
          <w:jc w:val="center"/>
        </w:trPr>
        <w:tc>
          <w:tcPr>
            <w:tcW w:w="703" w:type="dxa"/>
            <w:shd w:val="clear" w:color="000000" w:fill="FFFFFF"/>
            <w:tcMar>
              <w:left w:w="57" w:type="dxa"/>
              <w:right w:w="57" w:type="dxa"/>
            </w:tcMar>
            <w:vAlign w:val="center"/>
            <w:hideMark/>
          </w:tcPr>
          <w:p w14:paraId="5B2F7689"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13</w:t>
            </w:r>
          </w:p>
        </w:tc>
        <w:tc>
          <w:tcPr>
            <w:tcW w:w="2833" w:type="dxa"/>
            <w:shd w:val="clear" w:color="000000" w:fill="FFFFFF"/>
            <w:tcMar>
              <w:left w:w="57" w:type="dxa"/>
              <w:right w:w="57" w:type="dxa"/>
            </w:tcMar>
            <w:vAlign w:val="center"/>
            <w:hideMark/>
          </w:tcPr>
          <w:p w14:paraId="46E33AE4" w14:textId="6DF0B392" w:rsidR="00D473E7" w:rsidRPr="009451C1" w:rsidRDefault="00D473E7">
            <w:pPr>
              <w:rPr>
                <w:rFonts w:ascii="Myriad Pro" w:hAnsi="Myriad Pro"/>
                <w:color w:val="000000"/>
                <w:sz w:val="18"/>
                <w:szCs w:val="18"/>
              </w:rPr>
            </w:pPr>
            <w:r w:rsidRPr="00807960">
              <w:rPr>
                <w:rFonts w:ascii="Myriad Pro" w:hAnsi="Myriad Pro"/>
                <w:color w:val="000000"/>
                <w:sz w:val="18"/>
                <w:szCs w:val="18"/>
              </w:rPr>
              <w:t>Правила безоп</w:t>
            </w:r>
            <w:r w:rsidR="007C6F74">
              <w:rPr>
                <w:rFonts w:ascii="Myriad Pro" w:hAnsi="Myriad Pro"/>
                <w:color w:val="000000"/>
                <w:sz w:val="18"/>
                <w:szCs w:val="18"/>
              </w:rPr>
              <w:t xml:space="preserve">асности  </w:t>
            </w:r>
            <w:r w:rsidRPr="009451C1">
              <w:rPr>
                <w:rFonts w:ascii="Myriad Pro" w:hAnsi="Myriad Pro"/>
                <w:color w:val="000000"/>
                <w:sz w:val="18"/>
                <w:szCs w:val="18"/>
              </w:rPr>
              <w:t>при работе с инструм</w:t>
            </w:r>
            <w:r w:rsidR="007C6F74">
              <w:rPr>
                <w:rFonts w:ascii="Myriad Pro" w:hAnsi="Myriad Pro"/>
                <w:color w:val="000000"/>
                <w:sz w:val="18"/>
                <w:szCs w:val="18"/>
              </w:rPr>
              <w:t>ентами</w:t>
            </w:r>
            <w:r w:rsidRPr="009451C1">
              <w:rPr>
                <w:rFonts w:ascii="Myriad Pro" w:hAnsi="Myriad Pro"/>
                <w:color w:val="000000"/>
                <w:sz w:val="18"/>
                <w:szCs w:val="18"/>
              </w:rPr>
              <w:t xml:space="preserve"> и приспособлениями.</w:t>
            </w:r>
          </w:p>
        </w:tc>
        <w:tc>
          <w:tcPr>
            <w:tcW w:w="1275" w:type="dxa"/>
            <w:shd w:val="clear" w:color="000000" w:fill="FFFFFF"/>
            <w:tcMar>
              <w:left w:w="57" w:type="dxa"/>
              <w:right w:w="57" w:type="dxa"/>
            </w:tcMar>
            <w:vAlign w:val="center"/>
            <w:hideMark/>
          </w:tcPr>
          <w:p w14:paraId="1657147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25BA138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E8C994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22E22F1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w:t>
            </w:r>
          </w:p>
        </w:tc>
        <w:tc>
          <w:tcPr>
            <w:tcW w:w="1134" w:type="dxa"/>
            <w:shd w:val="clear" w:color="000000" w:fill="FFFFFF"/>
            <w:tcMar>
              <w:left w:w="57" w:type="dxa"/>
              <w:right w:w="57" w:type="dxa"/>
            </w:tcMar>
            <w:vAlign w:val="center"/>
            <w:hideMark/>
          </w:tcPr>
          <w:p w14:paraId="5A3437A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220,5</w:t>
            </w:r>
          </w:p>
        </w:tc>
        <w:tc>
          <w:tcPr>
            <w:tcW w:w="1134" w:type="dxa"/>
            <w:shd w:val="clear" w:color="000000" w:fill="FFFFFF"/>
            <w:tcMar>
              <w:left w:w="57" w:type="dxa"/>
              <w:right w:w="57" w:type="dxa"/>
            </w:tcMar>
            <w:vAlign w:val="center"/>
            <w:hideMark/>
          </w:tcPr>
          <w:p w14:paraId="2048D0E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w:t>
            </w:r>
          </w:p>
        </w:tc>
        <w:tc>
          <w:tcPr>
            <w:tcW w:w="1275" w:type="dxa"/>
            <w:gridSpan w:val="2"/>
            <w:shd w:val="clear" w:color="000000" w:fill="FFFFFF"/>
            <w:tcMar>
              <w:left w:w="57" w:type="dxa"/>
              <w:right w:w="57" w:type="dxa"/>
            </w:tcMar>
            <w:vAlign w:val="center"/>
            <w:hideMark/>
          </w:tcPr>
          <w:p w14:paraId="2482D45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4A1987D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225</w:t>
            </w:r>
          </w:p>
        </w:tc>
        <w:tc>
          <w:tcPr>
            <w:tcW w:w="1134" w:type="dxa"/>
            <w:shd w:val="clear" w:color="000000" w:fill="FFFFFF"/>
            <w:tcMar>
              <w:left w:w="57" w:type="dxa"/>
              <w:right w:w="57" w:type="dxa"/>
            </w:tcMar>
            <w:vAlign w:val="center"/>
            <w:hideMark/>
          </w:tcPr>
          <w:p w14:paraId="507E1D3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w:t>
            </w:r>
          </w:p>
        </w:tc>
        <w:tc>
          <w:tcPr>
            <w:tcW w:w="1418" w:type="dxa"/>
            <w:shd w:val="clear" w:color="000000" w:fill="FFFFFF"/>
            <w:tcMar>
              <w:left w:w="57" w:type="dxa"/>
              <w:right w:w="57" w:type="dxa"/>
            </w:tcMar>
            <w:vAlign w:val="center"/>
            <w:hideMark/>
          </w:tcPr>
          <w:p w14:paraId="1133074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102%</w:t>
            </w:r>
          </w:p>
        </w:tc>
      </w:tr>
      <w:tr w:rsidR="00D473E7" w:rsidRPr="00DE6E23" w14:paraId="131A9022" w14:textId="77777777" w:rsidTr="00A83351">
        <w:trPr>
          <w:trHeight w:val="20"/>
          <w:jc w:val="center"/>
        </w:trPr>
        <w:tc>
          <w:tcPr>
            <w:tcW w:w="703" w:type="dxa"/>
            <w:shd w:val="clear" w:color="000000" w:fill="FFFFFF"/>
            <w:tcMar>
              <w:left w:w="57" w:type="dxa"/>
              <w:right w:w="57" w:type="dxa"/>
            </w:tcMar>
            <w:vAlign w:val="center"/>
            <w:hideMark/>
          </w:tcPr>
          <w:p w14:paraId="6A3151C9"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14</w:t>
            </w:r>
          </w:p>
        </w:tc>
        <w:tc>
          <w:tcPr>
            <w:tcW w:w="2833" w:type="dxa"/>
            <w:shd w:val="clear" w:color="000000" w:fill="FFFFFF"/>
            <w:tcMar>
              <w:left w:w="57" w:type="dxa"/>
              <w:right w:w="57" w:type="dxa"/>
            </w:tcMar>
            <w:vAlign w:val="center"/>
            <w:hideMark/>
          </w:tcPr>
          <w:p w14:paraId="011B803D" w14:textId="1BFC5230" w:rsidR="00D473E7" w:rsidRPr="009451C1" w:rsidRDefault="00D473E7">
            <w:pPr>
              <w:rPr>
                <w:rFonts w:ascii="Myriad Pro" w:hAnsi="Myriad Pro"/>
                <w:color w:val="000000"/>
                <w:sz w:val="18"/>
                <w:szCs w:val="18"/>
              </w:rPr>
            </w:pPr>
            <w:r w:rsidRPr="00807960">
              <w:rPr>
                <w:rFonts w:ascii="Myriad Pro" w:hAnsi="Myriad Pro"/>
                <w:color w:val="000000"/>
                <w:sz w:val="18"/>
                <w:szCs w:val="18"/>
              </w:rPr>
              <w:t>Инструкция по перекл</w:t>
            </w:r>
            <w:r w:rsidR="007C6F74">
              <w:rPr>
                <w:rFonts w:ascii="Myriad Pro" w:hAnsi="Myriad Pro"/>
                <w:color w:val="000000"/>
                <w:sz w:val="18"/>
                <w:szCs w:val="18"/>
              </w:rPr>
              <w:t xml:space="preserve">ючению </w:t>
            </w:r>
            <w:r w:rsidRPr="009451C1">
              <w:rPr>
                <w:rFonts w:ascii="Myriad Pro" w:hAnsi="Myriad Pro"/>
                <w:color w:val="000000"/>
                <w:sz w:val="18"/>
                <w:szCs w:val="18"/>
              </w:rPr>
              <w:t>в электроустановках</w:t>
            </w:r>
          </w:p>
        </w:tc>
        <w:tc>
          <w:tcPr>
            <w:tcW w:w="1275" w:type="dxa"/>
            <w:shd w:val="clear" w:color="000000" w:fill="FFFFFF"/>
            <w:tcMar>
              <w:left w:w="57" w:type="dxa"/>
              <w:right w:w="57" w:type="dxa"/>
            </w:tcMar>
            <w:vAlign w:val="center"/>
            <w:hideMark/>
          </w:tcPr>
          <w:p w14:paraId="17134D1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5A808C1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108C6BC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760F594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w:t>
            </w:r>
          </w:p>
        </w:tc>
        <w:tc>
          <w:tcPr>
            <w:tcW w:w="1134" w:type="dxa"/>
            <w:shd w:val="clear" w:color="000000" w:fill="FFFFFF"/>
            <w:tcMar>
              <w:left w:w="57" w:type="dxa"/>
              <w:right w:w="57" w:type="dxa"/>
            </w:tcMar>
            <w:vAlign w:val="center"/>
            <w:hideMark/>
          </w:tcPr>
          <w:p w14:paraId="45E1DF0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220</w:t>
            </w:r>
          </w:p>
        </w:tc>
        <w:tc>
          <w:tcPr>
            <w:tcW w:w="1134" w:type="dxa"/>
            <w:shd w:val="clear" w:color="000000" w:fill="FFFFFF"/>
            <w:tcMar>
              <w:left w:w="57" w:type="dxa"/>
              <w:right w:w="57" w:type="dxa"/>
            </w:tcMar>
            <w:vAlign w:val="center"/>
            <w:hideMark/>
          </w:tcPr>
          <w:p w14:paraId="0535D35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w:t>
            </w:r>
          </w:p>
        </w:tc>
        <w:tc>
          <w:tcPr>
            <w:tcW w:w="1275" w:type="dxa"/>
            <w:gridSpan w:val="2"/>
            <w:shd w:val="clear" w:color="000000" w:fill="FFFFFF"/>
            <w:tcMar>
              <w:left w:w="57" w:type="dxa"/>
              <w:right w:w="57" w:type="dxa"/>
            </w:tcMar>
            <w:vAlign w:val="center"/>
            <w:hideMark/>
          </w:tcPr>
          <w:p w14:paraId="7CFA0C4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w:t>
            </w:r>
          </w:p>
        </w:tc>
        <w:tc>
          <w:tcPr>
            <w:tcW w:w="1134" w:type="dxa"/>
            <w:shd w:val="clear" w:color="000000" w:fill="FFFFFF"/>
            <w:tcMar>
              <w:left w:w="57" w:type="dxa"/>
              <w:right w:w="57" w:type="dxa"/>
            </w:tcMar>
            <w:vAlign w:val="center"/>
            <w:hideMark/>
          </w:tcPr>
          <w:p w14:paraId="1FB688F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230</w:t>
            </w:r>
          </w:p>
        </w:tc>
        <w:tc>
          <w:tcPr>
            <w:tcW w:w="1134" w:type="dxa"/>
            <w:shd w:val="clear" w:color="000000" w:fill="FFFFFF"/>
            <w:tcMar>
              <w:left w:w="57" w:type="dxa"/>
              <w:right w:w="57" w:type="dxa"/>
            </w:tcMar>
            <w:vAlign w:val="center"/>
            <w:hideMark/>
          </w:tcPr>
          <w:p w14:paraId="38B13EF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w:t>
            </w:r>
          </w:p>
        </w:tc>
        <w:tc>
          <w:tcPr>
            <w:tcW w:w="1418" w:type="dxa"/>
            <w:shd w:val="clear" w:color="000000" w:fill="FFFFFF"/>
            <w:tcMar>
              <w:left w:w="57" w:type="dxa"/>
              <w:right w:w="57" w:type="dxa"/>
            </w:tcMar>
            <w:vAlign w:val="center"/>
            <w:hideMark/>
          </w:tcPr>
          <w:p w14:paraId="02C9CF1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105%</w:t>
            </w:r>
          </w:p>
        </w:tc>
      </w:tr>
      <w:tr w:rsidR="00D473E7" w:rsidRPr="00DE6E23" w14:paraId="746C09BD" w14:textId="77777777" w:rsidTr="00A83351">
        <w:trPr>
          <w:trHeight w:val="20"/>
          <w:jc w:val="center"/>
        </w:trPr>
        <w:tc>
          <w:tcPr>
            <w:tcW w:w="703" w:type="dxa"/>
            <w:shd w:val="clear" w:color="000000" w:fill="FFFFFF"/>
            <w:tcMar>
              <w:left w:w="57" w:type="dxa"/>
              <w:right w:w="57" w:type="dxa"/>
            </w:tcMar>
            <w:vAlign w:val="center"/>
            <w:hideMark/>
          </w:tcPr>
          <w:p w14:paraId="7D18159B"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15</w:t>
            </w:r>
          </w:p>
        </w:tc>
        <w:tc>
          <w:tcPr>
            <w:tcW w:w="2833" w:type="dxa"/>
            <w:shd w:val="clear" w:color="000000" w:fill="FFFFFF"/>
            <w:tcMar>
              <w:left w:w="57" w:type="dxa"/>
              <w:right w:w="57" w:type="dxa"/>
            </w:tcMar>
            <w:vAlign w:val="center"/>
            <w:hideMark/>
          </w:tcPr>
          <w:p w14:paraId="2001E76D"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Инструкция по предотвращению и ликвидации ава</w:t>
            </w:r>
            <w:r w:rsidRPr="009451C1">
              <w:rPr>
                <w:rFonts w:ascii="Myriad Pro" w:hAnsi="Myriad Pro"/>
                <w:color w:val="000000"/>
                <w:sz w:val="18"/>
                <w:szCs w:val="18"/>
              </w:rPr>
              <w:t>рий в эл.</w:t>
            </w:r>
          </w:p>
        </w:tc>
        <w:tc>
          <w:tcPr>
            <w:tcW w:w="1275" w:type="dxa"/>
            <w:shd w:val="clear" w:color="000000" w:fill="FFFFFF"/>
            <w:tcMar>
              <w:left w:w="57" w:type="dxa"/>
              <w:right w:w="57" w:type="dxa"/>
            </w:tcMar>
            <w:vAlign w:val="center"/>
            <w:hideMark/>
          </w:tcPr>
          <w:p w14:paraId="04180DD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29D8221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3A0812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1F889DB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w:t>
            </w:r>
          </w:p>
        </w:tc>
        <w:tc>
          <w:tcPr>
            <w:tcW w:w="1134" w:type="dxa"/>
            <w:shd w:val="clear" w:color="000000" w:fill="FFFFFF"/>
            <w:tcMar>
              <w:left w:w="57" w:type="dxa"/>
              <w:right w:w="57" w:type="dxa"/>
            </w:tcMar>
            <w:vAlign w:val="center"/>
            <w:hideMark/>
          </w:tcPr>
          <w:p w14:paraId="57179E2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285</w:t>
            </w:r>
          </w:p>
        </w:tc>
        <w:tc>
          <w:tcPr>
            <w:tcW w:w="1134" w:type="dxa"/>
            <w:shd w:val="clear" w:color="000000" w:fill="FFFFFF"/>
            <w:tcMar>
              <w:left w:w="57" w:type="dxa"/>
              <w:right w:w="57" w:type="dxa"/>
            </w:tcMar>
            <w:vAlign w:val="center"/>
            <w:hideMark/>
          </w:tcPr>
          <w:p w14:paraId="401AC66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2,9</w:t>
            </w:r>
          </w:p>
        </w:tc>
        <w:tc>
          <w:tcPr>
            <w:tcW w:w="1275" w:type="dxa"/>
            <w:gridSpan w:val="2"/>
            <w:shd w:val="clear" w:color="000000" w:fill="FFFFFF"/>
            <w:tcMar>
              <w:left w:w="57" w:type="dxa"/>
              <w:right w:w="57" w:type="dxa"/>
            </w:tcMar>
            <w:vAlign w:val="center"/>
            <w:hideMark/>
          </w:tcPr>
          <w:p w14:paraId="5E3A833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05C96D8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300</w:t>
            </w:r>
          </w:p>
        </w:tc>
        <w:tc>
          <w:tcPr>
            <w:tcW w:w="1134" w:type="dxa"/>
            <w:shd w:val="clear" w:color="000000" w:fill="FFFFFF"/>
            <w:tcMar>
              <w:left w:w="57" w:type="dxa"/>
              <w:right w:w="57" w:type="dxa"/>
            </w:tcMar>
            <w:vAlign w:val="center"/>
            <w:hideMark/>
          </w:tcPr>
          <w:p w14:paraId="1B7B16D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w:t>
            </w:r>
          </w:p>
        </w:tc>
        <w:tc>
          <w:tcPr>
            <w:tcW w:w="1418" w:type="dxa"/>
            <w:shd w:val="clear" w:color="000000" w:fill="FFFFFF"/>
            <w:tcMar>
              <w:left w:w="57" w:type="dxa"/>
              <w:right w:w="57" w:type="dxa"/>
            </w:tcMar>
            <w:vAlign w:val="center"/>
            <w:hideMark/>
          </w:tcPr>
          <w:p w14:paraId="5C278D7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105%</w:t>
            </w:r>
          </w:p>
        </w:tc>
      </w:tr>
      <w:tr w:rsidR="00D473E7" w:rsidRPr="00DE6E23" w14:paraId="03DF8C13" w14:textId="77777777" w:rsidTr="00A83351">
        <w:trPr>
          <w:trHeight w:val="20"/>
          <w:jc w:val="center"/>
        </w:trPr>
        <w:tc>
          <w:tcPr>
            <w:tcW w:w="703" w:type="dxa"/>
            <w:shd w:val="clear" w:color="000000" w:fill="FFFFFF"/>
            <w:tcMar>
              <w:left w:w="57" w:type="dxa"/>
              <w:right w:w="57" w:type="dxa"/>
            </w:tcMar>
            <w:vAlign w:val="center"/>
            <w:hideMark/>
          </w:tcPr>
          <w:p w14:paraId="6FBE983C"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16</w:t>
            </w:r>
          </w:p>
        </w:tc>
        <w:tc>
          <w:tcPr>
            <w:tcW w:w="2833" w:type="dxa"/>
            <w:shd w:val="clear" w:color="000000" w:fill="FFFFFF"/>
            <w:tcMar>
              <w:left w:w="57" w:type="dxa"/>
              <w:right w:w="57" w:type="dxa"/>
            </w:tcMar>
            <w:vAlign w:val="center"/>
            <w:hideMark/>
          </w:tcPr>
          <w:p w14:paraId="7DE32A4F" w14:textId="732C2A8C" w:rsidR="00D473E7" w:rsidRPr="009451C1" w:rsidRDefault="00D473E7">
            <w:pPr>
              <w:rPr>
                <w:rFonts w:ascii="Myriad Pro" w:hAnsi="Myriad Pro"/>
                <w:color w:val="000000"/>
                <w:sz w:val="18"/>
                <w:szCs w:val="18"/>
              </w:rPr>
            </w:pPr>
            <w:r w:rsidRPr="00807960">
              <w:rPr>
                <w:rFonts w:ascii="Myriad Pro" w:hAnsi="Myriad Pro"/>
                <w:color w:val="000000"/>
                <w:sz w:val="18"/>
                <w:szCs w:val="18"/>
              </w:rPr>
              <w:t>Правила межот</w:t>
            </w:r>
            <w:r w:rsidRPr="009451C1">
              <w:rPr>
                <w:rFonts w:ascii="Myriad Pro" w:hAnsi="Myriad Pro"/>
                <w:color w:val="000000"/>
                <w:sz w:val="18"/>
                <w:szCs w:val="18"/>
              </w:rPr>
              <w:t>расл. по охр</w:t>
            </w:r>
            <w:r w:rsidR="007C6F74">
              <w:rPr>
                <w:rFonts w:ascii="Myriad Pro" w:hAnsi="Myriad Pro"/>
                <w:color w:val="000000"/>
                <w:sz w:val="18"/>
                <w:szCs w:val="18"/>
              </w:rPr>
              <w:t xml:space="preserve">ане </w:t>
            </w:r>
            <w:r w:rsidRPr="009451C1">
              <w:rPr>
                <w:rFonts w:ascii="Myriad Pro" w:hAnsi="Myriad Pro"/>
                <w:color w:val="000000"/>
                <w:sz w:val="18"/>
                <w:szCs w:val="18"/>
              </w:rPr>
              <w:t>тр</w:t>
            </w:r>
            <w:r w:rsidR="007C6F74">
              <w:rPr>
                <w:rFonts w:ascii="Myriad Pro" w:hAnsi="Myriad Pro"/>
                <w:color w:val="000000"/>
                <w:sz w:val="18"/>
                <w:szCs w:val="18"/>
              </w:rPr>
              <w:t>уда</w:t>
            </w:r>
            <w:r w:rsidRPr="009451C1">
              <w:rPr>
                <w:rFonts w:ascii="Myriad Pro" w:hAnsi="Myriad Pro"/>
                <w:color w:val="000000"/>
                <w:sz w:val="18"/>
                <w:szCs w:val="18"/>
              </w:rPr>
              <w:t xml:space="preserve"> при работе на высоте</w:t>
            </w:r>
          </w:p>
        </w:tc>
        <w:tc>
          <w:tcPr>
            <w:tcW w:w="1275" w:type="dxa"/>
            <w:shd w:val="clear" w:color="000000" w:fill="FFFFFF"/>
            <w:tcMar>
              <w:left w:w="57" w:type="dxa"/>
              <w:right w:w="57" w:type="dxa"/>
            </w:tcMar>
            <w:vAlign w:val="center"/>
            <w:hideMark/>
          </w:tcPr>
          <w:p w14:paraId="0EDB03E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3324BE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3B95B3B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791CE13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3F96C2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2B7C8C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0F9F1AC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65D2B75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250</w:t>
            </w:r>
          </w:p>
        </w:tc>
        <w:tc>
          <w:tcPr>
            <w:tcW w:w="1134" w:type="dxa"/>
            <w:shd w:val="clear" w:color="000000" w:fill="FFFFFF"/>
            <w:tcMar>
              <w:left w:w="57" w:type="dxa"/>
              <w:right w:w="57" w:type="dxa"/>
            </w:tcMar>
            <w:vAlign w:val="center"/>
            <w:hideMark/>
          </w:tcPr>
          <w:p w14:paraId="5FD0017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w:t>
            </w:r>
          </w:p>
        </w:tc>
        <w:tc>
          <w:tcPr>
            <w:tcW w:w="1418" w:type="dxa"/>
            <w:shd w:val="clear" w:color="000000" w:fill="FFFFFF"/>
            <w:tcMar>
              <w:left w:w="57" w:type="dxa"/>
              <w:right w:w="57" w:type="dxa"/>
            </w:tcMar>
            <w:vAlign w:val="center"/>
            <w:hideMark/>
          </w:tcPr>
          <w:p w14:paraId="49D4CD9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67D2B90B" w14:textId="77777777" w:rsidTr="00A83351">
        <w:trPr>
          <w:trHeight w:val="20"/>
          <w:jc w:val="center"/>
        </w:trPr>
        <w:tc>
          <w:tcPr>
            <w:tcW w:w="703" w:type="dxa"/>
            <w:shd w:val="clear" w:color="000000" w:fill="FFFFFF"/>
            <w:tcMar>
              <w:left w:w="57" w:type="dxa"/>
              <w:right w:w="57" w:type="dxa"/>
            </w:tcMar>
            <w:vAlign w:val="center"/>
            <w:hideMark/>
          </w:tcPr>
          <w:p w14:paraId="320D5832"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17</w:t>
            </w:r>
          </w:p>
        </w:tc>
        <w:tc>
          <w:tcPr>
            <w:tcW w:w="2833" w:type="dxa"/>
            <w:shd w:val="clear" w:color="000000" w:fill="FFFFFF"/>
            <w:tcMar>
              <w:left w:w="57" w:type="dxa"/>
              <w:right w:w="57" w:type="dxa"/>
            </w:tcMar>
            <w:vAlign w:val="center"/>
            <w:hideMark/>
          </w:tcPr>
          <w:p w14:paraId="44FD3ED8"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 xml:space="preserve">Инструкция по эксплуатации </w:t>
            </w:r>
            <w:r w:rsidRPr="009451C1">
              <w:rPr>
                <w:rFonts w:ascii="Myriad Pro" w:hAnsi="Myriad Pro"/>
                <w:color w:val="000000"/>
                <w:sz w:val="18"/>
                <w:szCs w:val="18"/>
              </w:rPr>
              <w:t>трансформаторов</w:t>
            </w:r>
          </w:p>
        </w:tc>
        <w:tc>
          <w:tcPr>
            <w:tcW w:w="1275" w:type="dxa"/>
            <w:shd w:val="clear" w:color="000000" w:fill="FFFFFF"/>
            <w:tcMar>
              <w:left w:w="57" w:type="dxa"/>
              <w:right w:w="57" w:type="dxa"/>
            </w:tcMar>
            <w:vAlign w:val="center"/>
            <w:hideMark/>
          </w:tcPr>
          <w:p w14:paraId="4260C5A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158B61B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1F2FD53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09125F0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20D3E85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200</w:t>
            </w:r>
          </w:p>
        </w:tc>
        <w:tc>
          <w:tcPr>
            <w:tcW w:w="1134" w:type="dxa"/>
            <w:shd w:val="clear" w:color="000000" w:fill="FFFFFF"/>
            <w:tcMar>
              <w:left w:w="57" w:type="dxa"/>
              <w:right w:w="57" w:type="dxa"/>
            </w:tcMar>
            <w:vAlign w:val="center"/>
            <w:hideMark/>
          </w:tcPr>
          <w:p w14:paraId="7C85C4F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275" w:type="dxa"/>
            <w:gridSpan w:val="2"/>
            <w:shd w:val="clear" w:color="000000" w:fill="FFFFFF"/>
            <w:tcMar>
              <w:left w:w="57" w:type="dxa"/>
              <w:right w:w="57" w:type="dxa"/>
            </w:tcMar>
            <w:vAlign w:val="center"/>
            <w:hideMark/>
          </w:tcPr>
          <w:p w14:paraId="32E25D1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11A5D6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210</w:t>
            </w:r>
          </w:p>
        </w:tc>
        <w:tc>
          <w:tcPr>
            <w:tcW w:w="1134" w:type="dxa"/>
            <w:shd w:val="clear" w:color="000000" w:fill="FFFFFF"/>
            <w:tcMar>
              <w:left w:w="57" w:type="dxa"/>
              <w:right w:w="57" w:type="dxa"/>
            </w:tcMar>
            <w:vAlign w:val="center"/>
            <w:hideMark/>
          </w:tcPr>
          <w:p w14:paraId="5B7EF42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3069D9B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105%</w:t>
            </w:r>
          </w:p>
        </w:tc>
      </w:tr>
      <w:tr w:rsidR="00D473E7" w:rsidRPr="00DE6E23" w14:paraId="2D55B3E3" w14:textId="77777777" w:rsidTr="00A83351">
        <w:trPr>
          <w:trHeight w:val="20"/>
          <w:jc w:val="center"/>
        </w:trPr>
        <w:tc>
          <w:tcPr>
            <w:tcW w:w="703" w:type="dxa"/>
            <w:shd w:val="clear" w:color="000000" w:fill="FFFFFF"/>
            <w:tcMar>
              <w:left w:w="57" w:type="dxa"/>
              <w:right w:w="57" w:type="dxa"/>
            </w:tcMar>
            <w:vAlign w:val="center"/>
            <w:hideMark/>
          </w:tcPr>
          <w:p w14:paraId="1A11BA3C"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18</w:t>
            </w:r>
          </w:p>
        </w:tc>
        <w:tc>
          <w:tcPr>
            <w:tcW w:w="2833" w:type="dxa"/>
            <w:shd w:val="clear" w:color="000000" w:fill="FFFFFF"/>
            <w:tcMar>
              <w:left w:w="57" w:type="dxa"/>
              <w:right w:w="57" w:type="dxa"/>
            </w:tcMar>
            <w:vAlign w:val="center"/>
            <w:hideMark/>
          </w:tcPr>
          <w:p w14:paraId="35223E1B" w14:textId="236CD3A5"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Правила технич</w:t>
            </w:r>
            <w:r w:rsidR="007C6F74">
              <w:rPr>
                <w:rFonts w:ascii="Myriad Pro" w:hAnsi="Myriad Pro"/>
                <w:color w:val="000000"/>
                <w:sz w:val="18"/>
                <w:szCs w:val="18"/>
              </w:rPr>
              <w:t>еского</w:t>
            </w:r>
            <w:r w:rsidRPr="00807960">
              <w:rPr>
                <w:rFonts w:ascii="Myriad Pro" w:hAnsi="Myriad Pro"/>
                <w:color w:val="000000"/>
                <w:sz w:val="18"/>
                <w:szCs w:val="18"/>
              </w:rPr>
              <w:t xml:space="preserve"> обслужив, устройств релейной защиты и </w:t>
            </w:r>
            <w:r w:rsidRPr="009451C1">
              <w:rPr>
                <w:rFonts w:ascii="Myriad Pro" w:hAnsi="Myriad Pro"/>
                <w:color w:val="000000"/>
                <w:sz w:val="18"/>
                <w:szCs w:val="18"/>
              </w:rPr>
              <w:t>электроавтоматики</w:t>
            </w:r>
          </w:p>
        </w:tc>
        <w:tc>
          <w:tcPr>
            <w:tcW w:w="1275" w:type="dxa"/>
            <w:shd w:val="clear" w:color="000000" w:fill="FFFFFF"/>
            <w:tcMar>
              <w:left w:w="57" w:type="dxa"/>
              <w:right w:w="57" w:type="dxa"/>
            </w:tcMar>
            <w:vAlign w:val="center"/>
            <w:hideMark/>
          </w:tcPr>
          <w:p w14:paraId="7DB54F0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2FA5826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7B879DF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1CC4586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337F9C6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210</w:t>
            </w:r>
          </w:p>
        </w:tc>
        <w:tc>
          <w:tcPr>
            <w:tcW w:w="1134" w:type="dxa"/>
            <w:shd w:val="clear" w:color="000000" w:fill="FFFFFF"/>
            <w:tcMar>
              <w:left w:w="57" w:type="dxa"/>
              <w:right w:w="57" w:type="dxa"/>
            </w:tcMar>
            <w:vAlign w:val="center"/>
            <w:hideMark/>
          </w:tcPr>
          <w:p w14:paraId="41A06F2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lang w:val="en-US" w:bidi="en-US"/>
              </w:rPr>
              <w:t>11</w:t>
            </w:r>
          </w:p>
        </w:tc>
        <w:tc>
          <w:tcPr>
            <w:tcW w:w="1275" w:type="dxa"/>
            <w:gridSpan w:val="2"/>
            <w:shd w:val="clear" w:color="000000" w:fill="FFFFFF"/>
            <w:tcMar>
              <w:left w:w="57" w:type="dxa"/>
              <w:right w:w="57" w:type="dxa"/>
            </w:tcMar>
            <w:vAlign w:val="center"/>
            <w:hideMark/>
          </w:tcPr>
          <w:p w14:paraId="42D5843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43ED3C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9504FC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2911DCF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CD6B5C6" w14:textId="77777777" w:rsidTr="00A83351">
        <w:trPr>
          <w:trHeight w:val="20"/>
          <w:jc w:val="center"/>
        </w:trPr>
        <w:tc>
          <w:tcPr>
            <w:tcW w:w="703" w:type="dxa"/>
            <w:shd w:val="clear" w:color="000000" w:fill="FFFFFF"/>
            <w:tcMar>
              <w:left w:w="57" w:type="dxa"/>
              <w:right w:w="57" w:type="dxa"/>
            </w:tcMar>
            <w:vAlign w:val="center"/>
            <w:hideMark/>
          </w:tcPr>
          <w:p w14:paraId="4BE2D6FE"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19</w:t>
            </w:r>
          </w:p>
        </w:tc>
        <w:tc>
          <w:tcPr>
            <w:tcW w:w="2833" w:type="dxa"/>
            <w:shd w:val="clear" w:color="000000" w:fill="FFFFFF"/>
            <w:tcMar>
              <w:left w:w="57" w:type="dxa"/>
              <w:right w:w="57" w:type="dxa"/>
            </w:tcMar>
            <w:vAlign w:val="center"/>
            <w:hideMark/>
          </w:tcPr>
          <w:p w14:paraId="585EABB5" w14:textId="267A2E0F" w:rsidR="00D473E7" w:rsidRPr="009451C1" w:rsidRDefault="00D473E7">
            <w:pPr>
              <w:rPr>
                <w:rFonts w:ascii="Myriad Pro" w:hAnsi="Myriad Pro"/>
                <w:color w:val="000000"/>
                <w:sz w:val="18"/>
                <w:szCs w:val="18"/>
              </w:rPr>
            </w:pPr>
            <w:r w:rsidRPr="00807960">
              <w:rPr>
                <w:rFonts w:ascii="Myriad Pro" w:hAnsi="Myriad Pro"/>
                <w:color w:val="000000"/>
                <w:sz w:val="18"/>
                <w:szCs w:val="18"/>
              </w:rPr>
              <w:t>Инструкция по организации и производству устр</w:t>
            </w:r>
            <w:r w:rsidR="007C6F74">
              <w:rPr>
                <w:rFonts w:ascii="Myriad Pro" w:hAnsi="Myriad Pro"/>
                <w:color w:val="000000"/>
                <w:sz w:val="18"/>
                <w:szCs w:val="18"/>
              </w:rPr>
              <w:t xml:space="preserve">ойств </w:t>
            </w:r>
            <w:r w:rsidRPr="009451C1">
              <w:rPr>
                <w:rFonts w:ascii="Myriad Pro" w:hAnsi="Myriad Pro"/>
                <w:color w:val="000000"/>
                <w:sz w:val="18"/>
                <w:szCs w:val="18"/>
              </w:rPr>
              <w:t>релейной</w:t>
            </w:r>
            <w:r w:rsidR="007C6F74">
              <w:rPr>
                <w:rFonts w:ascii="Myriad Pro" w:hAnsi="Myriad Pro"/>
                <w:color w:val="000000"/>
                <w:sz w:val="18"/>
                <w:szCs w:val="18"/>
              </w:rPr>
              <w:t xml:space="preserve"> </w:t>
            </w:r>
            <w:r w:rsidRPr="009451C1">
              <w:rPr>
                <w:rFonts w:ascii="Myriad Pro" w:hAnsi="Myriad Pro"/>
                <w:color w:val="000000"/>
                <w:sz w:val="18"/>
                <w:szCs w:val="18"/>
              </w:rPr>
              <w:t>защиты</w:t>
            </w:r>
          </w:p>
        </w:tc>
        <w:tc>
          <w:tcPr>
            <w:tcW w:w="1275" w:type="dxa"/>
            <w:shd w:val="clear" w:color="000000" w:fill="FFFFFF"/>
            <w:tcMar>
              <w:left w:w="57" w:type="dxa"/>
              <w:right w:w="57" w:type="dxa"/>
            </w:tcMar>
            <w:vAlign w:val="center"/>
            <w:hideMark/>
          </w:tcPr>
          <w:p w14:paraId="42EE2C0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461ACF6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0D9335E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63879B1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64556F5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560</w:t>
            </w:r>
          </w:p>
        </w:tc>
        <w:tc>
          <w:tcPr>
            <w:tcW w:w="1134" w:type="dxa"/>
            <w:shd w:val="clear" w:color="000000" w:fill="FFFFFF"/>
            <w:tcMar>
              <w:left w:w="57" w:type="dxa"/>
              <w:right w:w="57" w:type="dxa"/>
            </w:tcMar>
            <w:vAlign w:val="center"/>
            <w:hideMark/>
          </w:tcPr>
          <w:p w14:paraId="3C9E0A7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2,8</w:t>
            </w:r>
          </w:p>
        </w:tc>
        <w:tc>
          <w:tcPr>
            <w:tcW w:w="1275" w:type="dxa"/>
            <w:gridSpan w:val="2"/>
            <w:shd w:val="clear" w:color="000000" w:fill="FFFFFF"/>
            <w:tcMar>
              <w:left w:w="57" w:type="dxa"/>
              <w:right w:w="57" w:type="dxa"/>
            </w:tcMar>
            <w:vAlign w:val="center"/>
            <w:hideMark/>
          </w:tcPr>
          <w:p w14:paraId="1605571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5EB0CF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55CF9A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5AE2760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BFC9D7B" w14:textId="77777777" w:rsidTr="00A83351">
        <w:trPr>
          <w:trHeight w:val="20"/>
          <w:jc w:val="center"/>
        </w:trPr>
        <w:tc>
          <w:tcPr>
            <w:tcW w:w="703" w:type="dxa"/>
            <w:shd w:val="clear" w:color="000000" w:fill="FFFFFF"/>
            <w:tcMar>
              <w:left w:w="57" w:type="dxa"/>
              <w:right w:w="57" w:type="dxa"/>
            </w:tcMar>
            <w:vAlign w:val="center"/>
            <w:hideMark/>
          </w:tcPr>
          <w:p w14:paraId="14082E7F"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lastRenderedPageBreak/>
              <w:t>20</w:t>
            </w:r>
          </w:p>
        </w:tc>
        <w:tc>
          <w:tcPr>
            <w:tcW w:w="2833" w:type="dxa"/>
            <w:shd w:val="clear" w:color="000000" w:fill="FFFFFF"/>
            <w:tcMar>
              <w:left w:w="57" w:type="dxa"/>
              <w:right w:w="57" w:type="dxa"/>
            </w:tcMar>
            <w:vAlign w:val="center"/>
            <w:hideMark/>
          </w:tcPr>
          <w:p w14:paraId="18EC6F24" w14:textId="222036DD" w:rsidR="00D473E7" w:rsidRPr="009451C1" w:rsidRDefault="00D473E7">
            <w:pPr>
              <w:rPr>
                <w:rFonts w:ascii="Myriad Pro" w:hAnsi="Myriad Pro"/>
                <w:color w:val="000000"/>
                <w:sz w:val="18"/>
                <w:szCs w:val="18"/>
              </w:rPr>
            </w:pPr>
            <w:r w:rsidRPr="00807960">
              <w:rPr>
                <w:rFonts w:ascii="Myriad Pro" w:hAnsi="Myriad Pro"/>
                <w:color w:val="000000"/>
                <w:sz w:val="18"/>
                <w:szCs w:val="18"/>
              </w:rPr>
              <w:t>СТО 34.01-27.1-001-2014 Правила пожарной безопасности в эл</w:t>
            </w:r>
            <w:r w:rsidR="007C6F74">
              <w:rPr>
                <w:rFonts w:ascii="Myriad Pro" w:hAnsi="Myriad Pro"/>
                <w:color w:val="000000"/>
                <w:sz w:val="18"/>
                <w:szCs w:val="18"/>
              </w:rPr>
              <w:t>ектро</w:t>
            </w:r>
            <w:r w:rsidRPr="009451C1">
              <w:rPr>
                <w:rFonts w:ascii="Myriad Pro" w:hAnsi="Myriad Pro"/>
                <w:color w:val="000000"/>
                <w:sz w:val="18"/>
                <w:szCs w:val="18"/>
              </w:rPr>
              <w:t xml:space="preserve">етевом комплексе ОАО </w:t>
            </w:r>
            <w:r w:rsidR="001F4688">
              <w:rPr>
                <w:rFonts w:ascii="Myriad Pro" w:hAnsi="Myriad Pro"/>
                <w:color w:val="000000"/>
                <w:sz w:val="18"/>
                <w:szCs w:val="18"/>
              </w:rPr>
              <w:t>«</w:t>
            </w:r>
            <w:r w:rsidRPr="009451C1">
              <w:rPr>
                <w:rFonts w:ascii="Myriad Pro" w:hAnsi="Myriad Pro"/>
                <w:color w:val="000000"/>
                <w:sz w:val="18"/>
                <w:szCs w:val="18"/>
              </w:rPr>
              <w:t>Россети</w:t>
            </w:r>
            <w:r w:rsidR="001F4688">
              <w:rPr>
                <w:rFonts w:ascii="Myriad Pro" w:hAnsi="Myriad Pro"/>
                <w:color w:val="000000"/>
                <w:sz w:val="18"/>
                <w:szCs w:val="18"/>
              </w:rPr>
              <w:t>»</w:t>
            </w:r>
            <w:r w:rsidRPr="009451C1">
              <w:rPr>
                <w:rFonts w:ascii="Myriad Pro" w:hAnsi="Myriad Pro"/>
                <w:color w:val="000000"/>
                <w:sz w:val="18"/>
                <w:szCs w:val="18"/>
              </w:rPr>
              <w:t xml:space="preserve"> Общие технические требования</w:t>
            </w:r>
          </w:p>
        </w:tc>
        <w:tc>
          <w:tcPr>
            <w:tcW w:w="1275" w:type="dxa"/>
            <w:shd w:val="clear" w:color="000000" w:fill="FFFFFF"/>
            <w:tcMar>
              <w:left w:w="57" w:type="dxa"/>
              <w:right w:w="57" w:type="dxa"/>
            </w:tcMar>
            <w:vAlign w:val="center"/>
            <w:hideMark/>
          </w:tcPr>
          <w:p w14:paraId="417089F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156A03C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1F1EC4F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7A7777B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437CF7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C1DEB8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22E287B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677C7AB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620</w:t>
            </w:r>
          </w:p>
        </w:tc>
        <w:tc>
          <w:tcPr>
            <w:tcW w:w="1134" w:type="dxa"/>
            <w:shd w:val="clear" w:color="000000" w:fill="FFFFFF"/>
            <w:tcMar>
              <w:left w:w="57" w:type="dxa"/>
              <w:right w:w="57" w:type="dxa"/>
            </w:tcMar>
            <w:vAlign w:val="center"/>
            <w:hideMark/>
          </w:tcPr>
          <w:p w14:paraId="2D7CFAD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3,1</w:t>
            </w:r>
          </w:p>
        </w:tc>
        <w:tc>
          <w:tcPr>
            <w:tcW w:w="1418" w:type="dxa"/>
            <w:shd w:val="clear" w:color="000000" w:fill="FFFFFF"/>
            <w:tcMar>
              <w:left w:w="57" w:type="dxa"/>
              <w:right w:w="57" w:type="dxa"/>
            </w:tcMar>
            <w:vAlign w:val="center"/>
            <w:hideMark/>
          </w:tcPr>
          <w:p w14:paraId="2EB0496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5007CA52" w14:textId="77777777" w:rsidTr="00A83351">
        <w:trPr>
          <w:trHeight w:val="20"/>
          <w:jc w:val="center"/>
        </w:trPr>
        <w:tc>
          <w:tcPr>
            <w:tcW w:w="703" w:type="dxa"/>
            <w:shd w:val="clear" w:color="000000" w:fill="FFFFFF"/>
            <w:tcMar>
              <w:left w:w="57" w:type="dxa"/>
              <w:right w:w="57" w:type="dxa"/>
            </w:tcMar>
            <w:vAlign w:val="center"/>
            <w:hideMark/>
          </w:tcPr>
          <w:p w14:paraId="65323FD6"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21</w:t>
            </w:r>
          </w:p>
        </w:tc>
        <w:tc>
          <w:tcPr>
            <w:tcW w:w="2833" w:type="dxa"/>
            <w:shd w:val="clear" w:color="000000" w:fill="FFFFFF"/>
            <w:tcMar>
              <w:left w:w="57" w:type="dxa"/>
              <w:right w:w="57" w:type="dxa"/>
            </w:tcMar>
            <w:vAlign w:val="center"/>
            <w:hideMark/>
          </w:tcPr>
          <w:p w14:paraId="53C7F1DF"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СТО 34.01-27.3-001-2014 Установки противопожарной защиты. Общи</w:t>
            </w:r>
            <w:r w:rsidRPr="009451C1">
              <w:rPr>
                <w:rFonts w:ascii="Myriad Pro" w:hAnsi="Myriad Pro"/>
                <w:color w:val="000000"/>
                <w:sz w:val="18"/>
                <w:szCs w:val="18"/>
              </w:rPr>
              <w:t>е технические требования</w:t>
            </w:r>
          </w:p>
        </w:tc>
        <w:tc>
          <w:tcPr>
            <w:tcW w:w="1275" w:type="dxa"/>
            <w:shd w:val="clear" w:color="000000" w:fill="FFFFFF"/>
            <w:tcMar>
              <w:left w:w="57" w:type="dxa"/>
              <w:right w:w="57" w:type="dxa"/>
            </w:tcMar>
            <w:vAlign w:val="center"/>
            <w:hideMark/>
          </w:tcPr>
          <w:p w14:paraId="3896DEE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EF1935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4AF3C0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319E282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B76B9E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4C5CD8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236B416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64B932E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360</w:t>
            </w:r>
          </w:p>
        </w:tc>
        <w:tc>
          <w:tcPr>
            <w:tcW w:w="1134" w:type="dxa"/>
            <w:shd w:val="clear" w:color="000000" w:fill="FFFFFF"/>
            <w:tcMar>
              <w:left w:w="57" w:type="dxa"/>
              <w:right w:w="57" w:type="dxa"/>
            </w:tcMar>
            <w:vAlign w:val="center"/>
            <w:hideMark/>
          </w:tcPr>
          <w:p w14:paraId="2FE2DF5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w:t>
            </w:r>
          </w:p>
        </w:tc>
        <w:tc>
          <w:tcPr>
            <w:tcW w:w="1418" w:type="dxa"/>
            <w:shd w:val="clear" w:color="000000" w:fill="FFFFFF"/>
            <w:tcMar>
              <w:left w:w="57" w:type="dxa"/>
              <w:right w:w="57" w:type="dxa"/>
            </w:tcMar>
            <w:vAlign w:val="center"/>
            <w:hideMark/>
          </w:tcPr>
          <w:p w14:paraId="2D9F36D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0A565D0C" w14:textId="77777777" w:rsidTr="00A83351">
        <w:trPr>
          <w:trHeight w:val="20"/>
          <w:jc w:val="center"/>
        </w:trPr>
        <w:tc>
          <w:tcPr>
            <w:tcW w:w="703" w:type="dxa"/>
            <w:shd w:val="clear" w:color="000000" w:fill="FFFFFF"/>
            <w:tcMar>
              <w:left w:w="57" w:type="dxa"/>
              <w:right w:w="57" w:type="dxa"/>
            </w:tcMar>
            <w:vAlign w:val="center"/>
            <w:hideMark/>
          </w:tcPr>
          <w:p w14:paraId="55E97B10"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22</w:t>
            </w:r>
          </w:p>
        </w:tc>
        <w:tc>
          <w:tcPr>
            <w:tcW w:w="2833" w:type="dxa"/>
            <w:shd w:val="clear" w:color="000000" w:fill="FFFFFF"/>
            <w:tcMar>
              <w:left w:w="57" w:type="dxa"/>
              <w:right w:w="57" w:type="dxa"/>
            </w:tcMar>
            <w:vAlign w:val="center"/>
            <w:hideMark/>
          </w:tcPr>
          <w:p w14:paraId="7922F564"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Проектирование противопожарной защиты объектов ЭСК ОАО Россети</w:t>
            </w:r>
          </w:p>
        </w:tc>
        <w:tc>
          <w:tcPr>
            <w:tcW w:w="1275" w:type="dxa"/>
            <w:shd w:val="clear" w:color="000000" w:fill="FFFFFF"/>
            <w:tcMar>
              <w:left w:w="57" w:type="dxa"/>
              <w:right w:w="57" w:type="dxa"/>
            </w:tcMar>
            <w:vAlign w:val="center"/>
            <w:hideMark/>
          </w:tcPr>
          <w:p w14:paraId="4D2D02B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52CD732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2EC78F1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38CA0D3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A6B0F3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832947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0776153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58178D4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270</w:t>
            </w:r>
          </w:p>
        </w:tc>
        <w:tc>
          <w:tcPr>
            <w:tcW w:w="1134" w:type="dxa"/>
            <w:shd w:val="clear" w:color="000000" w:fill="FFFFFF"/>
            <w:tcMar>
              <w:left w:w="57" w:type="dxa"/>
              <w:right w:w="57" w:type="dxa"/>
            </w:tcMar>
            <w:vAlign w:val="center"/>
            <w:hideMark/>
          </w:tcPr>
          <w:p w14:paraId="1A92E70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w:t>
            </w:r>
          </w:p>
        </w:tc>
        <w:tc>
          <w:tcPr>
            <w:tcW w:w="1418" w:type="dxa"/>
            <w:shd w:val="clear" w:color="000000" w:fill="FFFFFF"/>
            <w:tcMar>
              <w:left w:w="57" w:type="dxa"/>
              <w:right w:w="57" w:type="dxa"/>
            </w:tcMar>
            <w:vAlign w:val="center"/>
            <w:hideMark/>
          </w:tcPr>
          <w:p w14:paraId="10B4FCE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770DC8E5" w14:textId="77777777" w:rsidTr="00A83351">
        <w:trPr>
          <w:trHeight w:val="20"/>
          <w:jc w:val="center"/>
        </w:trPr>
        <w:tc>
          <w:tcPr>
            <w:tcW w:w="703" w:type="dxa"/>
            <w:shd w:val="clear" w:color="000000" w:fill="FFFFFF"/>
            <w:tcMar>
              <w:left w:w="57" w:type="dxa"/>
              <w:right w:w="57" w:type="dxa"/>
            </w:tcMar>
            <w:vAlign w:val="center"/>
            <w:hideMark/>
          </w:tcPr>
          <w:p w14:paraId="2E3C3AE6"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23</w:t>
            </w:r>
          </w:p>
        </w:tc>
        <w:tc>
          <w:tcPr>
            <w:tcW w:w="2833" w:type="dxa"/>
            <w:shd w:val="clear" w:color="000000" w:fill="FFFFFF"/>
            <w:tcMar>
              <w:left w:w="57" w:type="dxa"/>
              <w:right w:w="57" w:type="dxa"/>
            </w:tcMar>
            <w:vAlign w:val="center"/>
            <w:hideMark/>
          </w:tcPr>
          <w:p w14:paraId="57AC6378"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Порядок расследования и учета пожаров в ЭСК ОАО Россети</w:t>
            </w:r>
          </w:p>
        </w:tc>
        <w:tc>
          <w:tcPr>
            <w:tcW w:w="1275" w:type="dxa"/>
            <w:shd w:val="clear" w:color="000000" w:fill="FFFFFF"/>
            <w:tcMar>
              <w:left w:w="57" w:type="dxa"/>
              <w:right w:w="57" w:type="dxa"/>
            </w:tcMar>
            <w:vAlign w:val="center"/>
            <w:hideMark/>
          </w:tcPr>
          <w:p w14:paraId="0B70CB3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131921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5BD64C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2DCFEE8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CFE73E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8B0597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506575E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5F6853C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500</w:t>
            </w:r>
          </w:p>
        </w:tc>
        <w:tc>
          <w:tcPr>
            <w:tcW w:w="1134" w:type="dxa"/>
            <w:shd w:val="clear" w:color="000000" w:fill="FFFFFF"/>
            <w:tcMar>
              <w:left w:w="57" w:type="dxa"/>
              <w:right w:w="57" w:type="dxa"/>
            </w:tcMar>
            <w:vAlign w:val="center"/>
            <w:hideMark/>
          </w:tcPr>
          <w:p w14:paraId="406258E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w:t>
            </w:r>
          </w:p>
        </w:tc>
        <w:tc>
          <w:tcPr>
            <w:tcW w:w="1418" w:type="dxa"/>
            <w:shd w:val="clear" w:color="000000" w:fill="FFFFFF"/>
            <w:tcMar>
              <w:left w:w="57" w:type="dxa"/>
              <w:right w:w="57" w:type="dxa"/>
            </w:tcMar>
            <w:vAlign w:val="center"/>
            <w:hideMark/>
          </w:tcPr>
          <w:p w14:paraId="17FA43F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7AF742CA" w14:textId="77777777" w:rsidTr="00A83351">
        <w:trPr>
          <w:trHeight w:val="20"/>
          <w:jc w:val="center"/>
        </w:trPr>
        <w:tc>
          <w:tcPr>
            <w:tcW w:w="703" w:type="dxa"/>
            <w:shd w:val="clear" w:color="000000" w:fill="FFFFFF"/>
            <w:tcMar>
              <w:left w:w="57" w:type="dxa"/>
              <w:right w:w="57" w:type="dxa"/>
            </w:tcMar>
            <w:vAlign w:val="center"/>
            <w:hideMark/>
          </w:tcPr>
          <w:p w14:paraId="66E0F08D"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24</w:t>
            </w:r>
          </w:p>
        </w:tc>
        <w:tc>
          <w:tcPr>
            <w:tcW w:w="2833" w:type="dxa"/>
            <w:shd w:val="clear" w:color="000000" w:fill="FFFFFF"/>
            <w:tcMar>
              <w:left w:w="57" w:type="dxa"/>
              <w:right w:w="57" w:type="dxa"/>
            </w:tcMar>
            <w:vAlign w:val="center"/>
            <w:hideMark/>
          </w:tcPr>
          <w:p w14:paraId="5E7938B2" w14:textId="5E7150C3"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СТО Порядок применения электрозащитных средств в электросетевом</w:t>
            </w:r>
            <w:r w:rsidR="007C6F74">
              <w:rPr>
                <w:rFonts w:ascii="Myriad Pro" w:hAnsi="Myriad Pro"/>
                <w:color w:val="000000"/>
                <w:sz w:val="18"/>
                <w:szCs w:val="18"/>
              </w:rPr>
              <w:t xml:space="preserve"> </w:t>
            </w:r>
            <w:r w:rsidRPr="009451C1">
              <w:rPr>
                <w:rFonts w:ascii="Myriad Pro" w:hAnsi="Myriad Pro"/>
                <w:color w:val="000000"/>
                <w:sz w:val="18"/>
                <w:szCs w:val="18"/>
              </w:rPr>
              <w:t xml:space="preserve">комплексе ПАО </w:t>
            </w:r>
            <w:r w:rsidR="001F4688">
              <w:rPr>
                <w:rFonts w:ascii="Myriad Pro" w:hAnsi="Myriad Pro"/>
                <w:color w:val="000000"/>
                <w:sz w:val="18"/>
                <w:szCs w:val="18"/>
              </w:rPr>
              <w:t>«</w:t>
            </w:r>
            <w:r w:rsidRPr="009451C1">
              <w:rPr>
                <w:rFonts w:ascii="Myriad Pro" w:hAnsi="Myriad Pro"/>
                <w:color w:val="000000"/>
                <w:sz w:val="18"/>
                <w:szCs w:val="18"/>
              </w:rPr>
              <w:t>Россети</w:t>
            </w:r>
            <w:r w:rsidR="001F4688">
              <w:rPr>
                <w:rFonts w:ascii="Myriad Pro" w:hAnsi="Myriad Pro"/>
                <w:color w:val="000000"/>
                <w:sz w:val="18"/>
                <w:szCs w:val="18"/>
              </w:rPr>
              <w:t>»</w:t>
            </w:r>
            <w:r w:rsidRPr="009451C1">
              <w:rPr>
                <w:rFonts w:ascii="Myriad Pro" w:hAnsi="Myriad Pro"/>
                <w:color w:val="000000"/>
                <w:sz w:val="18"/>
                <w:szCs w:val="18"/>
              </w:rPr>
              <w:t xml:space="preserve"> Требования к эксплуатации и испытаниям</w:t>
            </w:r>
          </w:p>
        </w:tc>
        <w:tc>
          <w:tcPr>
            <w:tcW w:w="1275" w:type="dxa"/>
            <w:shd w:val="clear" w:color="000000" w:fill="FFFFFF"/>
            <w:tcMar>
              <w:left w:w="57" w:type="dxa"/>
              <w:right w:w="57" w:type="dxa"/>
            </w:tcMar>
            <w:vAlign w:val="center"/>
            <w:hideMark/>
          </w:tcPr>
          <w:p w14:paraId="6B80FEF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4EC1748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EA097E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21EFE3C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B028DD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C07E8D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567D40D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w:t>
            </w:r>
          </w:p>
        </w:tc>
        <w:tc>
          <w:tcPr>
            <w:tcW w:w="1134" w:type="dxa"/>
            <w:shd w:val="clear" w:color="000000" w:fill="FFFFFF"/>
            <w:tcMar>
              <w:left w:w="57" w:type="dxa"/>
              <w:right w:w="57" w:type="dxa"/>
            </w:tcMar>
            <w:vAlign w:val="center"/>
            <w:hideMark/>
          </w:tcPr>
          <w:p w14:paraId="1E2E9C1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630</w:t>
            </w:r>
          </w:p>
        </w:tc>
        <w:tc>
          <w:tcPr>
            <w:tcW w:w="1134" w:type="dxa"/>
            <w:shd w:val="clear" w:color="000000" w:fill="FFFFFF"/>
            <w:tcMar>
              <w:left w:w="57" w:type="dxa"/>
              <w:right w:w="57" w:type="dxa"/>
            </w:tcMar>
            <w:vAlign w:val="center"/>
            <w:hideMark/>
          </w:tcPr>
          <w:p w14:paraId="7D2688C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4,4</w:t>
            </w:r>
          </w:p>
        </w:tc>
        <w:tc>
          <w:tcPr>
            <w:tcW w:w="1418" w:type="dxa"/>
            <w:shd w:val="clear" w:color="000000" w:fill="FFFFFF"/>
            <w:tcMar>
              <w:left w:w="57" w:type="dxa"/>
              <w:right w:w="57" w:type="dxa"/>
            </w:tcMar>
            <w:vAlign w:val="center"/>
            <w:hideMark/>
          </w:tcPr>
          <w:p w14:paraId="4A5A082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169E6EB0" w14:textId="77777777" w:rsidTr="00A83351">
        <w:trPr>
          <w:trHeight w:val="20"/>
          <w:jc w:val="center"/>
        </w:trPr>
        <w:tc>
          <w:tcPr>
            <w:tcW w:w="703" w:type="dxa"/>
            <w:shd w:val="clear" w:color="000000" w:fill="FFFFFF"/>
            <w:tcMar>
              <w:left w:w="57" w:type="dxa"/>
              <w:right w:w="57" w:type="dxa"/>
            </w:tcMar>
            <w:vAlign w:val="center"/>
            <w:hideMark/>
          </w:tcPr>
          <w:p w14:paraId="7ACA26EE"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25</w:t>
            </w:r>
          </w:p>
        </w:tc>
        <w:tc>
          <w:tcPr>
            <w:tcW w:w="2833" w:type="dxa"/>
            <w:shd w:val="clear" w:color="000000" w:fill="FFFFFF"/>
            <w:tcMar>
              <w:left w:w="57" w:type="dxa"/>
              <w:right w:w="57" w:type="dxa"/>
            </w:tcMar>
            <w:vAlign w:val="center"/>
            <w:hideMark/>
          </w:tcPr>
          <w:p w14:paraId="384479DD"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ТИ РМ-(062-074)-2002 Межотраслевые типовые инструкции по ОТ при эксплуатации электроустановок, проведении электрических измерений и испытаний</w:t>
            </w:r>
          </w:p>
        </w:tc>
        <w:tc>
          <w:tcPr>
            <w:tcW w:w="1275" w:type="dxa"/>
            <w:shd w:val="clear" w:color="000000" w:fill="FFFFFF"/>
            <w:tcMar>
              <w:left w:w="57" w:type="dxa"/>
              <w:right w:w="57" w:type="dxa"/>
            </w:tcMar>
            <w:vAlign w:val="center"/>
            <w:hideMark/>
          </w:tcPr>
          <w:p w14:paraId="3603E17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4DEC4A7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7CF1D40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6460FD9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7ED884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E91363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53DA186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70E7E0D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250</w:t>
            </w:r>
          </w:p>
        </w:tc>
        <w:tc>
          <w:tcPr>
            <w:tcW w:w="1134" w:type="dxa"/>
            <w:shd w:val="clear" w:color="000000" w:fill="FFFFFF"/>
            <w:tcMar>
              <w:left w:w="57" w:type="dxa"/>
              <w:right w:w="57" w:type="dxa"/>
            </w:tcMar>
            <w:vAlign w:val="center"/>
            <w:hideMark/>
          </w:tcPr>
          <w:p w14:paraId="0AA990B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w:t>
            </w:r>
          </w:p>
        </w:tc>
        <w:tc>
          <w:tcPr>
            <w:tcW w:w="1418" w:type="dxa"/>
            <w:shd w:val="clear" w:color="000000" w:fill="FFFFFF"/>
            <w:tcMar>
              <w:left w:w="57" w:type="dxa"/>
              <w:right w:w="57" w:type="dxa"/>
            </w:tcMar>
            <w:vAlign w:val="center"/>
            <w:hideMark/>
          </w:tcPr>
          <w:p w14:paraId="26228D9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57586250" w14:textId="77777777" w:rsidTr="00A83351">
        <w:trPr>
          <w:trHeight w:val="20"/>
          <w:jc w:val="center"/>
        </w:trPr>
        <w:tc>
          <w:tcPr>
            <w:tcW w:w="703" w:type="dxa"/>
            <w:shd w:val="clear" w:color="000000" w:fill="FFFFFF"/>
            <w:tcMar>
              <w:left w:w="57" w:type="dxa"/>
              <w:right w:w="57" w:type="dxa"/>
            </w:tcMar>
            <w:vAlign w:val="center"/>
            <w:hideMark/>
          </w:tcPr>
          <w:p w14:paraId="57091C72" w14:textId="77777777" w:rsidR="00D473E7" w:rsidRPr="00807960" w:rsidRDefault="00D473E7" w:rsidP="00620618">
            <w:pPr>
              <w:jc w:val="right"/>
              <w:rPr>
                <w:rFonts w:ascii="Myriad Pro" w:hAnsi="Myriad Pro"/>
                <w:color w:val="000000"/>
                <w:sz w:val="18"/>
                <w:szCs w:val="18"/>
              </w:rPr>
            </w:pPr>
            <w:r w:rsidRPr="00807960">
              <w:rPr>
                <w:rFonts w:ascii="Myriad Pro" w:hAnsi="Myriad Pro"/>
                <w:color w:val="000000"/>
                <w:sz w:val="18"/>
                <w:szCs w:val="18"/>
                <w:lang w:val="en-US" w:bidi="en-US"/>
              </w:rPr>
              <w:t>26</w:t>
            </w:r>
          </w:p>
        </w:tc>
        <w:tc>
          <w:tcPr>
            <w:tcW w:w="2833" w:type="dxa"/>
            <w:shd w:val="clear" w:color="000000" w:fill="FFFFFF"/>
            <w:tcMar>
              <w:left w:w="57" w:type="dxa"/>
              <w:right w:w="57" w:type="dxa"/>
            </w:tcMar>
            <w:vAlign w:val="center"/>
            <w:hideMark/>
          </w:tcPr>
          <w:p w14:paraId="13951855"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Система стандартов безопасности труда</w:t>
            </w:r>
          </w:p>
        </w:tc>
        <w:tc>
          <w:tcPr>
            <w:tcW w:w="1275" w:type="dxa"/>
            <w:shd w:val="clear" w:color="000000" w:fill="FFFFFF"/>
            <w:tcMar>
              <w:left w:w="57" w:type="dxa"/>
              <w:right w:w="57" w:type="dxa"/>
            </w:tcMar>
            <w:vAlign w:val="center"/>
            <w:hideMark/>
          </w:tcPr>
          <w:p w14:paraId="59D3435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w:t>
            </w:r>
          </w:p>
        </w:tc>
        <w:tc>
          <w:tcPr>
            <w:tcW w:w="1127" w:type="dxa"/>
            <w:shd w:val="clear" w:color="000000" w:fill="FFFFFF"/>
            <w:tcMar>
              <w:left w:w="57" w:type="dxa"/>
              <w:right w:w="57" w:type="dxa"/>
            </w:tcMar>
            <w:vAlign w:val="center"/>
            <w:hideMark/>
          </w:tcPr>
          <w:p w14:paraId="18CACE2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265</w:t>
            </w:r>
          </w:p>
        </w:tc>
        <w:tc>
          <w:tcPr>
            <w:tcW w:w="1142" w:type="dxa"/>
            <w:gridSpan w:val="2"/>
            <w:shd w:val="clear" w:color="000000" w:fill="FFFFFF"/>
            <w:tcMar>
              <w:left w:w="57" w:type="dxa"/>
              <w:right w:w="57" w:type="dxa"/>
            </w:tcMar>
            <w:vAlign w:val="center"/>
            <w:hideMark/>
          </w:tcPr>
          <w:p w14:paraId="375453F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w:t>
            </w:r>
          </w:p>
        </w:tc>
        <w:tc>
          <w:tcPr>
            <w:tcW w:w="1279" w:type="dxa"/>
            <w:gridSpan w:val="2"/>
            <w:shd w:val="clear" w:color="000000" w:fill="FFFFFF"/>
            <w:tcMar>
              <w:left w:w="57" w:type="dxa"/>
              <w:right w:w="57" w:type="dxa"/>
            </w:tcMar>
            <w:vAlign w:val="center"/>
            <w:hideMark/>
          </w:tcPr>
          <w:p w14:paraId="3925E66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E03BAD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0233B9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12B120E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30477E0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270</w:t>
            </w:r>
          </w:p>
        </w:tc>
        <w:tc>
          <w:tcPr>
            <w:tcW w:w="1134" w:type="dxa"/>
            <w:shd w:val="clear" w:color="000000" w:fill="FFFFFF"/>
            <w:tcMar>
              <w:left w:w="57" w:type="dxa"/>
              <w:right w:w="57" w:type="dxa"/>
            </w:tcMar>
            <w:vAlign w:val="center"/>
            <w:hideMark/>
          </w:tcPr>
          <w:p w14:paraId="41B9C88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w:t>
            </w:r>
          </w:p>
        </w:tc>
        <w:tc>
          <w:tcPr>
            <w:tcW w:w="1418" w:type="dxa"/>
            <w:shd w:val="clear" w:color="000000" w:fill="FFFFFF"/>
            <w:tcMar>
              <w:left w:w="57" w:type="dxa"/>
              <w:right w:w="57" w:type="dxa"/>
            </w:tcMar>
            <w:vAlign w:val="center"/>
            <w:hideMark/>
          </w:tcPr>
          <w:p w14:paraId="0F4EA68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00868AB2" w14:textId="77777777" w:rsidTr="00A83351">
        <w:trPr>
          <w:trHeight w:val="20"/>
          <w:jc w:val="center"/>
        </w:trPr>
        <w:tc>
          <w:tcPr>
            <w:tcW w:w="703" w:type="dxa"/>
            <w:shd w:val="clear" w:color="000000" w:fill="FFFFFF"/>
            <w:tcMar>
              <w:left w:w="57" w:type="dxa"/>
              <w:right w:w="57" w:type="dxa"/>
            </w:tcMar>
            <w:vAlign w:val="center"/>
            <w:hideMark/>
          </w:tcPr>
          <w:p w14:paraId="74C070E6"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27</w:t>
            </w:r>
          </w:p>
        </w:tc>
        <w:tc>
          <w:tcPr>
            <w:tcW w:w="2833" w:type="dxa"/>
            <w:shd w:val="clear" w:color="000000" w:fill="FFFFFF"/>
            <w:tcMar>
              <w:left w:w="57" w:type="dxa"/>
              <w:right w:w="57" w:type="dxa"/>
            </w:tcMar>
            <w:vAlign w:val="center"/>
            <w:hideMark/>
          </w:tcPr>
          <w:p w14:paraId="15B81F98" w14:textId="77777777" w:rsidR="00D473E7" w:rsidRPr="00367A12" w:rsidRDefault="00D473E7" w:rsidP="00620618">
            <w:pPr>
              <w:rPr>
                <w:rFonts w:ascii="Myriad Pro" w:hAnsi="Myriad Pro"/>
                <w:color w:val="000000"/>
                <w:sz w:val="18"/>
                <w:szCs w:val="18"/>
              </w:rPr>
            </w:pPr>
            <w:r w:rsidRPr="00367A12">
              <w:rPr>
                <w:rFonts w:ascii="Myriad Pro" w:hAnsi="Myriad Pro"/>
                <w:color w:val="000000"/>
                <w:sz w:val="18"/>
                <w:szCs w:val="18"/>
              </w:rPr>
              <w:t>РД 153-34.0-20.525-00 Методические указания по контролю состояния заземляющих устройств ЭУ</w:t>
            </w:r>
          </w:p>
        </w:tc>
        <w:tc>
          <w:tcPr>
            <w:tcW w:w="1275" w:type="dxa"/>
            <w:shd w:val="clear" w:color="000000" w:fill="FFFFFF"/>
            <w:tcMar>
              <w:left w:w="57" w:type="dxa"/>
              <w:right w:w="57" w:type="dxa"/>
            </w:tcMar>
            <w:vAlign w:val="center"/>
            <w:hideMark/>
          </w:tcPr>
          <w:p w14:paraId="53A0BD6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588EA7D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73CA401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3108BF4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79E6D8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3DD3F2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69CD2E0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7F6AF75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250</w:t>
            </w:r>
          </w:p>
        </w:tc>
        <w:tc>
          <w:tcPr>
            <w:tcW w:w="1134" w:type="dxa"/>
            <w:shd w:val="clear" w:color="000000" w:fill="FFFFFF"/>
            <w:tcMar>
              <w:left w:w="57" w:type="dxa"/>
              <w:right w:w="57" w:type="dxa"/>
            </w:tcMar>
            <w:vAlign w:val="center"/>
            <w:hideMark/>
          </w:tcPr>
          <w:p w14:paraId="459EAA2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w:t>
            </w:r>
          </w:p>
        </w:tc>
        <w:tc>
          <w:tcPr>
            <w:tcW w:w="1418" w:type="dxa"/>
            <w:shd w:val="clear" w:color="000000" w:fill="FFFFFF"/>
            <w:tcMar>
              <w:left w:w="57" w:type="dxa"/>
              <w:right w:w="57" w:type="dxa"/>
            </w:tcMar>
            <w:vAlign w:val="center"/>
            <w:hideMark/>
          </w:tcPr>
          <w:p w14:paraId="72F372C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4EA4E5EA" w14:textId="77777777" w:rsidTr="00A83351">
        <w:trPr>
          <w:trHeight w:val="20"/>
          <w:jc w:val="center"/>
        </w:trPr>
        <w:tc>
          <w:tcPr>
            <w:tcW w:w="703" w:type="dxa"/>
            <w:shd w:val="clear" w:color="000000" w:fill="FFFFFF"/>
            <w:tcMar>
              <w:left w:w="57" w:type="dxa"/>
              <w:right w:w="57" w:type="dxa"/>
            </w:tcMar>
            <w:vAlign w:val="center"/>
            <w:hideMark/>
          </w:tcPr>
          <w:p w14:paraId="448378D9"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28</w:t>
            </w:r>
          </w:p>
        </w:tc>
        <w:tc>
          <w:tcPr>
            <w:tcW w:w="2833" w:type="dxa"/>
            <w:shd w:val="clear" w:color="000000" w:fill="FFFFFF"/>
            <w:tcMar>
              <w:left w:w="57" w:type="dxa"/>
              <w:right w:w="57" w:type="dxa"/>
            </w:tcMar>
            <w:vAlign w:val="center"/>
            <w:hideMark/>
          </w:tcPr>
          <w:p w14:paraId="02C000CB" w14:textId="77777777" w:rsidR="00D473E7" w:rsidRPr="00367A12" w:rsidRDefault="00D473E7" w:rsidP="00620618">
            <w:pPr>
              <w:rPr>
                <w:rFonts w:ascii="Myriad Pro" w:hAnsi="Myriad Pro"/>
                <w:color w:val="000000"/>
                <w:sz w:val="18"/>
                <w:szCs w:val="18"/>
              </w:rPr>
            </w:pPr>
            <w:r w:rsidRPr="00367A12">
              <w:rPr>
                <w:rFonts w:ascii="Myriad Pro" w:hAnsi="Myriad Pro"/>
                <w:color w:val="000000"/>
                <w:sz w:val="18"/>
                <w:szCs w:val="18"/>
              </w:rPr>
              <w:t>ПЭУ Изд.6 и 7,</w:t>
            </w:r>
          </w:p>
        </w:tc>
        <w:tc>
          <w:tcPr>
            <w:tcW w:w="1275" w:type="dxa"/>
            <w:shd w:val="clear" w:color="000000" w:fill="FFFFFF"/>
            <w:tcMar>
              <w:left w:w="57" w:type="dxa"/>
              <w:right w:w="57" w:type="dxa"/>
            </w:tcMar>
            <w:vAlign w:val="center"/>
            <w:hideMark/>
          </w:tcPr>
          <w:p w14:paraId="1AEB102A" w14:textId="77777777" w:rsidR="00D473E7" w:rsidRPr="00807960" w:rsidRDefault="00D473E7" w:rsidP="00BA2A9B">
            <w:pPr>
              <w:jc w:val="right"/>
              <w:rPr>
                <w:rFonts w:ascii="Myriad Pro" w:hAnsi="Myriad Pro" w:cs="Courier New"/>
                <w:color w:val="000000"/>
                <w:sz w:val="18"/>
                <w:szCs w:val="18"/>
              </w:rPr>
            </w:pPr>
            <w:r w:rsidRPr="00044F87">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46D7D960" w14:textId="77777777" w:rsidR="00D473E7" w:rsidRPr="009451C1" w:rsidRDefault="00D473E7" w:rsidP="00BA2A9B">
            <w:pPr>
              <w:jc w:val="right"/>
              <w:rPr>
                <w:rFonts w:ascii="Myriad Pro" w:hAnsi="Myriad Pro" w:cs="Courier New"/>
                <w:color w:val="000000"/>
                <w:sz w:val="18"/>
                <w:szCs w:val="18"/>
              </w:rPr>
            </w:pPr>
            <w:r w:rsidRPr="00807960">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1BB189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61ABDF4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9A09E8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1ED5ED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4A5BCC0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EAFCAD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904815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3CE23F5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7297621C" w14:textId="77777777" w:rsidTr="00A83351">
        <w:trPr>
          <w:trHeight w:val="20"/>
          <w:jc w:val="center"/>
        </w:trPr>
        <w:tc>
          <w:tcPr>
            <w:tcW w:w="703" w:type="dxa"/>
            <w:shd w:val="clear" w:color="000000" w:fill="FFFFFF"/>
            <w:tcMar>
              <w:left w:w="57" w:type="dxa"/>
              <w:right w:w="57" w:type="dxa"/>
            </w:tcMar>
            <w:vAlign w:val="center"/>
            <w:hideMark/>
          </w:tcPr>
          <w:p w14:paraId="27151EC5"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29</w:t>
            </w:r>
          </w:p>
        </w:tc>
        <w:tc>
          <w:tcPr>
            <w:tcW w:w="2833" w:type="dxa"/>
            <w:shd w:val="clear" w:color="000000" w:fill="FFFFFF"/>
            <w:tcMar>
              <w:left w:w="57" w:type="dxa"/>
              <w:right w:w="57" w:type="dxa"/>
            </w:tcMar>
            <w:vAlign w:val="center"/>
            <w:hideMark/>
          </w:tcPr>
          <w:p w14:paraId="704A4075" w14:textId="77777777" w:rsidR="00D473E7" w:rsidRPr="00367A12" w:rsidRDefault="00D473E7" w:rsidP="00620618">
            <w:pPr>
              <w:rPr>
                <w:rFonts w:ascii="Myriad Pro" w:hAnsi="Myriad Pro"/>
                <w:color w:val="000000"/>
                <w:sz w:val="18"/>
                <w:szCs w:val="18"/>
              </w:rPr>
            </w:pPr>
            <w:r w:rsidRPr="00367A12">
              <w:rPr>
                <w:rFonts w:ascii="Myriad Pro" w:hAnsi="Myriad Pro"/>
                <w:color w:val="000000"/>
                <w:sz w:val="18"/>
                <w:szCs w:val="18"/>
              </w:rPr>
              <w:t xml:space="preserve">ГОСТ 12.0.004-2015- Межгосударственный стандарт </w:t>
            </w:r>
            <w:r w:rsidRPr="00367A12">
              <w:rPr>
                <w:rFonts w:ascii="Myriad Pro" w:hAnsi="Myriad Pro"/>
                <w:color w:val="000000"/>
                <w:sz w:val="18"/>
                <w:szCs w:val="18"/>
              </w:rPr>
              <w:lastRenderedPageBreak/>
              <w:t>Система стандартов безопасности -груда Организация обучения безопасности труда</w:t>
            </w:r>
          </w:p>
        </w:tc>
        <w:tc>
          <w:tcPr>
            <w:tcW w:w="1275" w:type="dxa"/>
            <w:shd w:val="clear" w:color="000000" w:fill="FFFFFF"/>
            <w:tcMar>
              <w:left w:w="57" w:type="dxa"/>
              <w:right w:w="57" w:type="dxa"/>
            </w:tcMar>
            <w:vAlign w:val="center"/>
            <w:hideMark/>
          </w:tcPr>
          <w:p w14:paraId="6B97C0F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lastRenderedPageBreak/>
              <w:t> </w:t>
            </w:r>
          </w:p>
        </w:tc>
        <w:tc>
          <w:tcPr>
            <w:tcW w:w="1127" w:type="dxa"/>
            <w:shd w:val="clear" w:color="000000" w:fill="FFFFFF"/>
            <w:tcMar>
              <w:left w:w="57" w:type="dxa"/>
              <w:right w:w="57" w:type="dxa"/>
            </w:tcMar>
            <w:vAlign w:val="center"/>
            <w:hideMark/>
          </w:tcPr>
          <w:p w14:paraId="37D386B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48E5295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1A6F2A2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w:t>
            </w:r>
          </w:p>
        </w:tc>
        <w:tc>
          <w:tcPr>
            <w:tcW w:w="1134" w:type="dxa"/>
            <w:shd w:val="clear" w:color="000000" w:fill="FFFFFF"/>
            <w:tcMar>
              <w:left w:w="57" w:type="dxa"/>
              <w:right w:w="57" w:type="dxa"/>
            </w:tcMar>
            <w:vAlign w:val="center"/>
            <w:hideMark/>
          </w:tcPr>
          <w:p w14:paraId="35AFC05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410</w:t>
            </w:r>
          </w:p>
        </w:tc>
        <w:tc>
          <w:tcPr>
            <w:tcW w:w="1134" w:type="dxa"/>
            <w:shd w:val="clear" w:color="000000" w:fill="FFFFFF"/>
            <w:tcMar>
              <w:left w:w="57" w:type="dxa"/>
              <w:right w:w="57" w:type="dxa"/>
            </w:tcMar>
            <w:vAlign w:val="center"/>
            <w:hideMark/>
          </w:tcPr>
          <w:p w14:paraId="3273156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5,7</w:t>
            </w:r>
          </w:p>
        </w:tc>
        <w:tc>
          <w:tcPr>
            <w:tcW w:w="1275" w:type="dxa"/>
            <w:gridSpan w:val="2"/>
            <w:shd w:val="clear" w:color="000000" w:fill="FFFFFF"/>
            <w:tcMar>
              <w:left w:w="57" w:type="dxa"/>
              <w:right w:w="57" w:type="dxa"/>
            </w:tcMar>
            <w:vAlign w:val="center"/>
            <w:hideMark/>
          </w:tcPr>
          <w:p w14:paraId="0409396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w:t>
            </w:r>
          </w:p>
        </w:tc>
        <w:tc>
          <w:tcPr>
            <w:tcW w:w="1134" w:type="dxa"/>
            <w:shd w:val="clear" w:color="000000" w:fill="FFFFFF"/>
            <w:tcMar>
              <w:left w:w="57" w:type="dxa"/>
              <w:right w:w="57" w:type="dxa"/>
            </w:tcMar>
            <w:vAlign w:val="center"/>
            <w:hideMark/>
          </w:tcPr>
          <w:p w14:paraId="70EB2F1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430</w:t>
            </w:r>
          </w:p>
        </w:tc>
        <w:tc>
          <w:tcPr>
            <w:tcW w:w="1134" w:type="dxa"/>
            <w:shd w:val="clear" w:color="000000" w:fill="FFFFFF"/>
            <w:tcMar>
              <w:left w:w="57" w:type="dxa"/>
              <w:right w:w="57" w:type="dxa"/>
            </w:tcMar>
            <w:vAlign w:val="center"/>
            <w:hideMark/>
          </w:tcPr>
          <w:p w14:paraId="097A013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w:t>
            </w:r>
          </w:p>
        </w:tc>
        <w:tc>
          <w:tcPr>
            <w:tcW w:w="1418" w:type="dxa"/>
            <w:shd w:val="clear" w:color="000000" w:fill="FFFFFF"/>
            <w:tcMar>
              <w:left w:w="57" w:type="dxa"/>
              <w:right w:w="57" w:type="dxa"/>
            </w:tcMar>
            <w:vAlign w:val="center"/>
            <w:hideMark/>
          </w:tcPr>
          <w:p w14:paraId="288E351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105%</w:t>
            </w:r>
          </w:p>
        </w:tc>
      </w:tr>
      <w:tr w:rsidR="00D473E7" w:rsidRPr="00DE6E23" w14:paraId="713C3AA2" w14:textId="77777777" w:rsidTr="00A83351">
        <w:trPr>
          <w:trHeight w:val="20"/>
          <w:jc w:val="center"/>
        </w:trPr>
        <w:tc>
          <w:tcPr>
            <w:tcW w:w="703" w:type="dxa"/>
            <w:shd w:val="clear" w:color="000000" w:fill="FFFFFF"/>
            <w:tcMar>
              <w:left w:w="57" w:type="dxa"/>
              <w:right w:w="57" w:type="dxa"/>
            </w:tcMar>
            <w:vAlign w:val="center"/>
            <w:hideMark/>
          </w:tcPr>
          <w:p w14:paraId="349BB333"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30</w:t>
            </w:r>
          </w:p>
        </w:tc>
        <w:tc>
          <w:tcPr>
            <w:tcW w:w="2833" w:type="dxa"/>
            <w:shd w:val="clear" w:color="000000" w:fill="FFFFFF"/>
            <w:tcMar>
              <w:left w:w="57" w:type="dxa"/>
              <w:right w:w="57" w:type="dxa"/>
            </w:tcMar>
            <w:vAlign w:val="center"/>
            <w:hideMark/>
          </w:tcPr>
          <w:p w14:paraId="54367C13" w14:textId="6C160B5D"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Правила техническ.</w:t>
            </w:r>
            <w:r w:rsidR="007C6F74">
              <w:rPr>
                <w:rFonts w:ascii="Myriad Pro" w:hAnsi="Myriad Pro"/>
                <w:color w:val="000000"/>
                <w:sz w:val="18"/>
                <w:szCs w:val="18"/>
              </w:rPr>
              <w:t xml:space="preserve"> </w:t>
            </w:r>
            <w:r w:rsidRPr="009451C1">
              <w:rPr>
                <w:rFonts w:ascii="Myriad Pro" w:hAnsi="Myriad Pro"/>
                <w:color w:val="000000"/>
                <w:sz w:val="18"/>
                <w:szCs w:val="18"/>
              </w:rPr>
              <w:t>эксплуатации электрических станций и сетей РФ</w:t>
            </w:r>
          </w:p>
        </w:tc>
        <w:tc>
          <w:tcPr>
            <w:tcW w:w="1275" w:type="dxa"/>
            <w:shd w:val="clear" w:color="000000" w:fill="FFFFFF"/>
            <w:tcMar>
              <w:left w:w="57" w:type="dxa"/>
              <w:right w:w="57" w:type="dxa"/>
            </w:tcMar>
            <w:vAlign w:val="center"/>
            <w:hideMark/>
          </w:tcPr>
          <w:p w14:paraId="4942C8D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22205F3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4EF26D4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4557B0A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w:t>
            </w:r>
          </w:p>
        </w:tc>
        <w:tc>
          <w:tcPr>
            <w:tcW w:w="1134" w:type="dxa"/>
            <w:shd w:val="clear" w:color="000000" w:fill="FFFFFF"/>
            <w:tcMar>
              <w:left w:w="57" w:type="dxa"/>
              <w:right w:w="57" w:type="dxa"/>
            </w:tcMar>
            <w:vAlign w:val="center"/>
            <w:hideMark/>
          </w:tcPr>
          <w:p w14:paraId="50220CA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280</w:t>
            </w:r>
          </w:p>
        </w:tc>
        <w:tc>
          <w:tcPr>
            <w:tcW w:w="1134" w:type="dxa"/>
            <w:shd w:val="clear" w:color="000000" w:fill="FFFFFF"/>
            <w:tcMar>
              <w:left w:w="57" w:type="dxa"/>
              <w:right w:w="57" w:type="dxa"/>
            </w:tcMar>
            <w:vAlign w:val="center"/>
            <w:hideMark/>
          </w:tcPr>
          <w:p w14:paraId="454B5B4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w:t>
            </w:r>
          </w:p>
        </w:tc>
        <w:tc>
          <w:tcPr>
            <w:tcW w:w="1275" w:type="dxa"/>
            <w:gridSpan w:val="2"/>
            <w:shd w:val="clear" w:color="000000" w:fill="FFFFFF"/>
            <w:tcMar>
              <w:left w:w="57" w:type="dxa"/>
              <w:right w:w="57" w:type="dxa"/>
            </w:tcMar>
            <w:vAlign w:val="center"/>
            <w:hideMark/>
          </w:tcPr>
          <w:p w14:paraId="76F95DA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w:t>
            </w:r>
          </w:p>
        </w:tc>
        <w:tc>
          <w:tcPr>
            <w:tcW w:w="1134" w:type="dxa"/>
            <w:shd w:val="clear" w:color="000000" w:fill="FFFFFF"/>
            <w:tcMar>
              <w:left w:w="57" w:type="dxa"/>
              <w:right w:w="57" w:type="dxa"/>
            </w:tcMar>
            <w:vAlign w:val="center"/>
            <w:hideMark/>
          </w:tcPr>
          <w:p w14:paraId="578AA59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290</w:t>
            </w:r>
          </w:p>
        </w:tc>
        <w:tc>
          <w:tcPr>
            <w:tcW w:w="1134" w:type="dxa"/>
            <w:shd w:val="clear" w:color="000000" w:fill="FFFFFF"/>
            <w:tcMar>
              <w:left w:w="57" w:type="dxa"/>
              <w:right w:w="57" w:type="dxa"/>
            </w:tcMar>
            <w:vAlign w:val="center"/>
            <w:hideMark/>
          </w:tcPr>
          <w:p w14:paraId="7D0038B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4,4</w:t>
            </w:r>
          </w:p>
        </w:tc>
        <w:tc>
          <w:tcPr>
            <w:tcW w:w="1418" w:type="dxa"/>
            <w:shd w:val="clear" w:color="000000" w:fill="FFFFFF"/>
            <w:tcMar>
              <w:left w:w="57" w:type="dxa"/>
              <w:right w:w="57" w:type="dxa"/>
            </w:tcMar>
            <w:vAlign w:val="center"/>
            <w:hideMark/>
          </w:tcPr>
          <w:p w14:paraId="0C8BFB8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29740BAD" w14:textId="77777777" w:rsidTr="00A83351">
        <w:trPr>
          <w:trHeight w:val="20"/>
          <w:jc w:val="center"/>
        </w:trPr>
        <w:tc>
          <w:tcPr>
            <w:tcW w:w="703" w:type="dxa"/>
            <w:shd w:val="clear" w:color="000000" w:fill="FFFFFF"/>
            <w:tcMar>
              <w:left w:w="57" w:type="dxa"/>
              <w:right w:w="57" w:type="dxa"/>
            </w:tcMar>
            <w:vAlign w:val="center"/>
            <w:hideMark/>
          </w:tcPr>
          <w:p w14:paraId="2EA25097"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31</w:t>
            </w:r>
          </w:p>
        </w:tc>
        <w:tc>
          <w:tcPr>
            <w:tcW w:w="2833" w:type="dxa"/>
            <w:shd w:val="clear" w:color="000000" w:fill="FFFFFF"/>
            <w:tcMar>
              <w:left w:w="57" w:type="dxa"/>
              <w:right w:w="57" w:type="dxa"/>
            </w:tcMar>
            <w:vAlign w:val="center"/>
            <w:hideMark/>
          </w:tcPr>
          <w:p w14:paraId="23FA6E86" w14:textId="5780C3E8" w:rsidR="00D473E7" w:rsidRPr="00807960" w:rsidRDefault="00D473E7">
            <w:pPr>
              <w:rPr>
                <w:rFonts w:ascii="Myriad Pro" w:hAnsi="Myriad Pro"/>
                <w:color w:val="000000"/>
                <w:sz w:val="18"/>
                <w:szCs w:val="18"/>
              </w:rPr>
            </w:pPr>
            <w:r w:rsidRPr="00807960">
              <w:rPr>
                <w:rFonts w:ascii="Myriad Pro" w:hAnsi="Myriad Pro"/>
                <w:color w:val="000000"/>
                <w:sz w:val="18"/>
                <w:szCs w:val="18"/>
              </w:rPr>
              <w:t>Каталог запчастей сборных единиц на автомобиль MA3-6312 В5</w:t>
            </w:r>
          </w:p>
        </w:tc>
        <w:tc>
          <w:tcPr>
            <w:tcW w:w="1275" w:type="dxa"/>
            <w:shd w:val="clear" w:color="000000" w:fill="FFFFFF"/>
            <w:tcMar>
              <w:left w:w="57" w:type="dxa"/>
              <w:right w:w="57" w:type="dxa"/>
            </w:tcMar>
            <w:vAlign w:val="center"/>
            <w:hideMark/>
          </w:tcPr>
          <w:p w14:paraId="596ED0F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B5355B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170D34D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70B0D54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AF2CEF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FFAF9B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3A4A40A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134" w:type="dxa"/>
            <w:shd w:val="clear" w:color="000000" w:fill="FFFFFF"/>
            <w:tcMar>
              <w:left w:w="57" w:type="dxa"/>
              <w:right w:w="57" w:type="dxa"/>
            </w:tcMar>
            <w:vAlign w:val="center"/>
            <w:hideMark/>
          </w:tcPr>
          <w:p w14:paraId="4D9F7E2B" w14:textId="089211DD"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1 500</w:t>
            </w:r>
          </w:p>
        </w:tc>
        <w:tc>
          <w:tcPr>
            <w:tcW w:w="1134" w:type="dxa"/>
            <w:shd w:val="clear" w:color="000000" w:fill="FFFFFF"/>
            <w:tcMar>
              <w:left w:w="57" w:type="dxa"/>
              <w:right w:w="57" w:type="dxa"/>
            </w:tcMar>
            <w:vAlign w:val="center"/>
            <w:hideMark/>
          </w:tcPr>
          <w:p w14:paraId="7AB80B3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w:t>
            </w:r>
          </w:p>
        </w:tc>
        <w:tc>
          <w:tcPr>
            <w:tcW w:w="1418" w:type="dxa"/>
            <w:shd w:val="clear" w:color="000000" w:fill="FFFFFF"/>
            <w:tcMar>
              <w:left w:w="57" w:type="dxa"/>
              <w:right w:w="57" w:type="dxa"/>
            </w:tcMar>
            <w:vAlign w:val="center"/>
            <w:hideMark/>
          </w:tcPr>
          <w:p w14:paraId="0194184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D5164D5" w14:textId="77777777" w:rsidTr="00A83351">
        <w:trPr>
          <w:trHeight w:val="20"/>
          <w:jc w:val="center"/>
        </w:trPr>
        <w:tc>
          <w:tcPr>
            <w:tcW w:w="703" w:type="dxa"/>
            <w:shd w:val="clear" w:color="000000" w:fill="FFFFFF"/>
            <w:tcMar>
              <w:left w:w="57" w:type="dxa"/>
              <w:right w:w="57" w:type="dxa"/>
            </w:tcMar>
            <w:vAlign w:val="center"/>
            <w:hideMark/>
          </w:tcPr>
          <w:p w14:paraId="63F0A1F2" w14:textId="77777777" w:rsidR="00D473E7" w:rsidRPr="00044F87" w:rsidRDefault="00D473E7" w:rsidP="00620618">
            <w:pPr>
              <w:jc w:val="right"/>
              <w:rPr>
                <w:rFonts w:ascii="Myriad Pro" w:hAnsi="Myriad Pro"/>
                <w:color w:val="000000"/>
                <w:sz w:val="18"/>
                <w:szCs w:val="18"/>
              </w:rPr>
            </w:pPr>
            <w:r w:rsidRPr="00B54FCD">
              <w:rPr>
                <w:rFonts w:ascii="Myriad Pro" w:hAnsi="Myriad Pro"/>
                <w:color w:val="000000"/>
                <w:sz w:val="18"/>
                <w:szCs w:val="18"/>
              </w:rPr>
              <w:t>32</w:t>
            </w:r>
          </w:p>
        </w:tc>
        <w:tc>
          <w:tcPr>
            <w:tcW w:w="2833" w:type="dxa"/>
            <w:shd w:val="clear" w:color="000000" w:fill="FFFFFF"/>
            <w:tcMar>
              <w:left w:w="57" w:type="dxa"/>
              <w:right w:w="57" w:type="dxa"/>
            </w:tcMar>
            <w:vAlign w:val="center"/>
            <w:hideMark/>
          </w:tcPr>
          <w:p w14:paraId="2181ABCD" w14:textId="2F49AEFB" w:rsidR="00D473E7" w:rsidRPr="009451C1" w:rsidRDefault="00D473E7">
            <w:pPr>
              <w:rPr>
                <w:rFonts w:ascii="Myriad Pro" w:hAnsi="Myriad Pro"/>
                <w:color w:val="000000"/>
                <w:sz w:val="18"/>
                <w:szCs w:val="18"/>
              </w:rPr>
            </w:pPr>
            <w:r w:rsidRPr="00807960">
              <w:rPr>
                <w:rFonts w:ascii="Myriad Pro" w:hAnsi="Myriad Pro"/>
                <w:color w:val="000000"/>
                <w:sz w:val="18"/>
                <w:szCs w:val="18"/>
              </w:rPr>
              <w:t>Каталог за</w:t>
            </w:r>
            <w:r w:rsidR="007C6F74">
              <w:rPr>
                <w:rFonts w:ascii="Myriad Pro" w:hAnsi="Myriad Pro"/>
                <w:color w:val="000000"/>
                <w:sz w:val="18"/>
                <w:szCs w:val="18"/>
              </w:rPr>
              <w:t>п</w:t>
            </w:r>
            <w:r w:rsidRPr="009451C1">
              <w:rPr>
                <w:rFonts w:ascii="Myriad Pro" w:hAnsi="Myriad Pro"/>
                <w:color w:val="000000"/>
                <w:sz w:val="18"/>
                <w:szCs w:val="18"/>
              </w:rPr>
              <w:t>частей сборных единиц на автомобиль ГАЗ-3309</w:t>
            </w:r>
          </w:p>
        </w:tc>
        <w:tc>
          <w:tcPr>
            <w:tcW w:w="1275" w:type="dxa"/>
            <w:shd w:val="clear" w:color="000000" w:fill="FFFFFF"/>
            <w:tcMar>
              <w:left w:w="57" w:type="dxa"/>
              <w:right w:w="57" w:type="dxa"/>
            </w:tcMar>
            <w:vAlign w:val="center"/>
            <w:hideMark/>
          </w:tcPr>
          <w:p w14:paraId="06A8A26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E6B157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3D23847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169CD9D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A5CD69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6A0D9A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13CBFA5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134" w:type="dxa"/>
            <w:shd w:val="clear" w:color="000000" w:fill="FFFFFF"/>
            <w:tcMar>
              <w:left w:w="57" w:type="dxa"/>
              <w:right w:w="57" w:type="dxa"/>
            </w:tcMar>
            <w:vAlign w:val="center"/>
            <w:hideMark/>
          </w:tcPr>
          <w:p w14:paraId="134EFD6C" w14:textId="66C40ABF"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1 400</w:t>
            </w:r>
          </w:p>
        </w:tc>
        <w:tc>
          <w:tcPr>
            <w:tcW w:w="1134" w:type="dxa"/>
            <w:shd w:val="clear" w:color="000000" w:fill="FFFFFF"/>
            <w:tcMar>
              <w:left w:w="57" w:type="dxa"/>
              <w:right w:w="57" w:type="dxa"/>
            </w:tcMar>
            <w:vAlign w:val="center"/>
            <w:hideMark/>
          </w:tcPr>
          <w:p w14:paraId="585CE5B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w:t>
            </w:r>
          </w:p>
        </w:tc>
        <w:tc>
          <w:tcPr>
            <w:tcW w:w="1418" w:type="dxa"/>
            <w:shd w:val="clear" w:color="000000" w:fill="FFFFFF"/>
            <w:tcMar>
              <w:left w:w="57" w:type="dxa"/>
              <w:right w:w="57" w:type="dxa"/>
            </w:tcMar>
            <w:vAlign w:val="center"/>
            <w:hideMark/>
          </w:tcPr>
          <w:p w14:paraId="7EE549E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745ECBC" w14:textId="77777777" w:rsidTr="00A83351">
        <w:trPr>
          <w:trHeight w:val="20"/>
          <w:jc w:val="center"/>
        </w:trPr>
        <w:tc>
          <w:tcPr>
            <w:tcW w:w="703" w:type="dxa"/>
            <w:shd w:val="clear" w:color="000000" w:fill="FFFFFF"/>
            <w:tcMar>
              <w:left w:w="57" w:type="dxa"/>
              <w:right w:w="57" w:type="dxa"/>
            </w:tcMar>
            <w:vAlign w:val="center"/>
            <w:hideMark/>
          </w:tcPr>
          <w:p w14:paraId="76961C83" w14:textId="77777777" w:rsidR="00D473E7" w:rsidRPr="00044F87" w:rsidRDefault="00D473E7" w:rsidP="00620618">
            <w:pPr>
              <w:rPr>
                <w:rFonts w:ascii="Myriad Pro" w:hAnsi="Myriad Pro" w:cs="Courier New"/>
                <w:color w:val="000000"/>
                <w:sz w:val="18"/>
                <w:szCs w:val="18"/>
              </w:rPr>
            </w:pPr>
            <w:r w:rsidRPr="00B54FCD">
              <w:rPr>
                <w:rFonts w:ascii="Myriad Pro" w:hAnsi="Myriad Pro" w:cs="Courier New"/>
                <w:color w:val="000000"/>
                <w:sz w:val="18"/>
                <w:szCs w:val="18"/>
              </w:rPr>
              <w:t> </w:t>
            </w:r>
          </w:p>
        </w:tc>
        <w:tc>
          <w:tcPr>
            <w:tcW w:w="2833" w:type="dxa"/>
            <w:shd w:val="clear" w:color="000000" w:fill="FFFFFF"/>
            <w:tcMar>
              <w:left w:w="57" w:type="dxa"/>
              <w:right w:w="57" w:type="dxa"/>
            </w:tcMar>
            <w:vAlign w:val="center"/>
            <w:hideMark/>
          </w:tcPr>
          <w:p w14:paraId="77D0C552"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Итого</w:t>
            </w:r>
          </w:p>
        </w:tc>
        <w:tc>
          <w:tcPr>
            <w:tcW w:w="1275" w:type="dxa"/>
            <w:shd w:val="clear" w:color="000000" w:fill="FFFFFF"/>
            <w:tcMar>
              <w:left w:w="57" w:type="dxa"/>
              <w:right w:w="57" w:type="dxa"/>
            </w:tcMar>
            <w:vAlign w:val="center"/>
            <w:hideMark/>
          </w:tcPr>
          <w:p w14:paraId="1F2EE52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651B026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5839254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15,5</w:t>
            </w:r>
          </w:p>
        </w:tc>
        <w:tc>
          <w:tcPr>
            <w:tcW w:w="1279" w:type="dxa"/>
            <w:gridSpan w:val="2"/>
            <w:shd w:val="clear" w:color="000000" w:fill="FFFFFF"/>
            <w:tcMar>
              <w:left w:w="57" w:type="dxa"/>
              <w:right w:w="57" w:type="dxa"/>
            </w:tcMar>
            <w:vAlign w:val="center"/>
            <w:hideMark/>
          </w:tcPr>
          <w:p w14:paraId="2358F80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730047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8279CC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75,2</w:t>
            </w:r>
          </w:p>
        </w:tc>
        <w:tc>
          <w:tcPr>
            <w:tcW w:w="1275" w:type="dxa"/>
            <w:gridSpan w:val="2"/>
            <w:shd w:val="clear" w:color="000000" w:fill="FFFFFF"/>
            <w:tcMar>
              <w:left w:w="57" w:type="dxa"/>
              <w:right w:w="57" w:type="dxa"/>
            </w:tcMar>
            <w:vAlign w:val="center"/>
            <w:hideMark/>
          </w:tcPr>
          <w:p w14:paraId="22B722F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6C5241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4064F5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78,9</w:t>
            </w:r>
          </w:p>
        </w:tc>
        <w:tc>
          <w:tcPr>
            <w:tcW w:w="1418" w:type="dxa"/>
            <w:shd w:val="clear" w:color="000000" w:fill="FFFFFF"/>
            <w:tcMar>
              <w:left w:w="57" w:type="dxa"/>
              <w:right w:w="57" w:type="dxa"/>
            </w:tcMar>
            <w:vAlign w:val="center"/>
            <w:hideMark/>
          </w:tcPr>
          <w:p w14:paraId="711E6CE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4BAEE7C4" w14:textId="77777777" w:rsidTr="00A83351">
        <w:trPr>
          <w:trHeight w:val="20"/>
          <w:jc w:val="center"/>
        </w:trPr>
        <w:tc>
          <w:tcPr>
            <w:tcW w:w="703" w:type="dxa"/>
            <w:shd w:val="clear" w:color="000000" w:fill="E2EFDA"/>
            <w:tcMar>
              <w:left w:w="57" w:type="dxa"/>
              <w:right w:w="57" w:type="dxa"/>
            </w:tcMar>
            <w:vAlign w:val="center"/>
            <w:hideMark/>
          </w:tcPr>
          <w:p w14:paraId="1097AEF5" w14:textId="77777777" w:rsidR="00D473E7" w:rsidRPr="00044F87" w:rsidRDefault="00D473E7" w:rsidP="00620618">
            <w:pPr>
              <w:rPr>
                <w:rFonts w:ascii="Myriad Pro" w:hAnsi="Myriad Pro"/>
                <w:b/>
                <w:bCs/>
                <w:color w:val="000000"/>
                <w:sz w:val="18"/>
                <w:szCs w:val="18"/>
              </w:rPr>
            </w:pPr>
            <w:r w:rsidRPr="00B54FCD">
              <w:rPr>
                <w:rFonts w:ascii="Myriad Pro" w:hAnsi="Myriad Pro"/>
                <w:b/>
                <w:bCs/>
                <w:color w:val="000000"/>
                <w:sz w:val="18"/>
                <w:szCs w:val="18"/>
              </w:rPr>
              <w:t> </w:t>
            </w:r>
            <w:r>
              <w:rPr>
                <w:rFonts w:ascii="Myriad Pro" w:hAnsi="Myriad Pro"/>
                <w:b/>
                <w:bCs/>
                <w:color w:val="000000"/>
                <w:sz w:val="18"/>
                <w:szCs w:val="18"/>
              </w:rPr>
              <w:t>1.4</w:t>
            </w:r>
          </w:p>
        </w:tc>
        <w:tc>
          <w:tcPr>
            <w:tcW w:w="2833" w:type="dxa"/>
            <w:shd w:val="clear" w:color="000000" w:fill="E2EFDA"/>
            <w:tcMar>
              <w:left w:w="57" w:type="dxa"/>
              <w:right w:w="57" w:type="dxa"/>
            </w:tcMar>
            <w:vAlign w:val="center"/>
            <w:hideMark/>
          </w:tcPr>
          <w:p w14:paraId="261FAB7F" w14:textId="074CB97D" w:rsidR="00D473E7" w:rsidRPr="00807960" w:rsidRDefault="00D473E7" w:rsidP="00620618">
            <w:pPr>
              <w:rPr>
                <w:rFonts w:ascii="Myriad Pro" w:hAnsi="Myriad Pro"/>
                <w:b/>
                <w:bCs/>
                <w:color w:val="000000"/>
                <w:sz w:val="18"/>
                <w:szCs w:val="18"/>
              </w:rPr>
            </w:pPr>
            <w:r w:rsidRPr="00807960">
              <w:rPr>
                <w:rFonts w:ascii="Myriad Pro" w:hAnsi="Myriad Pro"/>
                <w:b/>
                <w:bCs/>
                <w:color w:val="000000"/>
                <w:sz w:val="18"/>
                <w:szCs w:val="18"/>
              </w:rPr>
              <w:t xml:space="preserve">ВСЕГО Исполнительный аппарат АО </w:t>
            </w:r>
            <w:r w:rsidR="001F4688">
              <w:rPr>
                <w:rFonts w:ascii="Myriad Pro" w:hAnsi="Myriad Pro"/>
                <w:b/>
                <w:bCs/>
                <w:color w:val="000000"/>
                <w:sz w:val="18"/>
                <w:szCs w:val="18"/>
              </w:rPr>
              <w:t>«</w:t>
            </w:r>
            <w:r w:rsidRPr="00807960">
              <w:rPr>
                <w:rFonts w:ascii="Myriad Pro" w:hAnsi="Myriad Pro"/>
                <w:b/>
                <w:bCs/>
                <w:color w:val="000000"/>
                <w:sz w:val="18"/>
                <w:szCs w:val="18"/>
              </w:rPr>
              <w:t>Янтарьэнерго</w:t>
            </w:r>
            <w:r w:rsidR="001F4688">
              <w:rPr>
                <w:rFonts w:ascii="Myriad Pro" w:hAnsi="Myriad Pro"/>
                <w:b/>
                <w:bCs/>
                <w:color w:val="000000"/>
                <w:sz w:val="18"/>
                <w:szCs w:val="18"/>
              </w:rPr>
              <w:t>»</w:t>
            </w:r>
          </w:p>
        </w:tc>
        <w:tc>
          <w:tcPr>
            <w:tcW w:w="1275" w:type="dxa"/>
            <w:shd w:val="clear" w:color="000000" w:fill="E2EFDA"/>
            <w:tcMar>
              <w:left w:w="57" w:type="dxa"/>
              <w:right w:w="57" w:type="dxa"/>
            </w:tcMar>
            <w:vAlign w:val="center"/>
            <w:hideMark/>
          </w:tcPr>
          <w:p w14:paraId="2802ED59" w14:textId="77777777" w:rsidR="00D473E7" w:rsidRPr="009451C1" w:rsidRDefault="00D473E7" w:rsidP="00BA2A9B">
            <w:pPr>
              <w:jc w:val="right"/>
              <w:rPr>
                <w:rFonts w:ascii="Myriad Pro" w:hAnsi="Myriad Pro"/>
                <w:b/>
                <w:bCs/>
                <w:color w:val="000000"/>
                <w:sz w:val="18"/>
                <w:szCs w:val="18"/>
              </w:rPr>
            </w:pPr>
            <w:r w:rsidRPr="009451C1">
              <w:rPr>
                <w:rFonts w:ascii="Myriad Pro" w:hAnsi="Myriad Pro"/>
                <w:b/>
                <w:bCs/>
                <w:color w:val="000000"/>
                <w:sz w:val="18"/>
                <w:szCs w:val="18"/>
              </w:rPr>
              <w:t> </w:t>
            </w:r>
          </w:p>
        </w:tc>
        <w:tc>
          <w:tcPr>
            <w:tcW w:w="1127" w:type="dxa"/>
            <w:shd w:val="clear" w:color="000000" w:fill="E2EFDA"/>
            <w:tcMar>
              <w:left w:w="57" w:type="dxa"/>
              <w:right w:w="57" w:type="dxa"/>
            </w:tcMar>
            <w:vAlign w:val="center"/>
            <w:hideMark/>
          </w:tcPr>
          <w:p w14:paraId="13582A61" w14:textId="77777777" w:rsidR="00D473E7" w:rsidRPr="009451C1" w:rsidRDefault="00D473E7" w:rsidP="00BA2A9B">
            <w:pPr>
              <w:jc w:val="right"/>
              <w:rPr>
                <w:rFonts w:ascii="Myriad Pro" w:hAnsi="Myriad Pro"/>
                <w:b/>
                <w:bCs/>
                <w:color w:val="000000"/>
                <w:sz w:val="18"/>
                <w:szCs w:val="18"/>
              </w:rPr>
            </w:pPr>
            <w:r w:rsidRPr="009451C1">
              <w:rPr>
                <w:rFonts w:ascii="Myriad Pro" w:hAnsi="Myriad Pro"/>
                <w:b/>
                <w:bCs/>
                <w:color w:val="000000"/>
                <w:sz w:val="18"/>
                <w:szCs w:val="18"/>
              </w:rPr>
              <w:t> </w:t>
            </w:r>
          </w:p>
        </w:tc>
        <w:tc>
          <w:tcPr>
            <w:tcW w:w="1142" w:type="dxa"/>
            <w:gridSpan w:val="2"/>
            <w:shd w:val="clear" w:color="000000" w:fill="E2EFDA"/>
            <w:tcMar>
              <w:left w:w="57" w:type="dxa"/>
              <w:right w:w="57" w:type="dxa"/>
            </w:tcMar>
            <w:vAlign w:val="center"/>
            <w:hideMark/>
          </w:tcPr>
          <w:p w14:paraId="385E83C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1277</w:t>
            </w:r>
          </w:p>
        </w:tc>
        <w:tc>
          <w:tcPr>
            <w:tcW w:w="1279" w:type="dxa"/>
            <w:gridSpan w:val="2"/>
            <w:shd w:val="clear" w:color="000000" w:fill="E2EFDA"/>
            <w:tcMar>
              <w:left w:w="57" w:type="dxa"/>
              <w:right w:w="57" w:type="dxa"/>
            </w:tcMar>
            <w:vAlign w:val="center"/>
            <w:hideMark/>
          </w:tcPr>
          <w:p w14:paraId="1CF37B5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43D0461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281EFAF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3373</w:t>
            </w:r>
          </w:p>
        </w:tc>
        <w:tc>
          <w:tcPr>
            <w:tcW w:w="1275" w:type="dxa"/>
            <w:gridSpan w:val="2"/>
            <w:shd w:val="clear" w:color="000000" w:fill="E2EFDA"/>
            <w:tcMar>
              <w:left w:w="57" w:type="dxa"/>
              <w:right w:w="57" w:type="dxa"/>
            </w:tcMar>
            <w:vAlign w:val="center"/>
            <w:hideMark/>
          </w:tcPr>
          <w:p w14:paraId="478E983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44716E1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4E98229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180</w:t>
            </w:r>
          </w:p>
        </w:tc>
        <w:tc>
          <w:tcPr>
            <w:tcW w:w="1418" w:type="dxa"/>
            <w:shd w:val="clear" w:color="000000" w:fill="E2EFDA"/>
            <w:tcMar>
              <w:left w:w="57" w:type="dxa"/>
              <w:right w:w="57" w:type="dxa"/>
            </w:tcMar>
            <w:vAlign w:val="center"/>
            <w:hideMark/>
          </w:tcPr>
          <w:p w14:paraId="3D74FA3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19F08605" w14:textId="77777777" w:rsidTr="00A83351">
        <w:trPr>
          <w:trHeight w:val="20"/>
          <w:jc w:val="center"/>
        </w:trPr>
        <w:tc>
          <w:tcPr>
            <w:tcW w:w="703" w:type="dxa"/>
            <w:shd w:val="clear" w:color="000000" w:fill="E2EFDA"/>
            <w:tcMar>
              <w:left w:w="57" w:type="dxa"/>
              <w:right w:w="57" w:type="dxa"/>
            </w:tcMar>
            <w:vAlign w:val="center"/>
            <w:hideMark/>
          </w:tcPr>
          <w:p w14:paraId="0FFE2C5D" w14:textId="77777777" w:rsidR="00D473E7" w:rsidRPr="00044F87" w:rsidRDefault="00D473E7" w:rsidP="00620618">
            <w:pPr>
              <w:rPr>
                <w:rFonts w:ascii="Myriad Pro" w:hAnsi="Myriad Pro"/>
                <w:b/>
                <w:bCs/>
                <w:color w:val="000000"/>
                <w:sz w:val="18"/>
                <w:szCs w:val="18"/>
              </w:rPr>
            </w:pPr>
            <w:r w:rsidRPr="00B54FCD">
              <w:rPr>
                <w:rFonts w:ascii="Myriad Pro" w:hAnsi="Myriad Pro"/>
                <w:b/>
                <w:bCs/>
                <w:color w:val="000000"/>
                <w:sz w:val="18"/>
                <w:szCs w:val="18"/>
              </w:rPr>
              <w:t> </w:t>
            </w:r>
            <w:r>
              <w:rPr>
                <w:rFonts w:ascii="Myriad Pro" w:hAnsi="Myriad Pro"/>
                <w:b/>
                <w:bCs/>
                <w:color w:val="000000"/>
                <w:sz w:val="18"/>
                <w:szCs w:val="18"/>
              </w:rPr>
              <w:t>1.4.1</w:t>
            </w:r>
          </w:p>
        </w:tc>
        <w:tc>
          <w:tcPr>
            <w:tcW w:w="2833" w:type="dxa"/>
            <w:shd w:val="clear" w:color="000000" w:fill="E2EFDA"/>
            <w:tcMar>
              <w:left w:w="57" w:type="dxa"/>
              <w:right w:w="57" w:type="dxa"/>
            </w:tcMar>
            <w:vAlign w:val="center"/>
            <w:hideMark/>
          </w:tcPr>
          <w:p w14:paraId="24F89D51" w14:textId="77777777" w:rsidR="00D473E7" w:rsidRPr="00807960" w:rsidRDefault="00D473E7" w:rsidP="00620618">
            <w:pPr>
              <w:rPr>
                <w:rFonts w:ascii="Myriad Pro" w:hAnsi="Myriad Pro"/>
                <w:b/>
                <w:bCs/>
                <w:color w:val="000000"/>
                <w:sz w:val="18"/>
                <w:szCs w:val="18"/>
              </w:rPr>
            </w:pPr>
            <w:r w:rsidRPr="00807960">
              <w:rPr>
                <w:rFonts w:ascii="Myriad Pro" w:hAnsi="Myriad Pro"/>
                <w:b/>
                <w:bCs/>
                <w:color w:val="000000"/>
                <w:sz w:val="18"/>
                <w:szCs w:val="18"/>
              </w:rPr>
              <w:t>Передача электроэнергии</w:t>
            </w:r>
          </w:p>
        </w:tc>
        <w:tc>
          <w:tcPr>
            <w:tcW w:w="1275" w:type="dxa"/>
            <w:shd w:val="clear" w:color="000000" w:fill="E2EFDA"/>
            <w:tcMar>
              <w:left w:w="57" w:type="dxa"/>
              <w:right w:w="57" w:type="dxa"/>
            </w:tcMar>
            <w:vAlign w:val="center"/>
            <w:hideMark/>
          </w:tcPr>
          <w:p w14:paraId="70B7E25F" w14:textId="77777777" w:rsidR="00D473E7" w:rsidRPr="009451C1" w:rsidRDefault="00D473E7" w:rsidP="00BA2A9B">
            <w:pPr>
              <w:jc w:val="right"/>
              <w:rPr>
                <w:rFonts w:ascii="Myriad Pro" w:hAnsi="Myriad Pro"/>
                <w:b/>
                <w:bCs/>
                <w:color w:val="000000"/>
                <w:sz w:val="18"/>
                <w:szCs w:val="18"/>
              </w:rPr>
            </w:pPr>
            <w:r w:rsidRPr="009451C1">
              <w:rPr>
                <w:rFonts w:ascii="Myriad Pro" w:hAnsi="Myriad Pro"/>
                <w:b/>
                <w:bCs/>
                <w:color w:val="000000"/>
                <w:sz w:val="18"/>
                <w:szCs w:val="18"/>
              </w:rPr>
              <w:t> </w:t>
            </w:r>
          </w:p>
        </w:tc>
        <w:tc>
          <w:tcPr>
            <w:tcW w:w="1127" w:type="dxa"/>
            <w:shd w:val="clear" w:color="000000" w:fill="E2EFDA"/>
            <w:tcMar>
              <w:left w:w="57" w:type="dxa"/>
              <w:right w:w="57" w:type="dxa"/>
            </w:tcMar>
            <w:vAlign w:val="center"/>
            <w:hideMark/>
          </w:tcPr>
          <w:p w14:paraId="59744E52" w14:textId="77777777" w:rsidR="00D473E7" w:rsidRPr="009451C1" w:rsidRDefault="00D473E7" w:rsidP="00BA2A9B">
            <w:pPr>
              <w:jc w:val="right"/>
              <w:rPr>
                <w:rFonts w:ascii="Myriad Pro" w:hAnsi="Myriad Pro"/>
                <w:b/>
                <w:bCs/>
                <w:color w:val="000000"/>
                <w:sz w:val="18"/>
                <w:szCs w:val="18"/>
              </w:rPr>
            </w:pPr>
            <w:r w:rsidRPr="009451C1">
              <w:rPr>
                <w:rFonts w:ascii="Myriad Pro" w:hAnsi="Myriad Pro"/>
                <w:b/>
                <w:bCs/>
                <w:color w:val="000000"/>
                <w:sz w:val="18"/>
                <w:szCs w:val="18"/>
              </w:rPr>
              <w:t> </w:t>
            </w:r>
          </w:p>
        </w:tc>
        <w:tc>
          <w:tcPr>
            <w:tcW w:w="1142" w:type="dxa"/>
            <w:gridSpan w:val="2"/>
            <w:shd w:val="clear" w:color="000000" w:fill="E2EFDA"/>
            <w:tcMar>
              <w:left w:w="57" w:type="dxa"/>
              <w:right w:w="57" w:type="dxa"/>
            </w:tcMar>
            <w:vAlign w:val="center"/>
            <w:hideMark/>
          </w:tcPr>
          <w:p w14:paraId="5DED8AB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1277</w:t>
            </w:r>
          </w:p>
        </w:tc>
        <w:tc>
          <w:tcPr>
            <w:tcW w:w="1279" w:type="dxa"/>
            <w:gridSpan w:val="2"/>
            <w:shd w:val="clear" w:color="000000" w:fill="E2EFDA"/>
            <w:tcMar>
              <w:left w:w="57" w:type="dxa"/>
              <w:right w:w="57" w:type="dxa"/>
            </w:tcMar>
            <w:vAlign w:val="center"/>
            <w:hideMark/>
          </w:tcPr>
          <w:p w14:paraId="7CEF49A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02EA385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6E80D20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3373</w:t>
            </w:r>
          </w:p>
        </w:tc>
        <w:tc>
          <w:tcPr>
            <w:tcW w:w="1275" w:type="dxa"/>
            <w:gridSpan w:val="2"/>
            <w:shd w:val="clear" w:color="000000" w:fill="E2EFDA"/>
            <w:tcMar>
              <w:left w:w="57" w:type="dxa"/>
              <w:right w:w="57" w:type="dxa"/>
            </w:tcMar>
            <w:vAlign w:val="center"/>
            <w:hideMark/>
          </w:tcPr>
          <w:p w14:paraId="5F07122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2D4FE2B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6CB8848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180</w:t>
            </w:r>
          </w:p>
        </w:tc>
        <w:tc>
          <w:tcPr>
            <w:tcW w:w="1418" w:type="dxa"/>
            <w:shd w:val="clear" w:color="000000" w:fill="E2EFDA"/>
            <w:tcMar>
              <w:left w:w="57" w:type="dxa"/>
              <w:right w:w="57" w:type="dxa"/>
            </w:tcMar>
            <w:vAlign w:val="center"/>
            <w:hideMark/>
          </w:tcPr>
          <w:p w14:paraId="7DC216C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4E2CCA0F" w14:textId="77777777" w:rsidTr="00A83351">
        <w:trPr>
          <w:trHeight w:val="20"/>
          <w:jc w:val="center"/>
        </w:trPr>
        <w:tc>
          <w:tcPr>
            <w:tcW w:w="703" w:type="dxa"/>
            <w:shd w:val="clear" w:color="000000" w:fill="E2EFDA"/>
            <w:tcMar>
              <w:left w:w="57" w:type="dxa"/>
              <w:right w:w="57" w:type="dxa"/>
            </w:tcMar>
            <w:vAlign w:val="center"/>
            <w:hideMark/>
          </w:tcPr>
          <w:p w14:paraId="3B522A6F" w14:textId="77777777" w:rsidR="00D473E7" w:rsidRPr="00044F87" w:rsidRDefault="00D473E7" w:rsidP="00620618">
            <w:pPr>
              <w:rPr>
                <w:rFonts w:ascii="Myriad Pro" w:hAnsi="Myriad Pro"/>
                <w:b/>
                <w:bCs/>
                <w:color w:val="000000"/>
                <w:sz w:val="18"/>
                <w:szCs w:val="18"/>
              </w:rPr>
            </w:pPr>
            <w:r w:rsidRPr="00B54FCD">
              <w:rPr>
                <w:rFonts w:ascii="Myriad Pro" w:hAnsi="Myriad Pro"/>
                <w:b/>
                <w:bCs/>
                <w:color w:val="000000"/>
                <w:sz w:val="18"/>
                <w:szCs w:val="18"/>
              </w:rPr>
              <w:t> </w:t>
            </w:r>
            <w:r>
              <w:rPr>
                <w:rFonts w:ascii="Myriad Pro" w:hAnsi="Myriad Pro"/>
                <w:b/>
                <w:bCs/>
                <w:color w:val="000000"/>
                <w:sz w:val="18"/>
                <w:szCs w:val="18"/>
              </w:rPr>
              <w:t>1.4.2</w:t>
            </w:r>
          </w:p>
        </w:tc>
        <w:tc>
          <w:tcPr>
            <w:tcW w:w="2833" w:type="dxa"/>
            <w:shd w:val="clear" w:color="000000" w:fill="E2EFDA"/>
            <w:tcMar>
              <w:left w:w="57" w:type="dxa"/>
              <w:right w:w="57" w:type="dxa"/>
            </w:tcMar>
            <w:vAlign w:val="center"/>
            <w:hideMark/>
          </w:tcPr>
          <w:p w14:paraId="5A32BC24" w14:textId="77777777" w:rsidR="00D473E7" w:rsidRPr="009451C1" w:rsidRDefault="00D473E7" w:rsidP="00620618">
            <w:pPr>
              <w:rPr>
                <w:rFonts w:ascii="Myriad Pro" w:hAnsi="Myriad Pro"/>
                <w:b/>
                <w:bCs/>
                <w:color w:val="000000"/>
                <w:sz w:val="18"/>
                <w:szCs w:val="18"/>
              </w:rPr>
            </w:pPr>
            <w:r w:rsidRPr="00807960">
              <w:rPr>
                <w:rFonts w:ascii="Myriad Pro" w:hAnsi="Myriad Pro"/>
                <w:b/>
                <w:bCs/>
                <w:color w:val="000000"/>
                <w:sz w:val="18"/>
                <w:szCs w:val="18"/>
              </w:rPr>
              <w:t>Производство электроэнергии</w:t>
            </w:r>
          </w:p>
        </w:tc>
        <w:tc>
          <w:tcPr>
            <w:tcW w:w="1275" w:type="dxa"/>
            <w:shd w:val="clear" w:color="000000" w:fill="E2EFDA"/>
            <w:tcMar>
              <w:left w:w="57" w:type="dxa"/>
              <w:right w:w="57" w:type="dxa"/>
            </w:tcMar>
            <w:vAlign w:val="center"/>
            <w:hideMark/>
          </w:tcPr>
          <w:p w14:paraId="6768866B" w14:textId="77777777" w:rsidR="00D473E7" w:rsidRPr="009451C1" w:rsidRDefault="00D473E7" w:rsidP="00620618">
            <w:pPr>
              <w:rPr>
                <w:rFonts w:ascii="Myriad Pro" w:hAnsi="Myriad Pro"/>
                <w:b/>
                <w:bCs/>
                <w:color w:val="000000"/>
                <w:sz w:val="18"/>
                <w:szCs w:val="18"/>
              </w:rPr>
            </w:pPr>
            <w:r w:rsidRPr="009451C1">
              <w:rPr>
                <w:rFonts w:ascii="Myriad Pro" w:hAnsi="Myriad Pro"/>
                <w:b/>
                <w:bCs/>
                <w:color w:val="000000"/>
                <w:sz w:val="18"/>
                <w:szCs w:val="18"/>
              </w:rPr>
              <w:t> </w:t>
            </w:r>
          </w:p>
        </w:tc>
        <w:tc>
          <w:tcPr>
            <w:tcW w:w="1127" w:type="dxa"/>
            <w:shd w:val="clear" w:color="000000" w:fill="E2EFDA"/>
            <w:tcMar>
              <w:left w:w="57" w:type="dxa"/>
              <w:right w:w="57" w:type="dxa"/>
            </w:tcMar>
            <w:vAlign w:val="center"/>
            <w:hideMark/>
          </w:tcPr>
          <w:p w14:paraId="2FF9B2CE" w14:textId="77777777" w:rsidR="00D473E7" w:rsidRPr="009451C1" w:rsidRDefault="00D473E7" w:rsidP="00620618">
            <w:pPr>
              <w:rPr>
                <w:rFonts w:ascii="Myriad Pro" w:hAnsi="Myriad Pro"/>
                <w:b/>
                <w:bCs/>
                <w:color w:val="000000"/>
                <w:sz w:val="18"/>
                <w:szCs w:val="18"/>
              </w:rPr>
            </w:pPr>
            <w:r w:rsidRPr="009451C1">
              <w:rPr>
                <w:rFonts w:ascii="Myriad Pro" w:hAnsi="Myriad Pro"/>
                <w:b/>
                <w:bCs/>
                <w:color w:val="000000"/>
                <w:sz w:val="18"/>
                <w:szCs w:val="18"/>
              </w:rPr>
              <w:t> </w:t>
            </w:r>
          </w:p>
        </w:tc>
        <w:tc>
          <w:tcPr>
            <w:tcW w:w="1142" w:type="dxa"/>
            <w:gridSpan w:val="2"/>
            <w:shd w:val="clear" w:color="000000" w:fill="E2EFDA"/>
            <w:tcMar>
              <w:left w:w="57" w:type="dxa"/>
              <w:right w:w="57" w:type="dxa"/>
            </w:tcMar>
            <w:vAlign w:val="center"/>
            <w:hideMark/>
          </w:tcPr>
          <w:p w14:paraId="194D4CF3"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0</w:t>
            </w:r>
          </w:p>
        </w:tc>
        <w:tc>
          <w:tcPr>
            <w:tcW w:w="1279" w:type="dxa"/>
            <w:gridSpan w:val="2"/>
            <w:shd w:val="clear" w:color="000000" w:fill="E2EFDA"/>
            <w:tcMar>
              <w:left w:w="57" w:type="dxa"/>
              <w:right w:w="57" w:type="dxa"/>
            </w:tcMar>
            <w:vAlign w:val="center"/>
            <w:hideMark/>
          </w:tcPr>
          <w:p w14:paraId="458DBE06"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69BFCB69"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7DEB762C"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1</w:t>
            </w:r>
          </w:p>
        </w:tc>
        <w:tc>
          <w:tcPr>
            <w:tcW w:w="1275" w:type="dxa"/>
            <w:gridSpan w:val="2"/>
            <w:shd w:val="clear" w:color="000000" w:fill="E2EFDA"/>
            <w:tcMar>
              <w:left w:w="57" w:type="dxa"/>
              <w:right w:w="57" w:type="dxa"/>
            </w:tcMar>
            <w:vAlign w:val="center"/>
            <w:hideMark/>
          </w:tcPr>
          <w:p w14:paraId="4D217FED"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19359060"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E2EFDA"/>
            <w:tcMar>
              <w:left w:w="57" w:type="dxa"/>
              <w:right w:w="57" w:type="dxa"/>
            </w:tcMar>
            <w:vAlign w:val="center"/>
            <w:hideMark/>
          </w:tcPr>
          <w:p w14:paraId="36F06E38"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0</w:t>
            </w:r>
          </w:p>
        </w:tc>
        <w:tc>
          <w:tcPr>
            <w:tcW w:w="1418" w:type="dxa"/>
            <w:shd w:val="clear" w:color="000000" w:fill="E2EFDA"/>
            <w:tcMar>
              <w:left w:w="57" w:type="dxa"/>
              <w:right w:w="57" w:type="dxa"/>
            </w:tcMar>
            <w:vAlign w:val="center"/>
            <w:hideMark/>
          </w:tcPr>
          <w:p w14:paraId="40C12ECA"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139FE5C0" w14:textId="77777777" w:rsidTr="00A83351">
        <w:trPr>
          <w:trHeight w:val="20"/>
          <w:jc w:val="center"/>
        </w:trPr>
        <w:tc>
          <w:tcPr>
            <w:tcW w:w="703" w:type="dxa"/>
            <w:shd w:val="clear" w:color="000000" w:fill="FFFFFF"/>
            <w:tcMar>
              <w:left w:w="57" w:type="dxa"/>
              <w:right w:w="57" w:type="dxa"/>
            </w:tcMar>
            <w:vAlign w:val="center"/>
            <w:hideMark/>
          </w:tcPr>
          <w:p w14:paraId="275070A6" w14:textId="77777777" w:rsidR="00D473E7" w:rsidRPr="00044F87" w:rsidRDefault="00D473E7" w:rsidP="00620618">
            <w:pPr>
              <w:rPr>
                <w:rFonts w:ascii="Myriad Pro" w:hAnsi="Myriad Pro"/>
                <w:color w:val="000000"/>
                <w:sz w:val="18"/>
                <w:szCs w:val="18"/>
              </w:rPr>
            </w:pPr>
            <w:r>
              <w:rPr>
                <w:rFonts w:ascii="Myriad Pro" w:hAnsi="Myriad Pro"/>
                <w:color w:val="000000"/>
                <w:sz w:val="18"/>
                <w:szCs w:val="18"/>
              </w:rPr>
              <w:t>1.4.2.1</w:t>
            </w:r>
          </w:p>
        </w:tc>
        <w:tc>
          <w:tcPr>
            <w:tcW w:w="2833" w:type="dxa"/>
            <w:shd w:val="clear" w:color="000000" w:fill="FFFFFF"/>
            <w:tcMar>
              <w:left w:w="57" w:type="dxa"/>
              <w:right w:w="57" w:type="dxa"/>
            </w:tcMar>
            <w:vAlign w:val="center"/>
            <w:hideMark/>
          </w:tcPr>
          <w:p w14:paraId="53FE69EB"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Подписные издания</w:t>
            </w:r>
          </w:p>
        </w:tc>
        <w:tc>
          <w:tcPr>
            <w:tcW w:w="1275" w:type="dxa"/>
            <w:shd w:val="clear" w:color="000000" w:fill="FFFFFF"/>
            <w:tcMar>
              <w:left w:w="57" w:type="dxa"/>
              <w:right w:w="57" w:type="dxa"/>
            </w:tcMar>
            <w:vAlign w:val="center"/>
            <w:hideMark/>
          </w:tcPr>
          <w:p w14:paraId="62323F80"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3CBAF741"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6BAC45B6"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4AFB53CC"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6CA9C8B"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5E43565"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5EE146AC"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3610C4E"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3D21BB51"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521BE7FE"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764FCF66" w14:textId="77777777" w:rsidTr="00A83351">
        <w:trPr>
          <w:trHeight w:val="20"/>
          <w:jc w:val="center"/>
        </w:trPr>
        <w:tc>
          <w:tcPr>
            <w:tcW w:w="703" w:type="dxa"/>
            <w:shd w:val="clear" w:color="000000" w:fill="FFFFFF"/>
            <w:tcMar>
              <w:left w:w="57" w:type="dxa"/>
              <w:right w:w="57" w:type="dxa"/>
            </w:tcMar>
            <w:vAlign w:val="center"/>
            <w:hideMark/>
          </w:tcPr>
          <w:p w14:paraId="783DAE7E"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w:t>
            </w:r>
          </w:p>
        </w:tc>
        <w:tc>
          <w:tcPr>
            <w:tcW w:w="2833" w:type="dxa"/>
            <w:shd w:val="clear" w:color="000000" w:fill="FFFFFF"/>
            <w:tcMar>
              <w:left w:w="57" w:type="dxa"/>
              <w:right w:w="57" w:type="dxa"/>
            </w:tcMar>
            <w:vAlign w:val="center"/>
            <w:hideMark/>
          </w:tcPr>
          <w:p w14:paraId="715C1D5E"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Автоматизация и ГГ в энергетике</w:t>
            </w:r>
          </w:p>
        </w:tc>
        <w:tc>
          <w:tcPr>
            <w:tcW w:w="1275" w:type="dxa"/>
            <w:shd w:val="clear" w:color="000000" w:fill="FFFFFF"/>
            <w:tcMar>
              <w:left w:w="57" w:type="dxa"/>
              <w:right w:w="57" w:type="dxa"/>
            </w:tcMar>
            <w:vAlign w:val="center"/>
            <w:hideMark/>
          </w:tcPr>
          <w:p w14:paraId="75DF9A41"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1</w:t>
            </w:r>
          </w:p>
        </w:tc>
        <w:tc>
          <w:tcPr>
            <w:tcW w:w="1127" w:type="dxa"/>
            <w:shd w:val="clear" w:color="000000" w:fill="FFFFFF"/>
            <w:tcMar>
              <w:left w:w="57" w:type="dxa"/>
              <w:right w:w="57" w:type="dxa"/>
            </w:tcMar>
            <w:vAlign w:val="center"/>
            <w:hideMark/>
          </w:tcPr>
          <w:p w14:paraId="1E2D9A3D" w14:textId="2574ADDA"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1 200,5</w:t>
            </w:r>
          </w:p>
        </w:tc>
        <w:tc>
          <w:tcPr>
            <w:tcW w:w="1142" w:type="dxa"/>
            <w:gridSpan w:val="2"/>
            <w:shd w:val="clear" w:color="000000" w:fill="FFFFFF"/>
            <w:tcMar>
              <w:left w:w="57" w:type="dxa"/>
              <w:right w:w="57" w:type="dxa"/>
            </w:tcMar>
            <w:vAlign w:val="center"/>
            <w:hideMark/>
          </w:tcPr>
          <w:p w14:paraId="5682DBE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279" w:type="dxa"/>
            <w:gridSpan w:val="2"/>
            <w:shd w:val="clear" w:color="000000" w:fill="FFFFFF"/>
            <w:tcMar>
              <w:left w:w="57" w:type="dxa"/>
              <w:right w:w="57" w:type="dxa"/>
            </w:tcMar>
            <w:vAlign w:val="center"/>
            <w:hideMark/>
          </w:tcPr>
          <w:p w14:paraId="753BA45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0C1C222E" w14:textId="083E5BF1"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1 266,7</w:t>
            </w:r>
          </w:p>
        </w:tc>
        <w:tc>
          <w:tcPr>
            <w:tcW w:w="1134" w:type="dxa"/>
            <w:shd w:val="clear" w:color="000000" w:fill="FFFFFF"/>
            <w:tcMar>
              <w:left w:w="57" w:type="dxa"/>
              <w:right w:w="57" w:type="dxa"/>
            </w:tcMar>
            <w:vAlign w:val="center"/>
            <w:hideMark/>
          </w:tcPr>
          <w:p w14:paraId="2E57F55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15,2</w:t>
            </w:r>
          </w:p>
        </w:tc>
        <w:tc>
          <w:tcPr>
            <w:tcW w:w="1275" w:type="dxa"/>
            <w:gridSpan w:val="2"/>
            <w:shd w:val="clear" w:color="000000" w:fill="FFFFFF"/>
            <w:tcMar>
              <w:left w:w="57" w:type="dxa"/>
              <w:right w:w="57" w:type="dxa"/>
            </w:tcMar>
            <w:vAlign w:val="center"/>
            <w:hideMark/>
          </w:tcPr>
          <w:p w14:paraId="7F6BA7A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00C83F8" w14:textId="5B59D490"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1 317,3</w:t>
            </w:r>
          </w:p>
        </w:tc>
        <w:tc>
          <w:tcPr>
            <w:tcW w:w="1134" w:type="dxa"/>
            <w:shd w:val="clear" w:color="000000" w:fill="FFFFFF"/>
            <w:tcMar>
              <w:left w:w="57" w:type="dxa"/>
              <w:right w:w="57" w:type="dxa"/>
            </w:tcMar>
            <w:vAlign w:val="center"/>
            <w:hideMark/>
          </w:tcPr>
          <w:p w14:paraId="5B2F9F2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15,8</w:t>
            </w:r>
          </w:p>
        </w:tc>
        <w:tc>
          <w:tcPr>
            <w:tcW w:w="1418" w:type="dxa"/>
            <w:shd w:val="clear" w:color="000000" w:fill="FFFFFF"/>
            <w:tcMar>
              <w:left w:w="57" w:type="dxa"/>
              <w:right w:w="57" w:type="dxa"/>
            </w:tcMar>
            <w:vAlign w:val="center"/>
            <w:hideMark/>
          </w:tcPr>
          <w:p w14:paraId="4CF88D4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0E2EB271" w14:textId="77777777" w:rsidTr="00A83351">
        <w:trPr>
          <w:trHeight w:val="20"/>
          <w:jc w:val="center"/>
        </w:trPr>
        <w:tc>
          <w:tcPr>
            <w:tcW w:w="703" w:type="dxa"/>
            <w:shd w:val="clear" w:color="000000" w:fill="FFFFFF"/>
            <w:tcMar>
              <w:left w:w="57" w:type="dxa"/>
              <w:right w:w="57" w:type="dxa"/>
            </w:tcMar>
            <w:vAlign w:val="center"/>
            <w:hideMark/>
          </w:tcPr>
          <w:p w14:paraId="6ED4859F"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2</w:t>
            </w:r>
          </w:p>
        </w:tc>
        <w:tc>
          <w:tcPr>
            <w:tcW w:w="2833" w:type="dxa"/>
            <w:shd w:val="clear" w:color="000000" w:fill="FFFFFF"/>
            <w:tcMar>
              <w:left w:w="57" w:type="dxa"/>
              <w:right w:w="57" w:type="dxa"/>
            </w:tcMar>
            <w:vAlign w:val="center"/>
            <w:hideMark/>
          </w:tcPr>
          <w:p w14:paraId="6A17117B"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Акционерный вестник</w:t>
            </w:r>
          </w:p>
        </w:tc>
        <w:tc>
          <w:tcPr>
            <w:tcW w:w="1275" w:type="dxa"/>
            <w:shd w:val="clear" w:color="000000" w:fill="FFFFFF"/>
            <w:tcMar>
              <w:left w:w="57" w:type="dxa"/>
              <w:right w:w="57" w:type="dxa"/>
            </w:tcMar>
            <w:vAlign w:val="center"/>
            <w:hideMark/>
          </w:tcPr>
          <w:p w14:paraId="12068B1B"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1</w:t>
            </w:r>
          </w:p>
        </w:tc>
        <w:tc>
          <w:tcPr>
            <w:tcW w:w="1127" w:type="dxa"/>
            <w:shd w:val="clear" w:color="000000" w:fill="FFFFFF"/>
            <w:tcMar>
              <w:left w:w="57" w:type="dxa"/>
              <w:right w:w="57" w:type="dxa"/>
            </w:tcMar>
            <w:vAlign w:val="center"/>
            <w:hideMark/>
          </w:tcPr>
          <w:p w14:paraId="2013421C" w14:textId="203C7201"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1 420,7</w:t>
            </w:r>
          </w:p>
        </w:tc>
        <w:tc>
          <w:tcPr>
            <w:tcW w:w="1142" w:type="dxa"/>
            <w:gridSpan w:val="2"/>
            <w:shd w:val="clear" w:color="000000" w:fill="FFFFFF"/>
            <w:tcMar>
              <w:left w:w="57" w:type="dxa"/>
              <w:right w:w="57" w:type="dxa"/>
            </w:tcMar>
            <w:vAlign w:val="center"/>
            <w:hideMark/>
          </w:tcPr>
          <w:p w14:paraId="1DDBE19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w:t>
            </w:r>
          </w:p>
        </w:tc>
        <w:tc>
          <w:tcPr>
            <w:tcW w:w="1279" w:type="dxa"/>
            <w:gridSpan w:val="2"/>
            <w:shd w:val="clear" w:color="000000" w:fill="FFFFFF"/>
            <w:tcMar>
              <w:left w:w="57" w:type="dxa"/>
              <w:right w:w="57" w:type="dxa"/>
            </w:tcMar>
            <w:vAlign w:val="center"/>
            <w:hideMark/>
          </w:tcPr>
          <w:p w14:paraId="176A719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995755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1477,5</w:t>
            </w:r>
          </w:p>
        </w:tc>
        <w:tc>
          <w:tcPr>
            <w:tcW w:w="1134" w:type="dxa"/>
            <w:shd w:val="clear" w:color="000000" w:fill="FFFFFF"/>
            <w:tcMar>
              <w:left w:w="57" w:type="dxa"/>
              <w:right w:w="57" w:type="dxa"/>
            </w:tcMar>
            <w:vAlign w:val="center"/>
            <w:hideMark/>
          </w:tcPr>
          <w:p w14:paraId="25C46F1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17,7</w:t>
            </w:r>
          </w:p>
        </w:tc>
        <w:tc>
          <w:tcPr>
            <w:tcW w:w="1275" w:type="dxa"/>
            <w:gridSpan w:val="2"/>
            <w:shd w:val="clear" w:color="000000" w:fill="FFFFFF"/>
            <w:tcMar>
              <w:left w:w="57" w:type="dxa"/>
              <w:right w:w="57" w:type="dxa"/>
            </w:tcMar>
            <w:vAlign w:val="center"/>
            <w:hideMark/>
          </w:tcPr>
          <w:p w14:paraId="7BE78ED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7D5EB540" w14:textId="49EE5419"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1 536,6</w:t>
            </w:r>
          </w:p>
        </w:tc>
        <w:tc>
          <w:tcPr>
            <w:tcW w:w="1134" w:type="dxa"/>
            <w:shd w:val="clear" w:color="000000" w:fill="FFFFFF"/>
            <w:tcMar>
              <w:left w:w="57" w:type="dxa"/>
              <w:right w:w="57" w:type="dxa"/>
            </w:tcMar>
            <w:vAlign w:val="center"/>
            <w:hideMark/>
          </w:tcPr>
          <w:p w14:paraId="355C437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18,4</w:t>
            </w:r>
          </w:p>
        </w:tc>
        <w:tc>
          <w:tcPr>
            <w:tcW w:w="1418" w:type="dxa"/>
            <w:shd w:val="clear" w:color="000000" w:fill="FFFFFF"/>
            <w:tcMar>
              <w:left w:w="57" w:type="dxa"/>
              <w:right w:w="57" w:type="dxa"/>
            </w:tcMar>
            <w:vAlign w:val="center"/>
            <w:hideMark/>
          </w:tcPr>
          <w:p w14:paraId="2F95501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3D3D07E6" w14:textId="77777777" w:rsidTr="00A83351">
        <w:trPr>
          <w:trHeight w:val="20"/>
          <w:jc w:val="center"/>
        </w:trPr>
        <w:tc>
          <w:tcPr>
            <w:tcW w:w="703" w:type="dxa"/>
            <w:shd w:val="clear" w:color="000000" w:fill="FFFFFF"/>
            <w:tcMar>
              <w:left w:w="57" w:type="dxa"/>
              <w:right w:w="57" w:type="dxa"/>
            </w:tcMar>
            <w:vAlign w:val="center"/>
            <w:hideMark/>
          </w:tcPr>
          <w:p w14:paraId="308046FC"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3</w:t>
            </w:r>
          </w:p>
        </w:tc>
        <w:tc>
          <w:tcPr>
            <w:tcW w:w="2833" w:type="dxa"/>
            <w:shd w:val="clear" w:color="000000" w:fill="FFFFFF"/>
            <w:tcMar>
              <w:left w:w="57" w:type="dxa"/>
              <w:right w:w="57" w:type="dxa"/>
            </w:tcMar>
            <w:vAlign w:val="center"/>
            <w:hideMark/>
          </w:tcPr>
          <w:p w14:paraId="442FF249"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Аргументы и факты</w:t>
            </w:r>
          </w:p>
        </w:tc>
        <w:tc>
          <w:tcPr>
            <w:tcW w:w="1275" w:type="dxa"/>
            <w:shd w:val="clear" w:color="000000" w:fill="FFFFFF"/>
            <w:tcMar>
              <w:left w:w="57" w:type="dxa"/>
              <w:right w:w="57" w:type="dxa"/>
            </w:tcMar>
            <w:vAlign w:val="center"/>
            <w:hideMark/>
          </w:tcPr>
          <w:p w14:paraId="7E6EB1F5"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1</w:t>
            </w:r>
          </w:p>
        </w:tc>
        <w:tc>
          <w:tcPr>
            <w:tcW w:w="1127" w:type="dxa"/>
            <w:shd w:val="clear" w:color="000000" w:fill="FFFFFF"/>
            <w:tcMar>
              <w:left w:w="57" w:type="dxa"/>
              <w:right w:w="57" w:type="dxa"/>
            </w:tcMar>
            <w:vAlign w:val="center"/>
            <w:hideMark/>
          </w:tcPr>
          <w:p w14:paraId="77AE033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133</w:t>
            </w:r>
          </w:p>
        </w:tc>
        <w:tc>
          <w:tcPr>
            <w:tcW w:w="1142" w:type="dxa"/>
            <w:gridSpan w:val="2"/>
            <w:shd w:val="clear" w:color="000000" w:fill="FFFFFF"/>
            <w:tcMar>
              <w:left w:w="57" w:type="dxa"/>
              <w:right w:w="57" w:type="dxa"/>
            </w:tcMar>
            <w:vAlign w:val="center"/>
            <w:hideMark/>
          </w:tcPr>
          <w:p w14:paraId="69BED8C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0,1</w:t>
            </w:r>
          </w:p>
        </w:tc>
        <w:tc>
          <w:tcPr>
            <w:tcW w:w="1279" w:type="dxa"/>
            <w:gridSpan w:val="2"/>
            <w:shd w:val="clear" w:color="000000" w:fill="FFFFFF"/>
            <w:tcMar>
              <w:left w:w="57" w:type="dxa"/>
              <w:right w:w="57" w:type="dxa"/>
            </w:tcMar>
            <w:vAlign w:val="center"/>
            <w:hideMark/>
          </w:tcPr>
          <w:p w14:paraId="598E5AB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453B59A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11,5</w:t>
            </w:r>
          </w:p>
        </w:tc>
        <w:tc>
          <w:tcPr>
            <w:tcW w:w="1134" w:type="dxa"/>
            <w:shd w:val="clear" w:color="000000" w:fill="FFFFFF"/>
            <w:tcMar>
              <w:left w:w="57" w:type="dxa"/>
              <w:right w:w="57" w:type="dxa"/>
            </w:tcMar>
            <w:vAlign w:val="center"/>
            <w:hideMark/>
          </w:tcPr>
          <w:p w14:paraId="10EB2B7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0,1</w:t>
            </w:r>
          </w:p>
        </w:tc>
        <w:tc>
          <w:tcPr>
            <w:tcW w:w="1275" w:type="dxa"/>
            <w:gridSpan w:val="2"/>
            <w:shd w:val="clear" w:color="000000" w:fill="FFFFFF"/>
            <w:tcMar>
              <w:left w:w="57" w:type="dxa"/>
              <w:right w:w="57" w:type="dxa"/>
            </w:tcMar>
            <w:vAlign w:val="center"/>
            <w:hideMark/>
          </w:tcPr>
          <w:p w14:paraId="28EF5F3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02251C9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4C6DBF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0,1</w:t>
            </w:r>
          </w:p>
        </w:tc>
        <w:tc>
          <w:tcPr>
            <w:tcW w:w="1418" w:type="dxa"/>
            <w:shd w:val="clear" w:color="000000" w:fill="FFFFFF"/>
            <w:tcMar>
              <w:left w:w="57" w:type="dxa"/>
              <w:right w:w="57" w:type="dxa"/>
            </w:tcMar>
            <w:vAlign w:val="center"/>
            <w:hideMark/>
          </w:tcPr>
          <w:p w14:paraId="3BF1906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5890BF28" w14:textId="77777777" w:rsidTr="00A83351">
        <w:trPr>
          <w:trHeight w:val="20"/>
          <w:jc w:val="center"/>
        </w:trPr>
        <w:tc>
          <w:tcPr>
            <w:tcW w:w="703" w:type="dxa"/>
            <w:shd w:val="clear" w:color="000000" w:fill="FFFFFF"/>
            <w:tcMar>
              <w:left w:w="57" w:type="dxa"/>
              <w:right w:w="57" w:type="dxa"/>
            </w:tcMar>
            <w:vAlign w:val="center"/>
            <w:hideMark/>
          </w:tcPr>
          <w:p w14:paraId="6964C58A"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4</w:t>
            </w:r>
          </w:p>
        </w:tc>
        <w:tc>
          <w:tcPr>
            <w:tcW w:w="2833" w:type="dxa"/>
            <w:shd w:val="clear" w:color="000000" w:fill="FFFFFF"/>
            <w:tcMar>
              <w:left w:w="57" w:type="dxa"/>
              <w:right w:w="57" w:type="dxa"/>
            </w:tcMar>
            <w:vAlign w:val="center"/>
            <w:hideMark/>
          </w:tcPr>
          <w:p w14:paraId="59FB27CE"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Библиотека и</w:t>
            </w:r>
            <w:r w:rsidRPr="009451C1">
              <w:rPr>
                <w:rFonts w:ascii="Myriad Pro" w:hAnsi="Myriad Pro"/>
                <w:color w:val="000000"/>
                <w:sz w:val="18"/>
                <w:szCs w:val="18"/>
              </w:rPr>
              <w:t>нженера по охране труда</w:t>
            </w:r>
          </w:p>
        </w:tc>
        <w:tc>
          <w:tcPr>
            <w:tcW w:w="1275" w:type="dxa"/>
            <w:shd w:val="clear" w:color="000000" w:fill="FFFFFF"/>
            <w:tcMar>
              <w:left w:w="57" w:type="dxa"/>
              <w:right w:w="57" w:type="dxa"/>
            </w:tcMar>
            <w:vAlign w:val="center"/>
            <w:hideMark/>
          </w:tcPr>
          <w:p w14:paraId="13330087"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3</w:t>
            </w:r>
          </w:p>
        </w:tc>
        <w:tc>
          <w:tcPr>
            <w:tcW w:w="1127" w:type="dxa"/>
            <w:shd w:val="clear" w:color="000000" w:fill="FFFFFF"/>
            <w:tcMar>
              <w:left w:w="57" w:type="dxa"/>
              <w:right w:w="57" w:type="dxa"/>
            </w:tcMar>
            <w:vAlign w:val="center"/>
            <w:hideMark/>
          </w:tcPr>
          <w:p w14:paraId="26A7E3B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822,8</w:t>
            </w:r>
          </w:p>
        </w:tc>
        <w:tc>
          <w:tcPr>
            <w:tcW w:w="1142" w:type="dxa"/>
            <w:gridSpan w:val="2"/>
            <w:shd w:val="clear" w:color="000000" w:fill="FFFFFF"/>
            <w:tcMar>
              <w:left w:w="57" w:type="dxa"/>
              <w:right w:w="57" w:type="dxa"/>
            </w:tcMar>
            <w:vAlign w:val="center"/>
            <w:hideMark/>
          </w:tcPr>
          <w:p w14:paraId="11D8489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w:t>
            </w:r>
          </w:p>
        </w:tc>
        <w:tc>
          <w:tcPr>
            <w:tcW w:w="1279" w:type="dxa"/>
            <w:gridSpan w:val="2"/>
            <w:shd w:val="clear" w:color="000000" w:fill="FFFFFF"/>
            <w:tcMar>
              <w:left w:w="57" w:type="dxa"/>
              <w:right w:w="57" w:type="dxa"/>
            </w:tcMar>
            <w:vAlign w:val="center"/>
            <w:hideMark/>
          </w:tcPr>
          <w:p w14:paraId="3166740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427EAF0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213,9</w:t>
            </w:r>
          </w:p>
        </w:tc>
        <w:tc>
          <w:tcPr>
            <w:tcW w:w="1134" w:type="dxa"/>
            <w:shd w:val="clear" w:color="000000" w:fill="FFFFFF"/>
            <w:tcMar>
              <w:left w:w="57" w:type="dxa"/>
              <w:right w:w="57" w:type="dxa"/>
            </w:tcMar>
            <w:vAlign w:val="center"/>
            <w:hideMark/>
          </w:tcPr>
          <w:p w14:paraId="110C672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2,6</w:t>
            </w:r>
          </w:p>
        </w:tc>
        <w:tc>
          <w:tcPr>
            <w:tcW w:w="1275" w:type="dxa"/>
            <w:gridSpan w:val="2"/>
            <w:shd w:val="clear" w:color="000000" w:fill="FFFFFF"/>
            <w:tcMar>
              <w:left w:w="57" w:type="dxa"/>
              <w:right w:w="57" w:type="dxa"/>
            </w:tcMar>
            <w:vAlign w:val="center"/>
            <w:hideMark/>
          </w:tcPr>
          <w:p w14:paraId="23DDCF9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0F724CF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222,5</w:t>
            </w:r>
          </w:p>
        </w:tc>
        <w:tc>
          <w:tcPr>
            <w:tcW w:w="1134" w:type="dxa"/>
            <w:shd w:val="clear" w:color="000000" w:fill="FFFFFF"/>
            <w:tcMar>
              <w:left w:w="57" w:type="dxa"/>
              <w:right w:w="57" w:type="dxa"/>
            </w:tcMar>
            <w:vAlign w:val="center"/>
            <w:hideMark/>
          </w:tcPr>
          <w:p w14:paraId="2F00846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2,7</w:t>
            </w:r>
          </w:p>
        </w:tc>
        <w:tc>
          <w:tcPr>
            <w:tcW w:w="1418" w:type="dxa"/>
            <w:shd w:val="clear" w:color="000000" w:fill="FFFFFF"/>
            <w:tcMar>
              <w:left w:w="57" w:type="dxa"/>
              <w:right w:w="57" w:type="dxa"/>
            </w:tcMar>
            <w:vAlign w:val="center"/>
            <w:hideMark/>
          </w:tcPr>
          <w:p w14:paraId="41E3BB2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2E7EA002" w14:textId="77777777" w:rsidTr="00A83351">
        <w:trPr>
          <w:trHeight w:val="20"/>
          <w:jc w:val="center"/>
        </w:trPr>
        <w:tc>
          <w:tcPr>
            <w:tcW w:w="703" w:type="dxa"/>
            <w:shd w:val="clear" w:color="000000" w:fill="FFFFFF"/>
            <w:tcMar>
              <w:left w:w="57" w:type="dxa"/>
              <w:right w:w="57" w:type="dxa"/>
            </w:tcMar>
            <w:vAlign w:val="center"/>
            <w:hideMark/>
          </w:tcPr>
          <w:p w14:paraId="44024D81"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5</w:t>
            </w:r>
          </w:p>
        </w:tc>
        <w:tc>
          <w:tcPr>
            <w:tcW w:w="2833" w:type="dxa"/>
            <w:shd w:val="clear" w:color="000000" w:fill="FFFFFF"/>
            <w:tcMar>
              <w:left w:w="57" w:type="dxa"/>
              <w:right w:w="57" w:type="dxa"/>
            </w:tcMar>
            <w:vAlign w:val="center"/>
            <w:hideMark/>
          </w:tcPr>
          <w:p w14:paraId="27641DE3"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Главбух</w:t>
            </w:r>
          </w:p>
        </w:tc>
        <w:tc>
          <w:tcPr>
            <w:tcW w:w="1275" w:type="dxa"/>
            <w:shd w:val="clear" w:color="000000" w:fill="FFFFFF"/>
            <w:tcMar>
              <w:left w:w="57" w:type="dxa"/>
              <w:right w:w="57" w:type="dxa"/>
            </w:tcMar>
            <w:vAlign w:val="center"/>
            <w:hideMark/>
          </w:tcPr>
          <w:p w14:paraId="46DB6701"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6</w:t>
            </w:r>
          </w:p>
        </w:tc>
        <w:tc>
          <w:tcPr>
            <w:tcW w:w="1127" w:type="dxa"/>
            <w:shd w:val="clear" w:color="000000" w:fill="FFFFFF"/>
            <w:tcMar>
              <w:left w:w="57" w:type="dxa"/>
              <w:right w:w="57" w:type="dxa"/>
            </w:tcMar>
            <w:vAlign w:val="center"/>
            <w:hideMark/>
          </w:tcPr>
          <w:p w14:paraId="6A0B6D86" w14:textId="571D24B6"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1 958,8</w:t>
            </w:r>
          </w:p>
        </w:tc>
        <w:tc>
          <w:tcPr>
            <w:tcW w:w="1142" w:type="dxa"/>
            <w:gridSpan w:val="2"/>
            <w:shd w:val="clear" w:color="000000" w:fill="FFFFFF"/>
            <w:tcMar>
              <w:left w:w="57" w:type="dxa"/>
              <w:right w:w="57" w:type="dxa"/>
            </w:tcMar>
            <w:vAlign w:val="center"/>
            <w:hideMark/>
          </w:tcPr>
          <w:p w14:paraId="5375978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11,8</w:t>
            </w:r>
          </w:p>
        </w:tc>
        <w:tc>
          <w:tcPr>
            <w:tcW w:w="1279" w:type="dxa"/>
            <w:gridSpan w:val="2"/>
            <w:shd w:val="clear" w:color="000000" w:fill="FFFFFF"/>
            <w:tcMar>
              <w:left w:w="57" w:type="dxa"/>
              <w:right w:w="57" w:type="dxa"/>
            </w:tcMar>
            <w:vAlign w:val="center"/>
            <w:hideMark/>
          </w:tcPr>
          <w:p w14:paraId="6143EF5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0640A9E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1 018,60</w:t>
            </w:r>
          </w:p>
        </w:tc>
        <w:tc>
          <w:tcPr>
            <w:tcW w:w="1134" w:type="dxa"/>
            <w:shd w:val="clear" w:color="000000" w:fill="FFFFFF"/>
            <w:tcMar>
              <w:left w:w="57" w:type="dxa"/>
              <w:right w:w="57" w:type="dxa"/>
            </w:tcMar>
            <w:vAlign w:val="center"/>
            <w:hideMark/>
          </w:tcPr>
          <w:p w14:paraId="79C2D49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12,2</w:t>
            </w:r>
          </w:p>
        </w:tc>
        <w:tc>
          <w:tcPr>
            <w:tcW w:w="1275" w:type="dxa"/>
            <w:gridSpan w:val="2"/>
            <w:shd w:val="clear" w:color="000000" w:fill="FFFFFF"/>
            <w:tcMar>
              <w:left w:w="57" w:type="dxa"/>
              <w:right w:w="57" w:type="dxa"/>
            </w:tcMar>
            <w:vAlign w:val="center"/>
            <w:hideMark/>
          </w:tcPr>
          <w:p w14:paraId="42627E3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57920530" w14:textId="14164DF6"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1 059,3</w:t>
            </w:r>
          </w:p>
        </w:tc>
        <w:tc>
          <w:tcPr>
            <w:tcW w:w="1134" w:type="dxa"/>
            <w:shd w:val="clear" w:color="000000" w:fill="FFFFFF"/>
            <w:tcMar>
              <w:left w:w="57" w:type="dxa"/>
              <w:right w:w="57" w:type="dxa"/>
            </w:tcMar>
            <w:vAlign w:val="center"/>
            <w:hideMark/>
          </w:tcPr>
          <w:p w14:paraId="17DDD52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12,7</w:t>
            </w:r>
          </w:p>
        </w:tc>
        <w:tc>
          <w:tcPr>
            <w:tcW w:w="1418" w:type="dxa"/>
            <w:shd w:val="clear" w:color="000000" w:fill="FFFFFF"/>
            <w:tcMar>
              <w:left w:w="57" w:type="dxa"/>
              <w:right w:w="57" w:type="dxa"/>
            </w:tcMar>
            <w:vAlign w:val="center"/>
            <w:hideMark/>
          </w:tcPr>
          <w:p w14:paraId="34474DC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1442E383" w14:textId="77777777" w:rsidTr="00A83351">
        <w:trPr>
          <w:trHeight w:val="20"/>
          <w:jc w:val="center"/>
        </w:trPr>
        <w:tc>
          <w:tcPr>
            <w:tcW w:w="703" w:type="dxa"/>
            <w:shd w:val="clear" w:color="000000" w:fill="FFFFFF"/>
            <w:tcMar>
              <w:left w:w="57" w:type="dxa"/>
              <w:right w:w="57" w:type="dxa"/>
            </w:tcMar>
            <w:vAlign w:val="center"/>
            <w:hideMark/>
          </w:tcPr>
          <w:p w14:paraId="4ACD3DB9"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6</w:t>
            </w:r>
          </w:p>
        </w:tc>
        <w:tc>
          <w:tcPr>
            <w:tcW w:w="2833" w:type="dxa"/>
            <w:shd w:val="clear" w:color="000000" w:fill="FFFFFF"/>
            <w:tcMar>
              <w:left w:w="57" w:type="dxa"/>
              <w:right w:w="57" w:type="dxa"/>
            </w:tcMar>
            <w:vAlign w:val="center"/>
            <w:hideMark/>
          </w:tcPr>
          <w:p w14:paraId="3EC5C99C"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Гражданская защита</w:t>
            </w:r>
          </w:p>
        </w:tc>
        <w:tc>
          <w:tcPr>
            <w:tcW w:w="1275" w:type="dxa"/>
            <w:shd w:val="clear" w:color="000000" w:fill="FFFFFF"/>
            <w:tcMar>
              <w:left w:w="57" w:type="dxa"/>
              <w:right w:w="57" w:type="dxa"/>
            </w:tcMar>
            <w:vAlign w:val="center"/>
            <w:hideMark/>
          </w:tcPr>
          <w:p w14:paraId="44D432A0"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4</w:t>
            </w:r>
          </w:p>
        </w:tc>
        <w:tc>
          <w:tcPr>
            <w:tcW w:w="1127" w:type="dxa"/>
            <w:shd w:val="clear" w:color="000000" w:fill="FFFFFF"/>
            <w:tcMar>
              <w:left w:w="57" w:type="dxa"/>
              <w:right w:w="57" w:type="dxa"/>
            </w:tcMar>
            <w:vAlign w:val="center"/>
            <w:hideMark/>
          </w:tcPr>
          <w:p w14:paraId="1BA6EC8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413,9</w:t>
            </w:r>
          </w:p>
        </w:tc>
        <w:tc>
          <w:tcPr>
            <w:tcW w:w="1142" w:type="dxa"/>
            <w:gridSpan w:val="2"/>
            <w:shd w:val="clear" w:color="000000" w:fill="FFFFFF"/>
            <w:tcMar>
              <w:left w:w="57" w:type="dxa"/>
              <w:right w:w="57" w:type="dxa"/>
            </w:tcMar>
            <w:vAlign w:val="center"/>
            <w:hideMark/>
          </w:tcPr>
          <w:p w14:paraId="6DCBFC8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1,7</w:t>
            </w:r>
          </w:p>
        </w:tc>
        <w:tc>
          <w:tcPr>
            <w:tcW w:w="1279" w:type="dxa"/>
            <w:gridSpan w:val="2"/>
            <w:shd w:val="clear" w:color="000000" w:fill="FFFFFF"/>
            <w:tcMar>
              <w:left w:w="57" w:type="dxa"/>
              <w:right w:w="57" w:type="dxa"/>
            </w:tcMar>
            <w:vAlign w:val="center"/>
            <w:hideMark/>
          </w:tcPr>
          <w:p w14:paraId="45A3EE4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CF92A2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143,5</w:t>
            </w:r>
          </w:p>
        </w:tc>
        <w:tc>
          <w:tcPr>
            <w:tcW w:w="1134" w:type="dxa"/>
            <w:shd w:val="clear" w:color="000000" w:fill="FFFFFF"/>
            <w:tcMar>
              <w:left w:w="57" w:type="dxa"/>
              <w:right w:w="57" w:type="dxa"/>
            </w:tcMar>
            <w:vAlign w:val="center"/>
            <w:hideMark/>
          </w:tcPr>
          <w:p w14:paraId="3DD4016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1,7</w:t>
            </w:r>
          </w:p>
        </w:tc>
        <w:tc>
          <w:tcPr>
            <w:tcW w:w="1275" w:type="dxa"/>
            <w:gridSpan w:val="2"/>
            <w:shd w:val="clear" w:color="000000" w:fill="FFFFFF"/>
            <w:tcMar>
              <w:left w:w="57" w:type="dxa"/>
              <w:right w:w="57" w:type="dxa"/>
            </w:tcMar>
            <w:vAlign w:val="center"/>
            <w:hideMark/>
          </w:tcPr>
          <w:p w14:paraId="0945917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4CEAA16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149,2</w:t>
            </w:r>
          </w:p>
        </w:tc>
        <w:tc>
          <w:tcPr>
            <w:tcW w:w="1134" w:type="dxa"/>
            <w:shd w:val="clear" w:color="000000" w:fill="FFFFFF"/>
            <w:tcMar>
              <w:left w:w="57" w:type="dxa"/>
              <w:right w:w="57" w:type="dxa"/>
            </w:tcMar>
            <w:vAlign w:val="center"/>
            <w:hideMark/>
          </w:tcPr>
          <w:p w14:paraId="603DD89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1,8</w:t>
            </w:r>
          </w:p>
        </w:tc>
        <w:tc>
          <w:tcPr>
            <w:tcW w:w="1418" w:type="dxa"/>
            <w:shd w:val="clear" w:color="000000" w:fill="FFFFFF"/>
            <w:tcMar>
              <w:left w:w="57" w:type="dxa"/>
              <w:right w:w="57" w:type="dxa"/>
            </w:tcMar>
            <w:vAlign w:val="center"/>
            <w:hideMark/>
          </w:tcPr>
          <w:p w14:paraId="3FAABDD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49079478" w14:textId="77777777" w:rsidTr="00A83351">
        <w:trPr>
          <w:trHeight w:val="20"/>
          <w:jc w:val="center"/>
        </w:trPr>
        <w:tc>
          <w:tcPr>
            <w:tcW w:w="703" w:type="dxa"/>
            <w:shd w:val="clear" w:color="000000" w:fill="FFFFFF"/>
            <w:tcMar>
              <w:left w:w="57" w:type="dxa"/>
              <w:right w:w="57" w:type="dxa"/>
            </w:tcMar>
            <w:vAlign w:val="center"/>
            <w:hideMark/>
          </w:tcPr>
          <w:p w14:paraId="651EE7B6"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7</w:t>
            </w:r>
          </w:p>
        </w:tc>
        <w:tc>
          <w:tcPr>
            <w:tcW w:w="2833" w:type="dxa"/>
            <w:shd w:val="clear" w:color="000000" w:fill="FFFFFF"/>
            <w:tcMar>
              <w:left w:w="57" w:type="dxa"/>
              <w:right w:w="57" w:type="dxa"/>
            </w:tcMar>
            <w:vAlign w:val="center"/>
            <w:hideMark/>
          </w:tcPr>
          <w:p w14:paraId="6DAC2A20"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Информационный бюллетень о проектной, нормативной и методической документации</w:t>
            </w:r>
          </w:p>
        </w:tc>
        <w:tc>
          <w:tcPr>
            <w:tcW w:w="1275" w:type="dxa"/>
            <w:shd w:val="clear" w:color="000000" w:fill="FFFFFF"/>
            <w:tcMar>
              <w:left w:w="57" w:type="dxa"/>
              <w:right w:w="57" w:type="dxa"/>
            </w:tcMar>
            <w:vAlign w:val="center"/>
            <w:hideMark/>
          </w:tcPr>
          <w:p w14:paraId="00D8F4E1"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5</w:t>
            </w:r>
          </w:p>
        </w:tc>
        <w:tc>
          <w:tcPr>
            <w:tcW w:w="1127" w:type="dxa"/>
            <w:shd w:val="clear" w:color="000000" w:fill="FFFFFF"/>
            <w:tcMar>
              <w:left w:w="57" w:type="dxa"/>
              <w:right w:w="57" w:type="dxa"/>
            </w:tcMar>
            <w:vAlign w:val="center"/>
            <w:hideMark/>
          </w:tcPr>
          <w:p w14:paraId="1E371AE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453,4</w:t>
            </w:r>
          </w:p>
        </w:tc>
        <w:tc>
          <w:tcPr>
            <w:tcW w:w="1142" w:type="dxa"/>
            <w:gridSpan w:val="2"/>
            <w:shd w:val="clear" w:color="000000" w:fill="FFFFFF"/>
            <w:tcMar>
              <w:left w:w="57" w:type="dxa"/>
              <w:right w:w="57" w:type="dxa"/>
            </w:tcMar>
            <w:vAlign w:val="center"/>
            <w:hideMark/>
          </w:tcPr>
          <w:p w14:paraId="430FEE7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w:t>
            </w:r>
          </w:p>
        </w:tc>
        <w:tc>
          <w:tcPr>
            <w:tcW w:w="1279" w:type="dxa"/>
            <w:gridSpan w:val="2"/>
            <w:shd w:val="clear" w:color="000000" w:fill="FFFFFF"/>
            <w:tcMar>
              <w:left w:w="57" w:type="dxa"/>
              <w:right w:w="57" w:type="dxa"/>
            </w:tcMar>
            <w:vAlign w:val="center"/>
            <w:hideMark/>
          </w:tcPr>
          <w:p w14:paraId="553CAC8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13B29B7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196,5</w:t>
            </w:r>
          </w:p>
        </w:tc>
        <w:tc>
          <w:tcPr>
            <w:tcW w:w="1134" w:type="dxa"/>
            <w:shd w:val="clear" w:color="000000" w:fill="FFFFFF"/>
            <w:tcMar>
              <w:left w:w="57" w:type="dxa"/>
              <w:right w:w="57" w:type="dxa"/>
            </w:tcMar>
            <w:vAlign w:val="center"/>
            <w:hideMark/>
          </w:tcPr>
          <w:p w14:paraId="4604075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2,4</w:t>
            </w:r>
          </w:p>
        </w:tc>
        <w:tc>
          <w:tcPr>
            <w:tcW w:w="1275" w:type="dxa"/>
            <w:gridSpan w:val="2"/>
            <w:shd w:val="clear" w:color="000000" w:fill="FFFFFF"/>
            <w:tcMar>
              <w:left w:w="57" w:type="dxa"/>
              <w:right w:w="57" w:type="dxa"/>
            </w:tcMar>
            <w:vAlign w:val="center"/>
            <w:hideMark/>
          </w:tcPr>
          <w:p w14:paraId="2399806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52DF97F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204,3</w:t>
            </w:r>
          </w:p>
        </w:tc>
        <w:tc>
          <w:tcPr>
            <w:tcW w:w="1134" w:type="dxa"/>
            <w:shd w:val="clear" w:color="000000" w:fill="FFFFFF"/>
            <w:tcMar>
              <w:left w:w="57" w:type="dxa"/>
              <w:right w:w="57" w:type="dxa"/>
            </w:tcMar>
            <w:vAlign w:val="center"/>
            <w:hideMark/>
          </w:tcPr>
          <w:p w14:paraId="66D54FB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w:t>
            </w:r>
          </w:p>
        </w:tc>
        <w:tc>
          <w:tcPr>
            <w:tcW w:w="1418" w:type="dxa"/>
            <w:shd w:val="clear" w:color="000000" w:fill="FFFFFF"/>
            <w:tcMar>
              <w:left w:w="57" w:type="dxa"/>
              <w:right w:w="57" w:type="dxa"/>
            </w:tcMar>
            <w:vAlign w:val="center"/>
            <w:hideMark/>
          </w:tcPr>
          <w:p w14:paraId="20611FA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1838D9D5" w14:textId="77777777" w:rsidTr="00A83351">
        <w:trPr>
          <w:trHeight w:val="20"/>
          <w:jc w:val="center"/>
        </w:trPr>
        <w:tc>
          <w:tcPr>
            <w:tcW w:w="703" w:type="dxa"/>
            <w:shd w:val="clear" w:color="000000" w:fill="FFFFFF"/>
            <w:tcMar>
              <w:left w:w="57" w:type="dxa"/>
              <w:right w:w="57" w:type="dxa"/>
            </w:tcMar>
            <w:vAlign w:val="center"/>
            <w:hideMark/>
          </w:tcPr>
          <w:p w14:paraId="42D79AC8"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8</w:t>
            </w:r>
          </w:p>
        </w:tc>
        <w:tc>
          <w:tcPr>
            <w:tcW w:w="2833" w:type="dxa"/>
            <w:shd w:val="clear" w:color="000000" w:fill="FFFFFF"/>
            <w:tcMar>
              <w:left w:w="57" w:type="dxa"/>
              <w:right w:w="57" w:type="dxa"/>
            </w:tcMar>
            <w:vAlign w:val="center"/>
            <w:hideMark/>
          </w:tcPr>
          <w:p w14:paraId="6459C6AB"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Кадровое дело, персональные консультации, электронная система по заботе с персоналом</w:t>
            </w:r>
          </w:p>
        </w:tc>
        <w:tc>
          <w:tcPr>
            <w:tcW w:w="1275" w:type="dxa"/>
            <w:shd w:val="clear" w:color="000000" w:fill="FFFFFF"/>
            <w:tcMar>
              <w:left w:w="57" w:type="dxa"/>
              <w:right w:w="57" w:type="dxa"/>
            </w:tcMar>
            <w:vAlign w:val="center"/>
            <w:hideMark/>
          </w:tcPr>
          <w:p w14:paraId="63276A0E"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б</w:t>
            </w:r>
          </w:p>
        </w:tc>
        <w:tc>
          <w:tcPr>
            <w:tcW w:w="1127" w:type="dxa"/>
            <w:shd w:val="clear" w:color="000000" w:fill="FFFFFF"/>
            <w:tcMar>
              <w:left w:w="57" w:type="dxa"/>
              <w:right w:w="57" w:type="dxa"/>
            </w:tcMar>
            <w:vAlign w:val="center"/>
            <w:hideMark/>
          </w:tcPr>
          <w:p w14:paraId="7A1C966A" w14:textId="36B982CD"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1 481,7</w:t>
            </w:r>
          </w:p>
        </w:tc>
        <w:tc>
          <w:tcPr>
            <w:tcW w:w="1142" w:type="dxa"/>
            <w:gridSpan w:val="2"/>
            <w:shd w:val="clear" w:color="000000" w:fill="FFFFFF"/>
            <w:tcMar>
              <w:left w:w="57" w:type="dxa"/>
              <w:right w:w="57" w:type="dxa"/>
            </w:tcMar>
            <w:vAlign w:val="center"/>
            <w:hideMark/>
          </w:tcPr>
          <w:p w14:paraId="35C35FF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8,9</w:t>
            </w:r>
          </w:p>
        </w:tc>
        <w:tc>
          <w:tcPr>
            <w:tcW w:w="1279" w:type="dxa"/>
            <w:gridSpan w:val="2"/>
            <w:shd w:val="clear" w:color="000000" w:fill="FFFFFF"/>
            <w:tcMar>
              <w:left w:w="57" w:type="dxa"/>
              <w:right w:w="57" w:type="dxa"/>
            </w:tcMar>
            <w:vAlign w:val="center"/>
            <w:hideMark/>
          </w:tcPr>
          <w:p w14:paraId="2345392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1AE96B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770,5</w:t>
            </w:r>
          </w:p>
        </w:tc>
        <w:tc>
          <w:tcPr>
            <w:tcW w:w="1134" w:type="dxa"/>
            <w:shd w:val="clear" w:color="000000" w:fill="FFFFFF"/>
            <w:tcMar>
              <w:left w:w="57" w:type="dxa"/>
              <w:right w:w="57" w:type="dxa"/>
            </w:tcMar>
            <w:vAlign w:val="center"/>
            <w:hideMark/>
          </w:tcPr>
          <w:p w14:paraId="11D9970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9,2</w:t>
            </w:r>
          </w:p>
        </w:tc>
        <w:tc>
          <w:tcPr>
            <w:tcW w:w="1275" w:type="dxa"/>
            <w:gridSpan w:val="2"/>
            <w:shd w:val="clear" w:color="000000" w:fill="FFFFFF"/>
            <w:tcMar>
              <w:left w:w="57" w:type="dxa"/>
              <w:right w:w="57" w:type="dxa"/>
            </w:tcMar>
            <w:vAlign w:val="center"/>
            <w:hideMark/>
          </w:tcPr>
          <w:p w14:paraId="638363C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42985FC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801,3</w:t>
            </w:r>
          </w:p>
        </w:tc>
        <w:tc>
          <w:tcPr>
            <w:tcW w:w="1134" w:type="dxa"/>
            <w:shd w:val="clear" w:color="000000" w:fill="FFFFFF"/>
            <w:tcMar>
              <w:left w:w="57" w:type="dxa"/>
              <w:right w:w="57" w:type="dxa"/>
            </w:tcMar>
            <w:vAlign w:val="center"/>
            <w:hideMark/>
          </w:tcPr>
          <w:p w14:paraId="6AA01B6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9,6</w:t>
            </w:r>
          </w:p>
        </w:tc>
        <w:tc>
          <w:tcPr>
            <w:tcW w:w="1418" w:type="dxa"/>
            <w:shd w:val="clear" w:color="000000" w:fill="FFFFFF"/>
            <w:tcMar>
              <w:left w:w="57" w:type="dxa"/>
              <w:right w:w="57" w:type="dxa"/>
            </w:tcMar>
            <w:vAlign w:val="center"/>
            <w:hideMark/>
          </w:tcPr>
          <w:p w14:paraId="1B47454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4EBC2E98" w14:textId="77777777" w:rsidTr="00A83351">
        <w:trPr>
          <w:trHeight w:val="20"/>
          <w:jc w:val="center"/>
        </w:trPr>
        <w:tc>
          <w:tcPr>
            <w:tcW w:w="703" w:type="dxa"/>
            <w:shd w:val="clear" w:color="000000" w:fill="FFFFFF"/>
            <w:tcMar>
              <w:left w:w="57" w:type="dxa"/>
              <w:right w:w="57" w:type="dxa"/>
            </w:tcMar>
            <w:vAlign w:val="center"/>
            <w:hideMark/>
          </w:tcPr>
          <w:p w14:paraId="58098696"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9</w:t>
            </w:r>
          </w:p>
        </w:tc>
        <w:tc>
          <w:tcPr>
            <w:tcW w:w="2833" w:type="dxa"/>
            <w:shd w:val="clear" w:color="000000" w:fill="FFFFFF"/>
            <w:tcMar>
              <w:left w:w="57" w:type="dxa"/>
              <w:right w:w="57" w:type="dxa"/>
            </w:tcMar>
            <w:vAlign w:val="center"/>
            <w:hideMark/>
          </w:tcPr>
          <w:p w14:paraId="007D09E7"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Калининградская правда</w:t>
            </w:r>
          </w:p>
        </w:tc>
        <w:tc>
          <w:tcPr>
            <w:tcW w:w="1275" w:type="dxa"/>
            <w:shd w:val="clear" w:color="000000" w:fill="FFFFFF"/>
            <w:tcMar>
              <w:left w:w="57" w:type="dxa"/>
              <w:right w:w="57" w:type="dxa"/>
            </w:tcMar>
            <w:vAlign w:val="center"/>
            <w:hideMark/>
          </w:tcPr>
          <w:p w14:paraId="57F19B7D"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425</w:t>
            </w:r>
          </w:p>
        </w:tc>
        <w:tc>
          <w:tcPr>
            <w:tcW w:w="1127" w:type="dxa"/>
            <w:shd w:val="clear" w:color="000000" w:fill="FFFFFF"/>
            <w:tcMar>
              <w:left w:w="57" w:type="dxa"/>
              <w:right w:w="57" w:type="dxa"/>
            </w:tcMar>
            <w:vAlign w:val="center"/>
            <w:hideMark/>
          </w:tcPr>
          <w:p w14:paraId="6AE6E991" w14:textId="05DBC14D"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r w:rsidR="00FA4F6D">
              <w:rPr>
                <w:rFonts w:ascii="Myriad Pro" w:hAnsi="Myriad Pro"/>
                <w:color w:val="000000"/>
                <w:sz w:val="18"/>
                <w:szCs w:val="18"/>
              </w:rPr>
              <w:t>,</w:t>
            </w:r>
            <w:r w:rsidRPr="009451C1">
              <w:rPr>
                <w:rFonts w:ascii="Myriad Pro" w:hAnsi="Myriad Pro"/>
                <w:color w:val="000000"/>
                <w:sz w:val="18"/>
                <w:szCs w:val="18"/>
              </w:rPr>
              <w:t>0</w:t>
            </w:r>
          </w:p>
        </w:tc>
        <w:tc>
          <w:tcPr>
            <w:tcW w:w="1142" w:type="dxa"/>
            <w:gridSpan w:val="2"/>
            <w:shd w:val="clear" w:color="000000" w:fill="FFFFFF"/>
            <w:tcMar>
              <w:left w:w="57" w:type="dxa"/>
              <w:right w:w="57" w:type="dxa"/>
            </w:tcMar>
            <w:vAlign w:val="center"/>
            <w:hideMark/>
          </w:tcPr>
          <w:p w14:paraId="379B5F3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5,1</w:t>
            </w:r>
          </w:p>
        </w:tc>
        <w:tc>
          <w:tcPr>
            <w:tcW w:w="1279" w:type="dxa"/>
            <w:gridSpan w:val="2"/>
            <w:shd w:val="clear" w:color="000000" w:fill="FFFFFF"/>
            <w:tcMar>
              <w:left w:w="57" w:type="dxa"/>
              <w:right w:w="57" w:type="dxa"/>
            </w:tcMar>
            <w:vAlign w:val="center"/>
            <w:hideMark/>
          </w:tcPr>
          <w:p w14:paraId="5EA02DB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600</w:t>
            </w:r>
          </w:p>
        </w:tc>
        <w:tc>
          <w:tcPr>
            <w:tcW w:w="1134" w:type="dxa"/>
            <w:shd w:val="clear" w:color="000000" w:fill="FFFFFF"/>
            <w:tcMar>
              <w:left w:w="57" w:type="dxa"/>
              <w:right w:w="57" w:type="dxa"/>
            </w:tcMar>
            <w:vAlign w:val="center"/>
            <w:hideMark/>
          </w:tcPr>
          <w:p w14:paraId="4206F84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8,8</w:t>
            </w:r>
          </w:p>
        </w:tc>
        <w:tc>
          <w:tcPr>
            <w:tcW w:w="1134" w:type="dxa"/>
            <w:shd w:val="clear" w:color="000000" w:fill="FFFFFF"/>
            <w:tcMar>
              <w:left w:w="57" w:type="dxa"/>
              <w:right w:w="57" w:type="dxa"/>
            </w:tcMar>
            <w:vAlign w:val="center"/>
            <w:hideMark/>
          </w:tcPr>
          <w:p w14:paraId="206EE4F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5,3</w:t>
            </w:r>
          </w:p>
        </w:tc>
        <w:tc>
          <w:tcPr>
            <w:tcW w:w="1275" w:type="dxa"/>
            <w:gridSpan w:val="2"/>
            <w:shd w:val="clear" w:color="000000" w:fill="FFFFFF"/>
            <w:tcMar>
              <w:left w:w="57" w:type="dxa"/>
              <w:right w:w="57" w:type="dxa"/>
            </w:tcMar>
            <w:vAlign w:val="center"/>
            <w:hideMark/>
          </w:tcPr>
          <w:p w14:paraId="59522A7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600</w:t>
            </w:r>
          </w:p>
        </w:tc>
        <w:tc>
          <w:tcPr>
            <w:tcW w:w="1134" w:type="dxa"/>
            <w:shd w:val="clear" w:color="000000" w:fill="FFFFFF"/>
            <w:tcMar>
              <w:left w:w="57" w:type="dxa"/>
              <w:right w:w="57" w:type="dxa"/>
            </w:tcMar>
            <w:vAlign w:val="center"/>
            <w:hideMark/>
          </w:tcPr>
          <w:p w14:paraId="403448E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9,2</w:t>
            </w:r>
          </w:p>
        </w:tc>
        <w:tc>
          <w:tcPr>
            <w:tcW w:w="1134" w:type="dxa"/>
            <w:shd w:val="clear" w:color="000000" w:fill="FFFFFF"/>
            <w:tcMar>
              <w:left w:w="57" w:type="dxa"/>
              <w:right w:w="57" w:type="dxa"/>
            </w:tcMar>
            <w:vAlign w:val="center"/>
            <w:hideMark/>
          </w:tcPr>
          <w:p w14:paraId="30DCF9A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5,5</w:t>
            </w:r>
          </w:p>
        </w:tc>
        <w:tc>
          <w:tcPr>
            <w:tcW w:w="1418" w:type="dxa"/>
            <w:shd w:val="clear" w:color="000000" w:fill="FFFFFF"/>
            <w:tcMar>
              <w:left w:w="57" w:type="dxa"/>
              <w:right w:w="57" w:type="dxa"/>
            </w:tcMar>
            <w:vAlign w:val="center"/>
            <w:hideMark/>
          </w:tcPr>
          <w:p w14:paraId="2861E5D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14D735E4" w14:textId="77777777" w:rsidTr="00A83351">
        <w:trPr>
          <w:trHeight w:val="20"/>
          <w:jc w:val="center"/>
        </w:trPr>
        <w:tc>
          <w:tcPr>
            <w:tcW w:w="703" w:type="dxa"/>
            <w:shd w:val="clear" w:color="000000" w:fill="FFFFFF"/>
            <w:tcMar>
              <w:left w:w="57" w:type="dxa"/>
              <w:right w:w="57" w:type="dxa"/>
            </w:tcMar>
            <w:vAlign w:val="center"/>
            <w:hideMark/>
          </w:tcPr>
          <w:p w14:paraId="245458DC"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10</w:t>
            </w:r>
          </w:p>
        </w:tc>
        <w:tc>
          <w:tcPr>
            <w:tcW w:w="2833" w:type="dxa"/>
            <w:shd w:val="clear" w:color="000000" w:fill="FFFFFF"/>
            <w:tcMar>
              <w:left w:w="57" w:type="dxa"/>
              <w:right w:w="57" w:type="dxa"/>
            </w:tcMar>
            <w:vAlign w:val="center"/>
            <w:hideMark/>
          </w:tcPr>
          <w:p w14:paraId="52E1A904"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Коммерсантъ Власть</w:t>
            </w:r>
          </w:p>
        </w:tc>
        <w:tc>
          <w:tcPr>
            <w:tcW w:w="1275" w:type="dxa"/>
            <w:shd w:val="clear" w:color="000000" w:fill="FFFFFF"/>
            <w:tcMar>
              <w:left w:w="57" w:type="dxa"/>
              <w:right w:w="57" w:type="dxa"/>
            </w:tcMar>
            <w:vAlign w:val="center"/>
            <w:hideMark/>
          </w:tcPr>
          <w:p w14:paraId="361DE807"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31</w:t>
            </w:r>
          </w:p>
        </w:tc>
        <w:tc>
          <w:tcPr>
            <w:tcW w:w="1127" w:type="dxa"/>
            <w:shd w:val="clear" w:color="000000" w:fill="FFFFFF"/>
            <w:tcMar>
              <w:left w:w="57" w:type="dxa"/>
              <w:right w:w="57" w:type="dxa"/>
            </w:tcMar>
            <w:vAlign w:val="center"/>
            <w:hideMark/>
          </w:tcPr>
          <w:p w14:paraId="345B2BC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70,2</w:t>
            </w:r>
          </w:p>
        </w:tc>
        <w:tc>
          <w:tcPr>
            <w:tcW w:w="1142" w:type="dxa"/>
            <w:gridSpan w:val="2"/>
            <w:shd w:val="clear" w:color="000000" w:fill="FFFFFF"/>
            <w:tcMar>
              <w:left w:w="57" w:type="dxa"/>
              <w:right w:w="57" w:type="dxa"/>
            </w:tcMar>
            <w:vAlign w:val="center"/>
            <w:hideMark/>
          </w:tcPr>
          <w:p w14:paraId="28AA9BC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w:t>
            </w:r>
          </w:p>
        </w:tc>
        <w:tc>
          <w:tcPr>
            <w:tcW w:w="1279" w:type="dxa"/>
            <w:gridSpan w:val="2"/>
            <w:shd w:val="clear" w:color="000000" w:fill="FFFFFF"/>
            <w:tcMar>
              <w:left w:w="57" w:type="dxa"/>
              <w:right w:w="57" w:type="dxa"/>
            </w:tcMar>
            <w:vAlign w:val="center"/>
            <w:hideMark/>
          </w:tcPr>
          <w:p w14:paraId="3427D7A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49</w:t>
            </w:r>
          </w:p>
        </w:tc>
        <w:tc>
          <w:tcPr>
            <w:tcW w:w="1134" w:type="dxa"/>
            <w:shd w:val="clear" w:color="000000" w:fill="FFFFFF"/>
            <w:tcMar>
              <w:left w:w="57" w:type="dxa"/>
              <w:right w:w="57" w:type="dxa"/>
            </w:tcMar>
            <w:vAlign w:val="center"/>
            <w:hideMark/>
          </w:tcPr>
          <w:p w14:paraId="7788BC6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46,2</w:t>
            </w:r>
          </w:p>
        </w:tc>
        <w:tc>
          <w:tcPr>
            <w:tcW w:w="1134" w:type="dxa"/>
            <w:shd w:val="clear" w:color="000000" w:fill="FFFFFF"/>
            <w:tcMar>
              <w:left w:w="57" w:type="dxa"/>
              <w:right w:w="57" w:type="dxa"/>
            </w:tcMar>
            <w:vAlign w:val="center"/>
            <w:hideMark/>
          </w:tcPr>
          <w:p w14:paraId="53B128C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w:t>
            </w:r>
          </w:p>
        </w:tc>
        <w:tc>
          <w:tcPr>
            <w:tcW w:w="1275" w:type="dxa"/>
            <w:gridSpan w:val="2"/>
            <w:shd w:val="clear" w:color="000000" w:fill="FFFFFF"/>
            <w:tcMar>
              <w:left w:w="57" w:type="dxa"/>
              <w:right w:w="57" w:type="dxa"/>
            </w:tcMar>
            <w:vAlign w:val="center"/>
            <w:hideMark/>
          </w:tcPr>
          <w:p w14:paraId="4E76B80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49</w:t>
            </w:r>
          </w:p>
        </w:tc>
        <w:tc>
          <w:tcPr>
            <w:tcW w:w="1134" w:type="dxa"/>
            <w:shd w:val="clear" w:color="000000" w:fill="FFFFFF"/>
            <w:tcMar>
              <w:left w:w="57" w:type="dxa"/>
              <w:right w:w="57" w:type="dxa"/>
            </w:tcMar>
            <w:vAlign w:val="center"/>
            <w:hideMark/>
          </w:tcPr>
          <w:p w14:paraId="3B7DEA6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48,1</w:t>
            </w:r>
          </w:p>
        </w:tc>
        <w:tc>
          <w:tcPr>
            <w:tcW w:w="1134" w:type="dxa"/>
            <w:shd w:val="clear" w:color="000000" w:fill="FFFFFF"/>
            <w:tcMar>
              <w:left w:w="57" w:type="dxa"/>
              <w:right w:w="57" w:type="dxa"/>
            </w:tcMar>
            <w:vAlign w:val="center"/>
            <w:hideMark/>
          </w:tcPr>
          <w:p w14:paraId="6896952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2,4</w:t>
            </w:r>
          </w:p>
        </w:tc>
        <w:tc>
          <w:tcPr>
            <w:tcW w:w="1418" w:type="dxa"/>
            <w:shd w:val="clear" w:color="000000" w:fill="FFFFFF"/>
            <w:tcMar>
              <w:left w:w="57" w:type="dxa"/>
              <w:right w:w="57" w:type="dxa"/>
            </w:tcMar>
            <w:vAlign w:val="center"/>
            <w:hideMark/>
          </w:tcPr>
          <w:p w14:paraId="73E4352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05B5783F" w14:textId="77777777" w:rsidTr="00A83351">
        <w:trPr>
          <w:trHeight w:val="20"/>
          <w:jc w:val="center"/>
        </w:trPr>
        <w:tc>
          <w:tcPr>
            <w:tcW w:w="703" w:type="dxa"/>
            <w:shd w:val="clear" w:color="000000" w:fill="FFFFFF"/>
            <w:tcMar>
              <w:left w:w="57" w:type="dxa"/>
              <w:right w:w="57" w:type="dxa"/>
            </w:tcMar>
            <w:vAlign w:val="center"/>
            <w:hideMark/>
          </w:tcPr>
          <w:p w14:paraId="1F3B2BE5"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11</w:t>
            </w:r>
          </w:p>
        </w:tc>
        <w:tc>
          <w:tcPr>
            <w:tcW w:w="2833" w:type="dxa"/>
            <w:shd w:val="clear" w:color="000000" w:fill="FFFFFF"/>
            <w:tcMar>
              <w:left w:w="57" w:type="dxa"/>
              <w:right w:w="57" w:type="dxa"/>
            </w:tcMar>
            <w:vAlign w:val="center"/>
            <w:hideMark/>
          </w:tcPr>
          <w:p w14:paraId="3C0FAF48"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Комсомольская правда</w:t>
            </w:r>
          </w:p>
        </w:tc>
        <w:tc>
          <w:tcPr>
            <w:tcW w:w="1275" w:type="dxa"/>
            <w:shd w:val="clear" w:color="000000" w:fill="FFFFFF"/>
            <w:tcMar>
              <w:left w:w="57" w:type="dxa"/>
              <w:right w:w="57" w:type="dxa"/>
            </w:tcMar>
            <w:vAlign w:val="center"/>
            <w:hideMark/>
          </w:tcPr>
          <w:p w14:paraId="40C434BF"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350</w:t>
            </w:r>
          </w:p>
        </w:tc>
        <w:tc>
          <w:tcPr>
            <w:tcW w:w="1127" w:type="dxa"/>
            <w:shd w:val="clear" w:color="000000" w:fill="FFFFFF"/>
            <w:tcMar>
              <w:left w:w="57" w:type="dxa"/>
              <w:right w:w="57" w:type="dxa"/>
            </w:tcMar>
            <w:vAlign w:val="center"/>
            <w:hideMark/>
          </w:tcPr>
          <w:p w14:paraId="42286A3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20,3</w:t>
            </w:r>
          </w:p>
        </w:tc>
        <w:tc>
          <w:tcPr>
            <w:tcW w:w="1142" w:type="dxa"/>
            <w:gridSpan w:val="2"/>
            <w:shd w:val="clear" w:color="000000" w:fill="FFFFFF"/>
            <w:tcMar>
              <w:left w:w="57" w:type="dxa"/>
              <w:right w:w="57" w:type="dxa"/>
            </w:tcMar>
            <w:vAlign w:val="center"/>
            <w:hideMark/>
          </w:tcPr>
          <w:p w14:paraId="237E955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7,1</w:t>
            </w:r>
          </w:p>
        </w:tc>
        <w:tc>
          <w:tcPr>
            <w:tcW w:w="1279" w:type="dxa"/>
            <w:gridSpan w:val="2"/>
            <w:shd w:val="clear" w:color="000000" w:fill="FFFFFF"/>
            <w:tcMar>
              <w:left w:w="57" w:type="dxa"/>
              <w:right w:w="57" w:type="dxa"/>
            </w:tcMar>
            <w:vAlign w:val="center"/>
            <w:hideMark/>
          </w:tcPr>
          <w:p w14:paraId="4A35207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502</w:t>
            </w:r>
          </w:p>
        </w:tc>
        <w:tc>
          <w:tcPr>
            <w:tcW w:w="1134" w:type="dxa"/>
            <w:shd w:val="clear" w:color="000000" w:fill="FFFFFF"/>
            <w:tcMar>
              <w:left w:w="57" w:type="dxa"/>
              <w:right w:w="57" w:type="dxa"/>
            </w:tcMar>
            <w:vAlign w:val="center"/>
            <w:hideMark/>
          </w:tcPr>
          <w:p w14:paraId="732C90C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14,7</w:t>
            </w:r>
          </w:p>
        </w:tc>
        <w:tc>
          <w:tcPr>
            <w:tcW w:w="1134" w:type="dxa"/>
            <w:shd w:val="clear" w:color="000000" w:fill="FFFFFF"/>
            <w:tcMar>
              <w:left w:w="57" w:type="dxa"/>
              <w:right w:w="57" w:type="dxa"/>
            </w:tcMar>
            <w:vAlign w:val="center"/>
            <w:hideMark/>
          </w:tcPr>
          <w:p w14:paraId="0FBC4BE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7,4</w:t>
            </w:r>
          </w:p>
        </w:tc>
        <w:tc>
          <w:tcPr>
            <w:tcW w:w="1275" w:type="dxa"/>
            <w:gridSpan w:val="2"/>
            <w:shd w:val="clear" w:color="000000" w:fill="FFFFFF"/>
            <w:tcMar>
              <w:left w:w="57" w:type="dxa"/>
              <w:right w:w="57" w:type="dxa"/>
            </w:tcMar>
            <w:vAlign w:val="center"/>
            <w:hideMark/>
          </w:tcPr>
          <w:p w14:paraId="45B8128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502</w:t>
            </w:r>
          </w:p>
        </w:tc>
        <w:tc>
          <w:tcPr>
            <w:tcW w:w="1134" w:type="dxa"/>
            <w:shd w:val="clear" w:color="000000" w:fill="FFFFFF"/>
            <w:tcMar>
              <w:left w:w="57" w:type="dxa"/>
              <w:right w:w="57" w:type="dxa"/>
            </w:tcMar>
            <w:vAlign w:val="center"/>
            <w:hideMark/>
          </w:tcPr>
          <w:p w14:paraId="41AB1DA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15,3</w:t>
            </w:r>
          </w:p>
        </w:tc>
        <w:tc>
          <w:tcPr>
            <w:tcW w:w="1134" w:type="dxa"/>
            <w:shd w:val="clear" w:color="000000" w:fill="FFFFFF"/>
            <w:tcMar>
              <w:left w:w="57" w:type="dxa"/>
              <w:right w:w="57" w:type="dxa"/>
            </w:tcMar>
            <w:vAlign w:val="center"/>
            <w:hideMark/>
          </w:tcPr>
          <w:p w14:paraId="5C9C94D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7,7</w:t>
            </w:r>
          </w:p>
        </w:tc>
        <w:tc>
          <w:tcPr>
            <w:tcW w:w="1418" w:type="dxa"/>
            <w:shd w:val="clear" w:color="000000" w:fill="FFFFFF"/>
            <w:tcMar>
              <w:left w:w="57" w:type="dxa"/>
              <w:right w:w="57" w:type="dxa"/>
            </w:tcMar>
            <w:vAlign w:val="center"/>
            <w:hideMark/>
          </w:tcPr>
          <w:p w14:paraId="7E07A0E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475D2E92" w14:textId="77777777" w:rsidTr="00A83351">
        <w:trPr>
          <w:trHeight w:val="20"/>
          <w:jc w:val="center"/>
        </w:trPr>
        <w:tc>
          <w:tcPr>
            <w:tcW w:w="703" w:type="dxa"/>
            <w:shd w:val="clear" w:color="000000" w:fill="FFFFFF"/>
            <w:tcMar>
              <w:left w:w="57" w:type="dxa"/>
              <w:right w:w="57" w:type="dxa"/>
            </w:tcMar>
            <w:vAlign w:val="center"/>
            <w:hideMark/>
          </w:tcPr>
          <w:p w14:paraId="1DD2BBC4"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12</w:t>
            </w:r>
          </w:p>
        </w:tc>
        <w:tc>
          <w:tcPr>
            <w:tcW w:w="2833" w:type="dxa"/>
            <w:shd w:val="clear" w:color="000000" w:fill="FFFFFF"/>
            <w:tcMar>
              <w:left w:w="57" w:type="dxa"/>
              <w:right w:w="57" w:type="dxa"/>
            </w:tcMar>
            <w:vAlign w:val="center"/>
            <w:hideMark/>
          </w:tcPr>
          <w:p w14:paraId="387A0E7E"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Национальные стандарты</w:t>
            </w:r>
          </w:p>
        </w:tc>
        <w:tc>
          <w:tcPr>
            <w:tcW w:w="1275" w:type="dxa"/>
            <w:shd w:val="clear" w:color="000000" w:fill="FFFFFF"/>
            <w:tcMar>
              <w:left w:w="57" w:type="dxa"/>
              <w:right w:w="57" w:type="dxa"/>
            </w:tcMar>
            <w:vAlign w:val="center"/>
            <w:hideMark/>
          </w:tcPr>
          <w:p w14:paraId="3D8ACBC5"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2</w:t>
            </w:r>
          </w:p>
        </w:tc>
        <w:tc>
          <w:tcPr>
            <w:tcW w:w="1127" w:type="dxa"/>
            <w:shd w:val="clear" w:color="000000" w:fill="FFFFFF"/>
            <w:tcMar>
              <w:left w:w="57" w:type="dxa"/>
              <w:right w:w="57" w:type="dxa"/>
            </w:tcMar>
            <w:vAlign w:val="center"/>
            <w:hideMark/>
          </w:tcPr>
          <w:p w14:paraId="10B80FC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1444</w:t>
            </w:r>
          </w:p>
        </w:tc>
        <w:tc>
          <w:tcPr>
            <w:tcW w:w="1142" w:type="dxa"/>
            <w:gridSpan w:val="2"/>
            <w:shd w:val="clear" w:color="000000" w:fill="FFFFFF"/>
            <w:tcMar>
              <w:left w:w="57" w:type="dxa"/>
              <w:right w:w="57" w:type="dxa"/>
            </w:tcMar>
            <w:vAlign w:val="center"/>
            <w:hideMark/>
          </w:tcPr>
          <w:p w14:paraId="0042C6A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2,9</w:t>
            </w:r>
          </w:p>
        </w:tc>
        <w:tc>
          <w:tcPr>
            <w:tcW w:w="1279" w:type="dxa"/>
            <w:gridSpan w:val="2"/>
            <w:shd w:val="clear" w:color="000000" w:fill="FFFFFF"/>
            <w:tcMar>
              <w:left w:w="57" w:type="dxa"/>
              <w:right w:w="57" w:type="dxa"/>
            </w:tcMar>
            <w:vAlign w:val="center"/>
            <w:hideMark/>
          </w:tcPr>
          <w:p w14:paraId="1CCC8BD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E1DFC1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250,3</w:t>
            </w:r>
          </w:p>
        </w:tc>
        <w:tc>
          <w:tcPr>
            <w:tcW w:w="1134" w:type="dxa"/>
            <w:shd w:val="clear" w:color="000000" w:fill="FFFFFF"/>
            <w:tcMar>
              <w:left w:w="57" w:type="dxa"/>
              <w:right w:w="57" w:type="dxa"/>
            </w:tcMar>
            <w:vAlign w:val="center"/>
            <w:hideMark/>
          </w:tcPr>
          <w:p w14:paraId="0F5CFB0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w:t>
            </w:r>
          </w:p>
        </w:tc>
        <w:tc>
          <w:tcPr>
            <w:tcW w:w="1275" w:type="dxa"/>
            <w:gridSpan w:val="2"/>
            <w:shd w:val="clear" w:color="000000" w:fill="FFFFFF"/>
            <w:tcMar>
              <w:left w:w="57" w:type="dxa"/>
              <w:right w:w="57" w:type="dxa"/>
            </w:tcMar>
            <w:vAlign w:val="center"/>
            <w:hideMark/>
          </w:tcPr>
          <w:p w14:paraId="7D176BB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068B8D4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260,3</w:t>
            </w:r>
          </w:p>
        </w:tc>
        <w:tc>
          <w:tcPr>
            <w:tcW w:w="1134" w:type="dxa"/>
            <w:shd w:val="clear" w:color="000000" w:fill="FFFFFF"/>
            <w:tcMar>
              <w:left w:w="57" w:type="dxa"/>
              <w:right w:w="57" w:type="dxa"/>
            </w:tcMar>
            <w:vAlign w:val="center"/>
            <w:hideMark/>
          </w:tcPr>
          <w:p w14:paraId="32B8330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3,1</w:t>
            </w:r>
          </w:p>
        </w:tc>
        <w:tc>
          <w:tcPr>
            <w:tcW w:w="1418" w:type="dxa"/>
            <w:shd w:val="clear" w:color="000000" w:fill="FFFFFF"/>
            <w:tcMar>
              <w:left w:w="57" w:type="dxa"/>
              <w:right w:w="57" w:type="dxa"/>
            </w:tcMar>
            <w:vAlign w:val="center"/>
            <w:hideMark/>
          </w:tcPr>
          <w:p w14:paraId="5F89DFD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65798B54" w14:textId="77777777" w:rsidTr="00A83351">
        <w:trPr>
          <w:trHeight w:val="20"/>
          <w:jc w:val="center"/>
        </w:trPr>
        <w:tc>
          <w:tcPr>
            <w:tcW w:w="703" w:type="dxa"/>
            <w:shd w:val="clear" w:color="000000" w:fill="FFFFFF"/>
            <w:tcMar>
              <w:left w:w="57" w:type="dxa"/>
              <w:right w:w="57" w:type="dxa"/>
            </w:tcMar>
            <w:vAlign w:val="center"/>
            <w:hideMark/>
          </w:tcPr>
          <w:p w14:paraId="5CD06D5B"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lastRenderedPageBreak/>
              <w:t> </w:t>
            </w:r>
            <w:r>
              <w:rPr>
                <w:rFonts w:ascii="Myriad Pro" w:hAnsi="Myriad Pro" w:cs="Courier New"/>
                <w:color w:val="000000"/>
                <w:sz w:val="18"/>
                <w:szCs w:val="18"/>
              </w:rPr>
              <w:t>13</w:t>
            </w:r>
          </w:p>
        </w:tc>
        <w:tc>
          <w:tcPr>
            <w:tcW w:w="2833" w:type="dxa"/>
            <w:shd w:val="clear" w:color="000000" w:fill="FFFFFF"/>
            <w:tcMar>
              <w:left w:w="57" w:type="dxa"/>
              <w:right w:w="57" w:type="dxa"/>
            </w:tcMar>
            <w:vAlign w:val="center"/>
            <w:hideMark/>
          </w:tcPr>
          <w:p w14:paraId="43001F7D"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Оперативное управление в электроэнергетике</w:t>
            </w:r>
          </w:p>
        </w:tc>
        <w:tc>
          <w:tcPr>
            <w:tcW w:w="1275" w:type="dxa"/>
            <w:shd w:val="clear" w:color="000000" w:fill="FFFFFF"/>
            <w:tcMar>
              <w:left w:w="57" w:type="dxa"/>
              <w:right w:w="57" w:type="dxa"/>
            </w:tcMar>
            <w:vAlign w:val="center"/>
            <w:hideMark/>
          </w:tcPr>
          <w:p w14:paraId="76C4D9AB"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4</w:t>
            </w:r>
          </w:p>
        </w:tc>
        <w:tc>
          <w:tcPr>
            <w:tcW w:w="1127" w:type="dxa"/>
            <w:shd w:val="clear" w:color="000000" w:fill="FFFFFF"/>
            <w:tcMar>
              <w:left w:w="57" w:type="dxa"/>
              <w:right w:w="57" w:type="dxa"/>
            </w:tcMar>
            <w:vAlign w:val="center"/>
            <w:hideMark/>
          </w:tcPr>
          <w:p w14:paraId="78DF7E7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972,2</w:t>
            </w:r>
          </w:p>
        </w:tc>
        <w:tc>
          <w:tcPr>
            <w:tcW w:w="1142" w:type="dxa"/>
            <w:gridSpan w:val="2"/>
            <w:shd w:val="clear" w:color="000000" w:fill="FFFFFF"/>
            <w:tcMar>
              <w:left w:w="57" w:type="dxa"/>
              <w:right w:w="57" w:type="dxa"/>
            </w:tcMar>
            <w:vAlign w:val="center"/>
            <w:hideMark/>
          </w:tcPr>
          <w:p w14:paraId="3103731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3,9</w:t>
            </w:r>
          </w:p>
        </w:tc>
        <w:tc>
          <w:tcPr>
            <w:tcW w:w="1279" w:type="dxa"/>
            <w:gridSpan w:val="2"/>
            <w:shd w:val="clear" w:color="000000" w:fill="FFFFFF"/>
            <w:tcMar>
              <w:left w:w="57" w:type="dxa"/>
              <w:right w:w="57" w:type="dxa"/>
            </w:tcMar>
            <w:vAlign w:val="center"/>
            <w:hideMark/>
          </w:tcPr>
          <w:p w14:paraId="6C6448A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5E43E0B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337</w:t>
            </w:r>
          </w:p>
        </w:tc>
        <w:tc>
          <w:tcPr>
            <w:tcW w:w="1134" w:type="dxa"/>
            <w:shd w:val="clear" w:color="000000" w:fill="FFFFFF"/>
            <w:tcMar>
              <w:left w:w="57" w:type="dxa"/>
              <w:right w:w="57" w:type="dxa"/>
            </w:tcMar>
            <w:vAlign w:val="center"/>
            <w:hideMark/>
          </w:tcPr>
          <w:p w14:paraId="6D10D99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w:t>
            </w:r>
          </w:p>
        </w:tc>
        <w:tc>
          <w:tcPr>
            <w:tcW w:w="1275" w:type="dxa"/>
            <w:gridSpan w:val="2"/>
            <w:shd w:val="clear" w:color="000000" w:fill="FFFFFF"/>
            <w:tcMar>
              <w:left w:w="57" w:type="dxa"/>
              <w:right w:w="57" w:type="dxa"/>
            </w:tcMar>
            <w:vAlign w:val="center"/>
            <w:hideMark/>
          </w:tcPr>
          <w:p w14:paraId="3A77910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18029A9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350,5</w:t>
            </w:r>
          </w:p>
        </w:tc>
        <w:tc>
          <w:tcPr>
            <w:tcW w:w="1134" w:type="dxa"/>
            <w:shd w:val="clear" w:color="000000" w:fill="FFFFFF"/>
            <w:tcMar>
              <w:left w:w="57" w:type="dxa"/>
              <w:right w:w="57" w:type="dxa"/>
            </w:tcMar>
            <w:vAlign w:val="center"/>
            <w:hideMark/>
          </w:tcPr>
          <w:p w14:paraId="36F295A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4,2</w:t>
            </w:r>
          </w:p>
        </w:tc>
        <w:tc>
          <w:tcPr>
            <w:tcW w:w="1418" w:type="dxa"/>
            <w:shd w:val="clear" w:color="000000" w:fill="FFFFFF"/>
            <w:tcMar>
              <w:left w:w="57" w:type="dxa"/>
              <w:right w:w="57" w:type="dxa"/>
            </w:tcMar>
            <w:vAlign w:val="center"/>
            <w:hideMark/>
          </w:tcPr>
          <w:p w14:paraId="136359D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57FB3E11" w14:textId="77777777" w:rsidTr="00A83351">
        <w:trPr>
          <w:trHeight w:val="20"/>
          <w:jc w:val="center"/>
        </w:trPr>
        <w:tc>
          <w:tcPr>
            <w:tcW w:w="703" w:type="dxa"/>
            <w:shd w:val="clear" w:color="000000" w:fill="FFFFFF"/>
            <w:tcMar>
              <w:left w:w="57" w:type="dxa"/>
              <w:right w:w="57" w:type="dxa"/>
            </w:tcMar>
            <w:vAlign w:val="center"/>
            <w:hideMark/>
          </w:tcPr>
          <w:p w14:paraId="02E2FEA5"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14</w:t>
            </w:r>
          </w:p>
        </w:tc>
        <w:tc>
          <w:tcPr>
            <w:tcW w:w="2833" w:type="dxa"/>
            <w:shd w:val="clear" w:color="000000" w:fill="FFFFFF"/>
            <w:tcMar>
              <w:left w:w="57" w:type="dxa"/>
              <w:right w:w="57" w:type="dxa"/>
            </w:tcMar>
            <w:vAlign w:val="center"/>
            <w:hideMark/>
          </w:tcPr>
          <w:p w14:paraId="594FAD59"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Российский налоговый курьер</w:t>
            </w:r>
          </w:p>
        </w:tc>
        <w:tc>
          <w:tcPr>
            <w:tcW w:w="1275" w:type="dxa"/>
            <w:shd w:val="clear" w:color="000000" w:fill="FFFFFF"/>
            <w:tcMar>
              <w:left w:w="57" w:type="dxa"/>
              <w:right w:w="57" w:type="dxa"/>
            </w:tcMar>
            <w:vAlign w:val="center"/>
            <w:hideMark/>
          </w:tcPr>
          <w:p w14:paraId="60BA0C05"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4</w:t>
            </w:r>
          </w:p>
        </w:tc>
        <w:tc>
          <w:tcPr>
            <w:tcW w:w="1127" w:type="dxa"/>
            <w:shd w:val="clear" w:color="000000" w:fill="FFFFFF"/>
            <w:tcMar>
              <w:left w:w="57" w:type="dxa"/>
              <w:right w:w="57" w:type="dxa"/>
            </w:tcMar>
            <w:vAlign w:val="center"/>
            <w:hideMark/>
          </w:tcPr>
          <w:p w14:paraId="5C6C00BE" w14:textId="5A935DBE"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2 208,8</w:t>
            </w:r>
          </w:p>
        </w:tc>
        <w:tc>
          <w:tcPr>
            <w:tcW w:w="1142" w:type="dxa"/>
            <w:gridSpan w:val="2"/>
            <w:shd w:val="clear" w:color="000000" w:fill="FFFFFF"/>
            <w:tcMar>
              <w:left w:w="57" w:type="dxa"/>
              <w:right w:w="57" w:type="dxa"/>
            </w:tcMar>
            <w:vAlign w:val="center"/>
            <w:hideMark/>
          </w:tcPr>
          <w:p w14:paraId="36656C9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8,8</w:t>
            </w:r>
          </w:p>
        </w:tc>
        <w:tc>
          <w:tcPr>
            <w:tcW w:w="1279" w:type="dxa"/>
            <w:gridSpan w:val="2"/>
            <w:shd w:val="clear" w:color="000000" w:fill="FFFFFF"/>
            <w:tcMar>
              <w:left w:w="57" w:type="dxa"/>
              <w:right w:w="57" w:type="dxa"/>
            </w:tcMar>
            <w:vAlign w:val="center"/>
            <w:hideMark/>
          </w:tcPr>
          <w:p w14:paraId="6C02AD9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DCAA5E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765,7</w:t>
            </w:r>
          </w:p>
        </w:tc>
        <w:tc>
          <w:tcPr>
            <w:tcW w:w="1134" w:type="dxa"/>
            <w:shd w:val="clear" w:color="000000" w:fill="FFFFFF"/>
            <w:tcMar>
              <w:left w:w="57" w:type="dxa"/>
              <w:right w:w="57" w:type="dxa"/>
            </w:tcMar>
            <w:vAlign w:val="center"/>
            <w:hideMark/>
          </w:tcPr>
          <w:p w14:paraId="224AF77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9,2</w:t>
            </w:r>
          </w:p>
        </w:tc>
        <w:tc>
          <w:tcPr>
            <w:tcW w:w="1275" w:type="dxa"/>
            <w:gridSpan w:val="2"/>
            <w:shd w:val="clear" w:color="000000" w:fill="FFFFFF"/>
            <w:tcMar>
              <w:left w:w="57" w:type="dxa"/>
              <w:right w:w="57" w:type="dxa"/>
            </w:tcMar>
            <w:vAlign w:val="center"/>
            <w:hideMark/>
          </w:tcPr>
          <w:p w14:paraId="31046FB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123D9C8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796,3</w:t>
            </w:r>
          </w:p>
        </w:tc>
        <w:tc>
          <w:tcPr>
            <w:tcW w:w="1134" w:type="dxa"/>
            <w:shd w:val="clear" w:color="000000" w:fill="FFFFFF"/>
            <w:tcMar>
              <w:left w:w="57" w:type="dxa"/>
              <w:right w:w="57" w:type="dxa"/>
            </w:tcMar>
            <w:vAlign w:val="center"/>
            <w:hideMark/>
          </w:tcPr>
          <w:p w14:paraId="60AA24C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9,6</w:t>
            </w:r>
          </w:p>
        </w:tc>
        <w:tc>
          <w:tcPr>
            <w:tcW w:w="1418" w:type="dxa"/>
            <w:shd w:val="clear" w:color="000000" w:fill="FFFFFF"/>
            <w:tcMar>
              <w:left w:w="57" w:type="dxa"/>
              <w:right w:w="57" w:type="dxa"/>
            </w:tcMar>
            <w:vAlign w:val="center"/>
            <w:hideMark/>
          </w:tcPr>
          <w:p w14:paraId="7A52DD2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781D5E7A" w14:textId="77777777" w:rsidTr="00A83351">
        <w:trPr>
          <w:trHeight w:val="20"/>
          <w:jc w:val="center"/>
        </w:trPr>
        <w:tc>
          <w:tcPr>
            <w:tcW w:w="703" w:type="dxa"/>
            <w:shd w:val="clear" w:color="000000" w:fill="FFFFFF"/>
            <w:tcMar>
              <w:left w:w="57" w:type="dxa"/>
              <w:right w:w="57" w:type="dxa"/>
            </w:tcMar>
            <w:vAlign w:val="center"/>
            <w:hideMark/>
          </w:tcPr>
          <w:p w14:paraId="5C88F9CD"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15</w:t>
            </w:r>
          </w:p>
        </w:tc>
        <w:tc>
          <w:tcPr>
            <w:tcW w:w="2833" w:type="dxa"/>
            <w:shd w:val="clear" w:color="000000" w:fill="FFFFFF"/>
            <w:tcMar>
              <w:left w:w="57" w:type="dxa"/>
              <w:right w:w="57" w:type="dxa"/>
            </w:tcMar>
            <w:vAlign w:val="center"/>
            <w:hideMark/>
          </w:tcPr>
          <w:p w14:paraId="0DE40F55"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Справочник кадровика</w:t>
            </w:r>
          </w:p>
        </w:tc>
        <w:tc>
          <w:tcPr>
            <w:tcW w:w="1275" w:type="dxa"/>
            <w:shd w:val="clear" w:color="000000" w:fill="FFFFFF"/>
            <w:tcMar>
              <w:left w:w="57" w:type="dxa"/>
              <w:right w:w="57" w:type="dxa"/>
            </w:tcMar>
            <w:vAlign w:val="center"/>
            <w:hideMark/>
          </w:tcPr>
          <w:p w14:paraId="012CEBE7"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4</w:t>
            </w:r>
          </w:p>
        </w:tc>
        <w:tc>
          <w:tcPr>
            <w:tcW w:w="1127" w:type="dxa"/>
            <w:shd w:val="clear" w:color="000000" w:fill="FFFFFF"/>
            <w:tcMar>
              <w:left w:w="57" w:type="dxa"/>
              <w:right w:w="57" w:type="dxa"/>
            </w:tcMar>
            <w:vAlign w:val="center"/>
            <w:hideMark/>
          </w:tcPr>
          <w:p w14:paraId="33629CFD" w14:textId="628039C2"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1 629,2</w:t>
            </w:r>
          </w:p>
        </w:tc>
        <w:tc>
          <w:tcPr>
            <w:tcW w:w="1142" w:type="dxa"/>
            <w:gridSpan w:val="2"/>
            <w:shd w:val="clear" w:color="000000" w:fill="FFFFFF"/>
            <w:tcMar>
              <w:left w:w="57" w:type="dxa"/>
              <w:right w:w="57" w:type="dxa"/>
            </w:tcMar>
            <w:vAlign w:val="center"/>
            <w:hideMark/>
          </w:tcPr>
          <w:p w14:paraId="692D65D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6,5</w:t>
            </w:r>
          </w:p>
        </w:tc>
        <w:tc>
          <w:tcPr>
            <w:tcW w:w="1279" w:type="dxa"/>
            <w:gridSpan w:val="2"/>
            <w:shd w:val="clear" w:color="000000" w:fill="FFFFFF"/>
            <w:tcMar>
              <w:left w:w="57" w:type="dxa"/>
              <w:right w:w="57" w:type="dxa"/>
            </w:tcMar>
            <w:vAlign w:val="center"/>
            <w:hideMark/>
          </w:tcPr>
          <w:p w14:paraId="0DA986F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BACAD2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564,8</w:t>
            </w:r>
          </w:p>
        </w:tc>
        <w:tc>
          <w:tcPr>
            <w:tcW w:w="1134" w:type="dxa"/>
            <w:shd w:val="clear" w:color="000000" w:fill="FFFFFF"/>
            <w:tcMar>
              <w:left w:w="57" w:type="dxa"/>
              <w:right w:w="57" w:type="dxa"/>
            </w:tcMar>
            <w:vAlign w:val="center"/>
            <w:hideMark/>
          </w:tcPr>
          <w:p w14:paraId="6A7C1DDD"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6,8</w:t>
            </w:r>
          </w:p>
        </w:tc>
        <w:tc>
          <w:tcPr>
            <w:tcW w:w="1275" w:type="dxa"/>
            <w:gridSpan w:val="2"/>
            <w:shd w:val="clear" w:color="000000" w:fill="FFFFFF"/>
            <w:tcMar>
              <w:left w:w="57" w:type="dxa"/>
              <w:right w:w="57" w:type="dxa"/>
            </w:tcMar>
            <w:vAlign w:val="center"/>
            <w:hideMark/>
          </w:tcPr>
          <w:p w14:paraId="36929FE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320DE52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587,4</w:t>
            </w:r>
          </w:p>
        </w:tc>
        <w:tc>
          <w:tcPr>
            <w:tcW w:w="1134" w:type="dxa"/>
            <w:shd w:val="clear" w:color="000000" w:fill="FFFFFF"/>
            <w:tcMar>
              <w:left w:w="57" w:type="dxa"/>
              <w:right w:w="57" w:type="dxa"/>
            </w:tcMar>
            <w:vAlign w:val="center"/>
            <w:hideMark/>
          </w:tcPr>
          <w:p w14:paraId="5A1C900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w:t>
            </w:r>
          </w:p>
        </w:tc>
        <w:tc>
          <w:tcPr>
            <w:tcW w:w="1418" w:type="dxa"/>
            <w:shd w:val="clear" w:color="000000" w:fill="FFFFFF"/>
            <w:tcMar>
              <w:left w:w="57" w:type="dxa"/>
              <w:right w:w="57" w:type="dxa"/>
            </w:tcMar>
            <w:vAlign w:val="center"/>
            <w:hideMark/>
          </w:tcPr>
          <w:p w14:paraId="14CF849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25ED75FD" w14:textId="77777777" w:rsidTr="00A83351">
        <w:trPr>
          <w:trHeight w:val="20"/>
          <w:jc w:val="center"/>
        </w:trPr>
        <w:tc>
          <w:tcPr>
            <w:tcW w:w="703" w:type="dxa"/>
            <w:shd w:val="clear" w:color="000000" w:fill="FFFFFF"/>
            <w:tcMar>
              <w:left w:w="57" w:type="dxa"/>
              <w:right w:w="57" w:type="dxa"/>
            </w:tcMar>
            <w:vAlign w:val="center"/>
            <w:hideMark/>
          </w:tcPr>
          <w:p w14:paraId="19BE6A2E"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16</w:t>
            </w:r>
          </w:p>
        </w:tc>
        <w:tc>
          <w:tcPr>
            <w:tcW w:w="2833" w:type="dxa"/>
            <w:shd w:val="clear" w:color="000000" w:fill="FFFFFF"/>
            <w:tcMar>
              <w:left w:w="57" w:type="dxa"/>
              <w:right w:w="57" w:type="dxa"/>
            </w:tcMar>
            <w:vAlign w:val="center"/>
            <w:hideMark/>
          </w:tcPr>
          <w:p w14:paraId="38FC23EE"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Справочник специалиста по охране труда</w:t>
            </w:r>
          </w:p>
        </w:tc>
        <w:tc>
          <w:tcPr>
            <w:tcW w:w="1275" w:type="dxa"/>
            <w:shd w:val="clear" w:color="000000" w:fill="FFFFFF"/>
            <w:tcMar>
              <w:left w:w="57" w:type="dxa"/>
              <w:right w:w="57" w:type="dxa"/>
            </w:tcMar>
            <w:vAlign w:val="center"/>
            <w:hideMark/>
          </w:tcPr>
          <w:p w14:paraId="3BFB244C"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2</w:t>
            </w:r>
          </w:p>
        </w:tc>
        <w:tc>
          <w:tcPr>
            <w:tcW w:w="1127" w:type="dxa"/>
            <w:shd w:val="clear" w:color="000000" w:fill="FFFFFF"/>
            <w:tcMar>
              <w:left w:w="57" w:type="dxa"/>
              <w:right w:w="57" w:type="dxa"/>
            </w:tcMar>
            <w:vAlign w:val="center"/>
            <w:hideMark/>
          </w:tcPr>
          <w:p w14:paraId="2CAC5259" w14:textId="6C34AB5B"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1 589,2</w:t>
            </w:r>
          </w:p>
        </w:tc>
        <w:tc>
          <w:tcPr>
            <w:tcW w:w="1142" w:type="dxa"/>
            <w:gridSpan w:val="2"/>
            <w:shd w:val="clear" w:color="000000" w:fill="FFFFFF"/>
            <w:tcMar>
              <w:left w:w="57" w:type="dxa"/>
              <w:right w:w="57" w:type="dxa"/>
            </w:tcMar>
            <w:vAlign w:val="center"/>
            <w:hideMark/>
          </w:tcPr>
          <w:p w14:paraId="69DFF8E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3,2</w:t>
            </w:r>
          </w:p>
        </w:tc>
        <w:tc>
          <w:tcPr>
            <w:tcW w:w="1279" w:type="dxa"/>
            <w:gridSpan w:val="2"/>
            <w:shd w:val="clear" w:color="000000" w:fill="FFFFFF"/>
            <w:tcMar>
              <w:left w:w="57" w:type="dxa"/>
              <w:right w:w="57" w:type="dxa"/>
            </w:tcMar>
            <w:vAlign w:val="center"/>
            <w:hideMark/>
          </w:tcPr>
          <w:p w14:paraId="505C5DD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02896D4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275,5</w:t>
            </w:r>
          </w:p>
        </w:tc>
        <w:tc>
          <w:tcPr>
            <w:tcW w:w="1134" w:type="dxa"/>
            <w:shd w:val="clear" w:color="000000" w:fill="FFFFFF"/>
            <w:tcMar>
              <w:left w:w="57" w:type="dxa"/>
              <w:right w:w="57" w:type="dxa"/>
            </w:tcMar>
            <w:vAlign w:val="center"/>
            <w:hideMark/>
          </w:tcPr>
          <w:p w14:paraId="6D322B0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3,3</w:t>
            </w:r>
          </w:p>
        </w:tc>
        <w:tc>
          <w:tcPr>
            <w:tcW w:w="1275" w:type="dxa"/>
            <w:gridSpan w:val="2"/>
            <w:shd w:val="clear" w:color="000000" w:fill="FFFFFF"/>
            <w:tcMar>
              <w:left w:w="57" w:type="dxa"/>
              <w:right w:w="57" w:type="dxa"/>
            </w:tcMar>
            <w:vAlign w:val="center"/>
            <w:hideMark/>
          </w:tcPr>
          <w:p w14:paraId="38A8F35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448C856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286,5</w:t>
            </w:r>
          </w:p>
        </w:tc>
        <w:tc>
          <w:tcPr>
            <w:tcW w:w="1134" w:type="dxa"/>
            <w:shd w:val="clear" w:color="000000" w:fill="FFFFFF"/>
            <w:tcMar>
              <w:left w:w="57" w:type="dxa"/>
              <w:right w:w="57" w:type="dxa"/>
            </w:tcMar>
            <w:vAlign w:val="center"/>
            <w:hideMark/>
          </w:tcPr>
          <w:p w14:paraId="5DE6CC1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3,4</w:t>
            </w:r>
          </w:p>
        </w:tc>
        <w:tc>
          <w:tcPr>
            <w:tcW w:w="1418" w:type="dxa"/>
            <w:shd w:val="clear" w:color="000000" w:fill="FFFFFF"/>
            <w:tcMar>
              <w:left w:w="57" w:type="dxa"/>
              <w:right w:w="57" w:type="dxa"/>
            </w:tcMar>
            <w:vAlign w:val="center"/>
            <w:hideMark/>
          </w:tcPr>
          <w:p w14:paraId="7A3031A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29B38E53" w14:textId="77777777" w:rsidTr="00A83351">
        <w:trPr>
          <w:trHeight w:val="20"/>
          <w:jc w:val="center"/>
        </w:trPr>
        <w:tc>
          <w:tcPr>
            <w:tcW w:w="703" w:type="dxa"/>
            <w:shd w:val="clear" w:color="000000" w:fill="FFFFFF"/>
            <w:tcMar>
              <w:left w:w="57" w:type="dxa"/>
              <w:right w:w="57" w:type="dxa"/>
            </w:tcMar>
            <w:vAlign w:val="center"/>
            <w:hideMark/>
          </w:tcPr>
          <w:p w14:paraId="21D425E2"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17</w:t>
            </w:r>
          </w:p>
        </w:tc>
        <w:tc>
          <w:tcPr>
            <w:tcW w:w="2833" w:type="dxa"/>
            <w:shd w:val="clear" w:color="000000" w:fill="FFFFFF"/>
            <w:tcMar>
              <w:left w:w="57" w:type="dxa"/>
              <w:right w:w="57" w:type="dxa"/>
            </w:tcMar>
            <w:vAlign w:val="center"/>
            <w:hideMark/>
          </w:tcPr>
          <w:p w14:paraId="62BE00B4"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Электроэнергия. Передача и распределение</w:t>
            </w:r>
          </w:p>
        </w:tc>
        <w:tc>
          <w:tcPr>
            <w:tcW w:w="1275" w:type="dxa"/>
            <w:shd w:val="clear" w:color="000000" w:fill="FFFFFF"/>
            <w:tcMar>
              <w:left w:w="57" w:type="dxa"/>
              <w:right w:w="57" w:type="dxa"/>
            </w:tcMar>
            <w:vAlign w:val="center"/>
            <w:hideMark/>
          </w:tcPr>
          <w:p w14:paraId="2E2DDCAC"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1</w:t>
            </w:r>
          </w:p>
        </w:tc>
        <w:tc>
          <w:tcPr>
            <w:tcW w:w="1127" w:type="dxa"/>
            <w:shd w:val="clear" w:color="000000" w:fill="FFFFFF"/>
            <w:tcMar>
              <w:left w:w="57" w:type="dxa"/>
              <w:right w:w="57" w:type="dxa"/>
            </w:tcMar>
            <w:vAlign w:val="center"/>
            <w:hideMark/>
          </w:tcPr>
          <w:p w14:paraId="30777FD0" w14:textId="2A625B2B"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r w:rsidR="00FA4F6D">
              <w:rPr>
                <w:rFonts w:ascii="Myriad Pro" w:hAnsi="Myriad Pro"/>
                <w:color w:val="000000"/>
                <w:sz w:val="18"/>
                <w:szCs w:val="18"/>
              </w:rPr>
              <w:t xml:space="preserve"> </w:t>
            </w:r>
            <w:r w:rsidRPr="009451C1">
              <w:rPr>
                <w:rFonts w:ascii="Myriad Pro" w:hAnsi="Myriad Pro"/>
                <w:color w:val="000000"/>
                <w:sz w:val="18"/>
                <w:szCs w:val="18"/>
              </w:rPr>
              <w:t>900</w:t>
            </w:r>
          </w:p>
        </w:tc>
        <w:tc>
          <w:tcPr>
            <w:tcW w:w="1142" w:type="dxa"/>
            <w:gridSpan w:val="2"/>
            <w:shd w:val="clear" w:color="000000" w:fill="FFFFFF"/>
            <w:tcMar>
              <w:left w:w="57" w:type="dxa"/>
              <w:right w:w="57" w:type="dxa"/>
            </w:tcMar>
            <w:vAlign w:val="center"/>
            <w:hideMark/>
          </w:tcPr>
          <w:p w14:paraId="736F136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12,9</w:t>
            </w:r>
          </w:p>
        </w:tc>
        <w:tc>
          <w:tcPr>
            <w:tcW w:w="1279" w:type="dxa"/>
            <w:gridSpan w:val="2"/>
            <w:shd w:val="clear" w:color="000000" w:fill="FFFFFF"/>
            <w:tcMar>
              <w:left w:w="57" w:type="dxa"/>
              <w:right w:w="57" w:type="dxa"/>
            </w:tcMar>
            <w:vAlign w:val="center"/>
            <w:hideMark/>
          </w:tcPr>
          <w:p w14:paraId="0748ED4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120</w:t>
            </w:r>
          </w:p>
        </w:tc>
        <w:tc>
          <w:tcPr>
            <w:tcW w:w="1134" w:type="dxa"/>
            <w:shd w:val="clear" w:color="000000" w:fill="FFFFFF"/>
            <w:tcMar>
              <w:left w:w="57" w:type="dxa"/>
              <w:right w:w="57" w:type="dxa"/>
            </w:tcMar>
            <w:vAlign w:val="center"/>
            <w:hideMark/>
          </w:tcPr>
          <w:p w14:paraId="13C47F8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112</w:t>
            </w:r>
          </w:p>
        </w:tc>
        <w:tc>
          <w:tcPr>
            <w:tcW w:w="1134" w:type="dxa"/>
            <w:shd w:val="clear" w:color="000000" w:fill="FFFFFF"/>
            <w:tcMar>
              <w:left w:w="57" w:type="dxa"/>
              <w:right w:w="57" w:type="dxa"/>
            </w:tcMar>
            <w:vAlign w:val="center"/>
            <w:hideMark/>
          </w:tcPr>
          <w:p w14:paraId="745C849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13,4</w:t>
            </w:r>
          </w:p>
        </w:tc>
        <w:tc>
          <w:tcPr>
            <w:tcW w:w="1275" w:type="dxa"/>
            <w:gridSpan w:val="2"/>
            <w:shd w:val="clear" w:color="000000" w:fill="FFFFFF"/>
            <w:tcMar>
              <w:left w:w="57" w:type="dxa"/>
              <w:right w:w="57" w:type="dxa"/>
            </w:tcMar>
            <w:vAlign w:val="center"/>
            <w:hideMark/>
          </w:tcPr>
          <w:p w14:paraId="1C57004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120</w:t>
            </w:r>
          </w:p>
        </w:tc>
        <w:tc>
          <w:tcPr>
            <w:tcW w:w="1134" w:type="dxa"/>
            <w:shd w:val="clear" w:color="000000" w:fill="FFFFFF"/>
            <w:tcMar>
              <w:left w:w="57" w:type="dxa"/>
              <w:right w:w="57" w:type="dxa"/>
            </w:tcMar>
            <w:vAlign w:val="center"/>
            <w:hideMark/>
          </w:tcPr>
          <w:p w14:paraId="50B1730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116</w:t>
            </w:r>
          </w:p>
        </w:tc>
        <w:tc>
          <w:tcPr>
            <w:tcW w:w="1134" w:type="dxa"/>
            <w:shd w:val="clear" w:color="000000" w:fill="FFFFFF"/>
            <w:tcMar>
              <w:left w:w="57" w:type="dxa"/>
              <w:right w:w="57" w:type="dxa"/>
            </w:tcMar>
            <w:vAlign w:val="center"/>
            <w:hideMark/>
          </w:tcPr>
          <w:p w14:paraId="42970DA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14</w:t>
            </w:r>
          </w:p>
        </w:tc>
        <w:tc>
          <w:tcPr>
            <w:tcW w:w="1418" w:type="dxa"/>
            <w:shd w:val="clear" w:color="000000" w:fill="FFFFFF"/>
            <w:tcMar>
              <w:left w:w="57" w:type="dxa"/>
              <w:right w:w="57" w:type="dxa"/>
            </w:tcMar>
            <w:vAlign w:val="center"/>
            <w:hideMark/>
          </w:tcPr>
          <w:p w14:paraId="37F4141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0BBD23F7" w14:textId="77777777" w:rsidTr="00A83351">
        <w:trPr>
          <w:trHeight w:val="20"/>
          <w:jc w:val="center"/>
        </w:trPr>
        <w:tc>
          <w:tcPr>
            <w:tcW w:w="703" w:type="dxa"/>
            <w:shd w:val="clear" w:color="000000" w:fill="FFFFFF"/>
            <w:tcMar>
              <w:left w:w="57" w:type="dxa"/>
              <w:right w:w="57" w:type="dxa"/>
            </w:tcMar>
            <w:vAlign w:val="center"/>
            <w:hideMark/>
          </w:tcPr>
          <w:p w14:paraId="6867C311" w14:textId="77777777" w:rsidR="00D473E7" w:rsidRPr="00044F87" w:rsidRDefault="00D473E7" w:rsidP="00BA2A9B">
            <w:pPr>
              <w:jc w:val="right"/>
              <w:rPr>
                <w:rFonts w:ascii="Myriad Pro" w:hAnsi="Myriad Pro" w:cs="Courier New"/>
                <w:color w:val="000000"/>
                <w:sz w:val="18"/>
                <w:szCs w:val="18"/>
              </w:rPr>
            </w:pPr>
            <w:r w:rsidRPr="00B54FCD">
              <w:rPr>
                <w:rFonts w:ascii="Myriad Pro" w:hAnsi="Myriad Pro" w:cs="Courier New"/>
                <w:color w:val="000000"/>
                <w:sz w:val="18"/>
                <w:szCs w:val="18"/>
              </w:rPr>
              <w:t> </w:t>
            </w:r>
            <w:r>
              <w:rPr>
                <w:rFonts w:ascii="Myriad Pro" w:hAnsi="Myriad Pro" w:cs="Courier New"/>
                <w:color w:val="000000"/>
                <w:sz w:val="18"/>
                <w:szCs w:val="18"/>
              </w:rPr>
              <w:t>18</w:t>
            </w:r>
          </w:p>
        </w:tc>
        <w:tc>
          <w:tcPr>
            <w:tcW w:w="2833" w:type="dxa"/>
            <w:shd w:val="clear" w:color="000000" w:fill="FFFFFF"/>
            <w:tcMar>
              <w:left w:w="57" w:type="dxa"/>
              <w:right w:w="57" w:type="dxa"/>
            </w:tcMar>
            <w:vAlign w:val="center"/>
            <w:hideMark/>
          </w:tcPr>
          <w:p w14:paraId="6FB356DD" w14:textId="77777777" w:rsidR="00D473E7" w:rsidRPr="009451C1" w:rsidRDefault="00D473E7" w:rsidP="00620618">
            <w:pPr>
              <w:rPr>
                <w:rFonts w:ascii="Myriad Pro" w:hAnsi="Myriad Pro"/>
                <w:color w:val="000000"/>
                <w:sz w:val="18"/>
                <w:szCs w:val="18"/>
              </w:rPr>
            </w:pPr>
            <w:r w:rsidRPr="00044F87">
              <w:rPr>
                <w:rFonts w:ascii="Myriad Pro" w:hAnsi="Myriad Pro"/>
                <w:color w:val="000000"/>
                <w:sz w:val="18"/>
                <w:szCs w:val="18"/>
              </w:rPr>
              <w:t>Э</w:t>
            </w:r>
            <w:r w:rsidRPr="009451C1">
              <w:rPr>
                <w:rFonts w:ascii="Myriad Pro" w:hAnsi="Myriad Pro"/>
                <w:color w:val="000000"/>
                <w:sz w:val="18"/>
                <w:szCs w:val="18"/>
              </w:rPr>
              <w:t>не</w:t>
            </w:r>
            <w:r>
              <w:rPr>
                <w:rFonts w:ascii="Myriad Pro" w:hAnsi="Myriad Pro"/>
                <w:color w:val="000000"/>
                <w:sz w:val="18"/>
                <w:szCs w:val="18"/>
              </w:rPr>
              <w:t>р</w:t>
            </w:r>
            <w:r w:rsidRPr="009451C1">
              <w:rPr>
                <w:rFonts w:ascii="Myriad Pro" w:hAnsi="Myriad Pro"/>
                <w:color w:val="000000"/>
                <w:sz w:val="18"/>
                <w:szCs w:val="18"/>
              </w:rPr>
              <w:t>госбережение</w:t>
            </w:r>
          </w:p>
        </w:tc>
        <w:tc>
          <w:tcPr>
            <w:tcW w:w="1275" w:type="dxa"/>
            <w:shd w:val="clear" w:color="000000" w:fill="FFFFFF"/>
            <w:tcMar>
              <w:left w:w="57" w:type="dxa"/>
              <w:right w:w="57" w:type="dxa"/>
            </w:tcMar>
            <w:vAlign w:val="center"/>
            <w:hideMark/>
          </w:tcPr>
          <w:p w14:paraId="4E184782"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12</w:t>
            </w:r>
          </w:p>
        </w:tc>
        <w:tc>
          <w:tcPr>
            <w:tcW w:w="1127" w:type="dxa"/>
            <w:shd w:val="clear" w:color="000000" w:fill="FFFFFF"/>
            <w:tcMar>
              <w:left w:w="57" w:type="dxa"/>
              <w:right w:w="57" w:type="dxa"/>
            </w:tcMar>
            <w:vAlign w:val="center"/>
            <w:hideMark/>
          </w:tcPr>
          <w:p w14:paraId="147C1D5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718</w:t>
            </w:r>
          </w:p>
        </w:tc>
        <w:tc>
          <w:tcPr>
            <w:tcW w:w="1142" w:type="dxa"/>
            <w:gridSpan w:val="2"/>
            <w:shd w:val="clear" w:color="000000" w:fill="FFFFFF"/>
            <w:tcMar>
              <w:left w:w="57" w:type="dxa"/>
              <w:right w:w="57" w:type="dxa"/>
            </w:tcMar>
            <w:vAlign w:val="center"/>
            <w:hideMark/>
          </w:tcPr>
          <w:p w14:paraId="787F828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8,6</w:t>
            </w:r>
          </w:p>
        </w:tc>
        <w:tc>
          <w:tcPr>
            <w:tcW w:w="1279" w:type="dxa"/>
            <w:gridSpan w:val="2"/>
            <w:shd w:val="clear" w:color="000000" w:fill="FFFFFF"/>
            <w:tcMar>
              <w:left w:w="57" w:type="dxa"/>
              <w:right w:w="57" w:type="dxa"/>
            </w:tcMar>
            <w:vAlign w:val="center"/>
            <w:hideMark/>
          </w:tcPr>
          <w:p w14:paraId="4EBE632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78EEDCB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747</w:t>
            </w:r>
          </w:p>
        </w:tc>
        <w:tc>
          <w:tcPr>
            <w:tcW w:w="1134" w:type="dxa"/>
            <w:shd w:val="clear" w:color="000000" w:fill="FFFFFF"/>
            <w:tcMar>
              <w:left w:w="57" w:type="dxa"/>
              <w:right w:w="57" w:type="dxa"/>
            </w:tcMar>
            <w:vAlign w:val="center"/>
            <w:hideMark/>
          </w:tcPr>
          <w:p w14:paraId="7E95EA2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w:t>
            </w:r>
          </w:p>
        </w:tc>
        <w:tc>
          <w:tcPr>
            <w:tcW w:w="1275" w:type="dxa"/>
            <w:gridSpan w:val="2"/>
            <w:shd w:val="clear" w:color="000000" w:fill="FFFFFF"/>
            <w:tcMar>
              <w:left w:w="57" w:type="dxa"/>
              <w:right w:w="57" w:type="dxa"/>
            </w:tcMar>
            <w:vAlign w:val="center"/>
            <w:hideMark/>
          </w:tcPr>
          <w:p w14:paraId="5845220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w:t>
            </w:r>
          </w:p>
        </w:tc>
        <w:tc>
          <w:tcPr>
            <w:tcW w:w="1134" w:type="dxa"/>
            <w:shd w:val="clear" w:color="000000" w:fill="FFFFFF"/>
            <w:tcMar>
              <w:left w:w="57" w:type="dxa"/>
              <w:right w:w="57" w:type="dxa"/>
            </w:tcMar>
            <w:vAlign w:val="center"/>
            <w:hideMark/>
          </w:tcPr>
          <w:p w14:paraId="6F36449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777</w:t>
            </w:r>
          </w:p>
        </w:tc>
        <w:tc>
          <w:tcPr>
            <w:tcW w:w="1134" w:type="dxa"/>
            <w:shd w:val="clear" w:color="000000" w:fill="FFFFFF"/>
            <w:tcMar>
              <w:left w:w="57" w:type="dxa"/>
              <w:right w:w="57" w:type="dxa"/>
            </w:tcMar>
            <w:vAlign w:val="center"/>
            <w:hideMark/>
          </w:tcPr>
          <w:p w14:paraId="0FF373D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9,3</w:t>
            </w:r>
          </w:p>
        </w:tc>
        <w:tc>
          <w:tcPr>
            <w:tcW w:w="1418" w:type="dxa"/>
            <w:shd w:val="clear" w:color="000000" w:fill="FFFFFF"/>
            <w:tcMar>
              <w:left w:w="57" w:type="dxa"/>
              <w:right w:w="57" w:type="dxa"/>
            </w:tcMar>
            <w:vAlign w:val="center"/>
            <w:hideMark/>
          </w:tcPr>
          <w:p w14:paraId="09AEA35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33C3C262" w14:textId="77777777" w:rsidTr="00A83351">
        <w:trPr>
          <w:trHeight w:val="20"/>
          <w:jc w:val="center"/>
        </w:trPr>
        <w:tc>
          <w:tcPr>
            <w:tcW w:w="703" w:type="dxa"/>
            <w:shd w:val="clear" w:color="000000" w:fill="FFFFFF"/>
            <w:tcMar>
              <w:left w:w="57" w:type="dxa"/>
              <w:right w:w="57" w:type="dxa"/>
            </w:tcMar>
            <w:vAlign w:val="center"/>
            <w:hideMark/>
          </w:tcPr>
          <w:p w14:paraId="721968A9" w14:textId="77777777" w:rsidR="00D473E7" w:rsidRPr="00044F87" w:rsidRDefault="00D473E7" w:rsidP="00BA2A9B">
            <w:pPr>
              <w:jc w:val="right"/>
              <w:rPr>
                <w:rFonts w:ascii="Myriad Pro" w:hAnsi="Myriad Pro" w:cs="Courier New"/>
                <w:color w:val="000000"/>
                <w:sz w:val="18"/>
                <w:szCs w:val="18"/>
              </w:rPr>
            </w:pPr>
            <w:r>
              <w:rPr>
                <w:rFonts w:ascii="Myriad Pro" w:hAnsi="Myriad Pro" w:cs="Courier New"/>
                <w:color w:val="000000"/>
                <w:sz w:val="18"/>
                <w:szCs w:val="18"/>
              </w:rPr>
              <w:t>19</w:t>
            </w:r>
          </w:p>
        </w:tc>
        <w:tc>
          <w:tcPr>
            <w:tcW w:w="2833" w:type="dxa"/>
            <w:shd w:val="clear" w:color="000000" w:fill="FFFFFF"/>
            <w:tcMar>
              <w:left w:w="57" w:type="dxa"/>
              <w:right w:w="57" w:type="dxa"/>
            </w:tcMar>
            <w:vAlign w:val="center"/>
            <w:hideMark/>
          </w:tcPr>
          <w:p w14:paraId="53D1027F" w14:textId="77777777"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Услуги по доставке</w:t>
            </w:r>
          </w:p>
        </w:tc>
        <w:tc>
          <w:tcPr>
            <w:tcW w:w="1275" w:type="dxa"/>
            <w:shd w:val="clear" w:color="000000" w:fill="FFFFFF"/>
            <w:tcMar>
              <w:left w:w="57" w:type="dxa"/>
              <w:right w:w="57" w:type="dxa"/>
            </w:tcMar>
            <w:vAlign w:val="center"/>
            <w:hideMark/>
          </w:tcPr>
          <w:p w14:paraId="14599995"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4C659BA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711059A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1B4C90F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63634FF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4009671"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55985EB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176817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A50F2F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1E86C86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6C759A85" w14:textId="77777777" w:rsidTr="00A83351">
        <w:trPr>
          <w:trHeight w:val="20"/>
          <w:jc w:val="center"/>
        </w:trPr>
        <w:tc>
          <w:tcPr>
            <w:tcW w:w="703" w:type="dxa"/>
            <w:shd w:val="clear" w:color="000000" w:fill="FFFFFF"/>
            <w:tcMar>
              <w:left w:w="57" w:type="dxa"/>
              <w:right w:w="57" w:type="dxa"/>
            </w:tcMar>
            <w:vAlign w:val="center"/>
            <w:hideMark/>
          </w:tcPr>
          <w:p w14:paraId="7804F9B2" w14:textId="77777777" w:rsidR="00D473E7" w:rsidRPr="00044F87" w:rsidRDefault="00D473E7" w:rsidP="00620618">
            <w:pPr>
              <w:rPr>
                <w:rFonts w:ascii="Myriad Pro" w:hAnsi="Myriad Pro" w:cs="Courier New"/>
                <w:color w:val="000000"/>
                <w:sz w:val="18"/>
                <w:szCs w:val="18"/>
              </w:rPr>
            </w:pPr>
            <w:r w:rsidRPr="00B54FCD">
              <w:rPr>
                <w:rFonts w:ascii="Myriad Pro" w:hAnsi="Myriad Pro" w:cs="Courier New"/>
                <w:color w:val="000000"/>
                <w:sz w:val="18"/>
                <w:szCs w:val="18"/>
              </w:rPr>
              <w:t> </w:t>
            </w:r>
          </w:p>
        </w:tc>
        <w:tc>
          <w:tcPr>
            <w:tcW w:w="2833" w:type="dxa"/>
            <w:shd w:val="clear" w:color="000000" w:fill="FFFFFF"/>
            <w:tcMar>
              <w:left w:w="57" w:type="dxa"/>
              <w:right w:w="57" w:type="dxa"/>
            </w:tcMar>
            <w:vAlign w:val="center"/>
            <w:hideMark/>
          </w:tcPr>
          <w:p w14:paraId="71EC2888"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Итого:</w:t>
            </w:r>
          </w:p>
        </w:tc>
        <w:tc>
          <w:tcPr>
            <w:tcW w:w="1275" w:type="dxa"/>
            <w:shd w:val="clear" w:color="000000" w:fill="FFFFFF"/>
            <w:tcMar>
              <w:left w:w="57" w:type="dxa"/>
              <w:right w:w="57" w:type="dxa"/>
            </w:tcMar>
            <w:vAlign w:val="center"/>
            <w:hideMark/>
          </w:tcPr>
          <w:p w14:paraId="0BDBE7D0" w14:textId="77777777" w:rsidR="00D473E7" w:rsidRPr="009451C1" w:rsidRDefault="00D473E7" w:rsidP="00620618">
            <w:pPr>
              <w:rPr>
                <w:rFonts w:ascii="Myriad Pro" w:hAnsi="Myriad Pro" w:cs="Courier New"/>
                <w:color w:val="000000"/>
                <w:sz w:val="18"/>
                <w:szCs w:val="18"/>
              </w:rPr>
            </w:pPr>
            <w:r w:rsidRPr="00807960">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E58DA87"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01C416D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91</w:t>
            </w:r>
          </w:p>
        </w:tc>
        <w:tc>
          <w:tcPr>
            <w:tcW w:w="1279" w:type="dxa"/>
            <w:gridSpan w:val="2"/>
            <w:shd w:val="clear" w:color="000000" w:fill="FFFFFF"/>
            <w:tcMar>
              <w:left w:w="57" w:type="dxa"/>
              <w:right w:w="57" w:type="dxa"/>
            </w:tcMar>
            <w:vAlign w:val="center"/>
            <w:hideMark/>
          </w:tcPr>
          <w:p w14:paraId="5AAD90A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4F93EA6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894730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125</w:t>
            </w:r>
          </w:p>
        </w:tc>
        <w:tc>
          <w:tcPr>
            <w:tcW w:w="1275" w:type="dxa"/>
            <w:gridSpan w:val="2"/>
            <w:shd w:val="clear" w:color="000000" w:fill="FFFFFF"/>
            <w:tcMar>
              <w:left w:w="57" w:type="dxa"/>
              <w:right w:w="57" w:type="dxa"/>
            </w:tcMar>
            <w:vAlign w:val="center"/>
            <w:hideMark/>
          </w:tcPr>
          <w:p w14:paraId="720E4FF9"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A1F01B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02917F8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130</w:t>
            </w:r>
          </w:p>
        </w:tc>
        <w:tc>
          <w:tcPr>
            <w:tcW w:w="1418" w:type="dxa"/>
            <w:shd w:val="clear" w:color="000000" w:fill="FFFFFF"/>
            <w:tcMar>
              <w:left w:w="57" w:type="dxa"/>
              <w:right w:w="57" w:type="dxa"/>
            </w:tcMar>
            <w:vAlign w:val="center"/>
            <w:hideMark/>
          </w:tcPr>
          <w:p w14:paraId="22D5504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4841709F" w14:textId="77777777" w:rsidTr="00A83351">
        <w:trPr>
          <w:trHeight w:val="20"/>
          <w:jc w:val="center"/>
        </w:trPr>
        <w:tc>
          <w:tcPr>
            <w:tcW w:w="703" w:type="dxa"/>
            <w:shd w:val="clear" w:color="000000" w:fill="FFFFFF"/>
            <w:tcMar>
              <w:left w:w="57" w:type="dxa"/>
              <w:right w:w="57" w:type="dxa"/>
            </w:tcMar>
            <w:vAlign w:val="center"/>
            <w:hideMark/>
          </w:tcPr>
          <w:p w14:paraId="76B5D248" w14:textId="3B9EA0C5" w:rsidR="00D473E7" w:rsidRPr="00755775" w:rsidRDefault="00D473E7" w:rsidP="00620618">
            <w:pPr>
              <w:rPr>
                <w:rFonts w:ascii="Myriad Pro" w:hAnsi="Myriad Pro"/>
                <w:iCs/>
                <w:color w:val="000000"/>
                <w:sz w:val="18"/>
                <w:szCs w:val="18"/>
              </w:rPr>
            </w:pPr>
            <w:r>
              <w:rPr>
                <w:rFonts w:ascii="Myriad Pro" w:hAnsi="Myriad Pro"/>
                <w:iCs/>
                <w:color w:val="000000"/>
                <w:sz w:val="18"/>
                <w:szCs w:val="18"/>
              </w:rPr>
              <w:t>1.4.2.2</w:t>
            </w:r>
          </w:p>
        </w:tc>
        <w:tc>
          <w:tcPr>
            <w:tcW w:w="2833" w:type="dxa"/>
            <w:shd w:val="clear" w:color="000000" w:fill="FFFFFF"/>
            <w:tcMar>
              <w:left w:w="57" w:type="dxa"/>
              <w:right w:w="57" w:type="dxa"/>
            </w:tcMar>
            <w:vAlign w:val="center"/>
            <w:hideMark/>
          </w:tcPr>
          <w:p w14:paraId="3850F8A3" w14:textId="77777777" w:rsidR="00D473E7" w:rsidRPr="00044F87" w:rsidRDefault="00D473E7" w:rsidP="00620618">
            <w:pPr>
              <w:rPr>
                <w:rFonts w:ascii="Myriad Pro" w:hAnsi="Myriad Pro"/>
                <w:color w:val="000000"/>
                <w:sz w:val="18"/>
                <w:szCs w:val="18"/>
              </w:rPr>
            </w:pPr>
            <w:r w:rsidRPr="00B54FCD">
              <w:rPr>
                <w:rFonts w:ascii="Myriad Pro" w:hAnsi="Myriad Pro"/>
                <w:color w:val="000000"/>
                <w:sz w:val="18"/>
                <w:szCs w:val="18"/>
              </w:rPr>
              <w:t>Техническая литература</w:t>
            </w:r>
          </w:p>
        </w:tc>
        <w:tc>
          <w:tcPr>
            <w:tcW w:w="1275" w:type="dxa"/>
            <w:shd w:val="clear" w:color="000000" w:fill="FFFFFF"/>
            <w:tcMar>
              <w:left w:w="57" w:type="dxa"/>
              <w:right w:w="57" w:type="dxa"/>
            </w:tcMar>
            <w:vAlign w:val="center"/>
            <w:hideMark/>
          </w:tcPr>
          <w:p w14:paraId="155F4F06" w14:textId="77777777" w:rsidR="00D473E7" w:rsidRPr="00807960" w:rsidRDefault="00D473E7" w:rsidP="00620618">
            <w:pPr>
              <w:rPr>
                <w:rFonts w:ascii="Myriad Pro" w:hAnsi="Myriad Pro" w:cs="Courier New"/>
                <w:color w:val="000000"/>
                <w:sz w:val="18"/>
                <w:szCs w:val="18"/>
              </w:rPr>
            </w:pPr>
            <w:r w:rsidRPr="00807960">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04674970" w14:textId="77777777" w:rsidR="00D473E7" w:rsidRPr="009451C1" w:rsidRDefault="00D473E7" w:rsidP="00BA2A9B">
            <w:pPr>
              <w:jc w:val="right"/>
              <w:rPr>
                <w:rFonts w:ascii="Myriad Pro" w:hAnsi="Myriad Pro" w:cs="Courier New"/>
                <w:color w:val="000000"/>
                <w:sz w:val="18"/>
                <w:szCs w:val="18"/>
              </w:rPr>
            </w:pPr>
            <w:r w:rsidRPr="00807960">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0979004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020BFB7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20BB822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547D4EF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5" w:type="dxa"/>
            <w:gridSpan w:val="2"/>
            <w:shd w:val="clear" w:color="000000" w:fill="FFFFFF"/>
            <w:tcMar>
              <w:left w:w="57" w:type="dxa"/>
              <w:right w:w="57" w:type="dxa"/>
            </w:tcMar>
            <w:vAlign w:val="center"/>
            <w:hideMark/>
          </w:tcPr>
          <w:p w14:paraId="664C268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1270364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5E03FE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37014F0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666DBC5F" w14:textId="77777777" w:rsidTr="00A83351">
        <w:trPr>
          <w:trHeight w:val="20"/>
          <w:jc w:val="center"/>
        </w:trPr>
        <w:tc>
          <w:tcPr>
            <w:tcW w:w="703" w:type="dxa"/>
            <w:shd w:val="clear" w:color="000000" w:fill="FFFFFF"/>
            <w:tcMar>
              <w:left w:w="57" w:type="dxa"/>
              <w:right w:w="57" w:type="dxa"/>
            </w:tcMar>
            <w:vAlign w:val="center"/>
            <w:hideMark/>
          </w:tcPr>
          <w:p w14:paraId="118A5CA1" w14:textId="1A5BC0EC" w:rsidR="00D473E7" w:rsidRPr="00044F87" w:rsidRDefault="00D473E7" w:rsidP="00BA2A9B">
            <w:pPr>
              <w:jc w:val="right"/>
              <w:rPr>
                <w:rFonts w:ascii="Myriad Pro" w:hAnsi="Myriad Pro" w:cs="Courier New"/>
                <w:color w:val="000000"/>
                <w:sz w:val="18"/>
                <w:szCs w:val="18"/>
              </w:rPr>
            </w:pPr>
            <w:r>
              <w:rPr>
                <w:rFonts w:ascii="Myriad Pro" w:hAnsi="Myriad Pro" w:cs="Courier New"/>
                <w:color w:val="000000"/>
                <w:sz w:val="18"/>
                <w:szCs w:val="18"/>
              </w:rPr>
              <w:t>1</w:t>
            </w:r>
          </w:p>
        </w:tc>
        <w:tc>
          <w:tcPr>
            <w:tcW w:w="2833" w:type="dxa"/>
            <w:shd w:val="clear" w:color="000000" w:fill="FFFFFF"/>
            <w:tcMar>
              <w:left w:w="57" w:type="dxa"/>
              <w:right w:w="57" w:type="dxa"/>
            </w:tcMar>
            <w:vAlign w:val="center"/>
            <w:hideMark/>
          </w:tcPr>
          <w:p w14:paraId="0410504D"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Журнал регистрации вводного инструктажа</w:t>
            </w:r>
          </w:p>
        </w:tc>
        <w:tc>
          <w:tcPr>
            <w:tcW w:w="1275" w:type="dxa"/>
            <w:shd w:val="clear" w:color="000000" w:fill="FFFFFF"/>
            <w:tcMar>
              <w:left w:w="57" w:type="dxa"/>
              <w:right w:w="57" w:type="dxa"/>
            </w:tcMar>
            <w:vAlign w:val="center"/>
            <w:hideMark/>
          </w:tcPr>
          <w:p w14:paraId="00E55C37"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3</w:t>
            </w:r>
          </w:p>
        </w:tc>
        <w:tc>
          <w:tcPr>
            <w:tcW w:w="1127" w:type="dxa"/>
            <w:shd w:val="clear" w:color="000000" w:fill="FFFFFF"/>
            <w:tcMar>
              <w:left w:w="57" w:type="dxa"/>
              <w:right w:w="57" w:type="dxa"/>
            </w:tcMar>
            <w:vAlign w:val="center"/>
            <w:hideMark/>
          </w:tcPr>
          <w:p w14:paraId="7A0F4CF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w:t>
            </w:r>
          </w:p>
        </w:tc>
        <w:tc>
          <w:tcPr>
            <w:tcW w:w="1142" w:type="dxa"/>
            <w:gridSpan w:val="2"/>
            <w:shd w:val="clear" w:color="000000" w:fill="FFFFFF"/>
            <w:tcMar>
              <w:left w:w="57" w:type="dxa"/>
              <w:right w:w="57" w:type="dxa"/>
            </w:tcMar>
            <w:vAlign w:val="center"/>
            <w:hideMark/>
          </w:tcPr>
          <w:p w14:paraId="3808BFA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21,1</w:t>
            </w:r>
          </w:p>
        </w:tc>
        <w:tc>
          <w:tcPr>
            <w:tcW w:w="1279" w:type="dxa"/>
            <w:gridSpan w:val="2"/>
            <w:shd w:val="clear" w:color="000000" w:fill="FFFFFF"/>
            <w:tcMar>
              <w:left w:w="57" w:type="dxa"/>
              <w:right w:w="57" w:type="dxa"/>
            </w:tcMar>
            <w:vAlign w:val="center"/>
            <w:hideMark/>
          </w:tcPr>
          <w:p w14:paraId="42AC5A5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w:t>
            </w:r>
          </w:p>
        </w:tc>
        <w:tc>
          <w:tcPr>
            <w:tcW w:w="1134" w:type="dxa"/>
            <w:shd w:val="clear" w:color="000000" w:fill="FFFFFF"/>
            <w:tcMar>
              <w:left w:w="57" w:type="dxa"/>
              <w:right w:w="57" w:type="dxa"/>
            </w:tcMar>
            <w:vAlign w:val="center"/>
            <w:hideMark/>
          </w:tcPr>
          <w:p w14:paraId="6912365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7</w:t>
            </w:r>
          </w:p>
        </w:tc>
        <w:tc>
          <w:tcPr>
            <w:tcW w:w="1134" w:type="dxa"/>
            <w:shd w:val="clear" w:color="000000" w:fill="FFFFFF"/>
            <w:tcMar>
              <w:left w:w="57" w:type="dxa"/>
              <w:right w:w="57" w:type="dxa"/>
            </w:tcMar>
            <w:vAlign w:val="center"/>
            <w:hideMark/>
          </w:tcPr>
          <w:p w14:paraId="7ABC4C3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22</w:t>
            </w:r>
          </w:p>
        </w:tc>
        <w:tc>
          <w:tcPr>
            <w:tcW w:w="1275" w:type="dxa"/>
            <w:gridSpan w:val="2"/>
            <w:shd w:val="clear" w:color="000000" w:fill="FFFFFF"/>
            <w:tcMar>
              <w:left w:w="57" w:type="dxa"/>
              <w:right w:w="57" w:type="dxa"/>
            </w:tcMar>
            <w:vAlign w:val="center"/>
            <w:hideMark/>
          </w:tcPr>
          <w:p w14:paraId="24C4262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w:t>
            </w:r>
          </w:p>
        </w:tc>
        <w:tc>
          <w:tcPr>
            <w:tcW w:w="1134" w:type="dxa"/>
            <w:shd w:val="clear" w:color="000000" w:fill="FFFFFF"/>
            <w:tcMar>
              <w:left w:w="57" w:type="dxa"/>
              <w:right w:w="57" w:type="dxa"/>
            </w:tcMar>
            <w:vAlign w:val="center"/>
            <w:hideMark/>
          </w:tcPr>
          <w:p w14:paraId="13F7A58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8</w:t>
            </w:r>
          </w:p>
        </w:tc>
        <w:tc>
          <w:tcPr>
            <w:tcW w:w="1134" w:type="dxa"/>
            <w:shd w:val="clear" w:color="000000" w:fill="FFFFFF"/>
            <w:tcMar>
              <w:left w:w="57" w:type="dxa"/>
              <w:right w:w="57" w:type="dxa"/>
            </w:tcMar>
            <w:vAlign w:val="center"/>
            <w:hideMark/>
          </w:tcPr>
          <w:p w14:paraId="1E95978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23</w:t>
            </w:r>
          </w:p>
        </w:tc>
        <w:tc>
          <w:tcPr>
            <w:tcW w:w="1418" w:type="dxa"/>
            <w:shd w:val="clear" w:color="000000" w:fill="FFFFFF"/>
            <w:tcMar>
              <w:left w:w="57" w:type="dxa"/>
              <w:right w:w="57" w:type="dxa"/>
            </w:tcMar>
            <w:vAlign w:val="center"/>
            <w:hideMark/>
          </w:tcPr>
          <w:p w14:paraId="6BE25F4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79623ED7" w14:textId="77777777" w:rsidTr="00A83351">
        <w:trPr>
          <w:trHeight w:val="20"/>
          <w:jc w:val="center"/>
        </w:trPr>
        <w:tc>
          <w:tcPr>
            <w:tcW w:w="703" w:type="dxa"/>
            <w:shd w:val="clear" w:color="000000" w:fill="FFFFFF"/>
            <w:tcMar>
              <w:left w:w="57" w:type="dxa"/>
              <w:right w:w="57" w:type="dxa"/>
            </w:tcMar>
            <w:vAlign w:val="center"/>
            <w:hideMark/>
          </w:tcPr>
          <w:p w14:paraId="1AE06E58" w14:textId="4D04D2C8" w:rsidR="00D473E7" w:rsidRPr="00044F87" w:rsidRDefault="00D473E7" w:rsidP="00BA2A9B">
            <w:pPr>
              <w:jc w:val="right"/>
              <w:rPr>
                <w:rFonts w:ascii="Myriad Pro" w:hAnsi="Myriad Pro" w:cs="Courier New"/>
                <w:color w:val="000000"/>
                <w:sz w:val="18"/>
                <w:szCs w:val="18"/>
              </w:rPr>
            </w:pPr>
            <w:r>
              <w:rPr>
                <w:rFonts w:ascii="Myriad Pro" w:hAnsi="Myriad Pro" w:cs="Courier New"/>
                <w:color w:val="000000"/>
                <w:sz w:val="18"/>
                <w:szCs w:val="18"/>
              </w:rPr>
              <w:t>2</w:t>
            </w:r>
          </w:p>
        </w:tc>
        <w:tc>
          <w:tcPr>
            <w:tcW w:w="2833" w:type="dxa"/>
            <w:shd w:val="clear" w:color="000000" w:fill="FFFFFF"/>
            <w:tcMar>
              <w:left w:w="57" w:type="dxa"/>
              <w:right w:w="57" w:type="dxa"/>
            </w:tcMar>
            <w:vAlign w:val="center"/>
            <w:hideMark/>
          </w:tcPr>
          <w:p w14:paraId="2EF5D3AD"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Безопасность труда в любой сфере деятельности</w:t>
            </w:r>
          </w:p>
        </w:tc>
        <w:tc>
          <w:tcPr>
            <w:tcW w:w="1275" w:type="dxa"/>
            <w:shd w:val="clear" w:color="000000" w:fill="FFFFFF"/>
            <w:tcMar>
              <w:left w:w="57" w:type="dxa"/>
              <w:right w:w="57" w:type="dxa"/>
            </w:tcMar>
            <w:vAlign w:val="center"/>
            <w:hideMark/>
          </w:tcPr>
          <w:p w14:paraId="27C6660C"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0</w:t>
            </w:r>
          </w:p>
        </w:tc>
        <w:tc>
          <w:tcPr>
            <w:tcW w:w="1127" w:type="dxa"/>
            <w:shd w:val="clear" w:color="000000" w:fill="FFFFFF"/>
            <w:tcMar>
              <w:left w:w="57" w:type="dxa"/>
              <w:right w:w="57" w:type="dxa"/>
            </w:tcMar>
            <w:vAlign w:val="center"/>
            <w:hideMark/>
          </w:tcPr>
          <w:p w14:paraId="014597C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42" w:type="dxa"/>
            <w:gridSpan w:val="2"/>
            <w:shd w:val="clear" w:color="000000" w:fill="FFFFFF"/>
            <w:tcMar>
              <w:left w:w="57" w:type="dxa"/>
              <w:right w:w="57" w:type="dxa"/>
            </w:tcMar>
            <w:vAlign w:val="center"/>
            <w:hideMark/>
          </w:tcPr>
          <w:p w14:paraId="65DD6B3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279" w:type="dxa"/>
            <w:gridSpan w:val="2"/>
            <w:shd w:val="clear" w:color="000000" w:fill="FFFFFF"/>
            <w:tcMar>
              <w:left w:w="57" w:type="dxa"/>
              <w:right w:w="57" w:type="dxa"/>
            </w:tcMar>
            <w:vAlign w:val="center"/>
            <w:hideMark/>
          </w:tcPr>
          <w:p w14:paraId="7A66EB5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45</w:t>
            </w:r>
          </w:p>
        </w:tc>
        <w:tc>
          <w:tcPr>
            <w:tcW w:w="1134" w:type="dxa"/>
            <w:shd w:val="clear" w:color="000000" w:fill="FFFFFF"/>
            <w:tcMar>
              <w:left w:w="57" w:type="dxa"/>
              <w:right w:w="57" w:type="dxa"/>
            </w:tcMar>
            <w:vAlign w:val="center"/>
            <w:hideMark/>
          </w:tcPr>
          <w:p w14:paraId="595FE73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4F35E4D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20,2</w:t>
            </w:r>
          </w:p>
        </w:tc>
        <w:tc>
          <w:tcPr>
            <w:tcW w:w="1275" w:type="dxa"/>
            <w:gridSpan w:val="2"/>
            <w:shd w:val="clear" w:color="000000" w:fill="FFFFFF"/>
            <w:tcMar>
              <w:left w:w="57" w:type="dxa"/>
              <w:right w:w="57" w:type="dxa"/>
            </w:tcMar>
            <w:vAlign w:val="center"/>
            <w:hideMark/>
          </w:tcPr>
          <w:p w14:paraId="619937B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45</w:t>
            </w:r>
          </w:p>
        </w:tc>
        <w:tc>
          <w:tcPr>
            <w:tcW w:w="1134" w:type="dxa"/>
            <w:shd w:val="clear" w:color="000000" w:fill="FFFFFF"/>
            <w:tcMar>
              <w:left w:w="57" w:type="dxa"/>
              <w:right w:w="57" w:type="dxa"/>
            </w:tcMar>
            <w:vAlign w:val="center"/>
            <w:hideMark/>
          </w:tcPr>
          <w:p w14:paraId="4DFA597E"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1848089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21</w:t>
            </w:r>
          </w:p>
        </w:tc>
        <w:tc>
          <w:tcPr>
            <w:tcW w:w="1418" w:type="dxa"/>
            <w:shd w:val="clear" w:color="000000" w:fill="FFFFFF"/>
            <w:tcMar>
              <w:left w:w="57" w:type="dxa"/>
              <w:right w:w="57" w:type="dxa"/>
            </w:tcMar>
            <w:vAlign w:val="center"/>
            <w:hideMark/>
          </w:tcPr>
          <w:p w14:paraId="1E7E968C"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2383C06F" w14:textId="77777777" w:rsidTr="00A83351">
        <w:trPr>
          <w:trHeight w:val="20"/>
          <w:jc w:val="center"/>
        </w:trPr>
        <w:tc>
          <w:tcPr>
            <w:tcW w:w="703" w:type="dxa"/>
            <w:shd w:val="clear" w:color="000000" w:fill="FFFFFF"/>
            <w:tcMar>
              <w:left w:w="57" w:type="dxa"/>
              <w:right w:w="57" w:type="dxa"/>
            </w:tcMar>
            <w:vAlign w:val="center"/>
            <w:hideMark/>
          </w:tcPr>
          <w:p w14:paraId="4911B0F8" w14:textId="4D173393" w:rsidR="00D473E7" w:rsidRPr="00044F87" w:rsidRDefault="00D473E7" w:rsidP="00BA2A9B">
            <w:pPr>
              <w:jc w:val="right"/>
              <w:rPr>
                <w:rFonts w:ascii="Myriad Pro" w:hAnsi="Myriad Pro" w:cs="Courier New"/>
                <w:color w:val="000000"/>
                <w:sz w:val="18"/>
                <w:szCs w:val="18"/>
              </w:rPr>
            </w:pPr>
            <w:r>
              <w:rPr>
                <w:rFonts w:ascii="Myriad Pro" w:hAnsi="Myriad Pro" w:cs="Courier New"/>
                <w:color w:val="000000"/>
                <w:sz w:val="18"/>
                <w:szCs w:val="18"/>
              </w:rPr>
              <w:t>3</w:t>
            </w:r>
          </w:p>
        </w:tc>
        <w:tc>
          <w:tcPr>
            <w:tcW w:w="2833" w:type="dxa"/>
            <w:shd w:val="clear" w:color="000000" w:fill="FFFFFF"/>
            <w:tcMar>
              <w:left w:w="57" w:type="dxa"/>
              <w:right w:w="57" w:type="dxa"/>
            </w:tcMar>
            <w:vAlign w:val="center"/>
            <w:hideMark/>
          </w:tcPr>
          <w:p w14:paraId="46BF0577" w14:textId="07045447" w:rsidR="00D473E7" w:rsidRPr="009451C1" w:rsidRDefault="00D473E7" w:rsidP="00620618">
            <w:pPr>
              <w:rPr>
                <w:rFonts w:ascii="Myriad Pro" w:hAnsi="Myriad Pro"/>
                <w:color w:val="000000"/>
                <w:sz w:val="18"/>
                <w:szCs w:val="18"/>
              </w:rPr>
            </w:pPr>
            <w:r w:rsidRPr="00044F87">
              <w:rPr>
                <w:rFonts w:ascii="Myriad Pro" w:hAnsi="Myriad Pro"/>
                <w:color w:val="000000"/>
                <w:sz w:val="18"/>
                <w:szCs w:val="18"/>
              </w:rPr>
              <w:t xml:space="preserve">Учебное пособие </w:t>
            </w:r>
            <w:r w:rsidR="001F4688">
              <w:rPr>
                <w:rFonts w:ascii="Myriad Pro" w:hAnsi="Myriad Pro"/>
                <w:color w:val="000000"/>
                <w:sz w:val="18"/>
                <w:szCs w:val="18"/>
              </w:rPr>
              <w:t>«</w:t>
            </w:r>
            <w:r w:rsidRPr="00807960">
              <w:rPr>
                <w:rFonts w:ascii="Myriad Pro" w:hAnsi="Myriad Pro"/>
                <w:color w:val="000000"/>
                <w:sz w:val="18"/>
                <w:szCs w:val="18"/>
              </w:rPr>
              <w:t xml:space="preserve">Стандарт организации </w:t>
            </w:r>
            <w:r w:rsidR="001F4688">
              <w:rPr>
                <w:rFonts w:ascii="Myriad Pro" w:hAnsi="Myriad Pro"/>
                <w:color w:val="000000"/>
                <w:sz w:val="18"/>
                <w:szCs w:val="18"/>
              </w:rPr>
              <w:t>«</w:t>
            </w:r>
            <w:r w:rsidRPr="009451C1">
              <w:rPr>
                <w:rFonts w:ascii="Myriad Pro" w:hAnsi="Myriad Pro"/>
                <w:color w:val="000000"/>
                <w:sz w:val="18"/>
                <w:szCs w:val="18"/>
              </w:rPr>
              <w:t>Правила ПБ</w:t>
            </w:r>
            <w:r w:rsidR="001F4688">
              <w:rPr>
                <w:rFonts w:ascii="Myriad Pro" w:hAnsi="Myriad Pro"/>
                <w:color w:val="000000"/>
                <w:sz w:val="18"/>
                <w:szCs w:val="18"/>
              </w:rPr>
              <w:t>»</w:t>
            </w:r>
          </w:p>
        </w:tc>
        <w:tc>
          <w:tcPr>
            <w:tcW w:w="1275" w:type="dxa"/>
            <w:shd w:val="clear" w:color="000000" w:fill="FFFFFF"/>
            <w:tcMar>
              <w:left w:w="57" w:type="dxa"/>
              <w:right w:w="57" w:type="dxa"/>
            </w:tcMar>
            <w:vAlign w:val="center"/>
            <w:hideMark/>
          </w:tcPr>
          <w:p w14:paraId="29418B3C"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0</w:t>
            </w:r>
          </w:p>
        </w:tc>
        <w:tc>
          <w:tcPr>
            <w:tcW w:w="1127" w:type="dxa"/>
            <w:shd w:val="clear" w:color="000000" w:fill="FFFFFF"/>
            <w:tcMar>
              <w:left w:w="57" w:type="dxa"/>
              <w:right w:w="57" w:type="dxa"/>
            </w:tcMar>
            <w:vAlign w:val="center"/>
            <w:hideMark/>
          </w:tcPr>
          <w:p w14:paraId="528750F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42" w:type="dxa"/>
            <w:gridSpan w:val="2"/>
            <w:shd w:val="clear" w:color="000000" w:fill="FFFFFF"/>
            <w:tcMar>
              <w:left w:w="57" w:type="dxa"/>
              <w:right w:w="57" w:type="dxa"/>
            </w:tcMar>
            <w:vAlign w:val="center"/>
            <w:hideMark/>
          </w:tcPr>
          <w:p w14:paraId="2C3906B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279" w:type="dxa"/>
            <w:gridSpan w:val="2"/>
            <w:shd w:val="clear" w:color="000000" w:fill="FFFFFF"/>
            <w:tcMar>
              <w:left w:w="57" w:type="dxa"/>
              <w:right w:w="57" w:type="dxa"/>
            </w:tcMar>
            <w:vAlign w:val="center"/>
            <w:hideMark/>
          </w:tcPr>
          <w:p w14:paraId="22C37A2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4032756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6ACDAEB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275" w:type="dxa"/>
            <w:gridSpan w:val="2"/>
            <w:shd w:val="clear" w:color="000000" w:fill="FFFFFF"/>
            <w:tcMar>
              <w:left w:w="57" w:type="dxa"/>
              <w:right w:w="57" w:type="dxa"/>
            </w:tcMar>
            <w:vAlign w:val="center"/>
            <w:hideMark/>
          </w:tcPr>
          <w:p w14:paraId="6FB5010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0DF4E294"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06A4FF7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418" w:type="dxa"/>
            <w:shd w:val="clear" w:color="000000" w:fill="FFFFFF"/>
            <w:tcMar>
              <w:left w:w="57" w:type="dxa"/>
              <w:right w:w="57" w:type="dxa"/>
            </w:tcMar>
            <w:vAlign w:val="center"/>
            <w:hideMark/>
          </w:tcPr>
          <w:p w14:paraId="02E843F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342AD21" w14:textId="77777777" w:rsidTr="00A83351">
        <w:trPr>
          <w:trHeight w:val="20"/>
          <w:jc w:val="center"/>
        </w:trPr>
        <w:tc>
          <w:tcPr>
            <w:tcW w:w="703" w:type="dxa"/>
            <w:shd w:val="clear" w:color="000000" w:fill="FFFFFF"/>
            <w:tcMar>
              <w:left w:w="57" w:type="dxa"/>
              <w:right w:w="57" w:type="dxa"/>
            </w:tcMar>
            <w:vAlign w:val="center"/>
            <w:hideMark/>
          </w:tcPr>
          <w:p w14:paraId="107A1F2C" w14:textId="0E225DFB" w:rsidR="00D473E7" w:rsidRPr="00044F87" w:rsidRDefault="00D473E7" w:rsidP="00BA2A9B">
            <w:pPr>
              <w:jc w:val="right"/>
              <w:rPr>
                <w:rFonts w:ascii="Myriad Pro" w:hAnsi="Myriad Pro" w:cs="Courier New"/>
                <w:color w:val="000000"/>
                <w:sz w:val="18"/>
                <w:szCs w:val="18"/>
              </w:rPr>
            </w:pPr>
            <w:r>
              <w:rPr>
                <w:rFonts w:ascii="Myriad Pro" w:hAnsi="Myriad Pro" w:cs="Courier New"/>
                <w:color w:val="000000"/>
                <w:sz w:val="18"/>
                <w:szCs w:val="18"/>
              </w:rPr>
              <w:t>4</w:t>
            </w:r>
          </w:p>
        </w:tc>
        <w:tc>
          <w:tcPr>
            <w:tcW w:w="2833" w:type="dxa"/>
            <w:shd w:val="clear" w:color="000000" w:fill="FFFFFF"/>
            <w:tcMar>
              <w:left w:w="57" w:type="dxa"/>
              <w:right w:w="57" w:type="dxa"/>
            </w:tcMar>
            <w:vAlign w:val="center"/>
            <w:hideMark/>
          </w:tcPr>
          <w:p w14:paraId="380A91FC" w14:textId="47FA2DDA" w:rsidR="00D473E7" w:rsidRPr="009451C1" w:rsidRDefault="00D473E7" w:rsidP="00620618">
            <w:pPr>
              <w:rPr>
                <w:rFonts w:ascii="Myriad Pro" w:hAnsi="Myriad Pro"/>
                <w:color w:val="000000"/>
                <w:sz w:val="18"/>
                <w:szCs w:val="18"/>
              </w:rPr>
            </w:pPr>
            <w:r w:rsidRPr="00807960">
              <w:rPr>
                <w:rFonts w:ascii="Myriad Pro" w:hAnsi="Myriad Pro"/>
                <w:color w:val="000000"/>
                <w:sz w:val="18"/>
                <w:szCs w:val="18"/>
              </w:rPr>
              <w:t xml:space="preserve">Государственные стандарты и руководящие материалы </w:t>
            </w:r>
            <w:r w:rsidR="001F4688">
              <w:rPr>
                <w:rFonts w:ascii="Myriad Pro" w:hAnsi="Myriad Pro"/>
                <w:color w:val="000000"/>
                <w:sz w:val="18"/>
                <w:szCs w:val="18"/>
              </w:rPr>
              <w:t>«</w:t>
            </w:r>
            <w:r w:rsidRPr="009451C1">
              <w:rPr>
                <w:rFonts w:ascii="Myriad Pro" w:hAnsi="Myriad Pro"/>
                <w:color w:val="000000"/>
                <w:sz w:val="18"/>
                <w:szCs w:val="18"/>
              </w:rPr>
              <w:t>Стандартинформ</w:t>
            </w:r>
            <w:r w:rsidR="001F4688">
              <w:rPr>
                <w:rFonts w:ascii="Myriad Pro" w:hAnsi="Myriad Pro"/>
                <w:color w:val="000000"/>
                <w:sz w:val="18"/>
                <w:szCs w:val="18"/>
              </w:rPr>
              <w:t>»</w:t>
            </w:r>
          </w:p>
        </w:tc>
        <w:tc>
          <w:tcPr>
            <w:tcW w:w="1275" w:type="dxa"/>
            <w:shd w:val="clear" w:color="000000" w:fill="FFFFFF"/>
            <w:tcMar>
              <w:left w:w="57" w:type="dxa"/>
              <w:right w:w="57" w:type="dxa"/>
            </w:tcMar>
            <w:vAlign w:val="center"/>
            <w:hideMark/>
          </w:tcPr>
          <w:p w14:paraId="088F3077" w14:textId="77777777" w:rsidR="00D473E7" w:rsidRPr="009451C1" w:rsidRDefault="00D473E7" w:rsidP="00620618">
            <w:pPr>
              <w:rPr>
                <w:rFonts w:ascii="Myriad Pro" w:hAnsi="Myriad Pro"/>
                <w:color w:val="000000"/>
                <w:sz w:val="18"/>
                <w:szCs w:val="18"/>
              </w:rPr>
            </w:pPr>
            <w:r w:rsidRPr="009451C1">
              <w:rPr>
                <w:rFonts w:ascii="Myriad Pro" w:hAnsi="Myriad Pro"/>
                <w:color w:val="000000"/>
                <w:sz w:val="18"/>
                <w:szCs w:val="18"/>
              </w:rPr>
              <w:t>1</w:t>
            </w:r>
          </w:p>
        </w:tc>
        <w:tc>
          <w:tcPr>
            <w:tcW w:w="1127" w:type="dxa"/>
            <w:shd w:val="clear" w:color="000000" w:fill="FFFFFF"/>
            <w:tcMar>
              <w:left w:w="57" w:type="dxa"/>
              <w:right w:w="57" w:type="dxa"/>
            </w:tcMar>
            <w:vAlign w:val="center"/>
            <w:hideMark/>
          </w:tcPr>
          <w:p w14:paraId="7842F661"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30000</w:t>
            </w:r>
          </w:p>
        </w:tc>
        <w:tc>
          <w:tcPr>
            <w:tcW w:w="1142" w:type="dxa"/>
            <w:gridSpan w:val="2"/>
            <w:shd w:val="clear" w:color="000000" w:fill="FFFFFF"/>
            <w:tcMar>
              <w:left w:w="57" w:type="dxa"/>
              <w:right w:w="57" w:type="dxa"/>
            </w:tcMar>
            <w:vAlign w:val="center"/>
            <w:hideMark/>
          </w:tcPr>
          <w:p w14:paraId="3BF2ED6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30</w:t>
            </w:r>
          </w:p>
        </w:tc>
        <w:tc>
          <w:tcPr>
            <w:tcW w:w="1279" w:type="dxa"/>
            <w:gridSpan w:val="2"/>
            <w:shd w:val="clear" w:color="000000" w:fill="FFFFFF"/>
            <w:tcMar>
              <w:left w:w="57" w:type="dxa"/>
              <w:right w:w="57" w:type="dxa"/>
            </w:tcMar>
            <w:vAlign w:val="center"/>
            <w:hideMark/>
          </w:tcPr>
          <w:p w14:paraId="718BA17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134" w:type="dxa"/>
            <w:shd w:val="clear" w:color="000000" w:fill="FFFFFF"/>
            <w:tcMar>
              <w:left w:w="57" w:type="dxa"/>
              <w:right w:w="57" w:type="dxa"/>
            </w:tcMar>
            <w:vAlign w:val="center"/>
            <w:hideMark/>
          </w:tcPr>
          <w:p w14:paraId="14BDA8B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4AFE831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275" w:type="dxa"/>
            <w:gridSpan w:val="2"/>
            <w:shd w:val="clear" w:color="000000" w:fill="FFFFFF"/>
            <w:tcMar>
              <w:left w:w="57" w:type="dxa"/>
              <w:right w:w="57" w:type="dxa"/>
            </w:tcMar>
            <w:vAlign w:val="center"/>
            <w:hideMark/>
          </w:tcPr>
          <w:p w14:paraId="20F7166B"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134" w:type="dxa"/>
            <w:shd w:val="clear" w:color="000000" w:fill="FFFFFF"/>
            <w:tcMar>
              <w:left w:w="57" w:type="dxa"/>
              <w:right w:w="57" w:type="dxa"/>
            </w:tcMar>
            <w:vAlign w:val="center"/>
            <w:hideMark/>
          </w:tcPr>
          <w:p w14:paraId="4223C849"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134" w:type="dxa"/>
            <w:shd w:val="clear" w:color="000000" w:fill="FFFFFF"/>
            <w:tcMar>
              <w:left w:w="57" w:type="dxa"/>
              <w:right w:w="57" w:type="dxa"/>
            </w:tcMar>
            <w:vAlign w:val="center"/>
            <w:hideMark/>
          </w:tcPr>
          <w:p w14:paraId="71C761F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0</w:t>
            </w:r>
          </w:p>
        </w:tc>
        <w:tc>
          <w:tcPr>
            <w:tcW w:w="1418" w:type="dxa"/>
            <w:shd w:val="clear" w:color="000000" w:fill="FFFFFF"/>
            <w:tcMar>
              <w:left w:w="57" w:type="dxa"/>
              <w:right w:w="57" w:type="dxa"/>
            </w:tcMar>
            <w:vAlign w:val="center"/>
            <w:hideMark/>
          </w:tcPr>
          <w:p w14:paraId="0905816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9A70710" w14:textId="77777777" w:rsidTr="00A83351">
        <w:trPr>
          <w:trHeight w:val="20"/>
          <w:jc w:val="center"/>
        </w:trPr>
        <w:tc>
          <w:tcPr>
            <w:tcW w:w="703" w:type="dxa"/>
            <w:shd w:val="clear" w:color="000000" w:fill="FFFFFF"/>
            <w:tcMar>
              <w:left w:w="57" w:type="dxa"/>
              <w:right w:w="57" w:type="dxa"/>
            </w:tcMar>
            <w:vAlign w:val="center"/>
            <w:hideMark/>
          </w:tcPr>
          <w:p w14:paraId="1FF89ADD" w14:textId="577C15E9" w:rsidR="00D473E7" w:rsidRPr="00044F87" w:rsidRDefault="00D473E7" w:rsidP="00BA2A9B">
            <w:pPr>
              <w:jc w:val="right"/>
              <w:rPr>
                <w:rFonts w:ascii="Myriad Pro" w:hAnsi="Myriad Pro" w:cs="Courier New"/>
                <w:color w:val="000000"/>
                <w:sz w:val="18"/>
                <w:szCs w:val="18"/>
              </w:rPr>
            </w:pPr>
            <w:r>
              <w:rPr>
                <w:rFonts w:ascii="Myriad Pro" w:hAnsi="Myriad Pro" w:cs="Courier New"/>
                <w:color w:val="000000"/>
                <w:sz w:val="18"/>
                <w:szCs w:val="18"/>
              </w:rPr>
              <w:t>5</w:t>
            </w:r>
          </w:p>
        </w:tc>
        <w:tc>
          <w:tcPr>
            <w:tcW w:w="2833" w:type="dxa"/>
            <w:shd w:val="clear" w:color="000000" w:fill="FFFFFF"/>
            <w:tcMar>
              <w:left w:w="57" w:type="dxa"/>
              <w:right w:w="57" w:type="dxa"/>
            </w:tcMar>
            <w:vAlign w:val="center"/>
            <w:hideMark/>
          </w:tcPr>
          <w:p w14:paraId="1F59DBE4" w14:textId="77777777" w:rsidR="00D473E7" w:rsidRPr="00807960" w:rsidRDefault="00D473E7" w:rsidP="00620618">
            <w:pPr>
              <w:rPr>
                <w:rFonts w:ascii="Myriad Pro" w:hAnsi="Myriad Pro"/>
                <w:color w:val="000000"/>
                <w:sz w:val="18"/>
                <w:szCs w:val="18"/>
              </w:rPr>
            </w:pPr>
            <w:r w:rsidRPr="00807960">
              <w:rPr>
                <w:rFonts w:ascii="Myriad Pro" w:hAnsi="Myriad Pro"/>
                <w:color w:val="000000"/>
                <w:sz w:val="18"/>
                <w:szCs w:val="18"/>
              </w:rPr>
              <w:t>Разработка и приобретение технической литературы</w:t>
            </w:r>
          </w:p>
        </w:tc>
        <w:tc>
          <w:tcPr>
            <w:tcW w:w="1275" w:type="dxa"/>
            <w:shd w:val="clear" w:color="000000" w:fill="FFFFFF"/>
            <w:tcMar>
              <w:left w:w="57" w:type="dxa"/>
              <w:right w:w="57" w:type="dxa"/>
            </w:tcMar>
            <w:vAlign w:val="center"/>
            <w:hideMark/>
          </w:tcPr>
          <w:p w14:paraId="555577DE"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4AE468C6"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379447B3"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1135,3</w:t>
            </w:r>
          </w:p>
        </w:tc>
        <w:tc>
          <w:tcPr>
            <w:tcW w:w="1279" w:type="dxa"/>
            <w:gridSpan w:val="2"/>
            <w:shd w:val="clear" w:color="000000" w:fill="FFFFFF"/>
            <w:tcMar>
              <w:left w:w="57" w:type="dxa"/>
              <w:right w:w="57" w:type="dxa"/>
            </w:tcMar>
            <w:vAlign w:val="center"/>
            <w:hideMark/>
          </w:tcPr>
          <w:p w14:paraId="4E8F7AB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134" w:type="dxa"/>
            <w:shd w:val="clear" w:color="000000" w:fill="FFFFFF"/>
            <w:tcMar>
              <w:left w:w="57" w:type="dxa"/>
              <w:right w:w="57" w:type="dxa"/>
            </w:tcMar>
            <w:vAlign w:val="center"/>
            <w:hideMark/>
          </w:tcPr>
          <w:p w14:paraId="71638C6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3200</w:t>
            </w:r>
          </w:p>
        </w:tc>
        <w:tc>
          <w:tcPr>
            <w:tcW w:w="1134" w:type="dxa"/>
            <w:shd w:val="clear" w:color="000000" w:fill="FFFFFF"/>
            <w:tcMar>
              <w:left w:w="57" w:type="dxa"/>
              <w:right w:w="57" w:type="dxa"/>
            </w:tcMar>
            <w:vAlign w:val="center"/>
            <w:hideMark/>
          </w:tcPr>
          <w:p w14:paraId="130E4807"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3 200</w:t>
            </w:r>
          </w:p>
        </w:tc>
        <w:tc>
          <w:tcPr>
            <w:tcW w:w="1275" w:type="dxa"/>
            <w:gridSpan w:val="2"/>
            <w:shd w:val="clear" w:color="000000" w:fill="FFFFFF"/>
            <w:tcMar>
              <w:left w:w="57" w:type="dxa"/>
              <w:right w:w="57" w:type="dxa"/>
            </w:tcMar>
            <w:vAlign w:val="center"/>
            <w:hideMark/>
          </w:tcPr>
          <w:p w14:paraId="25EDEAB8"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335254D5"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000000" w:fill="FFFFFF"/>
            <w:tcMar>
              <w:left w:w="57" w:type="dxa"/>
              <w:right w:w="57" w:type="dxa"/>
            </w:tcMar>
            <w:vAlign w:val="center"/>
            <w:hideMark/>
          </w:tcPr>
          <w:p w14:paraId="788D4DDC"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418" w:type="dxa"/>
            <w:shd w:val="clear" w:color="000000" w:fill="FFFFFF"/>
            <w:tcMar>
              <w:left w:w="57" w:type="dxa"/>
              <w:right w:w="57" w:type="dxa"/>
            </w:tcMar>
            <w:vAlign w:val="center"/>
            <w:hideMark/>
          </w:tcPr>
          <w:p w14:paraId="5FF0F2FF"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r w:rsidR="00D473E7" w:rsidRPr="00DE6E23" w14:paraId="3938DCBA" w14:textId="77777777" w:rsidTr="00A83351">
        <w:trPr>
          <w:trHeight w:val="20"/>
          <w:jc w:val="center"/>
        </w:trPr>
        <w:tc>
          <w:tcPr>
            <w:tcW w:w="703" w:type="dxa"/>
            <w:shd w:val="clear" w:color="000000" w:fill="FFFFFF"/>
            <w:tcMar>
              <w:left w:w="57" w:type="dxa"/>
              <w:right w:w="57" w:type="dxa"/>
            </w:tcMar>
            <w:vAlign w:val="center"/>
            <w:hideMark/>
          </w:tcPr>
          <w:p w14:paraId="57C6D644" w14:textId="4E618088" w:rsidR="00D473E7" w:rsidRPr="00044F87" w:rsidRDefault="00D473E7" w:rsidP="00BA2A9B">
            <w:pPr>
              <w:jc w:val="right"/>
              <w:rPr>
                <w:rFonts w:ascii="Myriad Pro" w:hAnsi="Myriad Pro" w:cs="Courier New"/>
                <w:color w:val="000000"/>
                <w:sz w:val="18"/>
                <w:szCs w:val="18"/>
              </w:rPr>
            </w:pPr>
            <w:r>
              <w:rPr>
                <w:rFonts w:ascii="Myriad Pro" w:hAnsi="Myriad Pro" w:cs="Courier New"/>
                <w:color w:val="000000"/>
                <w:sz w:val="18"/>
                <w:szCs w:val="18"/>
              </w:rPr>
              <w:t>6</w:t>
            </w:r>
          </w:p>
        </w:tc>
        <w:tc>
          <w:tcPr>
            <w:tcW w:w="2833" w:type="dxa"/>
            <w:shd w:val="clear" w:color="000000" w:fill="FFFFFF"/>
            <w:tcMar>
              <w:left w:w="57" w:type="dxa"/>
              <w:right w:w="57" w:type="dxa"/>
            </w:tcMar>
            <w:vAlign w:val="center"/>
            <w:hideMark/>
          </w:tcPr>
          <w:p w14:paraId="0216C64C" w14:textId="0809D947" w:rsidR="00D473E7" w:rsidRPr="009451C1" w:rsidRDefault="00D473E7" w:rsidP="00620618">
            <w:pPr>
              <w:rPr>
                <w:rFonts w:ascii="Myriad Pro" w:hAnsi="Myriad Pro"/>
                <w:color w:val="000000"/>
                <w:sz w:val="18"/>
                <w:szCs w:val="18"/>
              </w:rPr>
            </w:pPr>
            <w:r w:rsidRPr="00044F87">
              <w:rPr>
                <w:rFonts w:ascii="Myriad Pro" w:hAnsi="Myriad Pro"/>
                <w:color w:val="000000"/>
                <w:sz w:val="18"/>
                <w:szCs w:val="18"/>
              </w:rPr>
              <w:t xml:space="preserve">Указатель </w:t>
            </w:r>
            <w:r w:rsidR="001F4688">
              <w:rPr>
                <w:rFonts w:ascii="Myriad Pro" w:hAnsi="Myriad Pro"/>
                <w:color w:val="000000"/>
                <w:sz w:val="18"/>
                <w:szCs w:val="18"/>
              </w:rPr>
              <w:t>«</w:t>
            </w:r>
            <w:r w:rsidRPr="00807960">
              <w:rPr>
                <w:rFonts w:ascii="Myriad Pro" w:hAnsi="Myriad Pro"/>
                <w:color w:val="000000"/>
                <w:sz w:val="18"/>
                <w:szCs w:val="18"/>
              </w:rPr>
              <w:t>Перечень нормативных документов в области метрологии</w:t>
            </w:r>
            <w:r w:rsidR="001F4688">
              <w:rPr>
                <w:rFonts w:ascii="Myriad Pro" w:hAnsi="Myriad Pro"/>
                <w:color w:val="000000"/>
                <w:sz w:val="18"/>
                <w:szCs w:val="18"/>
              </w:rPr>
              <w:t>»</w:t>
            </w:r>
            <w:r w:rsidRPr="009451C1">
              <w:rPr>
                <w:rFonts w:ascii="Myriad Pro" w:hAnsi="Myriad Pro"/>
                <w:color w:val="000000"/>
                <w:sz w:val="18"/>
                <w:szCs w:val="18"/>
              </w:rPr>
              <w:t xml:space="preserve"> (действующих по состоянию на 01.01.2019г.)</w:t>
            </w:r>
          </w:p>
        </w:tc>
        <w:tc>
          <w:tcPr>
            <w:tcW w:w="1275" w:type="dxa"/>
            <w:shd w:val="clear" w:color="000000" w:fill="FFFFFF"/>
            <w:tcMar>
              <w:left w:w="57" w:type="dxa"/>
              <w:right w:w="57" w:type="dxa"/>
            </w:tcMar>
            <w:vAlign w:val="center"/>
            <w:hideMark/>
          </w:tcPr>
          <w:p w14:paraId="3EC2120C" w14:textId="77777777" w:rsidR="00D473E7" w:rsidRPr="009451C1" w:rsidRDefault="00D473E7" w:rsidP="00620618">
            <w:pPr>
              <w:rPr>
                <w:rFonts w:ascii="Myriad Pro" w:hAnsi="Myriad Pro" w:cs="Courier New"/>
                <w:color w:val="000000"/>
                <w:sz w:val="18"/>
                <w:szCs w:val="18"/>
              </w:rPr>
            </w:pPr>
            <w:r w:rsidRPr="009451C1">
              <w:rPr>
                <w:rFonts w:ascii="Myriad Pro" w:hAnsi="Myriad Pro" w:cs="Courier New"/>
                <w:color w:val="000000"/>
                <w:sz w:val="18"/>
                <w:szCs w:val="18"/>
              </w:rPr>
              <w:t> </w:t>
            </w:r>
          </w:p>
        </w:tc>
        <w:tc>
          <w:tcPr>
            <w:tcW w:w="1127" w:type="dxa"/>
            <w:shd w:val="clear" w:color="000000" w:fill="FFFFFF"/>
            <w:tcMar>
              <w:left w:w="57" w:type="dxa"/>
              <w:right w:w="57" w:type="dxa"/>
            </w:tcMar>
            <w:vAlign w:val="center"/>
            <w:hideMark/>
          </w:tcPr>
          <w:p w14:paraId="363B384B"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000000" w:fill="FFFFFF"/>
            <w:tcMar>
              <w:left w:w="57" w:type="dxa"/>
              <w:right w:w="57" w:type="dxa"/>
            </w:tcMar>
            <w:vAlign w:val="center"/>
            <w:hideMark/>
          </w:tcPr>
          <w:p w14:paraId="18EB6F3D"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279" w:type="dxa"/>
            <w:gridSpan w:val="2"/>
            <w:shd w:val="clear" w:color="000000" w:fill="FFFFFF"/>
            <w:tcMar>
              <w:left w:w="57" w:type="dxa"/>
              <w:right w:w="57" w:type="dxa"/>
            </w:tcMar>
            <w:vAlign w:val="center"/>
            <w:hideMark/>
          </w:tcPr>
          <w:p w14:paraId="1B173068"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134" w:type="dxa"/>
            <w:shd w:val="clear" w:color="000000" w:fill="FFFFFF"/>
            <w:tcMar>
              <w:left w:w="57" w:type="dxa"/>
              <w:right w:w="57" w:type="dxa"/>
            </w:tcMar>
            <w:vAlign w:val="center"/>
            <w:hideMark/>
          </w:tcPr>
          <w:p w14:paraId="63A8D6ED" w14:textId="7CE138EE"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5 959</w:t>
            </w:r>
          </w:p>
        </w:tc>
        <w:tc>
          <w:tcPr>
            <w:tcW w:w="1134" w:type="dxa"/>
            <w:shd w:val="clear" w:color="000000" w:fill="FFFFFF"/>
            <w:tcMar>
              <w:left w:w="57" w:type="dxa"/>
              <w:right w:w="57" w:type="dxa"/>
            </w:tcMar>
            <w:vAlign w:val="center"/>
            <w:hideMark/>
          </w:tcPr>
          <w:p w14:paraId="5F4A376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w:t>
            </w:r>
          </w:p>
        </w:tc>
        <w:tc>
          <w:tcPr>
            <w:tcW w:w="1275" w:type="dxa"/>
            <w:gridSpan w:val="2"/>
            <w:shd w:val="clear" w:color="000000" w:fill="FFFFFF"/>
            <w:tcMar>
              <w:left w:w="57" w:type="dxa"/>
              <w:right w:w="57" w:type="dxa"/>
            </w:tcMar>
            <w:vAlign w:val="center"/>
            <w:hideMark/>
          </w:tcPr>
          <w:p w14:paraId="3D3D8866"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w:t>
            </w:r>
          </w:p>
        </w:tc>
        <w:tc>
          <w:tcPr>
            <w:tcW w:w="1134" w:type="dxa"/>
            <w:shd w:val="clear" w:color="000000" w:fill="FFFFFF"/>
            <w:tcMar>
              <w:left w:w="57" w:type="dxa"/>
              <w:right w:w="57" w:type="dxa"/>
            </w:tcMar>
            <w:vAlign w:val="center"/>
            <w:hideMark/>
          </w:tcPr>
          <w:p w14:paraId="7CA67A2E" w14:textId="6751EEE1"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6 19</w:t>
            </w:r>
            <w:r w:rsidR="00863AFB">
              <w:rPr>
                <w:rFonts w:ascii="Myriad Pro" w:hAnsi="Myriad Pro"/>
                <w:color w:val="000000"/>
                <w:sz w:val="18"/>
                <w:szCs w:val="18"/>
              </w:rPr>
              <w:t>7</w:t>
            </w:r>
          </w:p>
        </w:tc>
        <w:tc>
          <w:tcPr>
            <w:tcW w:w="1134" w:type="dxa"/>
            <w:shd w:val="clear" w:color="000000" w:fill="FFFFFF"/>
            <w:tcMar>
              <w:left w:w="57" w:type="dxa"/>
              <w:right w:w="57" w:type="dxa"/>
            </w:tcMar>
            <w:vAlign w:val="center"/>
            <w:hideMark/>
          </w:tcPr>
          <w:p w14:paraId="19AA41B5"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6,2</w:t>
            </w:r>
          </w:p>
        </w:tc>
        <w:tc>
          <w:tcPr>
            <w:tcW w:w="1418" w:type="dxa"/>
            <w:shd w:val="clear" w:color="000000" w:fill="FFFFFF"/>
            <w:tcMar>
              <w:left w:w="57" w:type="dxa"/>
              <w:right w:w="57" w:type="dxa"/>
            </w:tcMar>
            <w:vAlign w:val="center"/>
            <w:hideMark/>
          </w:tcPr>
          <w:p w14:paraId="33A76E22"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104%</w:t>
            </w:r>
          </w:p>
        </w:tc>
      </w:tr>
      <w:tr w:rsidR="00D473E7" w:rsidRPr="00DE6E23" w14:paraId="757305BB" w14:textId="77777777" w:rsidTr="00A83351">
        <w:trPr>
          <w:trHeight w:val="20"/>
          <w:jc w:val="center"/>
        </w:trPr>
        <w:tc>
          <w:tcPr>
            <w:tcW w:w="703" w:type="dxa"/>
            <w:shd w:val="clear" w:color="auto" w:fill="auto"/>
            <w:tcMar>
              <w:left w:w="57" w:type="dxa"/>
              <w:right w:w="57" w:type="dxa"/>
            </w:tcMar>
            <w:vAlign w:val="center"/>
            <w:hideMark/>
          </w:tcPr>
          <w:p w14:paraId="5578A542" w14:textId="77777777" w:rsidR="00D473E7" w:rsidRPr="00044F87" w:rsidRDefault="00D473E7" w:rsidP="00620618">
            <w:pPr>
              <w:rPr>
                <w:rFonts w:ascii="Myriad Pro" w:hAnsi="Myriad Pro" w:cs="Courier New"/>
                <w:color w:val="000000"/>
                <w:sz w:val="18"/>
                <w:szCs w:val="18"/>
              </w:rPr>
            </w:pPr>
            <w:r w:rsidRPr="00B54FCD">
              <w:rPr>
                <w:rFonts w:ascii="Myriad Pro" w:hAnsi="Myriad Pro" w:cs="Courier New"/>
                <w:color w:val="000000"/>
                <w:sz w:val="18"/>
                <w:szCs w:val="18"/>
              </w:rPr>
              <w:t> </w:t>
            </w:r>
          </w:p>
        </w:tc>
        <w:tc>
          <w:tcPr>
            <w:tcW w:w="2833" w:type="dxa"/>
            <w:shd w:val="clear" w:color="auto" w:fill="auto"/>
            <w:tcMar>
              <w:left w:w="57" w:type="dxa"/>
              <w:right w:w="57" w:type="dxa"/>
            </w:tcMar>
            <w:vAlign w:val="center"/>
            <w:hideMark/>
          </w:tcPr>
          <w:p w14:paraId="1068BF14" w14:textId="4D4627A5" w:rsidR="00D473E7" w:rsidRPr="00807960" w:rsidRDefault="00FA4F6D" w:rsidP="00620618">
            <w:pPr>
              <w:rPr>
                <w:rFonts w:ascii="Myriad Pro" w:hAnsi="Myriad Pro"/>
                <w:color w:val="000000"/>
                <w:sz w:val="18"/>
                <w:szCs w:val="18"/>
              </w:rPr>
            </w:pPr>
            <w:r>
              <w:rPr>
                <w:rFonts w:ascii="Myriad Pro" w:hAnsi="Myriad Pro"/>
                <w:color w:val="000000"/>
                <w:sz w:val="18"/>
                <w:szCs w:val="18"/>
              </w:rPr>
              <w:t>И</w:t>
            </w:r>
            <w:r w:rsidR="00D473E7" w:rsidRPr="00807960">
              <w:rPr>
                <w:rFonts w:ascii="Myriad Pro" w:hAnsi="Myriad Pro"/>
                <w:color w:val="000000"/>
                <w:sz w:val="18"/>
                <w:szCs w:val="18"/>
              </w:rPr>
              <w:t>того</w:t>
            </w:r>
          </w:p>
        </w:tc>
        <w:tc>
          <w:tcPr>
            <w:tcW w:w="1275" w:type="dxa"/>
            <w:shd w:val="clear" w:color="auto" w:fill="auto"/>
            <w:tcMar>
              <w:left w:w="57" w:type="dxa"/>
              <w:right w:w="57" w:type="dxa"/>
            </w:tcMar>
            <w:vAlign w:val="center"/>
            <w:hideMark/>
          </w:tcPr>
          <w:p w14:paraId="1D771D89" w14:textId="77777777" w:rsidR="00D473E7" w:rsidRPr="009451C1" w:rsidRDefault="00D473E7" w:rsidP="00620618">
            <w:pPr>
              <w:rPr>
                <w:rFonts w:ascii="Myriad Pro" w:hAnsi="Myriad Pro" w:cs="Courier New"/>
                <w:color w:val="000000"/>
                <w:sz w:val="18"/>
                <w:szCs w:val="18"/>
              </w:rPr>
            </w:pPr>
            <w:r w:rsidRPr="00807960">
              <w:rPr>
                <w:rFonts w:ascii="Myriad Pro" w:hAnsi="Myriad Pro" w:cs="Courier New"/>
                <w:color w:val="000000"/>
                <w:sz w:val="18"/>
                <w:szCs w:val="18"/>
              </w:rPr>
              <w:t> </w:t>
            </w:r>
          </w:p>
        </w:tc>
        <w:tc>
          <w:tcPr>
            <w:tcW w:w="1127" w:type="dxa"/>
            <w:shd w:val="clear" w:color="auto" w:fill="auto"/>
            <w:tcMar>
              <w:left w:w="57" w:type="dxa"/>
              <w:right w:w="57" w:type="dxa"/>
            </w:tcMar>
            <w:vAlign w:val="center"/>
            <w:hideMark/>
          </w:tcPr>
          <w:p w14:paraId="7DB4DE3E"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42" w:type="dxa"/>
            <w:gridSpan w:val="2"/>
            <w:shd w:val="clear" w:color="auto" w:fill="auto"/>
            <w:tcMar>
              <w:left w:w="57" w:type="dxa"/>
              <w:right w:w="57" w:type="dxa"/>
            </w:tcMar>
            <w:vAlign w:val="center"/>
            <w:hideMark/>
          </w:tcPr>
          <w:p w14:paraId="1EBEE9AF"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1186</w:t>
            </w:r>
          </w:p>
        </w:tc>
        <w:tc>
          <w:tcPr>
            <w:tcW w:w="1279" w:type="dxa"/>
            <w:gridSpan w:val="2"/>
            <w:shd w:val="clear" w:color="auto" w:fill="auto"/>
            <w:tcMar>
              <w:left w:w="57" w:type="dxa"/>
              <w:right w:w="57" w:type="dxa"/>
            </w:tcMar>
            <w:vAlign w:val="center"/>
            <w:hideMark/>
          </w:tcPr>
          <w:p w14:paraId="1D17AD7A"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auto" w:fill="auto"/>
            <w:tcMar>
              <w:left w:w="57" w:type="dxa"/>
              <w:right w:w="57" w:type="dxa"/>
            </w:tcMar>
            <w:vAlign w:val="center"/>
            <w:hideMark/>
          </w:tcPr>
          <w:p w14:paraId="3066DF10"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auto" w:fill="auto"/>
            <w:tcMar>
              <w:left w:w="57" w:type="dxa"/>
              <w:right w:w="57" w:type="dxa"/>
            </w:tcMar>
            <w:vAlign w:val="center"/>
            <w:hideMark/>
          </w:tcPr>
          <w:p w14:paraId="75883610"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3 248</w:t>
            </w:r>
          </w:p>
        </w:tc>
        <w:tc>
          <w:tcPr>
            <w:tcW w:w="1275" w:type="dxa"/>
            <w:gridSpan w:val="2"/>
            <w:shd w:val="clear" w:color="auto" w:fill="auto"/>
            <w:tcMar>
              <w:left w:w="57" w:type="dxa"/>
              <w:right w:w="57" w:type="dxa"/>
            </w:tcMar>
            <w:vAlign w:val="center"/>
            <w:hideMark/>
          </w:tcPr>
          <w:p w14:paraId="058EE812"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auto" w:fill="auto"/>
            <w:tcMar>
              <w:left w:w="57" w:type="dxa"/>
              <w:right w:w="57" w:type="dxa"/>
            </w:tcMar>
            <w:vAlign w:val="center"/>
            <w:hideMark/>
          </w:tcPr>
          <w:p w14:paraId="5669AF83"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c>
          <w:tcPr>
            <w:tcW w:w="1134" w:type="dxa"/>
            <w:shd w:val="clear" w:color="auto" w:fill="auto"/>
            <w:tcMar>
              <w:left w:w="57" w:type="dxa"/>
              <w:right w:w="57" w:type="dxa"/>
            </w:tcMar>
            <w:vAlign w:val="center"/>
            <w:hideMark/>
          </w:tcPr>
          <w:p w14:paraId="2F7F1E8A" w14:textId="77777777" w:rsidR="00D473E7" w:rsidRPr="009451C1" w:rsidRDefault="00D473E7" w:rsidP="00BA2A9B">
            <w:pPr>
              <w:jc w:val="right"/>
              <w:rPr>
                <w:rFonts w:ascii="Myriad Pro" w:hAnsi="Myriad Pro"/>
                <w:color w:val="000000"/>
                <w:sz w:val="18"/>
                <w:szCs w:val="18"/>
              </w:rPr>
            </w:pPr>
            <w:r w:rsidRPr="009451C1">
              <w:rPr>
                <w:rFonts w:ascii="Myriad Pro" w:hAnsi="Myriad Pro"/>
                <w:color w:val="000000"/>
                <w:sz w:val="18"/>
                <w:szCs w:val="18"/>
              </w:rPr>
              <w:t>50</w:t>
            </w:r>
          </w:p>
        </w:tc>
        <w:tc>
          <w:tcPr>
            <w:tcW w:w="1418" w:type="dxa"/>
            <w:shd w:val="clear" w:color="auto" w:fill="auto"/>
            <w:tcMar>
              <w:left w:w="57" w:type="dxa"/>
              <w:right w:w="57" w:type="dxa"/>
            </w:tcMar>
            <w:vAlign w:val="center"/>
            <w:hideMark/>
          </w:tcPr>
          <w:p w14:paraId="3AC367D4" w14:textId="77777777" w:rsidR="00D473E7" w:rsidRPr="009451C1" w:rsidRDefault="00D473E7" w:rsidP="00BA2A9B">
            <w:pPr>
              <w:jc w:val="right"/>
              <w:rPr>
                <w:rFonts w:ascii="Myriad Pro" w:hAnsi="Myriad Pro" w:cs="Courier New"/>
                <w:color w:val="000000"/>
                <w:sz w:val="18"/>
                <w:szCs w:val="18"/>
              </w:rPr>
            </w:pPr>
            <w:r w:rsidRPr="009451C1">
              <w:rPr>
                <w:rFonts w:ascii="Myriad Pro" w:hAnsi="Myriad Pro" w:cs="Courier New"/>
                <w:color w:val="000000"/>
                <w:sz w:val="18"/>
                <w:szCs w:val="18"/>
              </w:rPr>
              <w:t> </w:t>
            </w:r>
          </w:p>
        </w:tc>
      </w:tr>
    </w:tbl>
    <w:p w14:paraId="58AFCF58" w14:textId="77777777" w:rsidR="006A1199" w:rsidRPr="000561AB" w:rsidRDefault="006A1199" w:rsidP="006A1199">
      <w:pPr>
        <w:spacing w:line="360" w:lineRule="auto"/>
        <w:jc w:val="both"/>
        <w:rPr>
          <w:rFonts w:ascii="Myriad Pro" w:hAnsi="Myriad Pro"/>
          <w:color w:val="000000"/>
          <w:sz w:val="26"/>
          <w:szCs w:val="26"/>
        </w:rPr>
        <w:sectPr w:rsidR="006A1199" w:rsidRPr="000561AB" w:rsidSect="007E161A">
          <w:pgSz w:w="16838" w:h="11906" w:orient="landscape"/>
          <w:pgMar w:top="1701" w:right="1134" w:bottom="851" w:left="1134" w:header="709" w:footer="709" w:gutter="0"/>
          <w:cols w:space="708"/>
          <w:docGrid w:linePitch="360"/>
        </w:sectPr>
      </w:pPr>
    </w:p>
    <w:p w14:paraId="6BB238E9" w14:textId="77777777" w:rsidR="006A1199" w:rsidRPr="000561AB" w:rsidRDefault="006A1199" w:rsidP="00166F05">
      <w:pPr>
        <w:pStyle w:val="a3"/>
        <w:numPr>
          <w:ilvl w:val="0"/>
          <w:numId w:val="62"/>
        </w:numPr>
        <w:spacing w:line="360" w:lineRule="auto"/>
        <w:ind w:left="0" w:firstLine="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Расходы на обеспечение пожарной безопасности</w:t>
      </w:r>
    </w:p>
    <w:p w14:paraId="2F3E2999" w14:textId="54DBDA76" w:rsidR="006A1199" w:rsidRDefault="006A1199" w:rsidP="005C2494">
      <w:pPr>
        <w:spacing w:line="360" w:lineRule="auto"/>
        <w:ind w:firstLine="709"/>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Величина расходов по статье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обеспечение пожарной безопасности</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на 2019 год заявлена </w:t>
      </w:r>
      <w:r w:rsidR="00EA4374">
        <w:rPr>
          <w:rFonts w:ascii="Myriad Pro" w:eastAsia="Calibri" w:hAnsi="Myriad Pro"/>
          <w:bCs/>
          <w:color w:val="000000" w:themeColor="text1"/>
          <w:sz w:val="26"/>
          <w:szCs w:val="26"/>
        </w:rPr>
        <w:t xml:space="preserve">АО </w:t>
      </w:r>
      <w:r w:rsidR="001F4688">
        <w:rPr>
          <w:rFonts w:ascii="Myriad Pro" w:eastAsia="Calibri" w:hAnsi="Myriad Pro"/>
          <w:bCs/>
          <w:color w:val="000000" w:themeColor="text1"/>
          <w:sz w:val="26"/>
          <w:szCs w:val="26"/>
        </w:rPr>
        <w:t>«</w:t>
      </w:r>
      <w:r w:rsidR="00EA4374">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в размере 5854 тыс. руб. исходя из ожидаемых расходов за 2018 год с учетом индексации (в среднем на14%).</w:t>
      </w:r>
    </w:p>
    <w:p w14:paraId="1158BF35" w14:textId="77777777" w:rsidR="00146795" w:rsidRDefault="00146795" w:rsidP="005C2494">
      <w:pPr>
        <w:spacing w:line="360" w:lineRule="auto"/>
        <w:ind w:firstLine="709"/>
        <w:jc w:val="both"/>
        <w:rPr>
          <w:rFonts w:ascii="Myriad Pro" w:eastAsia="Calibri" w:hAnsi="Myriad Pro"/>
          <w:bCs/>
          <w:color w:val="000000" w:themeColor="text1"/>
          <w:sz w:val="26"/>
          <w:szCs w:val="26"/>
        </w:rPr>
      </w:pPr>
    </w:p>
    <w:p w14:paraId="6B0F6099" w14:textId="77777777" w:rsidR="00146795" w:rsidRDefault="00146795" w:rsidP="005C2494">
      <w:pPr>
        <w:spacing w:line="360" w:lineRule="auto"/>
        <w:ind w:firstLine="709"/>
        <w:jc w:val="both"/>
        <w:rPr>
          <w:rFonts w:ascii="Myriad Pro" w:eastAsia="Calibri" w:hAnsi="Myriad Pro"/>
          <w:bCs/>
          <w:color w:val="000000" w:themeColor="text1"/>
          <w:sz w:val="26"/>
          <w:szCs w:val="26"/>
        </w:rPr>
        <w:sectPr w:rsidR="00146795" w:rsidSect="0004017F">
          <w:pgSz w:w="11906" w:h="16838"/>
          <w:pgMar w:top="1134" w:right="850" w:bottom="1134" w:left="1701" w:header="708" w:footer="708" w:gutter="0"/>
          <w:cols w:space="708"/>
          <w:docGrid w:linePitch="360"/>
        </w:sectPr>
      </w:pPr>
    </w:p>
    <w:p w14:paraId="636E352E" w14:textId="59CBED78" w:rsidR="002D6957" w:rsidRPr="00A83351" w:rsidRDefault="00146795" w:rsidP="00A83351">
      <w:pPr>
        <w:spacing w:line="360" w:lineRule="auto"/>
        <w:jc w:val="center"/>
        <w:rPr>
          <w:rFonts w:ascii="Myriad Pro" w:eastAsia="Calibri" w:hAnsi="Myriad Pro"/>
          <w:b/>
          <w:color w:val="000000" w:themeColor="text1"/>
          <w:sz w:val="26"/>
          <w:szCs w:val="26"/>
        </w:rPr>
      </w:pPr>
      <w:r w:rsidRPr="00A83351">
        <w:rPr>
          <w:rFonts w:ascii="Myriad Pro" w:eastAsia="Calibri" w:hAnsi="Myriad Pro"/>
          <w:b/>
          <w:color w:val="000000" w:themeColor="text1"/>
          <w:sz w:val="26"/>
          <w:szCs w:val="26"/>
        </w:rPr>
        <w:lastRenderedPageBreak/>
        <w:t>Расчет расходов по статье «обеспечение пожарной безопасности»</w:t>
      </w:r>
      <w:r w:rsidR="00C63A22" w:rsidRPr="00A83351">
        <w:rPr>
          <w:rFonts w:ascii="Myriad Pro" w:eastAsia="Calibri" w:hAnsi="Myriad Pro"/>
          <w:b/>
          <w:color w:val="000000" w:themeColor="text1"/>
          <w:sz w:val="26"/>
          <w:szCs w:val="26"/>
        </w:rPr>
        <w:t>.</w:t>
      </w:r>
    </w:p>
    <w:tbl>
      <w:tblPr>
        <w:tblW w:w="14756" w:type="dxa"/>
        <w:jc w:val="center"/>
        <w:tblLayout w:type="fixed"/>
        <w:tblLook w:val="04A0" w:firstRow="1" w:lastRow="0" w:firstColumn="1" w:lastColumn="0" w:noHBand="0" w:noVBand="1"/>
      </w:tblPr>
      <w:tblGrid>
        <w:gridCol w:w="480"/>
        <w:gridCol w:w="2510"/>
        <w:gridCol w:w="3101"/>
        <w:gridCol w:w="1275"/>
        <w:gridCol w:w="1276"/>
        <w:gridCol w:w="1843"/>
        <w:gridCol w:w="992"/>
        <w:gridCol w:w="1211"/>
        <w:gridCol w:w="940"/>
        <w:gridCol w:w="1128"/>
      </w:tblGrid>
      <w:tr w:rsidR="00ED7B90" w:rsidRPr="00A83351" w14:paraId="3E993967" w14:textId="77777777" w:rsidTr="00A83351">
        <w:trPr>
          <w:trHeight w:val="20"/>
          <w:tblHeader/>
          <w:jc w:val="center"/>
        </w:trPr>
        <w:tc>
          <w:tcPr>
            <w:tcW w:w="48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ECE9C3C" w14:textId="0C8CC9B4"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 xml:space="preserve">№ </w:t>
            </w:r>
            <w:r w:rsidR="006D5D65" w:rsidRPr="00A83351">
              <w:rPr>
                <w:rFonts w:ascii="Myriad Pro" w:hAnsi="Myriad Pro"/>
                <w:b/>
                <w:bCs/>
                <w:color w:val="FFFFFF" w:themeColor="background1"/>
                <w:sz w:val="20"/>
                <w:szCs w:val="20"/>
              </w:rPr>
              <w:t>п/п</w:t>
            </w:r>
          </w:p>
        </w:tc>
        <w:tc>
          <w:tcPr>
            <w:tcW w:w="25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74C98D7"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Наименование объекта</w:t>
            </w:r>
          </w:p>
        </w:tc>
        <w:tc>
          <w:tcPr>
            <w:tcW w:w="31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0905170"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Наименование поставщика услуг</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B910DA8"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Номер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6C5A2F2"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Дата</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709119B"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Основание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1F52C2B"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2017 год - отчёт</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5AC44B0"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2018 год - ожидаемое</w:t>
            </w:r>
          </w:p>
        </w:tc>
        <w:tc>
          <w:tcPr>
            <w:tcW w:w="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CD3F052"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 год - расчёт</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9B77891"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2019/2018,</w:t>
            </w:r>
          </w:p>
        </w:tc>
      </w:tr>
      <w:tr w:rsidR="00ED7B90" w:rsidRPr="00A83351" w14:paraId="3AABB748" w14:textId="77777777" w:rsidTr="00A83351">
        <w:trPr>
          <w:trHeight w:val="20"/>
          <w:tblHeader/>
          <w:jc w:val="center"/>
        </w:trPr>
        <w:tc>
          <w:tcPr>
            <w:tcW w:w="48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73BFF62" w14:textId="77777777" w:rsidR="00D473E7" w:rsidRPr="00A83351" w:rsidRDefault="00D473E7" w:rsidP="00620618">
            <w:pPr>
              <w:jc w:val="center"/>
              <w:rPr>
                <w:rFonts w:ascii="Myriad Pro" w:hAnsi="Myriad Pro"/>
                <w:b/>
                <w:bCs/>
                <w:color w:val="FFFFFF" w:themeColor="background1"/>
                <w:sz w:val="20"/>
                <w:szCs w:val="20"/>
              </w:rPr>
            </w:pPr>
          </w:p>
        </w:tc>
        <w:tc>
          <w:tcPr>
            <w:tcW w:w="25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3C119B5" w14:textId="77777777" w:rsidR="00D473E7" w:rsidRPr="00A83351" w:rsidRDefault="00D473E7" w:rsidP="00620618">
            <w:pPr>
              <w:jc w:val="center"/>
              <w:rPr>
                <w:rFonts w:ascii="Myriad Pro" w:hAnsi="Myriad Pro"/>
                <w:b/>
                <w:bCs/>
                <w:color w:val="FFFFFF" w:themeColor="background1"/>
                <w:sz w:val="20"/>
                <w:szCs w:val="20"/>
              </w:rPr>
            </w:pPr>
          </w:p>
        </w:tc>
        <w:tc>
          <w:tcPr>
            <w:tcW w:w="31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2041D0E" w14:textId="77777777" w:rsidR="00D473E7" w:rsidRPr="00A83351" w:rsidRDefault="00D473E7" w:rsidP="00620618">
            <w:pPr>
              <w:jc w:val="center"/>
              <w:rPr>
                <w:rFonts w:ascii="Myriad Pro" w:hAnsi="Myriad Pro"/>
                <w:b/>
                <w:bCs/>
                <w:color w:val="FFFFFF" w:themeColor="background1"/>
                <w:sz w:val="20"/>
                <w:szCs w:val="20"/>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2DB75EF"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договора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8480F1E"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договора</w:t>
            </w: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F78BBB5" w14:textId="77777777" w:rsidR="00D473E7" w:rsidRPr="00A83351" w:rsidRDefault="00D473E7" w:rsidP="00620618">
            <w:pPr>
              <w:jc w:val="center"/>
              <w:rPr>
                <w:rFonts w:ascii="Myriad Pro" w:hAnsi="Myriad Pro"/>
                <w:b/>
                <w:bCs/>
                <w:color w:val="FFFFFF" w:themeColor="background1"/>
                <w:sz w:val="20"/>
                <w:szCs w:val="20"/>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5C5D603" w14:textId="6DC613F3"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w:t>
            </w:r>
            <w:r w:rsidR="00DC1968" w:rsidRPr="00A83351">
              <w:rPr>
                <w:rFonts w:ascii="Myriad Pro" w:hAnsi="Myriad Pro"/>
                <w:b/>
                <w:bCs/>
                <w:color w:val="FFFFFF" w:themeColor="background1"/>
                <w:sz w:val="20"/>
                <w:szCs w:val="20"/>
              </w:rPr>
              <w:t xml:space="preserve"> </w:t>
            </w:r>
            <w:r w:rsidRPr="00A83351">
              <w:rPr>
                <w:rFonts w:ascii="Myriad Pro" w:hAnsi="Myriad Pro"/>
                <w:b/>
                <w:bCs/>
                <w:color w:val="FFFFFF" w:themeColor="background1"/>
                <w:sz w:val="20"/>
                <w:szCs w:val="20"/>
              </w:rPr>
              <w:t>руб.</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1B000F6" w14:textId="4858DC4F"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w:t>
            </w:r>
            <w:r w:rsidR="00DC1968" w:rsidRPr="00A83351">
              <w:rPr>
                <w:rFonts w:ascii="Myriad Pro" w:hAnsi="Myriad Pro"/>
                <w:b/>
                <w:bCs/>
                <w:color w:val="FFFFFF" w:themeColor="background1"/>
                <w:sz w:val="20"/>
                <w:szCs w:val="20"/>
              </w:rPr>
              <w:t xml:space="preserve"> </w:t>
            </w:r>
            <w:r w:rsidRPr="00A83351">
              <w:rPr>
                <w:rFonts w:ascii="Myriad Pro" w:hAnsi="Myriad Pro"/>
                <w:b/>
                <w:bCs/>
                <w:color w:val="FFFFFF" w:themeColor="background1"/>
                <w:sz w:val="20"/>
                <w:szCs w:val="20"/>
              </w:rPr>
              <w:t>руб.</w:t>
            </w:r>
          </w:p>
        </w:tc>
        <w:tc>
          <w:tcPr>
            <w:tcW w:w="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821CF55" w14:textId="571B8A09"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w:t>
            </w:r>
            <w:r w:rsidR="00DC1968" w:rsidRPr="00A83351">
              <w:rPr>
                <w:rFonts w:ascii="Myriad Pro" w:hAnsi="Myriad Pro"/>
                <w:b/>
                <w:bCs/>
                <w:color w:val="FFFFFF" w:themeColor="background1"/>
                <w:sz w:val="20"/>
                <w:szCs w:val="20"/>
              </w:rPr>
              <w:t xml:space="preserve"> </w:t>
            </w:r>
            <w:r w:rsidRPr="00A83351">
              <w:rPr>
                <w:rFonts w:ascii="Myriad Pro" w:hAnsi="Myriad Pro"/>
                <w:b/>
                <w:bCs/>
                <w:color w:val="FFFFFF" w:themeColor="background1"/>
                <w:sz w:val="20"/>
                <w:szCs w:val="20"/>
              </w:rPr>
              <w:t>руб.</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41BD449"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w:t>
            </w:r>
          </w:p>
        </w:tc>
      </w:tr>
      <w:tr w:rsidR="00D473E7" w:rsidRPr="00A83351" w14:paraId="671FE4ED" w14:textId="77777777" w:rsidTr="00A83351">
        <w:trPr>
          <w:trHeight w:val="20"/>
          <w:tblHeader/>
          <w:jc w:val="center"/>
        </w:trPr>
        <w:tc>
          <w:tcPr>
            <w:tcW w:w="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8A318ED"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1</w:t>
            </w:r>
          </w:p>
        </w:tc>
        <w:tc>
          <w:tcPr>
            <w:tcW w:w="2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40018C8"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w:t>
            </w:r>
          </w:p>
        </w:tc>
        <w:tc>
          <w:tcPr>
            <w:tcW w:w="3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2C3A4F2"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3</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69BAE28"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D7510FE"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F19BFA8"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9DA72A3"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8</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C6CB28D"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9</w:t>
            </w:r>
          </w:p>
        </w:tc>
        <w:tc>
          <w:tcPr>
            <w:tcW w:w="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10AB52C"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10</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2D52CAE" w14:textId="77777777" w:rsidR="00D473E7" w:rsidRPr="00A83351" w:rsidRDefault="00D473E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11</w:t>
            </w:r>
          </w:p>
        </w:tc>
      </w:tr>
      <w:tr w:rsidR="00D473E7" w:rsidRPr="00A83351" w14:paraId="239B27DA" w14:textId="77777777" w:rsidTr="00A83351">
        <w:trPr>
          <w:trHeight w:val="20"/>
          <w:jc w:val="center"/>
        </w:trPr>
        <w:tc>
          <w:tcPr>
            <w:tcW w:w="480" w:type="dxa"/>
            <w:tcBorders>
              <w:top w:val="single" w:sz="4" w:space="0" w:color="FFFFFF" w:themeColor="background1"/>
              <w:left w:val="single" w:sz="4" w:space="0" w:color="auto"/>
              <w:bottom w:val="single" w:sz="4" w:space="0" w:color="auto"/>
              <w:right w:val="single" w:sz="4" w:space="0" w:color="auto"/>
            </w:tcBorders>
            <w:shd w:val="clear" w:color="000000" w:fill="A9D08E"/>
            <w:tcMar>
              <w:left w:w="57" w:type="dxa"/>
              <w:right w:w="57" w:type="dxa"/>
            </w:tcMar>
            <w:vAlign w:val="center"/>
            <w:hideMark/>
          </w:tcPr>
          <w:p w14:paraId="4D9E5082" w14:textId="77777777" w:rsidR="00D473E7" w:rsidRPr="00A83351" w:rsidRDefault="00D473E7" w:rsidP="00620618">
            <w:pPr>
              <w:rPr>
                <w:rFonts w:ascii="Myriad Pro" w:hAnsi="Myriad Pro"/>
                <w:b/>
                <w:bCs/>
                <w:color w:val="000000"/>
                <w:sz w:val="20"/>
                <w:szCs w:val="20"/>
              </w:rPr>
            </w:pPr>
            <w:r w:rsidRPr="00A83351">
              <w:rPr>
                <w:rFonts w:ascii="Myriad Pro" w:hAnsi="Myriad Pro"/>
                <w:b/>
                <w:bCs/>
                <w:color w:val="000000"/>
                <w:sz w:val="20"/>
                <w:szCs w:val="20"/>
              </w:rPr>
              <w:t> </w:t>
            </w:r>
          </w:p>
        </w:tc>
        <w:tc>
          <w:tcPr>
            <w:tcW w:w="10005" w:type="dxa"/>
            <w:gridSpan w:val="5"/>
            <w:tcBorders>
              <w:top w:val="single" w:sz="4" w:space="0" w:color="FFFFFF" w:themeColor="background1"/>
              <w:left w:val="nil"/>
              <w:bottom w:val="single" w:sz="4" w:space="0" w:color="auto"/>
              <w:right w:val="single" w:sz="4" w:space="0" w:color="auto"/>
            </w:tcBorders>
            <w:shd w:val="clear" w:color="000000" w:fill="A9D08E"/>
            <w:noWrap/>
            <w:tcMar>
              <w:left w:w="57" w:type="dxa"/>
              <w:right w:w="57" w:type="dxa"/>
            </w:tcMar>
            <w:vAlign w:val="center"/>
            <w:hideMark/>
          </w:tcPr>
          <w:p w14:paraId="4D836118" w14:textId="673E99F9" w:rsidR="00D473E7" w:rsidRPr="00A83351" w:rsidRDefault="00D473E7" w:rsidP="00620618">
            <w:pPr>
              <w:rPr>
                <w:rFonts w:ascii="Myriad Pro" w:hAnsi="Myriad Pro"/>
                <w:b/>
                <w:bCs/>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по филиалам (Западные, Восточные, Городские электрические сети) и Исполнительному аппарату АО </w:t>
            </w:r>
            <w:r w:rsidR="001F4688" w:rsidRPr="00A83351">
              <w:rPr>
                <w:rFonts w:ascii="Myriad Pro" w:hAnsi="Myriad Pro"/>
                <w:b/>
                <w:bCs/>
                <w:color w:val="000000"/>
                <w:sz w:val="20"/>
                <w:szCs w:val="20"/>
              </w:rPr>
              <w:t>«</w:t>
            </w:r>
            <w:r w:rsidRPr="00A83351">
              <w:rPr>
                <w:rFonts w:ascii="Myriad Pro" w:hAnsi="Myriad Pro"/>
                <w:b/>
                <w:bCs/>
                <w:color w:val="000000"/>
                <w:sz w:val="20"/>
                <w:szCs w:val="20"/>
              </w:rPr>
              <w:t>Янтарьэнерго</w:t>
            </w:r>
            <w:r w:rsidR="001F4688" w:rsidRPr="00A83351">
              <w:rPr>
                <w:rFonts w:ascii="Myriad Pro" w:hAnsi="Myriad Pro"/>
                <w:b/>
                <w:bCs/>
                <w:color w:val="000000"/>
                <w:sz w:val="20"/>
                <w:szCs w:val="20"/>
              </w:rPr>
              <w:t>»</w:t>
            </w:r>
          </w:p>
        </w:tc>
        <w:tc>
          <w:tcPr>
            <w:tcW w:w="992"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4430B5B4" w14:textId="77777777" w:rsidR="00D473E7" w:rsidRPr="00A83351" w:rsidRDefault="00D473E7" w:rsidP="00620618">
            <w:pPr>
              <w:jc w:val="right"/>
              <w:rPr>
                <w:rFonts w:ascii="Myriad Pro" w:hAnsi="Myriad Pro"/>
                <w:b/>
                <w:bCs/>
                <w:color w:val="000000"/>
                <w:sz w:val="20"/>
                <w:szCs w:val="20"/>
              </w:rPr>
            </w:pPr>
            <w:r w:rsidRPr="00A83351">
              <w:rPr>
                <w:rFonts w:ascii="Myriad Pro" w:hAnsi="Myriad Pro"/>
                <w:b/>
                <w:bCs/>
                <w:color w:val="000000"/>
                <w:sz w:val="20"/>
                <w:szCs w:val="20"/>
              </w:rPr>
              <w:t>4575</w:t>
            </w:r>
          </w:p>
        </w:tc>
        <w:tc>
          <w:tcPr>
            <w:tcW w:w="1211"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1BB78805" w14:textId="77777777" w:rsidR="00D473E7" w:rsidRPr="00A83351" w:rsidRDefault="00D473E7" w:rsidP="00620618">
            <w:pPr>
              <w:jc w:val="right"/>
              <w:rPr>
                <w:rFonts w:ascii="Myriad Pro" w:hAnsi="Myriad Pro"/>
                <w:b/>
                <w:bCs/>
                <w:color w:val="000000"/>
                <w:sz w:val="20"/>
                <w:szCs w:val="20"/>
              </w:rPr>
            </w:pPr>
            <w:r w:rsidRPr="00A83351">
              <w:rPr>
                <w:rFonts w:ascii="Myriad Pro" w:hAnsi="Myriad Pro"/>
                <w:b/>
                <w:bCs/>
                <w:color w:val="000000"/>
                <w:sz w:val="20"/>
                <w:szCs w:val="20"/>
              </w:rPr>
              <w:t>5114</w:t>
            </w:r>
          </w:p>
        </w:tc>
        <w:tc>
          <w:tcPr>
            <w:tcW w:w="940"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AE9E22F" w14:textId="77777777" w:rsidR="00D473E7" w:rsidRPr="00A83351" w:rsidRDefault="00D473E7" w:rsidP="00620618">
            <w:pPr>
              <w:jc w:val="right"/>
              <w:rPr>
                <w:rFonts w:ascii="Myriad Pro" w:hAnsi="Myriad Pro"/>
                <w:b/>
                <w:bCs/>
                <w:color w:val="000000"/>
                <w:sz w:val="20"/>
                <w:szCs w:val="20"/>
              </w:rPr>
            </w:pPr>
            <w:r w:rsidRPr="00A83351">
              <w:rPr>
                <w:rFonts w:ascii="Myriad Pro" w:hAnsi="Myriad Pro"/>
                <w:b/>
                <w:bCs/>
                <w:color w:val="000000"/>
                <w:sz w:val="20"/>
                <w:szCs w:val="20"/>
              </w:rPr>
              <w:t>5854</w:t>
            </w:r>
          </w:p>
        </w:tc>
        <w:tc>
          <w:tcPr>
            <w:tcW w:w="1128"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29971206" w14:textId="77777777" w:rsidR="00D473E7" w:rsidRPr="00A83351" w:rsidRDefault="00D473E7" w:rsidP="00620618">
            <w:pPr>
              <w:jc w:val="right"/>
              <w:rPr>
                <w:rFonts w:ascii="Myriad Pro" w:hAnsi="Myriad Pro"/>
                <w:b/>
                <w:bCs/>
                <w:color w:val="000000"/>
                <w:sz w:val="20"/>
                <w:szCs w:val="20"/>
              </w:rPr>
            </w:pPr>
            <w:r w:rsidRPr="00A83351">
              <w:rPr>
                <w:rFonts w:ascii="Myriad Pro" w:hAnsi="Myriad Pro"/>
                <w:b/>
                <w:bCs/>
                <w:color w:val="000000"/>
                <w:sz w:val="20"/>
                <w:szCs w:val="20"/>
              </w:rPr>
              <w:t>114,5</w:t>
            </w:r>
          </w:p>
        </w:tc>
      </w:tr>
      <w:tr w:rsidR="00D473E7" w:rsidRPr="00A83351" w14:paraId="4D18C5F5"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1254AE77"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w:t>
            </w:r>
          </w:p>
        </w:tc>
        <w:tc>
          <w:tcPr>
            <w:tcW w:w="10005" w:type="dxa"/>
            <w:gridSpan w:val="5"/>
            <w:tcBorders>
              <w:top w:val="nil"/>
              <w:left w:val="nil"/>
              <w:bottom w:val="single" w:sz="4" w:space="0" w:color="auto"/>
              <w:right w:val="single" w:sz="4" w:space="0" w:color="auto"/>
            </w:tcBorders>
            <w:shd w:val="clear" w:color="000000" w:fill="E2EFDA"/>
            <w:noWrap/>
            <w:tcMar>
              <w:left w:w="57" w:type="dxa"/>
              <w:right w:w="57" w:type="dxa"/>
            </w:tcMar>
            <w:vAlign w:val="center"/>
            <w:hideMark/>
          </w:tcPr>
          <w:p w14:paraId="55B5BDA8" w14:textId="5D46B12B" w:rsidR="00D473E7" w:rsidRPr="00A83351" w:rsidRDefault="00D473E7" w:rsidP="00620618">
            <w:pPr>
              <w:rPr>
                <w:rFonts w:ascii="Myriad Pro" w:hAnsi="Myriad Pro" w:cs="Courier New"/>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Западные электрические сети</w:t>
            </w:r>
            <w:r w:rsidRPr="00A83351">
              <w:rPr>
                <w:rFonts w:ascii="Myriad Pro" w:hAnsi="Myriad Pro" w:cs="Courier New"/>
                <w:color w:val="000000"/>
                <w:sz w:val="20"/>
                <w:szCs w:val="20"/>
              </w:rPr>
              <w:t> </w:t>
            </w:r>
          </w:p>
        </w:tc>
        <w:tc>
          <w:tcPr>
            <w:tcW w:w="992"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839B93D"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1341</w:t>
            </w:r>
          </w:p>
        </w:tc>
        <w:tc>
          <w:tcPr>
            <w:tcW w:w="121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19841F8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1 014</w:t>
            </w:r>
          </w:p>
        </w:tc>
        <w:tc>
          <w:tcPr>
            <w:tcW w:w="940"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CB9FA4B"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1020</w:t>
            </w:r>
          </w:p>
        </w:tc>
        <w:tc>
          <w:tcPr>
            <w:tcW w:w="112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5C40C4E"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101%</w:t>
            </w:r>
          </w:p>
        </w:tc>
      </w:tr>
      <w:tr w:rsidR="00146795" w:rsidRPr="00A83351" w14:paraId="6BE68880"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A6F15A1" w14:textId="77777777" w:rsidR="00146795" w:rsidRPr="00A83351" w:rsidRDefault="00146795" w:rsidP="00620618">
            <w:pPr>
              <w:rPr>
                <w:rFonts w:ascii="Myriad Pro" w:hAnsi="Myriad Pro" w:cs="Consolas"/>
                <w:color w:val="000000"/>
                <w:sz w:val="20"/>
                <w:szCs w:val="20"/>
              </w:rPr>
            </w:pPr>
            <w:r w:rsidRPr="00A83351">
              <w:rPr>
                <w:rFonts w:ascii="Myriad Pro" w:hAnsi="Myriad Pro" w:cs="Consolas"/>
                <w:color w:val="000000"/>
                <w:sz w:val="20"/>
                <w:szCs w:val="20"/>
                <w:vertAlign w:val="superscript"/>
              </w:rPr>
              <w:t>1</w:t>
            </w:r>
          </w:p>
        </w:tc>
        <w:tc>
          <w:tcPr>
            <w:tcW w:w="251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29DA239" w14:textId="77777777" w:rsidR="00146795" w:rsidRPr="00A83351" w:rsidRDefault="00146795" w:rsidP="00620618">
            <w:pPr>
              <w:rPr>
                <w:rFonts w:ascii="Myriad Pro" w:hAnsi="Myriad Pro"/>
                <w:color w:val="000000"/>
                <w:sz w:val="20"/>
                <w:szCs w:val="20"/>
              </w:rPr>
            </w:pPr>
            <w:r w:rsidRPr="00A83351">
              <w:rPr>
                <w:rFonts w:ascii="Myriad Pro" w:hAnsi="Myriad Pro"/>
                <w:color w:val="000000"/>
                <w:sz w:val="20"/>
                <w:szCs w:val="20"/>
              </w:rPr>
              <w:t>Проверка, перезарядка огнетушителей</w:t>
            </w:r>
          </w:p>
        </w:tc>
        <w:tc>
          <w:tcPr>
            <w:tcW w:w="310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4652B4B" w14:textId="4AE6933D" w:rsidR="00146795" w:rsidRPr="00A83351" w:rsidRDefault="00146795" w:rsidP="00620618">
            <w:pPr>
              <w:rPr>
                <w:rFonts w:ascii="Myriad Pro" w:hAnsi="Myriad Pro"/>
                <w:color w:val="000000"/>
                <w:sz w:val="20"/>
                <w:szCs w:val="20"/>
              </w:rPr>
            </w:pPr>
            <w:r w:rsidRPr="00A83351">
              <w:rPr>
                <w:rFonts w:ascii="Myriad Pro" w:hAnsi="Myriad Pro"/>
                <w:color w:val="000000"/>
                <w:sz w:val="20"/>
                <w:szCs w:val="20"/>
              </w:rPr>
              <w:t>ООО «НеоСтрой»</w:t>
            </w: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83A93C6" w14:textId="53CD49CF" w:rsidR="00146795" w:rsidRPr="00A83351" w:rsidRDefault="00146795">
            <w:pPr>
              <w:rPr>
                <w:rFonts w:ascii="Myriad Pro" w:hAnsi="Myriad Pro"/>
                <w:color w:val="000000"/>
                <w:sz w:val="20"/>
                <w:szCs w:val="20"/>
              </w:rPr>
            </w:pPr>
            <w:r w:rsidRPr="00A83351">
              <w:rPr>
                <w:rFonts w:ascii="Myriad Pro" w:hAnsi="Myriad Pro"/>
                <w:color w:val="000000"/>
                <w:sz w:val="20"/>
                <w:szCs w:val="20"/>
              </w:rPr>
              <w:t>№0-НС/2011</w:t>
            </w:r>
          </w:p>
        </w:tc>
        <w:tc>
          <w:tcPr>
            <w:tcW w:w="127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A43B6E5" w14:textId="77777777" w:rsidR="00146795" w:rsidRPr="00A83351" w:rsidRDefault="00146795" w:rsidP="00620618">
            <w:pPr>
              <w:rPr>
                <w:rFonts w:ascii="Myriad Pro" w:hAnsi="Myriad Pro"/>
                <w:color w:val="000000"/>
                <w:sz w:val="20"/>
                <w:szCs w:val="20"/>
              </w:rPr>
            </w:pPr>
            <w:r w:rsidRPr="00A83351">
              <w:rPr>
                <w:rFonts w:ascii="Myriad Pro" w:hAnsi="Myriad Pro"/>
                <w:color w:val="000000"/>
                <w:sz w:val="20"/>
                <w:szCs w:val="20"/>
              </w:rPr>
              <w:t>15 03.2011</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2CC503A" w14:textId="02AA0F0A" w:rsidR="00146795" w:rsidRPr="00A83351" w:rsidRDefault="00146795">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32E7D2A" w14:textId="77777777" w:rsidR="00146795" w:rsidRPr="00A83351" w:rsidRDefault="00146795" w:rsidP="00620618">
            <w:pPr>
              <w:jc w:val="right"/>
              <w:rPr>
                <w:rFonts w:ascii="Myriad Pro" w:hAnsi="Myriad Pro"/>
                <w:color w:val="000000"/>
                <w:sz w:val="20"/>
                <w:szCs w:val="20"/>
              </w:rPr>
            </w:pPr>
            <w:r w:rsidRPr="00A83351">
              <w:rPr>
                <w:rFonts w:ascii="Myriad Pro" w:hAnsi="Myriad Pro"/>
                <w:color w:val="000000"/>
                <w:sz w:val="20"/>
                <w:szCs w:val="20"/>
              </w:rPr>
              <w:t>44,9</w:t>
            </w:r>
          </w:p>
        </w:tc>
        <w:tc>
          <w:tcPr>
            <w:tcW w:w="121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98481A8" w14:textId="77777777" w:rsidR="00146795" w:rsidRPr="00A83351" w:rsidRDefault="00146795" w:rsidP="00620618">
            <w:pPr>
              <w:jc w:val="right"/>
              <w:rPr>
                <w:rFonts w:ascii="Myriad Pro" w:hAnsi="Myriad Pro"/>
                <w:color w:val="000000"/>
                <w:sz w:val="20"/>
                <w:szCs w:val="20"/>
              </w:rPr>
            </w:pPr>
            <w:r w:rsidRPr="00A83351">
              <w:rPr>
                <w:rFonts w:ascii="Myriad Pro" w:hAnsi="Myriad Pro"/>
                <w:color w:val="000000"/>
                <w:sz w:val="20"/>
                <w:szCs w:val="20"/>
              </w:rPr>
              <w:t>64</w:t>
            </w:r>
          </w:p>
        </w:tc>
        <w:tc>
          <w:tcPr>
            <w:tcW w:w="94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B6EFC38" w14:textId="77777777" w:rsidR="00146795" w:rsidRPr="00A83351" w:rsidRDefault="00146795" w:rsidP="00620618">
            <w:pPr>
              <w:jc w:val="right"/>
              <w:rPr>
                <w:rFonts w:ascii="Myriad Pro" w:hAnsi="Myriad Pro"/>
                <w:color w:val="000000"/>
                <w:sz w:val="20"/>
                <w:szCs w:val="20"/>
              </w:rPr>
            </w:pPr>
            <w:r w:rsidRPr="00A83351">
              <w:rPr>
                <w:rFonts w:ascii="Myriad Pro" w:hAnsi="Myriad Pro"/>
                <w:color w:val="000000"/>
                <w:sz w:val="20"/>
                <w:szCs w:val="20"/>
              </w:rPr>
              <w:t>70</w:t>
            </w:r>
          </w:p>
        </w:tc>
        <w:tc>
          <w:tcPr>
            <w:tcW w:w="1128"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BCEE9A8" w14:textId="77777777" w:rsidR="00146795" w:rsidRPr="00A83351" w:rsidRDefault="00146795" w:rsidP="00620618">
            <w:pPr>
              <w:jc w:val="right"/>
              <w:rPr>
                <w:rFonts w:ascii="Myriad Pro" w:hAnsi="Myriad Pro"/>
                <w:color w:val="000000"/>
                <w:sz w:val="20"/>
                <w:szCs w:val="20"/>
              </w:rPr>
            </w:pPr>
            <w:r w:rsidRPr="00A83351">
              <w:rPr>
                <w:rFonts w:ascii="Myriad Pro" w:hAnsi="Myriad Pro"/>
                <w:color w:val="000000"/>
                <w:sz w:val="20"/>
                <w:szCs w:val="20"/>
              </w:rPr>
              <w:t>109%</w:t>
            </w:r>
          </w:p>
        </w:tc>
      </w:tr>
      <w:tr w:rsidR="00ED7B90" w:rsidRPr="00A83351" w14:paraId="56B52A7D"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96CBD19"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9F24C6"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Проверка, зарядка огнетушителей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3529EB7" w14:textId="69ED1E16"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ООО </w:t>
            </w:r>
            <w:r w:rsidR="001F4688" w:rsidRPr="00A83351">
              <w:rPr>
                <w:rFonts w:ascii="Myriad Pro" w:hAnsi="Myriad Pro"/>
                <w:color w:val="000000"/>
                <w:sz w:val="20"/>
                <w:szCs w:val="20"/>
              </w:rPr>
              <w:t>«</w:t>
            </w:r>
            <w:r w:rsidRPr="00A83351">
              <w:rPr>
                <w:rFonts w:ascii="Myriad Pro" w:hAnsi="Myriad Pro"/>
                <w:color w:val="000000"/>
                <w:sz w:val="20"/>
                <w:szCs w:val="20"/>
              </w:rPr>
              <w:t>Бранд-Спас</w:t>
            </w:r>
            <w:r w:rsidR="001F4688" w:rsidRPr="00A83351">
              <w:rPr>
                <w:rFonts w:ascii="Myriad Pro" w:hAnsi="Myriad Pro"/>
                <w:color w:val="000000"/>
                <w:sz w:val="20"/>
                <w:szCs w:val="20"/>
              </w:rPr>
              <w:t>»</w:t>
            </w:r>
          </w:p>
        </w:tc>
        <w:tc>
          <w:tcPr>
            <w:tcW w:w="255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39FA3B5" w14:textId="18A2B1D4" w:rsidR="00D473E7" w:rsidRPr="00A83351" w:rsidRDefault="00146795" w:rsidP="00620618">
            <w:pPr>
              <w:rPr>
                <w:rFonts w:ascii="Myriad Pro" w:hAnsi="Myriad Pro"/>
                <w:color w:val="000000"/>
                <w:sz w:val="20"/>
                <w:szCs w:val="20"/>
              </w:rPr>
            </w:pPr>
            <w:r w:rsidRPr="00A83351">
              <w:rPr>
                <w:rFonts w:ascii="Myriad Pro" w:hAnsi="Myriad Pro"/>
                <w:color w:val="000000"/>
                <w:sz w:val="20"/>
                <w:szCs w:val="20"/>
              </w:rPr>
              <w:t>без договора</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E580656"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ВППК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F7D1D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12,6</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39A1E3"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D043C36"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86A6AD"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0%</w:t>
            </w:r>
          </w:p>
        </w:tc>
      </w:tr>
      <w:tr w:rsidR="00ED7B90" w:rsidRPr="00A83351" w14:paraId="776A03E2"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F2BEFF9"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3</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A2193E" w14:textId="763BC99C"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Огнезащитная обработка строительных конструкций и кабелей ПС типа </w:t>
            </w:r>
            <w:r w:rsidR="001F4688" w:rsidRPr="00A83351">
              <w:rPr>
                <w:rFonts w:ascii="Myriad Pro" w:hAnsi="Myriad Pro"/>
                <w:color w:val="000000"/>
                <w:sz w:val="20"/>
                <w:szCs w:val="20"/>
              </w:rPr>
              <w:t>«</w:t>
            </w:r>
            <w:r w:rsidRPr="00A83351">
              <w:rPr>
                <w:rFonts w:ascii="Myriad Pro" w:hAnsi="Myriad Pro"/>
                <w:color w:val="000000"/>
                <w:sz w:val="20"/>
                <w:szCs w:val="20"/>
              </w:rPr>
              <w:t>О</w:t>
            </w:r>
            <w:r w:rsidR="001F4688" w:rsidRPr="00A83351">
              <w:rPr>
                <w:rFonts w:ascii="Myriad Pro" w:hAnsi="Myriad Pro"/>
                <w:color w:val="000000"/>
                <w:sz w:val="20"/>
                <w:szCs w:val="20"/>
              </w:rPr>
              <w:t>»</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AF4E0C" w14:textId="0473A473"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Филиал АО </w:t>
            </w:r>
            <w:r w:rsidR="001F4688" w:rsidRPr="00A83351">
              <w:rPr>
                <w:rFonts w:ascii="Myriad Pro" w:hAnsi="Myriad Pro"/>
                <w:color w:val="000000"/>
                <w:sz w:val="20"/>
                <w:szCs w:val="20"/>
              </w:rPr>
              <w:t>«</w:t>
            </w:r>
            <w:r w:rsidRPr="00A83351">
              <w:rPr>
                <w:rFonts w:ascii="Myriad Pro" w:hAnsi="Myriad Pro"/>
                <w:color w:val="000000"/>
                <w:sz w:val="20"/>
                <w:szCs w:val="20"/>
              </w:rPr>
              <w:t xml:space="preserve">Янтарьэнерго </w:t>
            </w:r>
            <w:r w:rsidR="001F4688" w:rsidRPr="00A83351">
              <w:rPr>
                <w:rFonts w:ascii="Myriad Pro" w:hAnsi="Myriad Pro"/>
                <w:color w:val="000000"/>
                <w:sz w:val="20"/>
                <w:szCs w:val="20"/>
              </w:rPr>
              <w:t>«</w:t>
            </w:r>
            <w:r w:rsidRPr="00A83351">
              <w:rPr>
                <w:rFonts w:ascii="Myriad Pro" w:hAnsi="Myriad Pro"/>
                <w:color w:val="000000"/>
                <w:sz w:val="20"/>
                <w:szCs w:val="20"/>
              </w:rPr>
              <w:t>Энергоремонт</w:t>
            </w:r>
            <w:r w:rsidR="001F4688" w:rsidRPr="00A83351">
              <w:rPr>
                <w:rFonts w:ascii="Myriad Pro" w:hAnsi="Myriad Pro"/>
                <w:color w:val="000000"/>
                <w:sz w:val="20"/>
                <w:szCs w:val="20"/>
              </w:rPr>
              <w:t>»</w:t>
            </w:r>
          </w:p>
        </w:tc>
        <w:tc>
          <w:tcPr>
            <w:tcW w:w="255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3C51D2C3" w14:textId="31CC53F0" w:rsidR="00D473E7" w:rsidRPr="00A83351" w:rsidRDefault="00146795" w:rsidP="00620618">
            <w:pPr>
              <w:rPr>
                <w:rFonts w:ascii="Myriad Pro" w:hAnsi="Myriad Pro"/>
                <w:color w:val="000000"/>
                <w:sz w:val="20"/>
                <w:szCs w:val="20"/>
              </w:rPr>
            </w:pPr>
            <w:r w:rsidRPr="00A83351">
              <w:rPr>
                <w:rFonts w:ascii="Myriad Pro" w:hAnsi="Myriad Pro"/>
                <w:color w:val="000000"/>
                <w:sz w:val="20"/>
                <w:szCs w:val="20"/>
              </w:rPr>
              <w:t>без договора</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0F69B8"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C577A62" w14:textId="58984DA9" w:rsidR="00D473E7" w:rsidRPr="00A83351" w:rsidRDefault="00D473E7">
            <w:pPr>
              <w:jc w:val="right"/>
              <w:rPr>
                <w:rFonts w:ascii="Myriad Pro" w:hAnsi="Myriad Pro"/>
                <w:color w:val="000000"/>
                <w:sz w:val="20"/>
                <w:szCs w:val="20"/>
              </w:rPr>
            </w:pPr>
            <w:r w:rsidRPr="00A83351">
              <w:rPr>
                <w:rFonts w:ascii="Myriad Pro" w:hAnsi="Myriad Pro"/>
                <w:color w:val="000000"/>
                <w:sz w:val="20"/>
                <w:szCs w:val="20"/>
              </w:rPr>
              <w:t>1 283,5</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FEC078"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950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22A7E47"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950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3B5CF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D473E7" w:rsidRPr="00A83351" w14:paraId="6E6A11E5"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3923EFFC"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w:t>
            </w:r>
          </w:p>
        </w:tc>
        <w:tc>
          <w:tcPr>
            <w:tcW w:w="10005" w:type="dxa"/>
            <w:gridSpan w:val="5"/>
            <w:tcBorders>
              <w:top w:val="nil"/>
              <w:left w:val="nil"/>
              <w:bottom w:val="single" w:sz="4" w:space="0" w:color="auto"/>
              <w:right w:val="single" w:sz="4" w:space="0" w:color="auto"/>
            </w:tcBorders>
            <w:shd w:val="clear" w:color="000000" w:fill="E2EFDA"/>
            <w:noWrap/>
            <w:tcMar>
              <w:left w:w="57" w:type="dxa"/>
              <w:right w:w="57" w:type="dxa"/>
            </w:tcMar>
            <w:vAlign w:val="center"/>
            <w:hideMark/>
          </w:tcPr>
          <w:p w14:paraId="32BA6C31" w14:textId="22B1B661" w:rsidR="00D473E7" w:rsidRPr="00A83351" w:rsidRDefault="00D473E7" w:rsidP="00620618">
            <w:pPr>
              <w:rPr>
                <w:rFonts w:ascii="Myriad Pro" w:hAnsi="Myriad Pro"/>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Восточные электрические сети</w:t>
            </w:r>
          </w:p>
        </w:tc>
        <w:tc>
          <w:tcPr>
            <w:tcW w:w="992"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4D55EE1"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408</w:t>
            </w:r>
          </w:p>
        </w:tc>
        <w:tc>
          <w:tcPr>
            <w:tcW w:w="121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8A5B7B9"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685</w:t>
            </w:r>
          </w:p>
        </w:tc>
        <w:tc>
          <w:tcPr>
            <w:tcW w:w="940"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8863A2F"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690</w:t>
            </w:r>
          </w:p>
        </w:tc>
        <w:tc>
          <w:tcPr>
            <w:tcW w:w="112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072C7DC"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101%</w:t>
            </w:r>
          </w:p>
        </w:tc>
      </w:tr>
      <w:tr w:rsidR="00ED7B90" w:rsidRPr="00A83351" w14:paraId="7C0095CA"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63D694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CFC1EE9"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Поверка, зарядка</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3A95F4"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ИП Скворцов</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5978C27"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36</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1E89E32"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13.04.2017</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099877"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2ADED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70</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B35470"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80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CBB3C5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83</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06553B"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104%</w:t>
            </w:r>
          </w:p>
        </w:tc>
      </w:tr>
      <w:tr w:rsidR="00ED7B90" w:rsidRPr="00A83351" w14:paraId="367C43DB"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D7F7306"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D6C84C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огнетушителей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2E605F" w14:textId="3E501CCF"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Бранд-Спас</w:t>
            </w:r>
            <w:r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933D81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20</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F5609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17.01.2011</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884FB6"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66C971"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27</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4AC31A"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35</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52B8820"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36</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211F8A2"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104%</w:t>
            </w:r>
          </w:p>
        </w:tc>
      </w:tr>
      <w:tr w:rsidR="00ED7B90" w:rsidRPr="00A83351" w14:paraId="270233B8"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843FCB4"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3</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425E8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ПС 0-23</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324D44" w14:textId="74A159AB"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Энергоремонт</w:t>
            </w:r>
            <w:r w:rsidRPr="00A83351">
              <w:rPr>
                <w:rFonts w:ascii="Myriad Pro" w:hAnsi="Myriad Pro"/>
                <w:color w:val="000000"/>
                <w:sz w:val="20"/>
                <w:szCs w:val="20"/>
              </w:rPr>
              <w:t>»</w:t>
            </w:r>
          </w:p>
        </w:tc>
        <w:tc>
          <w:tcPr>
            <w:tcW w:w="255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78CB282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без договора</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D15DEE"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0D38A0"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134</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41F858"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E0ED82"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A046E24"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r w:rsidR="00ED7B90" w:rsidRPr="00A83351" w14:paraId="6A18801F"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A86EF1D"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4</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8FFA2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Краснознаменский РЭС ПС 0-22</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F7BD8F2" w14:textId="4D5C1647"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Энергоремонт</w:t>
            </w:r>
            <w:r w:rsidRPr="00A83351">
              <w:rPr>
                <w:rFonts w:ascii="Myriad Pro" w:hAnsi="Myriad Pro"/>
                <w:color w:val="000000"/>
                <w:sz w:val="20"/>
                <w:szCs w:val="20"/>
              </w:rPr>
              <w:t>»</w:t>
            </w:r>
          </w:p>
        </w:tc>
        <w:tc>
          <w:tcPr>
            <w:tcW w:w="255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D3E99A7"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без договора</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5995810"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6D420B9"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177</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2F83AEA"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F8F774"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539EBD1"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r w:rsidR="00ED7B90" w:rsidRPr="00A83351" w14:paraId="647A62A9"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8F8253D"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5</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2B9784A"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Обработка КЛ</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4894A3" w14:textId="160E21C3"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Энергоремонт</w:t>
            </w:r>
            <w:r w:rsidRPr="00A83351">
              <w:rPr>
                <w:rFonts w:ascii="Myriad Pro" w:hAnsi="Myriad Pro"/>
                <w:color w:val="000000"/>
                <w:sz w:val="20"/>
                <w:szCs w:val="20"/>
              </w:rPr>
              <w:t>»</w:t>
            </w:r>
          </w:p>
        </w:tc>
        <w:tc>
          <w:tcPr>
            <w:tcW w:w="255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B7AFE78"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без договора</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880FF7D"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7D6133C"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AACC0CF"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450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6DA122"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450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8CB90AE"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ED7B90" w:rsidRPr="00A83351" w14:paraId="076E8575"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627EC79"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6</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A7BA3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Обработка деревянных конструкций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9EDAA5" w14:textId="1462B0FA"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Энергоремонт</w:t>
            </w:r>
            <w:r w:rsidRPr="00A83351">
              <w:rPr>
                <w:rFonts w:ascii="Myriad Pro" w:hAnsi="Myriad Pro"/>
                <w:color w:val="000000"/>
                <w:sz w:val="20"/>
                <w:szCs w:val="20"/>
              </w:rPr>
              <w:t>»</w:t>
            </w:r>
          </w:p>
        </w:tc>
        <w:tc>
          <w:tcPr>
            <w:tcW w:w="2551"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3636B48C"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без договора</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B93912"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CF5C0E"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0B49F3"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120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209FFB"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120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FA63C92"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D473E7" w:rsidRPr="00A83351" w14:paraId="78F6D752"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60299D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w:t>
            </w:r>
          </w:p>
        </w:tc>
        <w:tc>
          <w:tcPr>
            <w:tcW w:w="10005" w:type="dxa"/>
            <w:gridSpan w:val="5"/>
            <w:tcBorders>
              <w:top w:val="nil"/>
              <w:left w:val="nil"/>
              <w:bottom w:val="single" w:sz="4" w:space="0" w:color="auto"/>
              <w:right w:val="single" w:sz="4" w:space="0" w:color="auto"/>
            </w:tcBorders>
            <w:shd w:val="clear" w:color="000000" w:fill="E2EFDA"/>
            <w:noWrap/>
            <w:tcMar>
              <w:left w:w="57" w:type="dxa"/>
              <w:right w:w="57" w:type="dxa"/>
            </w:tcMar>
            <w:vAlign w:val="center"/>
            <w:hideMark/>
          </w:tcPr>
          <w:p w14:paraId="1CD5B49D" w14:textId="1AFCB2AA" w:rsidR="00D473E7" w:rsidRPr="00A83351" w:rsidRDefault="00D473E7" w:rsidP="00620618">
            <w:pPr>
              <w:rPr>
                <w:rFonts w:ascii="Myriad Pro" w:hAnsi="Myriad Pro"/>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Городские электрические сети</w:t>
            </w:r>
          </w:p>
        </w:tc>
        <w:tc>
          <w:tcPr>
            <w:tcW w:w="992"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4D7EB224"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490</w:t>
            </w:r>
          </w:p>
        </w:tc>
        <w:tc>
          <w:tcPr>
            <w:tcW w:w="121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1084F762"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595</w:t>
            </w:r>
          </w:p>
        </w:tc>
        <w:tc>
          <w:tcPr>
            <w:tcW w:w="940"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813181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661</w:t>
            </w:r>
          </w:p>
        </w:tc>
        <w:tc>
          <w:tcPr>
            <w:tcW w:w="112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6F8FC148"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111%</w:t>
            </w:r>
          </w:p>
        </w:tc>
      </w:tr>
      <w:tr w:rsidR="00ED7B90" w:rsidRPr="00A83351" w14:paraId="0FB0033D"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0AF61D8"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1 </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497B7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Проверка и зарядка огнетушителей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11DEC4"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БрандСпаС</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99BE5EF"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2 263</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CD0EEC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14.03.2013</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664D97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5F70178"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32,7</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0039A0"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55</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3AF919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70CE87"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73%</w:t>
            </w:r>
          </w:p>
        </w:tc>
      </w:tr>
      <w:tr w:rsidR="00DE6611" w:rsidRPr="00A83351" w14:paraId="3CF93408"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E78E7BD" w14:textId="77777777"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2</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F5F40C9" w14:textId="77777777"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Огнезащитная обработка строительных конструкций и кабелей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445340F" w14:textId="51DF92C8" w:rsidR="00DE6611" w:rsidRPr="00A83351" w:rsidRDefault="00DE6611">
            <w:pPr>
              <w:rPr>
                <w:rFonts w:ascii="Myriad Pro" w:hAnsi="Myriad Pro"/>
                <w:color w:val="000000"/>
                <w:sz w:val="20"/>
                <w:szCs w:val="20"/>
              </w:rPr>
            </w:pPr>
            <w:r w:rsidRPr="00A83351">
              <w:rPr>
                <w:rFonts w:ascii="Myriad Pro" w:hAnsi="Myriad Pro"/>
                <w:color w:val="000000"/>
                <w:sz w:val="20"/>
                <w:szCs w:val="20"/>
              </w:rPr>
              <w:t>филиал Энергоремонт</w:t>
            </w:r>
          </w:p>
        </w:tc>
        <w:tc>
          <w:tcPr>
            <w:tcW w:w="255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61B224C1" w14:textId="1D538214" w:rsidR="00DE6611" w:rsidRPr="00A83351" w:rsidRDefault="00DE6611">
            <w:pPr>
              <w:rPr>
                <w:rFonts w:ascii="Myriad Pro" w:hAnsi="Myriad Pro" w:cs="Courier New"/>
                <w:color w:val="000000"/>
                <w:sz w:val="20"/>
                <w:szCs w:val="20"/>
              </w:rPr>
            </w:pPr>
            <w:r w:rsidRPr="00A83351">
              <w:rPr>
                <w:rFonts w:ascii="Myriad Pro" w:hAnsi="Myriad Pro"/>
                <w:color w:val="000000"/>
                <w:sz w:val="20"/>
                <w:szCs w:val="20"/>
              </w:rPr>
              <w:t>без договора</w:t>
            </w: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A38EAAA" w14:textId="77777777"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48F3A79"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428,9</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C30F12"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283</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25FA95"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131</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0B0630"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46%</w:t>
            </w:r>
          </w:p>
        </w:tc>
      </w:tr>
      <w:tr w:rsidR="00ED7B90" w:rsidRPr="00A83351" w14:paraId="7A950AC5"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F4DF38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3</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C83FC46"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Приобретение первичных средств пожаротушения</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71E3CB"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БрандСпаС</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23CBED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2 263</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71D448"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14.03.2013</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CE9C55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F4580B0"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4,8</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866BC19"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15</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4AF4F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15</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EA427BA"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ED7B90" w:rsidRPr="00A83351" w14:paraId="2CCE0119"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2CB1FAD"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lastRenderedPageBreak/>
              <w:t>4</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58B1049"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ТО автоматических установок пожарной сигнализации</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FC6B3B"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ПожИнженеринг</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8AA7E70"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668</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C17DE1"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21.07.2017</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070FDB"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27-15</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2F82CC9"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99,3</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DAE7F9"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230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0203D6"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300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5A146A"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130%</w:t>
            </w:r>
          </w:p>
        </w:tc>
      </w:tr>
      <w:tr w:rsidR="00DE6611" w:rsidRPr="00A83351" w14:paraId="2CB551F8"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60CE6B5" w14:textId="77777777"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5</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FBAAA8" w14:textId="77777777"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Техническое обслуживание противопожарных водопроводов (2 раза в год)</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CEE771" w14:textId="16F5CA07" w:rsidR="00DE6611" w:rsidRPr="00A83351" w:rsidRDefault="00DE6611">
            <w:pPr>
              <w:rPr>
                <w:rFonts w:ascii="Myriad Pro" w:hAnsi="Myriad Pro"/>
                <w:color w:val="000000"/>
                <w:sz w:val="20"/>
                <w:szCs w:val="20"/>
              </w:rPr>
            </w:pPr>
            <w:r w:rsidRPr="00A83351">
              <w:rPr>
                <w:rFonts w:ascii="Myriad Pro" w:hAnsi="Myriad Pro"/>
                <w:color w:val="000000"/>
                <w:sz w:val="20"/>
                <w:szCs w:val="20"/>
              </w:rPr>
              <w:t>филиал Энергоремонт</w:t>
            </w:r>
          </w:p>
        </w:tc>
        <w:tc>
          <w:tcPr>
            <w:tcW w:w="255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3816AA5B" w14:textId="12E39FE5" w:rsidR="00DE6611" w:rsidRPr="00A83351" w:rsidRDefault="00DE6611">
            <w:pPr>
              <w:rPr>
                <w:rFonts w:ascii="Myriad Pro" w:hAnsi="Myriad Pro" w:cs="Courier New"/>
                <w:color w:val="000000"/>
                <w:sz w:val="20"/>
                <w:szCs w:val="20"/>
              </w:rPr>
            </w:pPr>
            <w:r w:rsidRPr="00A83351">
              <w:rPr>
                <w:rFonts w:ascii="Myriad Pro" w:hAnsi="Myriad Pro"/>
                <w:color w:val="000000"/>
                <w:sz w:val="20"/>
                <w:szCs w:val="20"/>
              </w:rPr>
              <w:t>без договора</w:t>
            </w: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9232AF" w14:textId="77777777"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Требования ВППБ 27-16</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BAF444E" w14:textId="77777777" w:rsidR="00DE6611" w:rsidRPr="00A83351" w:rsidRDefault="00DE6611"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DC5149"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24</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271531"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24</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64D110"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ED7B90" w:rsidRPr="00A83351" w14:paraId="488D5FEB" w14:textId="77777777" w:rsidTr="00A83351">
        <w:trPr>
          <w:trHeight w:val="20"/>
          <w:jc w:val="center"/>
        </w:trPr>
        <w:tc>
          <w:tcPr>
            <w:tcW w:w="480" w:type="dxa"/>
            <w:tcBorders>
              <w:top w:val="nil"/>
              <w:left w:val="single" w:sz="4" w:space="0" w:color="auto"/>
              <w:right w:val="single" w:sz="4" w:space="0" w:color="auto"/>
            </w:tcBorders>
            <w:shd w:val="clear" w:color="000000" w:fill="FFFFFF"/>
            <w:tcMar>
              <w:left w:w="57" w:type="dxa"/>
              <w:right w:w="57" w:type="dxa"/>
            </w:tcMar>
            <w:vAlign w:val="center"/>
            <w:hideMark/>
          </w:tcPr>
          <w:p w14:paraId="4316540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6</w:t>
            </w:r>
          </w:p>
        </w:tc>
        <w:tc>
          <w:tcPr>
            <w:tcW w:w="251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AA1C46A" w14:textId="70D94C13"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Приобретение защитных кагаошонов </w:t>
            </w:r>
            <w:r w:rsidR="001F4688" w:rsidRPr="00A83351">
              <w:rPr>
                <w:rFonts w:ascii="Myriad Pro" w:hAnsi="Myriad Pro"/>
                <w:color w:val="000000"/>
                <w:sz w:val="20"/>
                <w:szCs w:val="20"/>
              </w:rPr>
              <w:t>«</w:t>
            </w:r>
            <w:r w:rsidRPr="00A83351">
              <w:rPr>
                <w:rFonts w:ascii="Myriad Pro" w:hAnsi="Myriad Pro"/>
                <w:color w:val="000000"/>
                <w:sz w:val="20"/>
                <w:szCs w:val="20"/>
              </w:rPr>
              <w:t>Феникс''(материалы)</w:t>
            </w:r>
          </w:p>
        </w:tc>
        <w:tc>
          <w:tcPr>
            <w:tcW w:w="310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AF901BB"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DC439FF"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7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BF1EE62"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B53247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27-17</w:t>
            </w:r>
          </w:p>
        </w:tc>
        <w:tc>
          <w:tcPr>
            <w:tcW w:w="9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FAA63E8"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13,6</w:t>
            </w:r>
          </w:p>
        </w:tc>
        <w:tc>
          <w:tcPr>
            <w:tcW w:w="121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6C7BF74"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114</w:t>
            </w:r>
          </w:p>
        </w:tc>
        <w:tc>
          <w:tcPr>
            <w:tcW w:w="94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808AEDD"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114</w:t>
            </w:r>
          </w:p>
        </w:tc>
        <w:tc>
          <w:tcPr>
            <w:tcW w:w="1128"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0293971"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ED7B90" w:rsidRPr="00A83351" w14:paraId="59859D91"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2A5993B"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7</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F45302"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Замена табличек с указанием категории помещений по пожарной безопасности 'материалы;</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216732"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80991F"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7EF754"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E32CC6"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27-18</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39B145"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52A252"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42</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52A002C"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30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5596C3"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71%</w:t>
            </w:r>
          </w:p>
        </w:tc>
      </w:tr>
      <w:tr w:rsidR="00DE6611" w:rsidRPr="00A83351" w14:paraId="7B450D8C"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5FA9EA3" w14:textId="77777777"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8</w:t>
            </w:r>
          </w:p>
        </w:tc>
        <w:tc>
          <w:tcPr>
            <w:tcW w:w="251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AA4C0B0" w14:textId="0DE6B523"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Составление и корректировка планов эвакуации, приобретение рамок для планов эвакуации; материалы)</w:t>
            </w:r>
          </w:p>
        </w:tc>
        <w:tc>
          <w:tcPr>
            <w:tcW w:w="310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D80E1F4" w14:textId="77777777" w:rsidR="00DE6611" w:rsidRPr="00A83351" w:rsidRDefault="00DE6611"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7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4690218" w14:textId="77777777" w:rsidR="00DE6611" w:rsidRPr="00A83351" w:rsidRDefault="00DE6611"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76"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B820BE3" w14:textId="77777777" w:rsidR="00DE6611" w:rsidRPr="00A83351" w:rsidRDefault="00DE6611"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7985D6F3" w14:textId="77777777"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Требования</w:t>
            </w:r>
          </w:p>
          <w:p w14:paraId="770EF401" w14:textId="1E942A35" w:rsidR="00DE6611" w:rsidRPr="00A83351" w:rsidRDefault="00DE6611" w:rsidP="00620618">
            <w:pPr>
              <w:rPr>
                <w:rFonts w:ascii="Myriad Pro" w:hAnsi="Myriad Pro"/>
                <w:color w:val="000000"/>
                <w:sz w:val="20"/>
                <w:szCs w:val="20"/>
              </w:rPr>
            </w:pPr>
            <w:r w:rsidRPr="00A83351">
              <w:rPr>
                <w:rFonts w:ascii="Myriad Pro" w:hAnsi="Myriad Pro"/>
                <w:color w:val="000000"/>
                <w:sz w:val="20"/>
                <w:szCs w:val="20"/>
              </w:rPr>
              <w:t>ВППБ 27-19</w:t>
            </w:r>
          </w:p>
        </w:tc>
        <w:tc>
          <w:tcPr>
            <w:tcW w:w="99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3B3C3FA" w14:textId="77777777" w:rsidR="00DE6611" w:rsidRPr="00A83351" w:rsidRDefault="00DE6611"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271F9CD"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7</w:t>
            </w:r>
          </w:p>
        </w:tc>
        <w:tc>
          <w:tcPr>
            <w:tcW w:w="94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9891F37"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7</w:t>
            </w:r>
          </w:p>
        </w:tc>
        <w:tc>
          <w:tcPr>
            <w:tcW w:w="1128"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C7F50A1" w14:textId="77777777" w:rsidR="00DE6611" w:rsidRPr="00A83351" w:rsidRDefault="00DE6611"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114B85" w:rsidRPr="00A83351" w14:paraId="0750EBC0"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05127351" w14:textId="77777777" w:rsidR="00114B85" w:rsidRPr="00A83351" w:rsidRDefault="00114B85" w:rsidP="00620618">
            <w:pPr>
              <w:rPr>
                <w:rFonts w:ascii="Myriad Pro" w:hAnsi="Myriad Pro"/>
                <w:color w:val="000000"/>
                <w:sz w:val="20"/>
                <w:szCs w:val="20"/>
              </w:rPr>
            </w:pPr>
            <w:r w:rsidRPr="00A83351">
              <w:rPr>
                <w:rFonts w:ascii="Myriad Pro" w:hAnsi="Myriad Pro"/>
                <w:color w:val="000000"/>
                <w:sz w:val="20"/>
                <w:szCs w:val="20"/>
              </w:rPr>
              <w:t> </w:t>
            </w:r>
          </w:p>
        </w:tc>
        <w:tc>
          <w:tcPr>
            <w:tcW w:w="10005" w:type="dxa"/>
            <w:gridSpan w:val="5"/>
            <w:tcBorders>
              <w:top w:val="nil"/>
              <w:left w:val="nil"/>
              <w:bottom w:val="single" w:sz="4" w:space="0" w:color="auto"/>
              <w:right w:val="single" w:sz="4" w:space="0" w:color="auto"/>
            </w:tcBorders>
            <w:shd w:val="clear" w:color="000000" w:fill="E2EFDA"/>
            <w:tcMar>
              <w:left w:w="57" w:type="dxa"/>
              <w:right w:w="57" w:type="dxa"/>
            </w:tcMar>
            <w:vAlign w:val="center"/>
            <w:hideMark/>
          </w:tcPr>
          <w:p w14:paraId="3C8B4947" w14:textId="5D9A0B82" w:rsidR="00114B85" w:rsidRPr="00A83351" w:rsidRDefault="00114B85">
            <w:pPr>
              <w:rPr>
                <w:rFonts w:ascii="Myriad Pro" w:hAnsi="Myriad Pro" w:cs="Courier New"/>
                <w:color w:val="000000"/>
                <w:sz w:val="20"/>
                <w:szCs w:val="20"/>
              </w:rPr>
            </w:pPr>
            <w:r w:rsidRPr="00A83351">
              <w:rPr>
                <w:rFonts w:ascii="Myriad Pro" w:hAnsi="Myriad Pro"/>
                <w:b/>
                <w:bCs/>
                <w:color w:val="000000"/>
                <w:sz w:val="20"/>
                <w:szCs w:val="20"/>
              </w:rPr>
              <w:t>ВСЕГО Исполнительный аппарат АО «Янтарьэнерго»</w:t>
            </w:r>
            <w:r w:rsidRPr="00A83351">
              <w:rPr>
                <w:rFonts w:ascii="Myriad Pro" w:hAnsi="Myriad Pro" w:cs="Courier New"/>
                <w:color w:val="000000"/>
                <w:sz w:val="20"/>
                <w:szCs w:val="20"/>
              </w:rPr>
              <w:t> </w:t>
            </w:r>
          </w:p>
        </w:tc>
        <w:tc>
          <w:tcPr>
            <w:tcW w:w="992"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4686FBE3"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2404</w:t>
            </w:r>
          </w:p>
        </w:tc>
        <w:tc>
          <w:tcPr>
            <w:tcW w:w="121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437A1E2A"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3 517</w:t>
            </w:r>
          </w:p>
        </w:tc>
        <w:tc>
          <w:tcPr>
            <w:tcW w:w="940"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EE3FDE9"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3506</w:t>
            </w:r>
          </w:p>
        </w:tc>
        <w:tc>
          <w:tcPr>
            <w:tcW w:w="112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4B90A684"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114B85" w:rsidRPr="00A83351" w14:paraId="1D858F68"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4670D767" w14:textId="77777777" w:rsidR="00114B85" w:rsidRPr="00A83351" w:rsidRDefault="00114B85" w:rsidP="00620618">
            <w:pPr>
              <w:rPr>
                <w:rFonts w:ascii="Myriad Pro" w:hAnsi="Myriad Pro"/>
                <w:color w:val="000000"/>
                <w:sz w:val="20"/>
                <w:szCs w:val="20"/>
              </w:rPr>
            </w:pPr>
            <w:r w:rsidRPr="00A83351">
              <w:rPr>
                <w:rFonts w:ascii="Myriad Pro" w:hAnsi="Myriad Pro"/>
                <w:color w:val="000000"/>
                <w:sz w:val="20"/>
                <w:szCs w:val="20"/>
              </w:rPr>
              <w:t> </w:t>
            </w:r>
          </w:p>
        </w:tc>
        <w:tc>
          <w:tcPr>
            <w:tcW w:w="10005" w:type="dxa"/>
            <w:gridSpan w:val="5"/>
            <w:tcBorders>
              <w:top w:val="nil"/>
              <w:left w:val="nil"/>
              <w:bottom w:val="single" w:sz="4" w:space="0" w:color="auto"/>
              <w:right w:val="single" w:sz="4" w:space="0" w:color="auto"/>
            </w:tcBorders>
            <w:shd w:val="clear" w:color="000000" w:fill="E2EFDA"/>
            <w:tcMar>
              <w:left w:w="57" w:type="dxa"/>
              <w:right w:w="57" w:type="dxa"/>
            </w:tcMar>
            <w:vAlign w:val="center"/>
            <w:hideMark/>
          </w:tcPr>
          <w:p w14:paraId="6432AE82" w14:textId="456B3C1F" w:rsidR="00114B85" w:rsidRPr="00A83351" w:rsidRDefault="00114B85">
            <w:pPr>
              <w:rPr>
                <w:rFonts w:ascii="Myriad Pro" w:hAnsi="Myriad Pro" w:cs="Courier New"/>
                <w:color w:val="000000"/>
                <w:sz w:val="20"/>
                <w:szCs w:val="20"/>
              </w:rPr>
            </w:pPr>
            <w:r w:rsidRPr="00A83351">
              <w:rPr>
                <w:rFonts w:ascii="Myriad Pro" w:hAnsi="Myriad Pro"/>
                <w:b/>
                <w:bCs/>
                <w:color w:val="000000"/>
                <w:sz w:val="20"/>
                <w:szCs w:val="20"/>
              </w:rPr>
              <w:t>Передача электроэнергии</w:t>
            </w:r>
          </w:p>
        </w:tc>
        <w:tc>
          <w:tcPr>
            <w:tcW w:w="992"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75DA49F"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2336</w:t>
            </w:r>
          </w:p>
        </w:tc>
        <w:tc>
          <w:tcPr>
            <w:tcW w:w="121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E8110C0"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2 820</w:t>
            </w:r>
          </w:p>
        </w:tc>
        <w:tc>
          <w:tcPr>
            <w:tcW w:w="940"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86C56F0"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3483</w:t>
            </w:r>
          </w:p>
        </w:tc>
        <w:tc>
          <w:tcPr>
            <w:tcW w:w="112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F501013"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124%</w:t>
            </w:r>
          </w:p>
        </w:tc>
      </w:tr>
      <w:tr w:rsidR="00114B85" w:rsidRPr="00A83351" w14:paraId="3EAFE16E"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27DB4ED7" w14:textId="77777777" w:rsidR="00114B85" w:rsidRPr="00A83351" w:rsidRDefault="00114B85" w:rsidP="00620618">
            <w:pPr>
              <w:rPr>
                <w:rFonts w:ascii="Myriad Pro" w:hAnsi="Myriad Pro"/>
                <w:color w:val="000000"/>
                <w:sz w:val="20"/>
                <w:szCs w:val="20"/>
              </w:rPr>
            </w:pPr>
            <w:r w:rsidRPr="00A83351">
              <w:rPr>
                <w:rFonts w:ascii="Myriad Pro" w:hAnsi="Myriad Pro"/>
                <w:color w:val="000000"/>
                <w:sz w:val="20"/>
                <w:szCs w:val="20"/>
              </w:rPr>
              <w:t> </w:t>
            </w:r>
          </w:p>
        </w:tc>
        <w:tc>
          <w:tcPr>
            <w:tcW w:w="10005" w:type="dxa"/>
            <w:gridSpan w:val="5"/>
            <w:tcBorders>
              <w:top w:val="nil"/>
              <w:left w:val="nil"/>
              <w:bottom w:val="single" w:sz="4" w:space="0" w:color="auto"/>
              <w:right w:val="single" w:sz="4" w:space="0" w:color="auto"/>
            </w:tcBorders>
            <w:shd w:val="clear" w:color="000000" w:fill="E2EFDA"/>
            <w:tcMar>
              <w:left w:w="57" w:type="dxa"/>
              <w:right w:w="57" w:type="dxa"/>
            </w:tcMar>
            <w:vAlign w:val="center"/>
            <w:hideMark/>
          </w:tcPr>
          <w:p w14:paraId="1D8006E8" w14:textId="65D65C64" w:rsidR="00114B85" w:rsidRPr="00A83351" w:rsidRDefault="00114B85">
            <w:pPr>
              <w:rPr>
                <w:rFonts w:ascii="Myriad Pro" w:hAnsi="Myriad Pro" w:cs="Courier New"/>
                <w:color w:val="000000"/>
                <w:sz w:val="20"/>
                <w:szCs w:val="20"/>
              </w:rPr>
            </w:pPr>
            <w:r w:rsidRPr="00A83351">
              <w:rPr>
                <w:rFonts w:ascii="Myriad Pro" w:hAnsi="Myriad Pro"/>
                <w:b/>
                <w:bCs/>
                <w:color w:val="000000"/>
                <w:sz w:val="20"/>
                <w:szCs w:val="20"/>
              </w:rPr>
              <w:t>Производство электроэнергии</w:t>
            </w:r>
            <w:r w:rsidRPr="00A83351">
              <w:rPr>
                <w:rFonts w:ascii="Myriad Pro" w:hAnsi="Myriad Pro" w:cs="Courier New"/>
                <w:color w:val="000000"/>
                <w:sz w:val="20"/>
                <w:szCs w:val="20"/>
              </w:rPr>
              <w:t> </w:t>
            </w:r>
          </w:p>
        </w:tc>
        <w:tc>
          <w:tcPr>
            <w:tcW w:w="992"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395B0FF"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68</w:t>
            </w:r>
          </w:p>
        </w:tc>
        <w:tc>
          <w:tcPr>
            <w:tcW w:w="121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0B401C0"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697</w:t>
            </w:r>
          </w:p>
        </w:tc>
        <w:tc>
          <w:tcPr>
            <w:tcW w:w="940"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4B3F7CC"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23</w:t>
            </w:r>
          </w:p>
        </w:tc>
        <w:tc>
          <w:tcPr>
            <w:tcW w:w="112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73606CF" w14:textId="77777777" w:rsidR="00114B85" w:rsidRPr="00A83351" w:rsidRDefault="00114B85" w:rsidP="00620618">
            <w:pPr>
              <w:jc w:val="right"/>
              <w:rPr>
                <w:rFonts w:ascii="Myriad Pro" w:hAnsi="Myriad Pro"/>
                <w:color w:val="000000"/>
                <w:sz w:val="20"/>
                <w:szCs w:val="20"/>
              </w:rPr>
            </w:pPr>
            <w:r w:rsidRPr="00A83351">
              <w:rPr>
                <w:rFonts w:ascii="Myriad Pro" w:hAnsi="Myriad Pro"/>
                <w:color w:val="000000"/>
                <w:sz w:val="20"/>
                <w:szCs w:val="20"/>
              </w:rPr>
              <w:t>3%</w:t>
            </w:r>
          </w:p>
        </w:tc>
      </w:tr>
      <w:tr w:rsidR="00ED7B90" w:rsidRPr="00A83351" w14:paraId="24AC5AF2"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C681592"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106F5C"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Проверка, перезарядка огнетушителей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18CF6DC" w14:textId="14299F79"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ООО </w:t>
            </w:r>
            <w:r w:rsidR="001F4688" w:rsidRPr="00A83351">
              <w:rPr>
                <w:rFonts w:ascii="Myriad Pro" w:hAnsi="Myriad Pro"/>
                <w:color w:val="000000"/>
                <w:sz w:val="20"/>
                <w:szCs w:val="20"/>
              </w:rPr>
              <w:t>«</w:t>
            </w:r>
            <w:r w:rsidRPr="00A83351">
              <w:rPr>
                <w:rFonts w:ascii="Myriad Pro" w:hAnsi="Myriad Pro"/>
                <w:color w:val="000000"/>
                <w:sz w:val="20"/>
                <w:szCs w:val="20"/>
              </w:rPr>
              <w:t>НеонСтрой</w:t>
            </w:r>
            <w:r w:rsidR="001F4688"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E738FB"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01-НС/20И</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81AD9A"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15.03.2011</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EDE488"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2650B59"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44,9</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713C4A"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70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228606"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70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F7C754A"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r w:rsidR="00ED7B90" w:rsidRPr="00A83351" w14:paraId="32EA6FC5"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329BF3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98AD5D"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Проверка, перезарядка огнетушителей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3FBE93" w14:textId="3989A5CA"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ООО </w:t>
            </w:r>
            <w:r w:rsidR="001F4688" w:rsidRPr="00A83351">
              <w:rPr>
                <w:rFonts w:ascii="Myriad Pro" w:hAnsi="Myriad Pro"/>
                <w:color w:val="000000"/>
                <w:sz w:val="20"/>
                <w:szCs w:val="20"/>
              </w:rPr>
              <w:t>«</w:t>
            </w:r>
            <w:r w:rsidRPr="00A83351">
              <w:rPr>
                <w:rFonts w:ascii="Myriad Pro" w:hAnsi="Myriad Pro"/>
                <w:color w:val="000000"/>
                <w:sz w:val="20"/>
                <w:szCs w:val="20"/>
              </w:rPr>
              <w:t>Бранд-Спас</w:t>
            </w:r>
            <w:r w:rsidR="001F4688"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7EECA2"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б/д</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48FDE2"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240AAD4"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ВППВ27-14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5E67E26"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72,3</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68270AA"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90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5290312"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76</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67B728"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r w:rsidR="00ED7B90" w:rsidRPr="00A83351" w14:paraId="36CDD257"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6CEA451"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3</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082A9C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Проверка, перезарядка огнетушителей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B7A516"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ИП Скворцов</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45118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36</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BDA43C"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13.04.2017</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525CE0"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ВППВ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C1D75D"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70</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6FEA6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80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67FF5D7"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83</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070814"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r w:rsidR="00ED7B90" w:rsidRPr="00A83351" w14:paraId="6070F612"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10B1CBD"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4</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25A3CEC"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Приобретение первичных средств пожаротушения</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AE027C4" w14:textId="4645F780"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ООО </w:t>
            </w:r>
            <w:r w:rsidR="001F4688" w:rsidRPr="00A83351">
              <w:rPr>
                <w:rFonts w:ascii="Myriad Pro" w:hAnsi="Myriad Pro"/>
                <w:color w:val="000000"/>
                <w:sz w:val="20"/>
                <w:szCs w:val="20"/>
              </w:rPr>
              <w:t>«</w:t>
            </w:r>
            <w:r w:rsidRPr="00A83351">
              <w:rPr>
                <w:rFonts w:ascii="Myriad Pro" w:hAnsi="Myriad Pro"/>
                <w:color w:val="000000"/>
                <w:sz w:val="20"/>
                <w:szCs w:val="20"/>
              </w:rPr>
              <w:t>Бранд-Спас</w:t>
            </w:r>
            <w:r w:rsidR="001F4688"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6251C2"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2263</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AE76B39"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14.03.2013</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B094B2F"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965657"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4,8</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7B22A4"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15</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6ECE20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15</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A797A2"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ED7B90" w:rsidRPr="00A83351" w14:paraId="222C62E1"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89CF0AB"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lastRenderedPageBreak/>
              <w:t>5</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C9D20B" w14:textId="55842346"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 xml:space="preserve">Приобретение защитных капюшонов </w:t>
            </w:r>
            <w:r w:rsidR="001F4688" w:rsidRPr="00A83351">
              <w:rPr>
                <w:rFonts w:ascii="Myriad Pro" w:hAnsi="Myriad Pro"/>
                <w:color w:val="000000"/>
                <w:sz w:val="20"/>
                <w:szCs w:val="20"/>
              </w:rPr>
              <w:t>«</w:t>
            </w:r>
            <w:r w:rsidRPr="00A83351">
              <w:rPr>
                <w:rFonts w:ascii="Myriad Pro" w:hAnsi="Myriad Pro"/>
                <w:color w:val="000000"/>
                <w:sz w:val="20"/>
                <w:szCs w:val="20"/>
              </w:rPr>
              <w:t>Феникс</w:t>
            </w:r>
            <w:r w:rsidR="001F4688" w:rsidRPr="00A83351">
              <w:rPr>
                <w:rFonts w:ascii="Myriad Pro" w:hAnsi="Myriad Pro"/>
                <w:color w:val="000000"/>
                <w:sz w:val="20"/>
                <w:szCs w:val="20"/>
              </w:rPr>
              <w:t>»</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48BEEDA"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56E887"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2359E2"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3C20F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27-17</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C8C8D7"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13,6</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5CDD3A5"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114</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43D3E3A"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114</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C891661"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ED7B90" w:rsidRPr="00A83351" w14:paraId="2D5875F4"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BDA0AD6"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DE76F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Огнезащитная обработка на ПС 0-23</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8645DB" w14:textId="3C1A5BD2"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Энергоремонт</w:t>
            </w:r>
            <w:r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32CCE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б/д</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EACA59"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61A6C6"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47F03F"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341</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D84D2B"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1551DF"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AF2BD63"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0%</w:t>
            </w:r>
          </w:p>
        </w:tc>
      </w:tr>
      <w:tr w:rsidR="00ED7B90" w:rsidRPr="00A83351" w14:paraId="201652F7"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5B1D633"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7</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2734417"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Огнезащитная обработка РЭС ПС 0-22</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07C681" w14:textId="192101B3"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Энергоремонт</w:t>
            </w:r>
            <w:r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56F36C"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б/д</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C53552"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69B88BF"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27-14</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D9C7D4"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377</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D3CB95"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035FC7B"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23BCFF"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0%</w:t>
            </w:r>
          </w:p>
        </w:tc>
      </w:tr>
      <w:tr w:rsidR="00ED7B90" w:rsidRPr="00A83351" w14:paraId="26839913"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37984C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8</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E899B8"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ТО автоматических установок пожарной сигнализации</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5DFB3C" w14:textId="3FAE4C8E" w:rsidR="00D473E7" w:rsidRPr="00A83351" w:rsidRDefault="007C6F74">
            <w:pPr>
              <w:rPr>
                <w:rFonts w:ascii="Myriad Pro" w:hAnsi="Myriad Pro"/>
                <w:color w:val="000000"/>
                <w:sz w:val="20"/>
                <w:szCs w:val="20"/>
              </w:rPr>
            </w:pPr>
            <w:r w:rsidRPr="00A83351">
              <w:rPr>
                <w:rFonts w:ascii="Myriad Pro" w:hAnsi="Myriad Pro"/>
                <w:color w:val="000000"/>
                <w:sz w:val="20"/>
                <w:szCs w:val="20"/>
              </w:rPr>
              <w:t>Пожинженеренг</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D7C335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668</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CB7FAD"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21.07.2017</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EE0A94"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27-15</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18BDD6"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99,3</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378E24"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230</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A54B4ED"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230</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ADA444"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ED7B90" w:rsidRPr="00A83351" w14:paraId="3ED3EE48"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194359C"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9</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DD974F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ТО противопожарных водопроводов</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6A0D84" w14:textId="2D2667A0"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Энергоремонт</w:t>
            </w:r>
            <w:r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95413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без договора</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5F4BB85"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8CAA88B"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27-16</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B0C46C" w14:textId="77777777" w:rsidR="00D473E7" w:rsidRPr="00A83351" w:rsidRDefault="00D473E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56C3A9A"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24</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10F7D8"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24</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A00E166"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ED7B90" w:rsidRPr="00A83351" w14:paraId="2120DB5E" w14:textId="77777777" w:rsidTr="00A83351">
        <w:trPr>
          <w:trHeight w:val="20"/>
          <w:jc w:val="center"/>
        </w:trPr>
        <w:tc>
          <w:tcPr>
            <w:tcW w:w="480"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3690D08"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10</w:t>
            </w:r>
          </w:p>
        </w:tc>
        <w:tc>
          <w:tcPr>
            <w:tcW w:w="251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25D3AE"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Огнезащитная обработка строительных конструкций и кабелей</w:t>
            </w:r>
          </w:p>
        </w:tc>
        <w:tc>
          <w:tcPr>
            <w:tcW w:w="31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636AA01" w14:textId="1173054F" w:rsidR="00D473E7" w:rsidRPr="00A83351" w:rsidRDefault="001F4688" w:rsidP="00620618">
            <w:pPr>
              <w:rPr>
                <w:rFonts w:ascii="Myriad Pro" w:hAnsi="Myriad Pro"/>
                <w:color w:val="000000"/>
                <w:sz w:val="20"/>
                <w:szCs w:val="20"/>
              </w:rPr>
            </w:pPr>
            <w:r w:rsidRPr="00A83351">
              <w:rPr>
                <w:rFonts w:ascii="Myriad Pro" w:hAnsi="Myriad Pro"/>
                <w:color w:val="000000"/>
                <w:sz w:val="20"/>
                <w:szCs w:val="20"/>
              </w:rPr>
              <w:t>«</w:t>
            </w:r>
            <w:r w:rsidR="00D473E7" w:rsidRPr="00A83351">
              <w:rPr>
                <w:rFonts w:ascii="Myriad Pro" w:hAnsi="Myriad Pro"/>
                <w:color w:val="000000"/>
                <w:sz w:val="20"/>
                <w:szCs w:val="20"/>
              </w:rPr>
              <w:t>Энергоремонт</w:t>
            </w:r>
            <w:r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A24C281"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без договора</w:t>
            </w:r>
          </w:p>
        </w:tc>
        <w:tc>
          <w:tcPr>
            <w:tcW w:w="12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F46960C" w14:textId="77777777" w:rsidR="00D473E7" w:rsidRPr="00A83351" w:rsidRDefault="00D473E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F71345" w14:textId="77777777" w:rsidR="00D473E7" w:rsidRPr="00A83351" w:rsidRDefault="00D473E7" w:rsidP="00620618">
            <w:pPr>
              <w:rPr>
                <w:rFonts w:ascii="Myriad Pro" w:hAnsi="Myriad Pro"/>
                <w:color w:val="000000"/>
                <w:sz w:val="20"/>
                <w:szCs w:val="20"/>
              </w:rPr>
            </w:pPr>
            <w:r w:rsidRPr="00A83351">
              <w:rPr>
                <w:rFonts w:ascii="Myriad Pro" w:hAnsi="Myriad Pro"/>
                <w:color w:val="000000"/>
                <w:sz w:val="20"/>
                <w:szCs w:val="20"/>
              </w:rPr>
              <w:t>Требования ВППБ 27-17</w:t>
            </w:r>
          </w:p>
        </w:tc>
        <w:tc>
          <w:tcPr>
            <w:tcW w:w="99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AAE76D"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1 382</w:t>
            </w:r>
          </w:p>
        </w:tc>
        <w:tc>
          <w:tcPr>
            <w:tcW w:w="121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7D24A1"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2 894</w:t>
            </w:r>
          </w:p>
        </w:tc>
        <w:tc>
          <w:tcPr>
            <w:tcW w:w="94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F2FAC6"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2 894</w:t>
            </w:r>
          </w:p>
        </w:tc>
        <w:tc>
          <w:tcPr>
            <w:tcW w:w="112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8B3FF1" w14:textId="77777777" w:rsidR="00D473E7" w:rsidRPr="00A83351" w:rsidRDefault="00D473E7" w:rsidP="00620618">
            <w:pPr>
              <w:jc w:val="right"/>
              <w:rPr>
                <w:rFonts w:ascii="Myriad Pro" w:hAnsi="Myriad Pro"/>
                <w:color w:val="000000"/>
                <w:sz w:val="20"/>
                <w:szCs w:val="20"/>
              </w:rPr>
            </w:pPr>
            <w:r w:rsidRPr="00A83351">
              <w:rPr>
                <w:rFonts w:ascii="Myriad Pro" w:hAnsi="Myriad Pro"/>
                <w:color w:val="000000"/>
                <w:sz w:val="20"/>
                <w:szCs w:val="20"/>
              </w:rPr>
              <w:t>100%</w:t>
            </w:r>
          </w:p>
        </w:tc>
      </w:tr>
    </w:tbl>
    <w:p w14:paraId="537B3F3C" w14:textId="77777777" w:rsidR="00146795" w:rsidRDefault="00146795" w:rsidP="006A1199">
      <w:pPr>
        <w:spacing w:line="360" w:lineRule="auto"/>
        <w:jc w:val="both"/>
        <w:rPr>
          <w:rFonts w:ascii="Myriad Pro" w:hAnsi="Myriad Pro"/>
          <w:color w:val="000000"/>
          <w:sz w:val="26"/>
          <w:szCs w:val="26"/>
        </w:rPr>
        <w:sectPr w:rsidR="00146795" w:rsidSect="00A35A4B">
          <w:pgSz w:w="16838" w:h="11906" w:orient="landscape"/>
          <w:pgMar w:top="1701" w:right="1134" w:bottom="851" w:left="1134" w:header="709" w:footer="709" w:gutter="0"/>
          <w:cols w:space="708"/>
          <w:docGrid w:linePitch="360"/>
        </w:sectPr>
      </w:pPr>
    </w:p>
    <w:p w14:paraId="180B39F9" w14:textId="77777777" w:rsidR="006A1199" w:rsidRPr="000561AB" w:rsidRDefault="006A1199"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Обслуживание охранно-пожарной сигнализации, Иные услуги охранной деятельности</w:t>
      </w:r>
    </w:p>
    <w:p w14:paraId="01BBB231" w14:textId="2003990F" w:rsidR="006A1199" w:rsidRPr="000561AB" w:rsidRDefault="006A1199" w:rsidP="006A1199">
      <w:pPr>
        <w:spacing w:line="360" w:lineRule="auto"/>
        <w:ind w:firstLine="709"/>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Величина расходов по статье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обслуживание охранно-пожарной сигнализации, Иные услуги охранной деятельности</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на 2019 год заявлена АО</w:t>
      </w:r>
      <w:r w:rsidR="00BA2A9B">
        <w:rPr>
          <w:rFonts w:ascii="Myriad Pro" w:hAnsi="Myriad Pro"/>
          <w:sz w:val="26"/>
          <w:szCs w:val="26"/>
        </w:rPr>
        <w:t> «</w:t>
      </w:r>
      <w:r w:rsidRPr="000561AB">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в размере 3 745 тыс. руб. исходя из заключенных договоров, их них:</w:t>
      </w:r>
    </w:p>
    <w:p w14:paraId="18AFC623" w14:textId="77777777" w:rsidR="006A1199" w:rsidRPr="000561AB" w:rsidRDefault="006A1199" w:rsidP="00166F05">
      <w:pPr>
        <w:pStyle w:val="a3"/>
        <w:numPr>
          <w:ilvl w:val="0"/>
          <w:numId w:val="84"/>
        </w:numPr>
        <w:spacing w:line="360" w:lineRule="auto"/>
        <w:ind w:left="993"/>
        <w:jc w:val="both"/>
        <w:rPr>
          <w:rFonts w:ascii="Myriad Pro" w:hAnsi="Myriad Pro"/>
          <w:bCs/>
          <w:color w:val="000000" w:themeColor="text1"/>
          <w:sz w:val="26"/>
          <w:szCs w:val="26"/>
        </w:rPr>
      </w:pPr>
      <w:r w:rsidRPr="000561AB">
        <w:rPr>
          <w:rFonts w:ascii="Myriad Pro" w:hAnsi="Myriad Pro"/>
          <w:bCs/>
          <w:color w:val="000000" w:themeColor="text1"/>
          <w:sz w:val="26"/>
          <w:szCs w:val="26"/>
        </w:rPr>
        <w:t>обслуживание охранно-пожарной сигнализации – 3633 тыс. руб.</w:t>
      </w:r>
    </w:p>
    <w:p w14:paraId="2A50F95F" w14:textId="77777777" w:rsidR="006A1199" w:rsidRPr="000561AB" w:rsidRDefault="006A1199" w:rsidP="00166F05">
      <w:pPr>
        <w:pStyle w:val="a3"/>
        <w:numPr>
          <w:ilvl w:val="0"/>
          <w:numId w:val="84"/>
        </w:numPr>
        <w:spacing w:line="360" w:lineRule="auto"/>
        <w:ind w:left="993"/>
        <w:jc w:val="both"/>
        <w:rPr>
          <w:rFonts w:ascii="Myriad Pro" w:hAnsi="Myriad Pro"/>
          <w:bCs/>
          <w:color w:val="000000" w:themeColor="text1"/>
          <w:sz w:val="26"/>
          <w:szCs w:val="26"/>
        </w:rPr>
      </w:pPr>
      <w:r w:rsidRPr="000561AB">
        <w:rPr>
          <w:rFonts w:ascii="Myriad Pro" w:hAnsi="Myriad Pro"/>
          <w:bCs/>
          <w:color w:val="000000" w:themeColor="text1"/>
          <w:sz w:val="26"/>
          <w:szCs w:val="26"/>
        </w:rPr>
        <w:t>иные услуги охранной деятельности – 112 тыс. руб.</w:t>
      </w:r>
    </w:p>
    <w:p w14:paraId="7F7B7505" w14:textId="77777777" w:rsidR="006A1199" w:rsidRPr="000561AB" w:rsidRDefault="006A1199" w:rsidP="006A1199">
      <w:pPr>
        <w:spacing w:line="360" w:lineRule="auto"/>
        <w:ind w:firstLine="709"/>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Рост расходов связан </w:t>
      </w:r>
      <w:r w:rsidR="00317E85" w:rsidRPr="000561AB">
        <w:rPr>
          <w:rFonts w:ascii="Myriad Pro" w:eastAsia="Calibri" w:hAnsi="Myriad Pro"/>
          <w:bCs/>
          <w:color w:val="000000" w:themeColor="text1"/>
          <w:sz w:val="26"/>
          <w:szCs w:val="26"/>
        </w:rPr>
        <w:t xml:space="preserve">с </w:t>
      </w:r>
      <w:r w:rsidRPr="000561AB">
        <w:rPr>
          <w:rFonts w:ascii="Myriad Pro" w:eastAsia="Calibri" w:hAnsi="Myriad Pro"/>
          <w:bCs/>
          <w:color w:val="000000" w:themeColor="text1"/>
          <w:sz w:val="26"/>
          <w:szCs w:val="26"/>
        </w:rPr>
        <w:t>постановкой на охрану новых ПС 110 кВ (ПС Береговая, ПС Храброво, ПС Романово, ПС Нивенская, ПС Флотская, ПС Морская, ПС Индустриальная).</w:t>
      </w:r>
    </w:p>
    <w:tbl>
      <w:tblPr>
        <w:tblW w:w="9351" w:type="dxa"/>
        <w:tblLayout w:type="fixed"/>
        <w:tblLook w:val="04A0" w:firstRow="1" w:lastRow="0" w:firstColumn="1" w:lastColumn="0" w:noHBand="0" w:noVBand="1"/>
      </w:tblPr>
      <w:tblGrid>
        <w:gridCol w:w="4815"/>
        <w:gridCol w:w="1276"/>
        <w:gridCol w:w="1250"/>
        <w:gridCol w:w="1160"/>
        <w:gridCol w:w="850"/>
      </w:tblGrid>
      <w:tr w:rsidR="006A1199" w:rsidRPr="000561AB" w14:paraId="3443E9CA" w14:textId="77777777" w:rsidTr="00DC1968">
        <w:trPr>
          <w:trHeight w:val="471"/>
          <w:tblHeader/>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533E8" w14:textId="77777777" w:rsidR="006A1199" w:rsidRPr="00DC1968" w:rsidRDefault="00174A48"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Наименование объекта</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5251E" w14:textId="79A68C31" w:rsidR="006A1199" w:rsidRPr="00DC1968" w:rsidRDefault="00174A48" w:rsidP="00863AFB">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 xml:space="preserve">2017 год - </w:t>
            </w:r>
            <w:r w:rsidR="00863AFB" w:rsidRPr="00DC1968">
              <w:rPr>
                <w:rFonts w:ascii="Myriad Pro" w:hAnsi="Myriad Pro"/>
                <w:b/>
                <w:color w:val="FFFFFF" w:themeColor="background1"/>
                <w:sz w:val="20"/>
                <w:szCs w:val="20"/>
              </w:rPr>
              <w:t xml:space="preserve">отчет </w:t>
            </w:r>
            <w:r w:rsidRPr="00DC1968">
              <w:rPr>
                <w:rFonts w:ascii="Myriad Pro" w:hAnsi="Myriad Pro"/>
                <w:b/>
                <w:color w:val="FFFFFF" w:themeColor="background1"/>
                <w:sz w:val="20"/>
                <w:szCs w:val="20"/>
              </w:rPr>
              <w:t>тыс. руб.</w:t>
            </w:r>
          </w:p>
        </w:tc>
        <w:tc>
          <w:tcPr>
            <w:tcW w:w="12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DE7F0" w14:textId="50CE2F9C" w:rsidR="006A1199" w:rsidRPr="00DC1968" w:rsidRDefault="00174A48"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2018 год - ожидаемое тыс.</w:t>
            </w:r>
            <w:r w:rsidR="00863AFB" w:rsidRPr="00DC1968">
              <w:rPr>
                <w:rFonts w:ascii="Myriad Pro" w:hAnsi="Myriad Pro"/>
                <w:b/>
                <w:color w:val="FFFFFF" w:themeColor="background1"/>
                <w:sz w:val="20"/>
                <w:szCs w:val="20"/>
              </w:rPr>
              <w:t xml:space="preserve"> </w:t>
            </w:r>
            <w:r w:rsidRPr="00DC1968">
              <w:rPr>
                <w:rFonts w:ascii="Myriad Pro" w:hAnsi="Myriad Pro"/>
                <w:b/>
                <w:color w:val="FFFFFF" w:themeColor="background1"/>
                <w:sz w:val="20"/>
                <w:szCs w:val="20"/>
              </w:rPr>
              <w:t>руб.</w:t>
            </w:r>
          </w:p>
        </w:tc>
        <w:tc>
          <w:tcPr>
            <w:tcW w:w="11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7955D" w14:textId="442A9F53" w:rsidR="006A1199" w:rsidRPr="00DC1968" w:rsidRDefault="00174A48" w:rsidP="007E161A">
            <w:pPr>
              <w:rPr>
                <w:rFonts w:ascii="Myriad Pro" w:hAnsi="Myriad Pro"/>
                <w:b/>
                <w:color w:val="FFFFFF" w:themeColor="background1"/>
                <w:sz w:val="20"/>
                <w:szCs w:val="20"/>
              </w:rPr>
            </w:pPr>
            <w:r w:rsidRPr="00DC1968">
              <w:rPr>
                <w:rFonts w:ascii="Myriad Pro" w:hAnsi="Myriad Pro"/>
                <w:b/>
                <w:color w:val="FFFFFF" w:themeColor="background1"/>
                <w:sz w:val="20"/>
                <w:szCs w:val="20"/>
              </w:rPr>
              <w:t>2019 год- расчёт тыс.</w:t>
            </w:r>
            <w:r w:rsidR="00863AFB" w:rsidRPr="00DC1968">
              <w:rPr>
                <w:rFonts w:ascii="Myriad Pro" w:hAnsi="Myriad Pro"/>
                <w:b/>
                <w:color w:val="FFFFFF" w:themeColor="background1"/>
                <w:sz w:val="20"/>
                <w:szCs w:val="20"/>
              </w:rPr>
              <w:t xml:space="preserve"> </w:t>
            </w:r>
            <w:r w:rsidRPr="00DC1968">
              <w:rPr>
                <w:rFonts w:ascii="Myriad Pro" w:hAnsi="Myriad Pro"/>
                <w:b/>
                <w:color w:val="FFFFFF" w:themeColor="background1"/>
                <w:sz w:val="20"/>
                <w:szCs w:val="20"/>
              </w:rPr>
              <w:t>руб.</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39218" w14:textId="77777777" w:rsidR="007C6F74" w:rsidRPr="00ED7B90" w:rsidRDefault="00174A48"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2019/</w:t>
            </w:r>
          </w:p>
          <w:p w14:paraId="6739ECF2" w14:textId="57E653A4" w:rsidR="006A1199" w:rsidRPr="00DC1968" w:rsidRDefault="00174A48"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2018, %</w:t>
            </w:r>
          </w:p>
        </w:tc>
      </w:tr>
      <w:tr w:rsidR="006A1199" w:rsidRPr="000561AB" w14:paraId="37FDBD26" w14:textId="77777777" w:rsidTr="00DC1968">
        <w:trPr>
          <w:trHeight w:val="471"/>
          <w:tblHeader/>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CB71C" w14:textId="77777777" w:rsidR="006A1199" w:rsidRPr="00DC1968" w:rsidRDefault="006A1199" w:rsidP="007E161A">
            <w:pPr>
              <w:rPr>
                <w:rFonts w:ascii="Myriad Pro" w:hAnsi="Myriad Pro"/>
                <w:b/>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98702" w14:textId="77777777" w:rsidR="006A1199" w:rsidRPr="00DC1968" w:rsidRDefault="006A1199" w:rsidP="007E161A">
            <w:pPr>
              <w:rPr>
                <w:rFonts w:ascii="Myriad Pro" w:hAnsi="Myriad Pro"/>
                <w:b/>
                <w:color w:val="FFFFFF" w:themeColor="background1"/>
                <w:sz w:val="20"/>
                <w:szCs w:val="20"/>
              </w:rPr>
            </w:pPr>
          </w:p>
        </w:tc>
        <w:tc>
          <w:tcPr>
            <w:tcW w:w="12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D4FC3" w14:textId="77777777" w:rsidR="006A1199" w:rsidRPr="00DC1968" w:rsidRDefault="006A1199" w:rsidP="007E161A">
            <w:pPr>
              <w:rPr>
                <w:rFonts w:ascii="Myriad Pro" w:hAnsi="Myriad Pro"/>
                <w:b/>
                <w:color w:val="FFFFFF" w:themeColor="background1"/>
                <w:sz w:val="20"/>
                <w:szCs w:val="20"/>
              </w:rPr>
            </w:pPr>
          </w:p>
        </w:tc>
        <w:tc>
          <w:tcPr>
            <w:tcW w:w="11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9C53A" w14:textId="77777777" w:rsidR="006A1199" w:rsidRPr="00DC1968" w:rsidRDefault="006A1199" w:rsidP="007E161A">
            <w:pPr>
              <w:rPr>
                <w:rFonts w:ascii="Myriad Pro" w:hAnsi="Myriad Pro"/>
                <w:b/>
                <w:color w:val="FFFFFF" w:themeColor="background1"/>
                <w:sz w:val="20"/>
                <w:szCs w:val="20"/>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C036A9" w14:textId="77777777" w:rsidR="006A1199" w:rsidRPr="00DC1968" w:rsidRDefault="006A1199" w:rsidP="007E161A">
            <w:pPr>
              <w:rPr>
                <w:rFonts w:ascii="Myriad Pro" w:hAnsi="Myriad Pro"/>
                <w:b/>
                <w:color w:val="FFFFFF" w:themeColor="background1"/>
                <w:sz w:val="20"/>
                <w:szCs w:val="20"/>
              </w:rPr>
            </w:pPr>
          </w:p>
        </w:tc>
      </w:tr>
      <w:tr w:rsidR="006A1199" w:rsidRPr="000561AB" w14:paraId="5BAB8411" w14:textId="77777777" w:rsidTr="00DC1968">
        <w:trPr>
          <w:trHeight w:val="300"/>
          <w:tblHeader/>
        </w:trPr>
        <w:tc>
          <w:tcPr>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E26C9" w14:textId="77777777" w:rsidR="006A1199" w:rsidRPr="00DC1968" w:rsidRDefault="00174A48"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2A789" w14:textId="055D1F7A" w:rsidR="006A1199" w:rsidRPr="00DC1968" w:rsidRDefault="00863AFB"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2</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22DA8" w14:textId="77777777" w:rsidR="006A1199" w:rsidRPr="00DC1968" w:rsidRDefault="00174A48"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3</w:t>
            </w:r>
          </w:p>
        </w:tc>
        <w:tc>
          <w:tcPr>
            <w:tcW w:w="1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E3550" w14:textId="77777777" w:rsidR="006A1199" w:rsidRPr="00DC1968" w:rsidRDefault="00174A48"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00924" w14:textId="77777777" w:rsidR="006A1199" w:rsidRPr="00DC1968" w:rsidRDefault="00174A48" w:rsidP="007E161A">
            <w:pPr>
              <w:jc w:val="center"/>
              <w:rPr>
                <w:rFonts w:ascii="Myriad Pro" w:hAnsi="Myriad Pro"/>
                <w:b/>
                <w:color w:val="FFFFFF" w:themeColor="background1"/>
                <w:sz w:val="20"/>
                <w:szCs w:val="20"/>
              </w:rPr>
            </w:pPr>
            <w:r w:rsidRPr="00DC1968">
              <w:rPr>
                <w:rFonts w:ascii="Myriad Pro" w:hAnsi="Myriad Pro"/>
                <w:b/>
                <w:color w:val="FFFFFF" w:themeColor="background1"/>
                <w:sz w:val="20"/>
                <w:szCs w:val="20"/>
              </w:rPr>
              <w:t>5</w:t>
            </w:r>
          </w:p>
        </w:tc>
      </w:tr>
      <w:tr w:rsidR="006A1199" w:rsidRPr="000561AB" w14:paraId="3E025A81" w14:textId="77777777" w:rsidTr="00DC1968">
        <w:trPr>
          <w:trHeight w:val="300"/>
        </w:trPr>
        <w:tc>
          <w:tcPr>
            <w:tcW w:w="4815"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5DF65FC8" w14:textId="110B99F5" w:rsidR="006A1199" w:rsidRPr="00DC1968" w:rsidRDefault="00174A48" w:rsidP="007E161A">
            <w:pPr>
              <w:rPr>
                <w:rFonts w:ascii="Myriad Pro" w:hAnsi="Myriad Pro"/>
                <w:color w:val="000000"/>
                <w:sz w:val="22"/>
                <w:szCs w:val="20"/>
              </w:rPr>
            </w:pPr>
            <w:r w:rsidRPr="00DC1968">
              <w:rPr>
                <w:rFonts w:ascii="Myriad Pro" w:hAnsi="Myriad Pro"/>
                <w:color w:val="000000"/>
                <w:sz w:val="22"/>
                <w:szCs w:val="20"/>
              </w:rPr>
              <w:t xml:space="preserve">ВСЕГО по виду деятельности </w:t>
            </w:r>
            <w:r w:rsidR="001F4688" w:rsidRPr="00DC1968">
              <w:rPr>
                <w:rFonts w:ascii="Myriad Pro" w:hAnsi="Myriad Pro"/>
                <w:color w:val="000000"/>
                <w:sz w:val="22"/>
                <w:szCs w:val="20"/>
              </w:rPr>
              <w:t>«</w:t>
            </w:r>
            <w:r w:rsidRPr="00DC1968">
              <w:rPr>
                <w:rFonts w:ascii="Myriad Pro" w:hAnsi="Myriad Pro"/>
                <w:color w:val="000000"/>
                <w:sz w:val="22"/>
                <w:szCs w:val="20"/>
              </w:rPr>
              <w:t>передача электроэнергии</w:t>
            </w:r>
            <w:r w:rsidR="001F4688" w:rsidRPr="00DC1968">
              <w:rPr>
                <w:rFonts w:ascii="Myriad Pro" w:hAnsi="Myriad Pro"/>
                <w:color w:val="000000"/>
                <w:sz w:val="22"/>
                <w:szCs w:val="20"/>
              </w:rPr>
              <w:t>»</w:t>
            </w:r>
            <w:r w:rsidRPr="00DC1968">
              <w:rPr>
                <w:rFonts w:ascii="Myriad Pro" w:hAnsi="Myriad Pro"/>
                <w:color w:val="000000"/>
                <w:sz w:val="22"/>
                <w:szCs w:val="20"/>
              </w:rPr>
              <w:t xml:space="preserve"> по филиалам (Западные, Восточные, Городские электрические сети) и Исполнительному аппарату АО </w:t>
            </w:r>
            <w:r w:rsidR="001F4688" w:rsidRPr="00DC1968">
              <w:rPr>
                <w:rFonts w:ascii="Myriad Pro" w:hAnsi="Myriad Pro"/>
                <w:color w:val="000000"/>
                <w:sz w:val="22"/>
                <w:szCs w:val="20"/>
              </w:rPr>
              <w:t>«</w:t>
            </w:r>
            <w:r w:rsidRPr="00DC1968">
              <w:rPr>
                <w:rFonts w:ascii="Myriad Pro" w:hAnsi="Myriad Pro"/>
                <w:color w:val="000000"/>
                <w:sz w:val="22"/>
                <w:szCs w:val="20"/>
              </w:rPr>
              <w:t xml:space="preserve">Янтарьэнерго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C5732B"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1582</w:t>
            </w:r>
          </w:p>
        </w:tc>
        <w:tc>
          <w:tcPr>
            <w:tcW w:w="12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E00798"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3004</w:t>
            </w:r>
          </w:p>
        </w:tc>
        <w:tc>
          <w:tcPr>
            <w:tcW w:w="11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903D4C"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3867</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8C2F61"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129%</w:t>
            </w:r>
          </w:p>
        </w:tc>
      </w:tr>
      <w:tr w:rsidR="006A1199" w:rsidRPr="000561AB" w14:paraId="7A9149CF" w14:textId="77777777" w:rsidTr="00DC1968">
        <w:trPr>
          <w:trHeight w:val="300"/>
        </w:trPr>
        <w:tc>
          <w:tcPr>
            <w:tcW w:w="4815" w:type="dxa"/>
            <w:tcBorders>
              <w:top w:val="nil"/>
              <w:left w:val="single" w:sz="4" w:space="0" w:color="auto"/>
              <w:bottom w:val="single" w:sz="4" w:space="0" w:color="auto"/>
              <w:right w:val="single" w:sz="4" w:space="0" w:color="auto"/>
            </w:tcBorders>
            <w:shd w:val="clear" w:color="auto" w:fill="auto"/>
            <w:noWrap/>
            <w:vAlign w:val="center"/>
            <w:hideMark/>
          </w:tcPr>
          <w:p w14:paraId="7B56EA07" w14:textId="69B110EF" w:rsidR="006A1199" w:rsidRPr="00DC1968" w:rsidRDefault="00174A48" w:rsidP="007E161A">
            <w:pPr>
              <w:rPr>
                <w:rFonts w:ascii="Myriad Pro" w:hAnsi="Myriad Pro"/>
                <w:color w:val="000000"/>
                <w:sz w:val="22"/>
                <w:szCs w:val="20"/>
              </w:rPr>
            </w:pPr>
            <w:r w:rsidRPr="00DC1968">
              <w:rPr>
                <w:rFonts w:ascii="Myriad Pro" w:hAnsi="Myriad Pro"/>
                <w:color w:val="000000"/>
                <w:sz w:val="22"/>
                <w:szCs w:val="20"/>
              </w:rPr>
              <w:t xml:space="preserve">ВСЕГО по виду деятельности </w:t>
            </w:r>
            <w:r w:rsidR="001F4688" w:rsidRPr="00DC1968">
              <w:rPr>
                <w:rFonts w:ascii="Myriad Pro" w:hAnsi="Myriad Pro"/>
                <w:color w:val="000000"/>
                <w:sz w:val="22"/>
                <w:szCs w:val="20"/>
              </w:rPr>
              <w:t>«</w:t>
            </w:r>
            <w:r w:rsidRPr="00DC1968">
              <w:rPr>
                <w:rFonts w:ascii="Myriad Pro" w:hAnsi="Myriad Pro"/>
                <w:color w:val="000000"/>
                <w:sz w:val="22"/>
                <w:szCs w:val="20"/>
              </w:rPr>
              <w:t>передача электроэнергии</w:t>
            </w:r>
            <w:r w:rsidR="001F4688" w:rsidRPr="00DC1968">
              <w:rPr>
                <w:rFonts w:ascii="Myriad Pro" w:hAnsi="Myriad Pro"/>
                <w:color w:val="000000"/>
                <w:sz w:val="22"/>
                <w:szCs w:val="20"/>
              </w:rPr>
              <w:t>»</w:t>
            </w:r>
            <w:r w:rsidRPr="00DC1968">
              <w:rPr>
                <w:rFonts w:ascii="Myriad Pro" w:hAnsi="Myriad Pro"/>
                <w:color w:val="000000"/>
                <w:sz w:val="22"/>
                <w:szCs w:val="20"/>
              </w:rPr>
              <w:t xml:space="preserve"> Западные электрические сети</w:t>
            </w:r>
          </w:p>
        </w:tc>
        <w:tc>
          <w:tcPr>
            <w:tcW w:w="1276" w:type="dxa"/>
            <w:tcBorders>
              <w:top w:val="nil"/>
              <w:left w:val="nil"/>
              <w:bottom w:val="single" w:sz="4" w:space="0" w:color="auto"/>
              <w:right w:val="single" w:sz="4" w:space="0" w:color="auto"/>
            </w:tcBorders>
            <w:shd w:val="clear" w:color="auto" w:fill="auto"/>
            <w:vAlign w:val="center"/>
            <w:hideMark/>
          </w:tcPr>
          <w:p w14:paraId="505D0AEC"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116</w:t>
            </w:r>
          </w:p>
        </w:tc>
        <w:tc>
          <w:tcPr>
            <w:tcW w:w="1250" w:type="dxa"/>
            <w:tcBorders>
              <w:top w:val="nil"/>
              <w:left w:val="nil"/>
              <w:bottom w:val="single" w:sz="4" w:space="0" w:color="auto"/>
              <w:right w:val="single" w:sz="4" w:space="0" w:color="auto"/>
            </w:tcBorders>
            <w:shd w:val="clear" w:color="auto" w:fill="auto"/>
            <w:vAlign w:val="center"/>
            <w:hideMark/>
          </w:tcPr>
          <w:p w14:paraId="1C78EDA8"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612</w:t>
            </w:r>
          </w:p>
        </w:tc>
        <w:tc>
          <w:tcPr>
            <w:tcW w:w="1160" w:type="dxa"/>
            <w:tcBorders>
              <w:top w:val="nil"/>
              <w:left w:val="nil"/>
              <w:bottom w:val="single" w:sz="4" w:space="0" w:color="auto"/>
              <w:right w:val="single" w:sz="4" w:space="0" w:color="auto"/>
            </w:tcBorders>
            <w:shd w:val="clear" w:color="auto" w:fill="auto"/>
            <w:vAlign w:val="center"/>
            <w:hideMark/>
          </w:tcPr>
          <w:p w14:paraId="66420B6A"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1386</w:t>
            </w:r>
          </w:p>
        </w:tc>
        <w:tc>
          <w:tcPr>
            <w:tcW w:w="850" w:type="dxa"/>
            <w:tcBorders>
              <w:top w:val="nil"/>
              <w:left w:val="nil"/>
              <w:bottom w:val="single" w:sz="4" w:space="0" w:color="auto"/>
              <w:right w:val="single" w:sz="4" w:space="0" w:color="auto"/>
            </w:tcBorders>
            <w:shd w:val="clear" w:color="auto" w:fill="auto"/>
            <w:vAlign w:val="center"/>
            <w:hideMark/>
          </w:tcPr>
          <w:p w14:paraId="0EBCC2FE"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226%</w:t>
            </w:r>
          </w:p>
        </w:tc>
      </w:tr>
      <w:tr w:rsidR="006A1199" w:rsidRPr="000561AB" w14:paraId="06289404" w14:textId="77777777" w:rsidTr="00DC1968">
        <w:trPr>
          <w:trHeight w:val="300"/>
        </w:trPr>
        <w:tc>
          <w:tcPr>
            <w:tcW w:w="4815" w:type="dxa"/>
            <w:tcBorders>
              <w:top w:val="nil"/>
              <w:left w:val="single" w:sz="4" w:space="0" w:color="auto"/>
              <w:bottom w:val="single" w:sz="4" w:space="0" w:color="auto"/>
              <w:right w:val="single" w:sz="4" w:space="0" w:color="auto"/>
            </w:tcBorders>
            <w:shd w:val="clear" w:color="auto" w:fill="auto"/>
            <w:noWrap/>
            <w:vAlign w:val="center"/>
            <w:hideMark/>
          </w:tcPr>
          <w:p w14:paraId="32C98B9A" w14:textId="5B6F6BB6" w:rsidR="006A1199" w:rsidRPr="00DC1968" w:rsidRDefault="00174A48" w:rsidP="007E161A">
            <w:pPr>
              <w:rPr>
                <w:rFonts w:ascii="Myriad Pro" w:hAnsi="Myriad Pro"/>
                <w:color w:val="000000"/>
                <w:sz w:val="22"/>
                <w:szCs w:val="20"/>
              </w:rPr>
            </w:pPr>
            <w:r w:rsidRPr="00DC1968">
              <w:rPr>
                <w:rFonts w:ascii="Myriad Pro" w:hAnsi="Myriad Pro"/>
                <w:color w:val="000000"/>
                <w:sz w:val="22"/>
                <w:szCs w:val="20"/>
              </w:rPr>
              <w:t xml:space="preserve">ВСЕГО по виду деятельности </w:t>
            </w:r>
            <w:r w:rsidR="001F4688" w:rsidRPr="00DC1968">
              <w:rPr>
                <w:rFonts w:ascii="Myriad Pro" w:hAnsi="Myriad Pro"/>
                <w:color w:val="000000"/>
                <w:sz w:val="22"/>
                <w:szCs w:val="20"/>
              </w:rPr>
              <w:t>«</w:t>
            </w:r>
            <w:r w:rsidRPr="00DC1968">
              <w:rPr>
                <w:rFonts w:ascii="Myriad Pro" w:hAnsi="Myriad Pro"/>
                <w:color w:val="000000"/>
                <w:sz w:val="22"/>
                <w:szCs w:val="20"/>
              </w:rPr>
              <w:t>передача электроэнергии</w:t>
            </w:r>
            <w:r w:rsidR="001F4688" w:rsidRPr="00DC1968">
              <w:rPr>
                <w:rFonts w:ascii="Myriad Pro" w:hAnsi="Myriad Pro"/>
                <w:color w:val="000000"/>
                <w:sz w:val="22"/>
                <w:szCs w:val="20"/>
              </w:rPr>
              <w:t>»</w:t>
            </w:r>
            <w:r w:rsidRPr="00DC1968">
              <w:rPr>
                <w:rFonts w:ascii="Myriad Pro" w:hAnsi="Myriad Pro"/>
                <w:color w:val="000000"/>
                <w:sz w:val="22"/>
                <w:szCs w:val="20"/>
              </w:rPr>
              <w:t xml:space="preserve"> Восточные электрические сети</w:t>
            </w:r>
          </w:p>
        </w:tc>
        <w:tc>
          <w:tcPr>
            <w:tcW w:w="1276" w:type="dxa"/>
            <w:tcBorders>
              <w:top w:val="nil"/>
              <w:left w:val="nil"/>
              <w:bottom w:val="single" w:sz="4" w:space="0" w:color="auto"/>
              <w:right w:val="single" w:sz="4" w:space="0" w:color="auto"/>
            </w:tcBorders>
            <w:shd w:val="clear" w:color="auto" w:fill="auto"/>
            <w:vAlign w:val="center"/>
            <w:hideMark/>
          </w:tcPr>
          <w:p w14:paraId="78FD6118"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1046</w:t>
            </w:r>
          </w:p>
        </w:tc>
        <w:tc>
          <w:tcPr>
            <w:tcW w:w="1250" w:type="dxa"/>
            <w:tcBorders>
              <w:top w:val="nil"/>
              <w:left w:val="nil"/>
              <w:bottom w:val="single" w:sz="4" w:space="0" w:color="auto"/>
              <w:right w:val="single" w:sz="4" w:space="0" w:color="auto"/>
            </w:tcBorders>
            <w:shd w:val="clear" w:color="auto" w:fill="auto"/>
            <w:vAlign w:val="center"/>
            <w:hideMark/>
          </w:tcPr>
          <w:p w14:paraId="2B82C0DE"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1850</w:t>
            </w:r>
          </w:p>
        </w:tc>
        <w:tc>
          <w:tcPr>
            <w:tcW w:w="1160" w:type="dxa"/>
            <w:tcBorders>
              <w:top w:val="nil"/>
              <w:left w:val="nil"/>
              <w:bottom w:val="single" w:sz="4" w:space="0" w:color="auto"/>
              <w:right w:val="single" w:sz="4" w:space="0" w:color="auto"/>
            </w:tcBorders>
            <w:shd w:val="clear" w:color="auto" w:fill="auto"/>
            <w:vAlign w:val="center"/>
            <w:hideMark/>
          </w:tcPr>
          <w:p w14:paraId="522DD4E5"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1924</w:t>
            </w:r>
          </w:p>
        </w:tc>
        <w:tc>
          <w:tcPr>
            <w:tcW w:w="850" w:type="dxa"/>
            <w:tcBorders>
              <w:top w:val="nil"/>
              <w:left w:val="nil"/>
              <w:bottom w:val="single" w:sz="4" w:space="0" w:color="auto"/>
              <w:right w:val="single" w:sz="4" w:space="0" w:color="auto"/>
            </w:tcBorders>
            <w:shd w:val="clear" w:color="auto" w:fill="auto"/>
            <w:vAlign w:val="center"/>
            <w:hideMark/>
          </w:tcPr>
          <w:p w14:paraId="434D43A3"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104%</w:t>
            </w:r>
          </w:p>
        </w:tc>
      </w:tr>
      <w:tr w:rsidR="006A1199" w:rsidRPr="000561AB" w14:paraId="1E9F42EB" w14:textId="77777777" w:rsidTr="00DC1968">
        <w:trPr>
          <w:trHeight w:val="300"/>
        </w:trPr>
        <w:tc>
          <w:tcPr>
            <w:tcW w:w="4815" w:type="dxa"/>
            <w:tcBorders>
              <w:top w:val="nil"/>
              <w:left w:val="single" w:sz="4" w:space="0" w:color="auto"/>
              <w:bottom w:val="single" w:sz="4" w:space="0" w:color="auto"/>
              <w:right w:val="single" w:sz="4" w:space="0" w:color="auto"/>
            </w:tcBorders>
            <w:shd w:val="clear" w:color="auto" w:fill="auto"/>
            <w:noWrap/>
            <w:vAlign w:val="center"/>
            <w:hideMark/>
          </w:tcPr>
          <w:p w14:paraId="5DC32216" w14:textId="50685CB3" w:rsidR="006A1199" w:rsidRPr="00DC1968" w:rsidRDefault="00174A48" w:rsidP="007E161A">
            <w:pPr>
              <w:rPr>
                <w:rFonts w:ascii="Myriad Pro" w:hAnsi="Myriad Pro"/>
                <w:color w:val="000000"/>
                <w:sz w:val="22"/>
                <w:szCs w:val="20"/>
              </w:rPr>
            </w:pPr>
            <w:r w:rsidRPr="00DC1968">
              <w:rPr>
                <w:rFonts w:ascii="Myriad Pro" w:hAnsi="Myriad Pro"/>
                <w:color w:val="000000"/>
                <w:sz w:val="22"/>
                <w:szCs w:val="20"/>
              </w:rPr>
              <w:t xml:space="preserve">ВСЕГО по виду деятельности </w:t>
            </w:r>
            <w:r w:rsidR="001F4688" w:rsidRPr="00DC1968">
              <w:rPr>
                <w:rFonts w:ascii="Myriad Pro" w:hAnsi="Myriad Pro"/>
                <w:color w:val="000000"/>
                <w:sz w:val="22"/>
                <w:szCs w:val="20"/>
              </w:rPr>
              <w:t>«</w:t>
            </w:r>
            <w:r w:rsidRPr="00DC1968">
              <w:rPr>
                <w:rFonts w:ascii="Myriad Pro" w:hAnsi="Myriad Pro"/>
                <w:color w:val="000000"/>
                <w:sz w:val="22"/>
                <w:szCs w:val="20"/>
              </w:rPr>
              <w:t>передача электроэнергии</w:t>
            </w:r>
            <w:r w:rsidR="001F4688" w:rsidRPr="00DC1968">
              <w:rPr>
                <w:rFonts w:ascii="Myriad Pro" w:hAnsi="Myriad Pro"/>
                <w:color w:val="000000"/>
                <w:sz w:val="22"/>
                <w:szCs w:val="20"/>
              </w:rPr>
              <w:t>»</w:t>
            </w:r>
            <w:r w:rsidRPr="00DC1968">
              <w:rPr>
                <w:rFonts w:ascii="Myriad Pro" w:hAnsi="Myriad Pro"/>
                <w:color w:val="000000"/>
                <w:sz w:val="22"/>
                <w:szCs w:val="20"/>
              </w:rPr>
              <w:t xml:space="preserve"> Городские электрические сети</w:t>
            </w:r>
          </w:p>
        </w:tc>
        <w:tc>
          <w:tcPr>
            <w:tcW w:w="1276" w:type="dxa"/>
            <w:tcBorders>
              <w:top w:val="nil"/>
              <w:left w:val="nil"/>
              <w:bottom w:val="single" w:sz="4" w:space="0" w:color="auto"/>
              <w:right w:val="single" w:sz="4" w:space="0" w:color="auto"/>
            </w:tcBorders>
            <w:shd w:val="clear" w:color="auto" w:fill="auto"/>
            <w:vAlign w:val="center"/>
            <w:hideMark/>
          </w:tcPr>
          <w:p w14:paraId="21FF8E85"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270</w:t>
            </w:r>
          </w:p>
        </w:tc>
        <w:tc>
          <w:tcPr>
            <w:tcW w:w="1250" w:type="dxa"/>
            <w:tcBorders>
              <w:top w:val="nil"/>
              <w:left w:val="nil"/>
              <w:bottom w:val="single" w:sz="4" w:space="0" w:color="auto"/>
              <w:right w:val="single" w:sz="4" w:space="0" w:color="auto"/>
            </w:tcBorders>
            <w:shd w:val="clear" w:color="auto" w:fill="auto"/>
            <w:vAlign w:val="center"/>
            <w:hideMark/>
          </w:tcPr>
          <w:p w14:paraId="640B46B3"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264</w:t>
            </w:r>
          </w:p>
        </w:tc>
        <w:tc>
          <w:tcPr>
            <w:tcW w:w="1160" w:type="dxa"/>
            <w:tcBorders>
              <w:top w:val="nil"/>
              <w:left w:val="nil"/>
              <w:bottom w:val="single" w:sz="4" w:space="0" w:color="auto"/>
              <w:right w:val="single" w:sz="4" w:space="0" w:color="auto"/>
            </w:tcBorders>
            <w:shd w:val="clear" w:color="auto" w:fill="auto"/>
            <w:vAlign w:val="center"/>
            <w:hideMark/>
          </w:tcPr>
          <w:p w14:paraId="1FA43EAF"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274</w:t>
            </w:r>
          </w:p>
        </w:tc>
        <w:tc>
          <w:tcPr>
            <w:tcW w:w="850" w:type="dxa"/>
            <w:tcBorders>
              <w:top w:val="nil"/>
              <w:left w:val="nil"/>
              <w:bottom w:val="single" w:sz="4" w:space="0" w:color="auto"/>
              <w:right w:val="single" w:sz="4" w:space="0" w:color="auto"/>
            </w:tcBorders>
            <w:shd w:val="clear" w:color="auto" w:fill="auto"/>
            <w:vAlign w:val="center"/>
            <w:hideMark/>
          </w:tcPr>
          <w:p w14:paraId="7B058A80"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104%</w:t>
            </w:r>
          </w:p>
        </w:tc>
      </w:tr>
      <w:tr w:rsidR="006A1199" w:rsidRPr="000561AB" w14:paraId="383ABA34" w14:textId="77777777" w:rsidTr="00DC1968">
        <w:trPr>
          <w:trHeight w:val="30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ED6F2EF" w14:textId="2E4F2A92" w:rsidR="006A1199" w:rsidRPr="00DC1968" w:rsidRDefault="00174A48" w:rsidP="007E161A">
            <w:pPr>
              <w:rPr>
                <w:rFonts w:ascii="Myriad Pro" w:hAnsi="Myriad Pro"/>
                <w:color w:val="000000"/>
                <w:sz w:val="22"/>
                <w:szCs w:val="20"/>
              </w:rPr>
            </w:pPr>
            <w:r w:rsidRPr="00DC1968">
              <w:rPr>
                <w:rFonts w:ascii="Myriad Pro" w:hAnsi="Myriad Pro"/>
                <w:color w:val="000000"/>
                <w:sz w:val="22"/>
                <w:szCs w:val="20"/>
              </w:rPr>
              <w:t xml:space="preserve">ВСЕГО Исполнительный аппарат АО </w:t>
            </w:r>
            <w:r w:rsidR="001F4688" w:rsidRPr="00DC1968">
              <w:rPr>
                <w:rFonts w:ascii="Myriad Pro" w:hAnsi="Myriad Pro"/>
                <w:color w:val="000000"/>
                <w:sz w:val="22"/>
                <w:szCs w:val="20"/>
              </w:rPr>
              <w:t>«</w:t>
            </w:r>
            <w:r w:rsidRPr="00DC1968">
              <w:rPr>
                <w:rFonts w:ascii="Myriad Pro" w:hAnsi="Myriad Pro"/>
                <w:color w:val="000000"/>
                <w:sz w:val="22"/>
                <w:szCs w:val="20"/>
              </w:rPr>
              <w:t>Янтарьэнерго</w:t>
            </w:r>
            <w:r w:rsidR="001F4688" w:rsidRPr="00DC1968">
              <w:rPr>
                <w:rFonts w:ascii="Myriad Pro" w:hAnsi="Myriad Pro"/>
                <w:color w:val="000000"/>
                <w:sz w:val="22"/>
                <w:szCs w:val="20"/>
              </w:rPr>
              <w:t>»</w:t>
            </w:r>
          </w:p>
        </w:tc>
        <w:tc>
          <w:tcPr>
            <w:tcW w:w="1276" w:type="dxa"/>
            <w:tcBorders>
              <w:top w:val="nil"/>
              <w:left w:val="nil"/>
              <w:bottom w:val="single" w:sz="4" w:space="0" w:color="auto"/>
              <w:right w:val="single" w:sz="4" w:space="0" w:color="auto"/>
            </w:tcBorders>
            <w:shd w:val="clear" w:color="auto" w:fill="auto"/>
            <w:vAlign w:val="center"/>
            <w:hideMark/>
          </w:tcPr>
          <w:p w14:paraId="77329230"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150</w:t>
            </w:r>
          </w:p>
        </w:tc>
        <w:tc>
          <w:tcPr>
            <w:tcW w:w="1250" w:type="dxa"/>
            <w:tcBorders>
              <w:top w:val="nil"/>
              <w:left w:val="nil"/>
              <w:bottom w:val="single" w:sz="4" w:space="0" w:color="auto"/>
              <w:right w:val="single" w:sz="4" w:space="0" w:color="auto"/>
            </w:tcBorders>
            <w:shd w:val="clear" w:color="auto" w:fill="auto"/>
            <w:vAlign w:val="center"/>
            <w:hideMark/>
          </w:tcPr>
          <w:p w14:paraId="6A1F33B2"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279</w:t>
            </w:r>
          </w:p>
        </w:tc>
        <w:tc>
          <w:tcPr>
            <w:tcW w:w="1160" w:type="dxa"/>
            <w:tcBorders>
              <w:top w:val="nil"/>
              <w:left w:val="nil"/>
              <w:bottom w:val="single" w:sz="4" w:space="0" w:color="auto"/>
              <w:right w:val="single" w:sz="4" w:space="0" w:color="auto"/>
            </w:tcBorders>
            <w:shd w:val="clear" w:color="auto" w:fill="auto"/>
            <w:vAlign w:val="center"/>
            <w:hideMark/>
          </w:tcPr>
          <w:p w14:paraId="4A0F2208"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283</w:t>
            </w:r>
          </w:p>
        </w:tc>
        <w:tc>
          <w:tcPr>
            <w:tcW w:w="850" w:type="dxa"/>
            <w:tcBorders>
              <w:top w:val="nil"/>
              <w:left w:val="nil"/>
              <w:bottom w:val="single" w:sz="4" w:space="0" w:color="auto"/>
              <w:right w:val="single" w:sz="4" w:space="0" w:color="auto"/>
            </w:tcBorders>
            <w:shd w:val="clear" w:color="auto" w:fill="auto"/>
            <w:vAlign w:val="center"/>
            <w:hideMark/>
          </w:tcPr>
          <w:p w14:paraId="41997C1A"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102%</w:t>
            </w:r>
          </w:p>
        </w:tc>
      </w:tr>
      <w:tr w:rsidR="006A1199" w:rsidRPr="000561AB" w14:paraId="192E0F29" w14:textId="77777777" w:rsidTr="00DC1968">
        <w:trPr>
          <w:trHeight w:val="30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0061EAE" w14:textId="77777777" w:rsidR="006A1199" w:rsidRPr="00DC1968" w:rsidRDefault="00174A48" w:rsidP="007E161A">
            <w:pPr>
              <w:rPr>
                <w:rFonts w:ascii="Myriad Pro" w:hAnsi="Myriad Pro"/>
                <w:color w:val="000000"/>
                <w:sz w:val="22"/>
                <w:szCs w:val="20"/>
              </w:rPr>
            </w:pPr>
            <w:r w:rsidRPr="00DC1968">
              <w:rPr>
                <w:rFonts w:ascii="Myriad Pro" w:hAnsi="Myriad Pro"/>
                <w:color w:val="000000"/>
                <w:sz w:val="22"/>
                <w:szCs w:val="20"/>
              </w:rPr>
              <w:t xml:space="preserve">   Передача электроэнергии</w:t>
            </w:r>
          </w:p>
        </w:tc>
        <w:tc>
          <w:tcPr>
            <w:tcW w:w="1276" w:type="dxa"/>
            <w:tcBorders>
              <w:top w:val="nil"/>
              <w:left w:val="nil"/>
              <w:bottom w:val="single" w:sz="4" w:space="0" w:color="auto"/>
              <w:right w:val="single" w:sz="4" w:space="0" w:color="auto"/>
            </w:tcBorders>
            <w:shd w:val="clear" w:color="auto" w:fill="auto"/>
            <w:vAlign w:val="center"/>
            <w:hideMark/>
          </w:tcPr>
          <w:p w14:paraId="45D3BF1E"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150</w:t>
            </w:r>
          </w:p>
        </w:tc>
        <w:tc>
          <w:tcPr>
            <w:tcW w:w="1250" w:type="dxa"/>
            <w:tcBorders>
              <w:top w:val="nil"/>
              <w:left w:val="nil"/>
              <w:bottom w:val="single" w:sz="4" w:space="0" w:color="auto"/>
              <w:right w:val="single" w:sz="4" w:space="0" w:color="auto"/>
            </w:tcBorders>
            <w:shd w:val="clear" w:color="auto" w:fill="auto"/>
            <w:vAlign w:val="center"/>
            <w:hideMark/>
          </w:tcPr>
          <w:p w14:paraId="6757CDCB"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278</w:t>
            </w:r>
          </w:p>
        </w:tc>
        <w:tc>
          <w:tcPr>
            <w:tcW w:w="1160" w:type="dxa"/>
            <w:tcBorders>
              <w:top w:val="nil"/>
              <w:left w:val="nil"/>
              <w:bottom w:val="single" w:sz="4" w:space="0" w:color="auto"/>
              <w:right w:val="single" w:sz="4" w:space="0" w:color="auto"/>
            </w:tcBorders>
            <w:shd w:val="clear" w:color="auto" w:fill="auto"/>
            <w:vAlign w:val="center"/>
            <w:hideMark/>
          </w:tcPr>
          <w:p w14:paraId="2E7ED42A"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283</w:t>
            </w:r>
          </w:p>
        </w:tc>
        <w:tc>
          <w:tcPr>
            <w:tcW w:w="850" w:type="dxa"/>
            <w:tcBorders>
              <w:top w:val="nil"/>
              <w:left w:val="nil"/>
              <w:bottom w:val="single" w:sz="4" w:space="0" w:color="auto"/>
              <w:right w:val="single" w:sz="4" w:space="0" w:color="auto"/>
            </w:tcBorders>
            <w:shd w:val="clear" w:color="auto" w:fill="auto"/>
            <w:vAlign w:val="center"/>
            <w:hideMark/>
          </w:tcPr>
          <w:p w14:paraId="529E2CEB"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102%</w:t>
            </w:r>
          </w:p>
        </w:tc>
      </w:tr>
      <w:tr w:rsidR="006A1199" w:rsidRPr="000561AB" w14:paraId="7137B688" w14:textId="77777777" w:rsidTr="00DC1968">
        <w:trPr>
          <w:trHeight w:val="30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17085EEE" w14:textId="77777777" w:rsidR="006A1199" w:rsidRPr="00DC1968" w:rsidRDefault="00174A48" w:rsidP="007E161A">
            <w:pPr>
              <w:rPr>
                <w:rFonts w:ascii="Myriad Pro" w:hAnsi="Myriad Pro"/>
                <w:color w:val="000000"/>
                <w:sz w:val="22"/>
                <w:szCs w:val="20"/>
              </w:rPr>
            </w:pPr>
            <w:r w:rsidRPr="00DC1968">
              <w:rPr>
                <w:rFonts w:ascii="Myriad Pro" w:hAnsi="Myriad Pro"/>
                <w:color w:val="000000"/>
                <w:sz w:val="22"/>
                <w:szCs w:val="20"/>
              </w:rPr>
              <w:t xml:space="preserve">   Производство электроэнергии</w:t>
            </w:r>
          </w:p>
        </w:tc>
        <w:tc>
          <w:tcPr>
            <w:tcW w:w="1276" w:type="dxa"/>
            <w:tcBorders>
              <w:top w:val="nil"/>
              <w:left w:val="nil"/>
              <w:bottom w:val="single" w:sz="4" w:space="0" w:color="auto"/>
              <w:right w:val="single" w:sz="4" w:space="0" w:color="auto"/>
            </w:tcBorders>
            <w:shd w:val="clear" w:color="auto" w:fill="auto"/>
            <w:vAlign w:val="center"/>
            <w:hideMark/>
          </w:tcPr>
          <w:p w14:paraId="372E8B6E"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1</w:t>
            </w:r>
          </w:p>
        </w:tc>
        <w:tc>
          <w:tcPr>
            <w:tcW w:w="1250" w:type="dxa"/>
            <w:tcBorders>
              <w:top w:val="nil"/>
              <w:left w:val="nil"/>
              <w:bottom w:val="single" w:sz="4" w:space="0" w:color="auto"/>
              <w:right w:val="single" w:sz="4" w:space="0" w:color="auto"/>
            </w:tcBorders>
            <w:shd w:val="clear" w:color="auto" w:fill="auto"/>
            <w:vAlign w:val="center"/>
            <w:hideMark/>
          </w:tcPr>
          <w:p w14:paraId="0FA7D2EE"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0</w:t>
            </w:r>
          </w:p>
        </w:tc>
        <w:tc>
          <w:tcPr>
            <w:tcW w:w="1160" w:type="dxa"/>
            <w:tcBorders>
              <w:top w:val="nil"/>
              <w:left w:val="nil"/>
              <w:bottom w:val="single" w:sz="4" w:space="0" w:color="auto"/>
              <w:right w:val="single" w:sz="4" w:space="0" w:color="auto"/>
            </w:tcBorders>
            <w:shd w:val="clear" w:color="auto" w:fill="auto"/>
            <w:vAlign w:val="center"/>
            <w:hideMark/>
          </w:tcPr>
          <w:p w14:paraId="3453B161" w14:textId="77777777" w:rsidR="006A1199" w:rsidRPr="00DC1968" w:rsidRDefault="00174A48" w:rsidP="007E161A">
            <w:pPr>
              <w:jc w:val="right"/>
              <w:rPr>
                <w:rFonts w:ascii="Myriad Pro" w:hAnsi="Myriad Pro"/>
                <w:color w:val="000000"/>
                <w:sz w:val="22"/>
                <w:szCs w:val="20"/>
              </w:rPr>
            </w:pPr>
            <w:r w:rsidRPr="00DC1968">
              <w:rPr>
                <w:rFonts w:ascii="Myriad Pro" w:hAnsi="Myriad Pro"/>
                <w:color w:val="000000"/>
                <w:sz w:val="22"/>
                <w:szCs w:val="20"/>
              </w:rPr>
              <w:t>0</w:t>
            </w:r>
          </w:p>
        </w:tc>
        <w:tc>
          <w:tcPr>
            <w:tcW w:w="850" w:type="dxa"/>
            <w:tcBorders>
              <w:top w:val="nil"/>
              <w:left w:val="nil"/>
              <w:bottom w:val="single" w:sz="4" w:space="0" w:color="auto"/>
              <w:right w:val="single" w:sz="4" w:space="0" w:color="auto"/>
            </w:tcBorders>
            <w:shd w:val="clear" w:color="auto" w:fill="auto"/>
            <w:vAlign w:val="center"/>
            <w:hideMark/>
          </w:tcPr>
          <w:p w14:paraId="09C8A391" w14:textId="77777777" w:rsidR="006A1199" w:rsidRPr="00DC1968" w:rsidRDefault="00174A48" w:rsidP="007E161A">
            <w:pPr>
              <w:rPr>
                <w:rFonts w:ascii="Myriad Pro" w:hAnsi="Myriad Pro"/>
                <w:color w:val="000000"/>
                <w:sz w:val="22"/>
                <w:szCs w:val="20"/>
              </w:rPr>
            </w:pPr>
            <w:r w:rsidRPr="00DC1968">
              <w:rPr>
                <w:rFonts w:ascii="Myriad Pro" w:hAnsi="Myriad Pro"/>
                <w:color w:val="000000"/>
                <w:sz w:val="22"/>
                <w:szCs w:val="20"/>
              </w:rPr>
              <w:t>-</w:t>
            </w:r>
          </w:p>
        </w:tc>
      </w:tr>
    </w:tbl>
    <w:p w14:paraId="01627CD7" w14:textId="77777777" w:rsidR="005C2494" w:rsidRPr="00BA2A9B" w:rsidRDefault="005C2494" w:rsidP="005C2494">
      <w:pPr>
        <w:pStyle w:val="a3"/>
        <w:spacing w:line="360" w:lineRule="auto"/>
        <w:ind w:left="0"/>
        <w:contextualSpacing w:val="0"/>
        <w:jc w:val="both"/>
        <w:rPr>
          <w:rFonts w:ascii="Myriad Pro" w:hAnsi="Myriad Pro"/>
          <w:bCs/>
          <w:color w:val="000000" w:themeColor="text1"/>
          <w:sz w:val="26"/>
          <w:szCs w:val="26"/>
        </w:rPr>
      </w:pPr>
    </w:p>
    <w:p w14:paraId="3A5BFA48" w14:textId="77777777" w:rsidR="006A1199" w:rsidRPr="000561AB" w:rsidRDefault="006A1199"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t>Расходы по природоохранным мероприятиям</w:t>
      </w:r>
    </w:p>
    <w:p w14:paraId="759D5C25" w14:textId="771AB475" w:rsidR="009452B2" w:rsidRDefault="009452B2" w:rsidP="009452B2">
      <w:pPr>
        <w:tabs>
          <w:tab w:val="left" w:pos="993"/>
        </w:tabs>
        <w:spacing w:line="360" w:lineRule="auto"/>
        <w:ind w:firstLine="567"/>
        <w:jc w:val="both"/>
        <w:rPr>
          <w:rFonts w:ascii="Myriad Pro" w:eastAsia="Calibri" w:hAnsi="Myriad Pro"/>
          <w:bCs/>
          <w:color w:val="000000" w:themeColor="text1"/>
          <w:sz w:val="26"/>
          <w:szCs w:val="26"/>
        </w:rPr>
      </w:pPr>
      <w:r w:rsidRPr="009452B2">
        <w:rPr>
          <w:rFonts w:ascii="Myriad Pro" w:eastAsia="Calibri" w:hAnsi="Myriad Pro"/>
          <w:bCs/>
          <w:color w:val="000000" w:themeColor="text1"/>
          <w:sz w:val="26"/>
          <w:szCs w:val="26"/>
        </w:rPr>
        <w:t xml:space="preserve">Величина расходов по статье </w:t>
      </w:r>
      <w:r w:rsidR="001F4688">
        <w:rPr>
          <w:rFonts w:ascii="Myriad Pro" w:eastAsia="Calibri" w:hAnsi="Myriad Pro"/>
          <w:bCs/>
          <w:color w:val="000000" w:themeColor="text1"/>
          <w:sz w:val="26"/>
          <w:szCs w:val="26"/>
        </w:rPr>
        <w:t>«</w:t>
      </w:r>
      <w:r w:rsidRPr="009452B2">
        <w:rPr>
          <w:rFonts w:ascii="Myriad Pro" w:eastAsia="Calibri" w:hAnsi="Myriad Pro"/>
          <w:bCs/>
          <w:color w:val="000000" w:themeColor="text1"/>
          <w:sz w:val="26"/>
          <w:szCs w:val="26"/>
        </w:rPr>
        <w:t>Расходы по природоохранным мероприятиям</w:t>
      </w:r>
      <w:r w:rsidR="001F4688">
        <w:rPr>
          <w:rFonts w:ascii="Myriad Pro" w:eastAsia="Calibri" w:hAnsi="Myriad Pro"/>
          <w:bCs/>
          <w:color w:val="000000" w:themeColor="text1"/>
          <w:sz w:val="26"/>
          <w:szCs w:val="26"/>
        </w:rPr>
        <w:t>»</w:t>
      </w:r>
      <w:r w:rsidRPr="009452B2">
        <w:rPr>
          <w:rFonts w:ascii="Myriad Pro" w:eastAsia="Calibri" w:hAnsi="Myriad Pro"/>
          <w:bCs/>
          <w:color w:val="000000" w:themeColor="text1"/>
          <w:sz w:val="26"/>
          <w:szCs w:val="26"/>
        </w:rPr>
        <w:t xml:space="preserve"> на 2019 год заявлена АО</w:t>
      </w:r>
      <w:r w:rsidR="00BA2A9B">
        <w:rPr>
          <w:rFonts w:ascii="Myriad Pro" w:hAnsi="Myriad Pro"/>
          <w:sz w:val="26"/>
          <w:szCs w:val="26"/>
        </w:rPr>
        <w:t> «</w:t>
      </w:r>
      <w:r w:rsidRPr="009452B2">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9452B2">
        <w:rPr>
          <w:rFonts w:ascii="Myriad Pro" w:eastAsia="Calibri" w:hAnsi="Myriad Pro"/>
          <w:bCs/>
          <w:color w:val="000000" w:themeColor="text1"/>
          <w:sz w:val="26"/>
          <w:szCs w:val="26"/>
        </w:rPr>
        <w:t xml:space="preserve"> в размере 1900 тыс. рублей, что на 8% выше ожидаемого уровня за 2018 год.</w:t>
      </w:r>
    </w:p>
    <w:p w14:paraId="5689DE2B" w14:textId="77777777" w:rsidR="002D6957" w:rsidRDefault="002D6957" w:rsidP="009452B2">
      <w:pPr>
        <w:tabs>
          <w:tab w:val="left" w:pos="993"/>
        </w:tabs>
        <w:spacing w:line="360" w:lineRule="auto"/>
        <w:ind w:firstLine="567"/>
        <w:jc w:val="both"/>
        <w:rPr>
          <w:rFonts w:ascii="Myriad Pro" w:eastAsia="Calibri" w:hAnsi="Myriad Pro"/>
          <w:bCs/>
          <w:color w:val="000000" w:themeColor="text1"/>
          <w:sz w:val="26"/>
          <w:szCs w:val="26"/>
        </w:rPr>
      </w:pPr>
    </w:p>
    <w:p w14:paraId="3E2D7C7A" w14:textId="77777777" w:rsidR="002D6957" w:rsidRDefault="002D6957" w:rsidP="009452B2">
      <w:pPr>
        <w:tabs>
          <w:tab w:val="left" w:pos="993"/>
        </w:tabs>
        <w:spacing w:line="360" w:lineRule="auto"/>
        <w:ind w:firstLine="567"/>
        <w:jc w:val="both"/>
        <w:rPr>
          <w:rFonts w:ascii="Myriad Pro" w:eastAsia="Calibri" w:hAnsi="Myriad Pro"/>
          <w:bCs/>
          <w:color w:val="000000" w:themeColor="text1"/>
          <w:sz w:val="26"/>
          <w:szCs w:val="26"/>
        </w:rPr>
        <w:sectPr w:rsidR="002D6957" w:rsidSect="0004017F">
          <w:pgSz w:w="11906" w:h="16838"/>
          <w:pgMar w:top="1134" w:right="850" w:bottom="1134" w:left="1701" w:header="708" w:footer="708" w:gutter="0"/>
          <w:cols w:space="708"/>
          <w:docGrid w:linePitch="360"/>
        </w:sectPr>
      </w:pPr>
    </w:p>
    <w:p w14:paraId="53F1F8E9" w14:textId="3756294C" w:rsidR="002D6957" w:rsidRPr="00A83351" w:rsidRDefault="002D6957" w:rsidP="00A83351">
      <w:pPr>
        <w:tabs>
          <w:tab w:val="left" w:pos="993"/>
        </w:tabs>
        <w:spacing w:line="360" w:lineRule="auto"/>
        <w:ind w:firstLine="567"/>
        <w:jc w:val="center"/>
        <w:rPr>
          <w:rFonts w:ascii="Myriad Pro" w:eastAsia="Calibri" w:hAnsi="Myriad Pro"/>
          <w:b/>
          <w:color w:val="000000" w:themeColor="text1"/>
          <w:sz w:val="26"/>
          <w:szCs w:val="26"/>
        </w:rPr>
      </w:pPr>
      <w:r w:rsidRPr="00A83351">
        <w:rPr>
          <w:rFonts w:ascii="Myriad Pro" w:eastAsia="Calibri" w:hAnsi="Myriad Pro"/>
          <w:b/>
          <w:color w:val="000000" w:themeColor="text1"/>
          <w:sz w:val="26"/>
          <w:szCs w:val="26"/>
        </w:rPr>
        <w:lastRenderedPageBreak/>
        <w:t>Расчет расходов по статье «Расходы по природоохранным мероприятиям»</w:t>
      </w:r>
      <w:r w:rsidR="00C63A22" w:rsidRPr="00A83351">
        <w:rPr>
          <w:rFonts w:ascii="Myriad Pro" w:eastAsia="Calibri" w:hAnsi="Myriad Pro"/>
          <w:b/>
          <w:color w:val="000000" w:themeColor="text1"/>
          <w:sz w:val="26"/>
          <w:szCs w:val="26"/>
        </w:rPr>
        <w:t>.</w:t>
      </w:r>
    </w:p>
    <w:tbl>
      <w:tblPr>
        <w:tblW w:w="14628" w:type="dxa"/>
        <w:tblLook w:val="04A0" w:firstRow="1" w:lastRow="0" w:firstColumn="1" w:lastColumn="0" w:noHBand="0" w:noVBand="1"/>
      </w:tblPr>
      <w:tblGrid>
        <w:gridCol w:w="5665"/>
        <w:gridCol w:w="1701"/>
        <w:gridCol w:w="1843"/>
        <w:gridCol w:w="1282"/>
        <w:gridCol w:w="19"/>
        <w:gridCol w:w="7"/>
        <w:gridCol w:w="1533"/>
        <w:gridCol w:w="19"/>
        <w:gridCol w:w="7"/>
        <w:gridCol w:w="1192"/>
        <w:gridCol w:w="19"/>
        <w:gridCol w:w="7"/>
        <w:gridCol w:w="1308"/>
        <w:gridCol w:w="19"/>
        <w:gridCol w:w="7"/>
      </w:tblGrid>
      <w:tr w:rsidR="002D6957" w:rsidRPr="00A83351" w14:paraId="3F8CA7FB" w14:textId="77777777" w:rsidTr="00A83351">
        <w:trPr>
          <w:gridAfter w:val="2"/>
          <w:wAfter w:w="26" w:type="dxa"/>
          <w:trHeight w:val="20"/>
          <w:tblHeader/>
        </w:trPr>
        <w:tc>
          <w:tcPr>
            <w:tcW w:w="5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1DFB4A3"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Наименование</w:t>
            </w:r>
          </w:p>
        </w:tc>
        <w:tc>
          <w:tcPr>
            <w:tcW w:w="170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004A338" w14:textId="11D79229"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Номер договора</w:t>
            </w:r>
          </w:p>
        </w:tc>
        <w:tc>
          <w:tcPr>
            <w:tcW w:w="184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5D7DF4C" w14:textId="160EF51B"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Дата договора</w:t>
            </w:r>
          </w:p>
        </w:tc>
        <w:tc>
          <w:tcPr>
            <w:tcW w:w="128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F788DF7" w14:textId="77777777" w:rsidR="002D6957" w:rsidRPr="00A83351" w:rsidRDefault="002D6957" w:rsidP="009452B2">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2017 год – отчёт,</w:t>
            </w:r>
          </w:p>
          <w:p w14:paraId="259E4B17" w14:textId="18527C55" w:rsidR="002D6957" w:rsidRPr="00A83351" w:rsidRDefault="002D6957" w:rsidP="009452B2">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 xml:space="preserve"> тыс. руб.</w:t>
            </w:r>
          </w:p>
        </w:tc>
        <w:tc>
          <w:tcPr>
            <w:tcW w:w="15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E4DE148" w14:textId="77777777" w:rsidR="002D6957" w:rsidRPr="00A83351" w:rsidRDefault="002D6957">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2018 год – ожидаемое,</w:t>
            </w:r>
          </w:p>
          <w:p w14:paraId="44B37B16" w14:textId="1122C78B" w:rsidR="002D6957" w:rsidRPr="00A83351" w:rsidRDefault="002D6957">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 xml:space="preserve"> тыс. руб. </w:t>
            </w:r>
          </w:p>
        </w:tc>
        <w:tc>
          <w:tcPr>
            <w:tcW w:w="121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8562D2F"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2019 год- расчёт,</w:t>
            </w:r>
          </w:p>
          <w:p w14:paraId="3485CAA4" w14:textId="38F19E64"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 xml:space="preserve"> тыс. руб. </w:t>
            </w:r>
          </w:p>
        </w:tc>
        <w:tc>
          <w:tcPr>
            <w:tcW w:w="1334" w:type="dxa"/>
            <w:gridSpan w:val="3"/>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BBBD2A5" w14:textId="0D727CA8" w:rsidR="002D6957" w:rsidRPr="00A83351" w:rsidRDefault="002D6957" w:rsidP="009452B2">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2019/2018, %</w:t>
            </w:r>
          </w:p>
        </w:tc>
      </w:tr>
      <w:tr w:rsidR="002D6957" w:rsidRPr="00A83351" w14:paraId="2CB5E210" w14:textId="77777777" w:rsidTr="00A83351">
        <w:trPr>
          <w:gridAfter w:val="2"/>
          <w:wAfter w:w="26" w:type="dxa"/>
          <w:trHeight w:val="20"/>
          <w:tblHeader/>
        </w:trPr>
        <w:tc>
          <w:tcPr>
            <w:tcW w:w="5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1E65968"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D00DEEC"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574CC0A"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4</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CC48057"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5</w:t>
            </w:r>
          </w:p>
        </w:tc>
        <w:tc>
          <w:tcPr>
            <w:tcW w:w="15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97C41E1"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7</w:t>
            </w:r>
          </w:p>
        </w:tc>
        <w:tc>
          <w:tcPr>
            <w:tcW w:w="121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EF81805"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8</w:t>
            </w:r>
          </w:p>
        </w:tc>
        <w:tc>
          <w:tcPr>
            <w:tcW w:w="13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EBE7C5D"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9</w:t>
            </w:r>
          </w:p>
        </w:tc>
      </w:tr>
      <w:tr w:rsidR="002D6957" w:rsidRPr="00A83351" w14:paraId="46C61216" w14:textId="77777777" w:rsidTr="00A83351">
        <w:trPr>
          <w:trHeight w:val="20"/>
        </w:trPr>
        <w:tc>
          <w:tcPr>
            <w:tcW w:w="9209" w:type="dxa"/>
            <w:gridSpan w:val="3"/>
            <w:tcBorders>
              <w:top w:val="single" w:sz="4" w:space="0" w:color="FFFFFF" w:themeColor="background1"/>
              <w:left w:val="single" w:sz="4" w:space="0" w:color="auto"/>
              <w:bottom w:val="single" w:sz="4" w:space="0" w:color="auto"/>
              <w:right w:val="single" w:sz="4" w:space="0" w:color="auto"/>
            </w:tcBorders>
            <w:shd w:val="clear" w:color="000000" w:fill="A9D08E"/>
            <w:noWrap/>
            <w:tcMar>
              <w:left w:w="57" w:type="dxa"/>
              <w:right w:w="57" w:type="dxa"/>
            </w:tcMar>
            <w:vAlign w:val="center"/>
            <w:hideMark/>
          </w:tcPr>
          <w:p w14:paraId="1A06BD94" w14:textId="7EC29649" w:rsidR="002D6957" w:rsidRPr="00A83351" w:rsidRDefault="002D6957">
            <w:pPr>
              <w:rPr>
                <w:rFonts w:ascii="Myriad Pro" w:hAnsi="Myriad Pro"/>
                <w:b/>
                <w:bCs/>
                <w:color w:val="000000"/>
                <w:sz w:val="20"/>
                <w:szCs w:val="20"/>
              </w:rPr>
            </w:pPr>
            <w:r w:rsidRPr="00A83351">
              <w:rPr>
                <w:rFonts w:ascii="Myriad Pro" w:hAnsi="Myriad Pro"/>
                <w:b/>
                <w:bCs/>
                <w:color w:val="000000"/>
                <w:sz w:val="20"/>
                <w:szCs w:val="20"/>
              </w:rPr>
              <w:t>ВСЕГО по виду деятельности «передача электроэнергии» по филиалам (Западные, Восточные, Городские электрические сети) и Исполнительному аппарату АО «Янтарьэнерго»</w:t>
            </w:r>
          </w:p>
        </w:tc>
        <w:tc>
          <w:tcPr>
            <w:tcW w:w="1308" w:type="dxa"/>
            <w:gridSpan w:val="3"/>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0FA39CAD" w14:textId="77777777" w:rsidR="002D6957" w:rsidRPr="00A83351" w:rsidRDefault="002D6957" w:rsidP="00620618">
            <w:pPr>
              <w:jc w:val="right"/>
              <w:rPr>
                <w:rFonts w:ascii="Myriad Pro" w:hAnsi="Myriad Pro"/>
                <w:b/>
                <w:bCs/>
                <w:color w:val="000000"/>
                <w:sz w:val="20"/>
                <w:szCs w:val="20"/>
              </w:rPr>
            </w:pPr>
            <w:r w:rsidRPr="00A83351">
              <w:rPr>
                <w:rFonts w:ascii="Myriad Pro" w:hAnsi="Myriad Pro"/>
                <w:b/>
                <w:bCs/>
                <w:color w:val="000000"/>
                <w:sz w:val="20"/>
                <w:szCs w:val="20"/>
              </w:rPr>
              <w:t>817</w:t>
            </w:r>
          </w:p>
        </w:tc>
        <w:tc>
          <w:tcPr>
            <w:tcW w:w="1559" w:type="dxa"/>
            <w:gridSpan w:val="3"/>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12BE5E62" w14:textId="10DD5D4E" w:rsidR="002D6957" w:rsidRPr="00A83351" w:rsidRDefault="002D6957" w:rsidP="00620618">
            <w:pPr>
              <w:jc w:val="right"/>
              <w:rPr>
                <w:rFonts w:ascii="Myriad Pro" w:hAnsi="Myriad Pro"/>
                <w:b/>
                <w:bCs/>
                <w:color w:val="000000"/>
                <w:sz w:val="20"/>
                <w:szCs w:val="20"/>
              </w:rPr>
            </w:pPr>
            <w:r w:rsidRPr="00A83351">
              <w:rPr>
                <w:rFonts w:ascii="Myriad Pro" w:hAnsi="Myriad Pro"/>
                <w:b/>
                <w:bCs/>
                <w:color w:val="000000"/>
                <w:sz w:val="20"/>
                <w:szCs w:val="20"/>
              </w:rPr>
              <w:t>1 758</w:t>
            </w:r>
          </w:p>
        </w:tc>
        <w:tc>
          <w:tcPr>
            <w:tcW w:w="1218" w:type="dxa"/>
            <w:gridSpan w:val="3"/>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2C379EA8" w14:textId="39F8102E" w:rsidR="002D6957" w:rsidRPr="00A83351" w:rsidRDefault="002D6957" w:rsidP="00620618">
            <w:pPr>
              <w:jc w:val="right"/>
              <w:rPr>
                <w:rFonts w:ascii="Myriad Pro" w:hAnsi="Myriad Pro"/>
                <w:b/>
                <w:bCs/>
                <w:color w:val="000000"/>
                <w:sz w:val="20"/>
                <w:szCs w:val="20"/>
              </w:rPr>
            </w:pPr>
            <w:r w:rsidRPr="00A83351">
              <w:rPr>
                <w:rFonts w:ascii="Myriad Pro" w:hAnsi="Myriad Pro"/>
                <w:b/>
                <w:bCs/>
                <w:color w:val="000000"/>
                <w:sz w:val="20"/>
                <w:szCs w:val="20"/>
              </w:rPr>
              <w:t>1 900</w:t>
            </w:r>
          </w:p>
        </w:tc>
        <w:tc>
          <w:tcPr>
            <w:tcW w:w="1334" w:type="dxa"/>
            <w:gridSpan w:val="3"/>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CCE70B0" w14:textId="77777777" w:rsidR="002D6957" w:rsidRPr="00A83351" w:rsidRDefault="002D6957" w:rsidP="00620618">
            <w:pPr>
              <w:jc w:val="center"/>
              <w:rPr>
                <w:rFonts w:ascii="Myriad Pro" w:hAnsi="Myriad Pro"/>
                <w:b/>
                <w:bCs/>
                <w:color w:val="000000"/>
                <w:sz w:val="20"/>
                <w:szCs w:val="20"/>
              </w:rPr>
            </w:pPr>
            <w:r w:rsidRPr="00A83351">
              <w:rPr>
                <w:rFonts w:ascii="Myriad Pro" w:hAnsi="Myriad Pro"/>
                <w:b/>
                <w:bCs/>
                <w:color w:val="000000"/>
                <w:sz w:val="20"/>
                <w:szCs w:val="20"/>
              </w:rPr>
              <w:t xml:space="preserve">108 </w:t>
            </w:r>
          </w:p>
        </w:tc>
      </w:tr>
      <w:tr w:rsidR="002D6957" w:rsidRPr="00A83351" w14:paraId="63A54069" w14:textId="77777777" w:rsidTr="00A83351">
        <w:trPr>
          <w:trHeight w:val="20"/>
        </w:trPr>
        <w:tc>
          <w:tcPr>
            <w:tcW w:w="9209" w:type="dxa"/>
            <w:gridSpan w:val="3"/>
            <w:tcBorders>
              <w:top w:val="single" w:sz="4" w:space="0" w:color="auto"/>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3EA827E3" w14:textId="494D3B1F" w:rsidR="002D6957" w:rsidRPr="00A83351" w:rsidRDefault="002D6957">
            <w:pPr>
              <w:rPr>
                <w:rFonts w:ascii="Myriad Pro" w:hAnsi="Myriad Pro" w:cs="Courier New"/>
                <w:color w:val="000000"/>
                <w:sz w:val="20"/>
                <w:szCs w:val="20"/>
              </w:rPr>
            </w:pPr>
            <w:r w:rsidRPr="00A83351">
              <w:rPr>
                <w:rFonts w:ascii="Myriad Pro" w:hAnsi="Myriad Pro"/>
                <w:b/>
                <w:bCs/>
                <w:color w:val="000000"/>
                <w:sz w:val="20"/>
                <w:szCs w:val="20"/>
              </w:rPr>
              <w:t>ВСЕГО по виду деятельности «передача электроэнергии» Западные электрические сети</w:t>
            </w:r>
          </w:p>
        </w:tc>
        <w:tc>
          <w:tcPr>
            <w:tcW w:w="130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540EF945" w14:textId="77777777" w:rsidR="002D6957" w:rsidRPr="00A83351" w:rsidRDefault="002D6957" w:rsidP="00620618">
            <w:pPr>
              <w:jc w:val="right"/>
              <w:rPr>
                <w:rFonts w:ascii="Myriad Pro" w:hAnsi="Myriad Pro"/>
                <w:b/>
                <w:bCs/>
                <w:color w:val="000000"/>
                <w:sz w:val="20"/>
                <w:szCs w:val="20"/>
              </w:rPr>
            </w:pPr>
            <w:r w:rsidRPr="00A83351">
              <w:rPr>
                <w:rFonts w:ascii="Myriad Pro" w:hAnsi="Myriad Pro"/>
                <w:b/>
                <w:bCs/>
                <w:color w:val="000000"/>
                <w:sz w:val="20"/>
                <w:szCs w:val="20"/>
              </w:rPr>
              <w:t>387</w:t>
            </w:r>
          </w:p>
        </w:tc>
        <w:tc>
          <w:tcPr>
            <w:tcW w:w="1559"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5D7DA2AF" w14:textId="77777777" w:rsidR="002D6957" w:rsidRPr="00A83351" w:rsidRDefault="002D6957" w:rsidP="00620618">
            <w:pPr>
              <w:jc w:val="right"/>
              <w:rPr>
                <w:rFonts w:ascii="Myriad Pro" w:hAnsi="Myriad Pro"/>
                <w:b/>
                <w:bCs/>
                <w:color w:val="000000"/>
                <w:sz w:val="20"/>
                <w:szCs w:val="20"/>
              </w:rPr>
            </w:pPr>
            <w:r w:rsidRPr="00A83351">
              <w:rPr>
                <w:rFonts w:ascii="Myriad Pro" w:hAnsi="Myriad Pro"/>
                <w:b/>
                <w:bCs/>
                <w:color w:val="000000"/>
                <w:sz w:val="20"/>
                <w:szCs w:val="20"/>
              </w:rPr>
              <w:t>438</w:t>
            </w:r>
          </w:p>
        </w:tc>
        <w:tc>
          <w:tcPr>
            <w:tcW w:w="121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37D6EC84" w14:textId="77777777" w:rsidR="002D6957" w:rsidRPr="00A83351" w:rsidRDefault="002D6957" w:rsidP="00620618">
            <w:pPr>
              <w:jc w:val="right"/>
              <w:rPr>
                <w:rFonts w:ascii="Myriad Pro" w:hAnsi="Myriad Pro"/>
                <w:b/>
                <w:bCs/>
                <w:color w:val="000000"/>
                <w:sz w:val="20"/>
                <w:szCs w:val="20"/>
              </w:rPr>
            </w:pPr>
            <w:r w:rsidRPr="00A83351">
              <w:rPr>
                <w:rFonts w:ascii="Myriad Pro" w:hAnsi="Myriad Pro"/>
                <w:b/>
                <w:bCs/>
                <w:color w:val="000000"/>
                <w:sz w:val="20"/>
                <w:szCs w:val="20"/>
              </w:rPr>
              <w:t>625</w:t>
            </w:r>
          </w:p>
        </w:tc>
        <w:tc>
          <w:tcPr>
            <w:tcW w:w="1334"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4B3C4EBB" w14:textId="77777777" w:rsidR="002D6957" w:rsidRPr="00A83351" w:rsidRDefault="002D6957" w:rsidP="00620618">
            <w:pPr>
              <w:jc w:val="right"/>
              <w:rPr>
                <w:rFonts w:ascii="Myriad Pro" w:hAnsi="Myriad Pro"/>
                <w:b/>
                <w:bCs/>
                <w:color w:val="000000"/>
                <w:sz w:val="20"/>
                <w:szCs w:val="20"/>
              </w:rPr>
            </w:pPr>
            <w:r w:rsidRPr="00A83351">
              <w:rPr>
                <w:rFonts w:ascii="Myriad Pro" w:hAnsi="Myriad Pro"/>
                <w:b/>
                <w:bCs/>
                <w:color w:val="000000"/>
                <w:sz w:val="20"/>
                <w:szCs w:val="20"/>
              </w:rPr>
              <w:t>143%</w:t>
            </w:r>
          </w:p>
        </w:tc>
      </w:tr>
      <w:tr w:rsidR="002D6957" w:rsidRPr="00A83351" w14:paraId="79EAFBC0"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307AFCF"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Разработка и согласование проекта подсчета запаса подземных вод (выполнение лицензионных условий пользования скважинами О-I, с/п Северная 330), корректировка проекта ПДВ</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F07543" w14:textId="77777777" w:rsidR="002D6957" w:rsidRPr="00A83351" w:rsidRDefault="002D6957" w:rsidP="00DC1968">
            <w:pPr>
              <w:ind w:hanging="151"/>
              <w:jc w:val="center"/>
              <w:rPr>
                <w:rFonts w:ascii="Myriad Pro" w:hAnsi="Myriad Pro"/>
                <w:bCs/>
                <w:color w:val="000000"/>
                <w:sz w:val="20"/>
                <w:szCs w:val="20"/>
              </w:rPr>
            </w:pPr>
            <w:r w:rsidRPr="00A83351">
              <w:rPr>
                <w:rFonts w:ascii="Myriad Pro" w:hAnsi="Myriad Pro"/>
                <w:bCs/>
                <w:color w:val="000000"/>
                <w:sz w:val="20"/>
                <w:szCs w:val="20"/>
              </w:rPr>
              <w:t>6 060</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CF55BE"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29.06.2017</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194206"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2006BE84"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DC79BCE"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240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2DB0FD1D"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r>
      <w:tr w:rsidR="002D6957" w:rsidRPr="00A83351" w14:paraId="753D2D43" w14:textId="77777777" w:rsidTr="00A83351">
        <w:trPr>
          <w:gridAfter w:val="1"/>
          <w:wAfter w:w="7"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7305D64"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Корректировка ПДВ</w:t>
            </w:r>
          </w:p>
        </w:tc>
        <w:tc>
          <w:tcPr>
            <w:tcW w:w="3544"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57B8EE9"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подготовка документации</w:t>
            </w:r>
          </w:p>
        </w:tc>
        <w:tc>
          <w:tcPr>
            <w:tcW w:w="13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7026425B"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6CC825E"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EB1F370"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BD4FEBB" w14:textId="77777777" w:rsidR="002D6957" w:rsidRPr="00A83351" w:rsidRDefault="002D6957" w:rsidP="00620618">
            <w:pPr>
              <w:jc w:val="right"/>
              <w:rPr>
                <w:rFonts w:ascii="Myriad Pro" w:hAnsi="Myriad Pro"/>
                <w:bCs/>
                <w:iCs/>
                <w:color w:val="000000"/>
                <w:sz w:val="20"/>
                <w:szCs w:val="20"/>
              </w:rPr>
            </w:pPr>
            <w:r w:rsidRPr="00A83351">
              <w:rPr>
                <w:rFonts w:ascii="Myriad Pro" w:hAnsi="Myriad Pro"/>
                <w:bCs/>
                <w:iCs/>
                <w:color w:val="000000"/>
                <w:sz w:val="20"/>
                <w:szCs w:val="20"/>
              </w:rPr>
              <w:t>0%</w:t>
            </w:r>
          </w:p>
        </w:tc>
      </w:tr>
      <w:tr w:rsidR="002D6957" w:rsidRPr="00A83351" w14:paraId="5D648FBE"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7F5C08D"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Госпошлина за рассмотрение проекта</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E8BC7D" w14:textId="4577B7E6" w:rsidR="002D6957" w:rsidRPr="00A83351" w:rsidRDefault="002D6957" w:rsidP="00DC1968">
            <w:pPr>
              <w:jc w:val="center"/>
              <w:rPr>
                <w:rFonts w:ascii="Myriad Pro" w:hAnsi="Myriad Pro" w:cs="Courier New"/>
                <w:color w:val="000000"/>
                <w:sz w:val="20"/>
                <w:szCs w:val="20"/>
              </w:rPr>
            </w:pP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93C408" w14:textId="1CD6DB88"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D4185D"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12</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6B756C4"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12</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28872C5"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12</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7A7DA0A" w14:textId="77777777" w:rsidR="002D6957" w:rsidRPr="00A83351" w:rsidRDefault="002D6957" w:rsidP="00620618">
            <w:pPr>
              <w:jc w:val="right"/>
              <w:rPr>
                <w:rFonts w:ascii="Myriad Pro" w:hAnsi="Myriad Pro"/>
                <w:bCs/>
                <w:iCs/>
                <w:color w:val="000000"/>
                <w:sz w:val="20"/>
                <w:szCs w:val="20"/>
              </w:rPr>
            </w:pPr>
            <w:r w:rsidRPr="00A83351">
              <w:rPr>
                <w:rFonts w:ascii="Myriad Pro" w:hAnsi="Myriad Pro"/>
                <w:bCs/>
                <w:iCs/>
                <w:color w:val="000000"/>
                <w:sz w:val="20"/>
                <w:szCs w:val="20"/>
              </w:rPr>
              <w:t>100%</w:t>
            </w:r>
          </w:p>
        </w:tc>
      </w:tr>
      <w:tr w:rsidR="002D6957" w:rsidRPr="00A83351" w14:paraId="77134E50" w14:textId="77777777" w:rsidTr="00A83351">
        <w:trPr>
          <w:gridAfter w:val="2"/>
          <w:wAfter w:w="26" w:type="dxa"/>
          <w:trHeight w:val="20"/>
        </w:trPr>
        <w:tc>
          <w:tcPr>
            <w:tcW w:w="5665" w:type="dxa"/>
            <w:vMerge w:val="restart"/>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EB2F7A5" w14:textId="4516A18A"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Инструментальные замеры шума и магнитных полей на подстанциях типа «О».</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2D358AD"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№32/1064,</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FD8F42"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03.05.2017,</w:t>
            </w:r>
          </w:p>
        </w:tc>
        <w:tc>
          <w:tcPr>
            <w:tcW w:w="128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A6DA979"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163</w:t>
            </w:r>
          </w:p>
        </w:tc>
        <w:tc>
          <w:tcPr>
            <w:tcW w:w="1559"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C0B6045"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130</w:t>
            </w:r>
          </w:p>
        </w:tc>
        <w:tc>
          <w:tcPr>
            <w:tcW w:w="1218"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B7924AF"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132</w:t>
            </w:r>
          </w:p>
        </w:tc>
        <w:tc>
          <w:tcPr>
            <w:tcW w:w="1334"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18143D0"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102%</w:t>
            </w:r>
          </w:p>
        </w:tc>
      </w:tr>
      <w:tr w:rsidR="002D6957" w:rsidRPr="00A83351" w14:paraId="46D1CB70" w14:textId="77777777" w:rsidTr="00A83351">
        <w:trPr>
          <w:gridAfter w:val="2"/>
          <w:wAfter w:w="26" w:type="dxa"/>
          <w:trHeight w:val="20"/>
        </w:trPr>
        <w:tc>
          <w:tcPr>
            <w:tcW w:w="5665"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hideMark/>
          </w:tcPr>
          <w:p w14:paraId="17636174" w14:textId="77777777" w:rsidR="002D6957" w:rsidRPr="00A83351" w:rsidRDefault="002D6957" w:rsidP="00620618">
            <w:pPr>
              <w:rPr>
                <w:rFonts w:ascii="Myriad Pro" w:hAnsi="Myriad Pro"/>
                <w:bCs/>
                <w:color w:val="000000"/>
                <w:sz w:val="20"/>
                <w:szCs w:val="20"/>
              </w:rPr>
            </w:pP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A9E5B3B"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№694</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81EDA34"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28.07.2017</w:t>
            </w:r>
          </w:p>
        </w:tc>
        <w:tc>
          <w:tcPr>
            <w:tcW w:w="128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22A5A25B" w14:textId="77777777" w:rsidR="002D6957" w:rsidRPr="00A83351" w:rsidRDefault="002D6957" w:rsidP="00620618">
            <w:pPr>
              <w:rPr>
                <w:rFonts w:ascii="Myriad Pro" w:hAnsi="Myriad Pro"/>
                <w:bCs/>
                <w:color w:val="000000"/>
                <w:sz w:val="20"/>
                <w:szCs w:val="20"/>
              </w:rPr>
            </w:pPr>
          </w:p>
        </w:tc>
        <w:tc>
          <w:tcPr>
            <w:tcW w:w="1559"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47525001" w14:textId="77777777" w:rsidR="002D6957" w:rsidRPr="00A83351" w:rsidRDefault="002D6957" w:rsidP="00620618">
            <w:pPr>
              <w:rPr>
                <w:rFonts w:ascii="Myriad Pro" w:hAnsi="Myriad Pro"/>
                <w:bCs/>
                <w:color w:val="000000"/>
                <w:sz w:val="20"/>
                <w:szCs w:val="20"/>
              </w:rPr>
            </w:pPr>
          </w:p>
        </w:tc>
        <w:tc>
          <w:tcPr>
            <w:tcW w:w="1218"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3BD41320" w14:textId="77777777" w:rsidR="002D6957" w:rsidRPr="00A83351" w:rsidRDefault="002D6957" w:rsidP="00620618">
            <w:pPr>
              <w:rPr>
                <w:rFonts w:ascii="Myriad Pro" w:hAnsi="Myriad Pro"/>
                <w:bCs/>
                <w:color w:val="000000"/>
                <w:sz w:val="20"/>
                <w:szCs w:val="20"/>
              </w:rPr>
            </w:pPr>
          </w:p>
        </w:tc>
        <w:tc>
          <w:tcPr>
            <w:tcW w:w="1334"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51EE8785" w14:textId="77777777" w:rsidR="002D6957" w:rsidRPr="00A83351" w:rsidRDefault="002D6957" w:rsidP="00620618">
            <w:pPr>
              <w:rPr>
                <w:rFonts w:ascii="Myriad Pro" w:hAnsi="Myriad Pro"/>
                <w:bCs/>
                <w:color w:val="000000"/>
                <w:sz w:val="20"/>
                <w:szCs w:val="20"/>
              </w:rPr>
            </w:pPr>
          </w:p>
        </w:tc>
      </w:tr>
      <w:tr w:rsidR="002D6957" w:rsidRPr="00A83351" w14:paraId="2AF724A5"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DFB448B"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Утилизация отходов производства (отработанные покрышки, керамика ит.д)</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8156A6"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303/р, 305/у</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E5E316"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14.03.2017</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45B974"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71</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26E877BA"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72</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F45D34B"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73</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4C7AAFA"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101%</w:t>
            </w:r>
          </w:p>
        </w:tc>
      </w:tr>
      <w:tr w:rsidR="002D6957" w:rsidRPr="00A83351" w14:paraId="7F466117" w14:textId="77777777" w:rsidTr="00A83351">
        <w:trPr>
          <w:gridAfter w:val="2"/>
          <w:wAfter w:w="26" w:type="dxa"/>
          <w:trHeight w:val="20"/>
        </w:trPr>
        <w:tc>
          <w:tcPr>
            <w:tcW w:w="5665" w:type="dxa"/>
            <w:vMerge w:val="restart"/>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5B61E33"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Обезвреживание отходов 1 класса опасности (ртутные лампы)</w:t>
            </w:r>
          </w:p>
        </w:tc>
        <w:tc>
          <w:tcPr>
            <w:tcW w:w="1701"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6B13B76"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№251/13</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42C26E"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18.03.2013</w:t>
            </w:r>
          </w:p>
        </w:tc>
        <w:tc>
          <w:tcPr>
            <w:tcW w:w="128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429E861"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c>
          <w:tcPr>
            <w:tcW w:w="1559"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6C492BA"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14</w:t>
            </w:r>
          </w:p>
        </w:tc>
        <w:tc>
          <w:tcPr>
            <w:tcW w:w="1218"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E3DB9F8"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14</w:t>
            </w:r>
          </w:p>
        </w:tc>
        <w:tc>
          <w:tcPr>
            <w:tcW w:w="1334"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114351E"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r>
      <w:tr w:rsidR="002D6957" w:rsidRPr="00A83351" w14:paraId="3D88A903" w14:textId="77777777" w:rsidTr="00A83351">
        <w:trPr>
          <w:gridAfter w:val="2"/>
          <w:wAfter w:w="26" w:type="dxa"/>
          <w:trHeight w:val="20"/>
        </w:trPr>
        <w:tc>
          <w:tcPr>
            <w:tcW w:w="5665"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hideMark/>
          </w:tcPr>
          <w:p w14:paraId="20D62178" w14:textId="77777777" w:rsidR="002D6957" w:rsidRPr="00A83351" w:rsidRDefault="002D6957" w:rsidP="00620618">
            <w:pPr>
              <w:rPr>
                <w:rFonts w:ascii="Myriad Pro" w:hAnsi="Myriad Pro"/>
                <w:bCs/>
                <w:color w:val="000000"/>
                <w:sz w:val="20"/>
                <w:szCs w:val="20"/>
              </w:rPr>
            </w:pPr>
          </w:p>
        </w:tc>
        <w:tc>
          <w:tcPr>
            <w:tcW w:w="1701"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51CEB715" w14:textId="77777777" w:rsidR="002D6957" w:rsidRPr="00A83351" w:rsidRDefault="002D6957" w:rsidP="00DC1968">
            <w:pPr>
              <w:jc w:val="center"/>
              <w:rPr>
                <w:rFonts w:ascii="Myriad Pro" w:hAnsi="Myriad Pro"/>
                <w:bCs/>
                <w:color w:val="000000"/>
                <w:sz w:val="20"/>
                <w:szCs w:val="20"/>
              </w:rPr>
            </w:pPr>
          </w:p>
        </w:tc>
        <w:tc>
          <w:tcPr>
            <w:tcW w:w="184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02528D34" w14:textId="56DDC7DA"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Д/Сот 01.02.2016</w:t>
            </w:r>
          </w:p>
        </w:tc>
        <w:tc>
          <w:tcPr>
            <w:tcW w:w="128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33FFBEEF" w14:textId="77777777" w:rsidR="002D6957" w:rsidRPr="00A83351" w:rsidRDefault="002D6957" w:rsidP="00620618">
            <w:pPr>
              <w:rPr>
                <w:rFonts w:ascii="Myriad Pro" w:hAnsi="Myriad Pro"/>
                <w:bCs/>
                <w:color w:val="000000"/>
                <w:sz w:val="20"/>
                <w:szCs w:val="20"/>
              </w:rPr>
            </w:pPr>
          </w:p>
        </w:tc>
        <w:tc>
          <w:tcPr>
            <w:tcW w:w="1559"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754CB5C2" w14:textId="77777777" w:rsidR="002D6957" w:rsidRPr="00A83351" w:rsidRDefault="002D6957" w:rsidP="00620618">
            <w:pPr>
              <w:rPr>
                <w:rFonts w:ascii="Myriad Pro" w:hAnsi="Myriad Pro"/>
                <w:bCs/>
                <w:color w:val="000000"/>
                <w:sz w:val="20"/>
                <w:szCs w:val="20"/>
              </w:rPr>
            </w:pPr>
          </w:p>
        </w:tc>
        <w:tc>
          <w:tcPr>
            <w:tcW w:w="1218"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1AE5C9A4" w14:textId="77777777" w:rsidR="002D6957" w:rsidRPr="00A83351" w:rsidRDefault="002D6957" w:rsidP="00620618">
            <w:pPr>
              <w:rPr>
                <w:rFonts w:ascii="Myriad Pro" w:hAnsi="Myriad Pro"/>
                <w:bCs/>
                <w:color w:val="000000"/>
                <w:sz w:val="20"/>
                <w:szCs w:val="20"/>
              </w:rPr>
            </w:pPr>
          </w:p>
        </w:tc>
        <w:tc>
          <w:tcPr>
            <w:tcW w:w="1334"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7C755D49" w14:textId="77777777" w:rsidR="002D6957" w:rsidRPr="00A83351" w:rsidRDefault="002D6957" w:rsidP="00620618">
            <w:pPr>
              <w:rPr>
                <w:rFonts w:ascii="Myriad Pro" w:hAnsi="Myriad Pro"/>
                <w:bCs/>
                <w:color w:val="000000"/>
                <w:sz w:val="20"/>
                <w:szCs w:val="20"/>
              </w:rPr>
            </w:pPr>
          </w:p>
        </w:tc>
      </w:tr>
      <w:tr w:rsidR="002D6957" w:rsidRPr="00A83351" w14:paraId="7C40573A"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557908A"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Инструментальные замеры и исследования качества подземных вод, скважины</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50E9CE"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№43</w:t>
            </w:r>
          </w:p>
        </w:tc>
        <w:tc>
          <w:tcPr>
            <w:tcW w:w="1843" w:type="dxa"/>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A265E6D"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15.05.2017</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01463B"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22</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4EFF59D"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26</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14AE5A02"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26</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FBFCD9F"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r>
      <w:tr w:rsidR="002D6957" w:rsidRPr="00A83351" w14:paraId="03164E3A" w14:textId="77777777" w:rsidTr="00A83351">
        <w:trPr>
          <w:gridAfter w:val="1"/>
          <w:wAfter w:w="7"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01B00E8"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Подготовка рекомендаций по организации площадок для хранения отходов 4, 5 класса</w:t>
            </w:r>
          </w:p>
        </w:tc>
        <w:tc>
          <w:tcPr>
            <w:tcW w:w="3544"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46FE8013"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б/д</w:t>
            </w:r>
          </w:p>
        </w:tc>
        <w:tc>
          <w:tcPr>
            <w:tcW w:w="13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2C8430CB"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12</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650B80E"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41B1E8E6"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140840A"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r>
      <w:tr w:rsidR="002D6957" w:rsidRPr="00A83351" w14:paraId="0E95B41D"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290D8CA"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Обустройство площадок ТБО</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D97FFB" w14:textId="79B0B63C" w:rsidR="002D6957" w:rsidRPr="00A83351" w:rsidRDefault="002D6957" w:rsidP="00DC1968">
            <w:pPr>
              <w:jc w:val="center"/>
              <w:rPr>
                <w:rFonts w:ascii="Myriad Pro" w:hAnsi="Myriad Pro" w:cs="Courier New"/>
                <w:color w:val="000000"/>
                <w:sz w:val="20"/>
                <w:szCs w:val="20"/>
              </w:rPr>
            </w:pP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80FC37F" w14:textId="77777777"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CBB261"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44872BDF"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77</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10AAF4F0"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120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9835662"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156%</w:t>
            </w:r>
          </w:p>
        </w:tc>
      </w:tr>
      <w:tr w:rsidR="002D6957" w:rsidRPr="00A83351" w14:paraId="6E639390"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D04D9CE"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Мойка автомобилей</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E24947D"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№18</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C618BC0"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01.01.2012</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53B26D5"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7</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94D8A4D"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7</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EBF8C67"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8</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57A42DA"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114%</w:t>
            </w:r>
          </w:p>
        </w:tc>
      </w:tr>
      <w:tr w:rsidR="002D6957" w:rsidRPr="00A83351" w14:paraId="6D71E3DB" w14:textId="77777777" w:rsidTr="00A83351">
        <w:trPr>
          <w:trHeight w:val="20"/>
        </w:trPr>
        <w:tc>
          <w:tcPr>
            <w:tcW w:w="9209" w:type="dxa"/>
            <w:gridSpan w:val="3"/>
            <w:tcBorders>
              <w:top w:val="single" w:sz="4" w:space="0" w:color="auto"/>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0F07C131" w14:textId="7E911987" w:rsidR="002D6957" w:rsidRPr="00A83351" w:rsidRDefault="002D6957">
            <w:pPr>
              <w:rPr>
                <w:rFonts w:ascii="Myriad Pro" w:hAnsi="Myriad Pro" w:cs="Courier New"/>
                <w:color w:val="000000"/>
                <w:sz w:val="20"/>
                <w:szCs w:val="20"/>
              </w:rPr>
            </w:pPr>
            <w:r w:rsidRPr="00A83351">
              <w:rPr>
                <w:rFonts w:ascii="Myriad Pro" w:hAnsi="Myriad Pro"/>
                <w:b/>
                <w:bCs/>
                <w:color w:val="000000"/>
                <w:sz w:val="20"/>
                <w:szCs w:val="20"/>
              </w:rPr>
              <w:t>ВСЕГО по виду деятельности «передача электроэнергии» Восточные электрические сети</w:t>
            </w:r>
          </w:p>
        </w:tc>
        <w:tc>
          <w:tcPr>
            <w:tcW w:w="130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378B3A09" w14:textId="77777777" w:rsidR="002D6957" w:rsidRPr="00A83351" w:rsidRDefault="002D695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309</w:t>
            </w:r>
          </w:p>
        </w:tc>
        <w:tc>
          <w:tcPr>
            <w:tcW w:w="1559"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733E3ED0" w14:textId="77777777" w:rsidR="002D6957" w:rsidRPr="00A83351" w:rsidRDefault="002D695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158</w:t>
            </w:r>
          </w:p>
        </w:tc>
        <w:tc>
          <w:tcPr>
            <w:tcW w:w="121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35FC9FB5" w14:textId="77777777" w:rsidR="002D6957" w:rsidRPr="00A83351" w:rsidRDefault="002D6957"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159</w:t>
            </w:r>
          </w:p>
        </w:tc>
        <w:tc>
          <w:tcPr>
            <w:tcW w:w="1334"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3787BD31" w14:textId="77777777" w:rsidR="002D6957" w:rsidRPr="00A83351" w:rsidRDefault="002D6957" w:rsidP="00620618">
            <w:pPr>
              <w:jc w:val="right"/>
              <w:rPr>
                <w:rFonts w:ascii="Myriad Pro" w:hAnsi="Myriad Pro"/>
                <w:b/>
                <w:bCs/>
                <w:color w:val="000000"/>
                <w:sz w:val="20"/>
                <w:szCs w:val="20"/>
              </w:rPr>
            </w:pPr>
            <w:r w:rsidRPr="00A83351">
              <w:rPr>
                <w:rFonts w:ascii="Myriad Pro" w:hAnsi="Myriad Pro"/>
                <w:b/>
                <w:bCs/>
                <w:color w:val="000000"/>
                <w:sz w:val="20"/>
                <w:szCs w:val="20"/>
              </w:rPr>
              <w:t>101%</w:t>
            </w:r>
          </w:p>
        </w:tc>
      </w:tr>
      <w:tr w:rsidR="002D6957" w:rsidRPr="00A83351" w14:paraId="28D7028F"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2D52C45"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Утилизация масла</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10099D" w14:textId="03846A9C" w:rsidR="002D6957" w:rsidRPr="00A83351" w:rsidRDefault="002D6957" w:rsidP="00DC1968">
            <w:pPr>
              <w:jc w:val="center"/>
              <w:rPr>
                <w:rFonts w:ascii="Myriad Pro" w:hAnsi="Myriad Pro" w:cs="Courier New"/>
                <w:color w:val="000000"/>
                <w:sz w:val="20"/>
                <w:szCs w:val="20"/>
              </w:rPr>
            </w:pP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4DAEDD" w14:textId="09FAA091"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3A4487"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4E63CCC7"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20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5B3D10C"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20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E67A2A2"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2FBE0339"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7A47D5D"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Утилизация ламп</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C6A4E59"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539/176</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54C85F1"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03.08.2017</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BB780C"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19F923D4"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25</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5E029BA"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26</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3AD7068"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47B3C556"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FD5FF28"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Утилизация автошин</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AA54DB"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303/у</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4863FA7" w14:textId="6EEE8F7F"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D44F1A9"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8F7D44F"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40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1698B477"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40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B5003EE"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34C0F7FB"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34261FE"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Замеры шума</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B62DDB"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1065</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C0A0991"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03.05.2017</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81DE5CD"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56</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E05D96A"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60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21729F96"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60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4560FC6F"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1F11BA7F"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2579F78"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Спец.гидрометеор, информация</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8D88A0"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Р-17/16-КД</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BF2749"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03.05.2017</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52E819"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14</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59ED2FD"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910E776"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88C7282"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25D15BD2" w14:textId="77777777" w:rsidTr="00A83351">
        <w:trPr>
          <w:gridAfter w:val="1"/>
          <w:wAfter w:w="7"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0BAE2E3"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Инвентаризация источников образования отходов</w:t>
            </w:r>
          </w:p>
        </w:tc>
        <w:tc>
          <w:tcPr>
            <w:tcW w:w="3544"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4C9F2290"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без договора</w:t>
            </w:r>
          </w:p>
        </w:tc>
        <w:tc>
          <w:tcPr>
            <w:tcW w:w="13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0FFDD125"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94</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174D4253"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9F62161"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426B34B2"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2FBAEA29" w14:textId="77777777" w:rsidTr="00A83351">
        <w:trPr>
          <w:gridAfter w:val="1"/>
          <w:wAfter w:w="7"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0385697" w14:textId="080BA290"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Инвентаризация источников выбросов вредных в атмосферу</w:t>
            </w:r>
          </w:p>
        </w:tc>
        <w:tc>
          <w:tcPr>
            <w:tcW w:w="3544" w:type="dxa"/>
            <w:gridSpan w:val="2"/>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C5EB073"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без договора</w:t>
            </w:r>
          </w:p>
        </w:tc>
        <w:tc>
          <w:tcPr>
            <w:tcW w:w="1301" w:type="dxa"/>
            <w:gridSpan w:val="2"/>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7A42490"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13</w:t>
            </w:r>
          </w:p>
        </w:tc>
        <w:tc>
          <w:tcPr>
            <w:tcW w:w="1559" w:type="dxa"/>
            <w:gridSpan w:val="3"/>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F1B7AA8"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13</w:t>
            </w:r>
          </w:p>
        </w:tc>
        <w:tc>
          <w:tcPr>
            <w:tcW w:w="1218" w:type="dxa"/>
            <w:gridSpan w:val="3"/>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C3D70C5"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13</w:t>
            </w:r>
          </w:p>
        </w:tc>
        <w:tc>
          <w:tcPr>
            <w:tcW w:w="1334" w:type="dxa"/>
            <w:gridSpan w:val="3"/>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C1C2B6F"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515D5B77"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EA62733"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lastRenderedPageBreak/>
              <w:t>Разработка проекта предельно-допустимых выбросов вредных веществ</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3A7F2F"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34-16</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2DF5A2"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lang w:val="en-US" w:bidi="en-US"/>
              </w:rPr>
              <w:t>2S.12.2016</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350D3D"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84</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E499847"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4863C1B2"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60AA4B4"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006C8A46" w14:textId="77777777" w:rsidTr="00A83351">
        <w:trPr>
          <w:gridAfter w:val="1"/>
          <w:wAfter w:w="7"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837385D"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Санитарно-эпидемиологич. Экспертиза</w:t>
            </w:r>
          </w:p>
        </w:tc>
        <w:tc>
          <w:tcPr>
            <w:tcW w:w="3544"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397A27EB"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без договора</w:t>
            </w:r>
          </w:p>
        </w:tc>
        <w:tc>
          <w:tcPr>
            <w:tcW w:w="13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1E5A3DF0"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44</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706D251"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2BBF34C2"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157CD51"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3DB30DC4" w14:textId="77777777" w:rsidTr="00A83351">
        <w:trPr>
          <w:gridAfter w:val="1"/>
          <w:wAfter w:w="7"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27A0D12"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Госпошлина за утверждение нормативов</w:t>
            </w:r>
          </w:p>
        </w:tc>
        <w:tc>
          <w:tcPr>
            <w:tcW w:w="3544" w:type="dxa"/>
            <w:gridSpan w:val="2"/>
            <w:tcBorders>
              <w:top w:val="single" w:sz="4" w:space="0" w:color="auto"/>
              <w:left w:val="nil"/>
              <w:bottom w:val="single" w:sz="4" w:space="0" w:color="auto"/>
              <w:right w:val="single" w:sz="4" w:space="0" w:color="auto"/>
            </w:tcBorders>
            <w:shd w:val="clear" w:color="000000" w:fill="FFFFFF"/>
            <w:tcMar>
              <w:left w:w="57" w:type="dxa"/>
              <w:right w:w="57" w:type="dxa"/>
            </w:tcMar>
            <w:vAlign w:val="center"/>
            <w:hideMark/>
          </w:tcPr>
          <w:p w14:paraId="2F545C88"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без договора</w:t>
            </w:r>
          </w:p>
        </w:tc>
        <w:tc>
          <w:tcPr>
            <w:tcW w:w="1301" w:type="dxa"/>
            <w:gridSpan w:val="2"/>
            <w:tcBorders>
              <w:top w:val="nil"/>
              <w:left w:val="nil"/>
              <w:bottom w:val="single" w:sz="4" w:space="0" w:color="auto"/>
              <w:right w:val="single" w:sz="4" w:space="0" w:color="auto"/>
            </w:tcBorders>
            <w:shd w:val="clear" w:color="000000" w:fill="FFFFFF"/>
            <w:tcMar>
              <w:left w:w="57" w:type="dxa"/>
              <w:right w:w="57" w:type="dxa"/>
            </w:tcMar>
            <w:vAlign w:val="center"/>
            <w:hideMark/>
          </w:tcPr>
          <w:p w14:paraId="526EA3F3"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4</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994733F"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4F162D26"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20CEEEFC"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6F3E0B" w:rsidRPr="00A83351" w14:paraId="2A662A8A" w14:textId="77777777" w:rsidTr="00A83351">
        <w:trPr>
          <w:trHeight w:val="20"/>
        </w:trPr>
        <w:tc>
          <w:tcPr>
            <w:tcW w:w="9209" w:type="dxa"/>
            <w:gridSpan w:val="3"/>
            <w:tcBorders>
              <w:top w:val="single" w:sz="4" w:space="0" w:color="auto"/>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0114DEDA" w14:textId="74DDE5E6" w:rsidR="006F3E0B" w:rsidRPr="00A83351" w:rsidRDefault="006F3E0B">
            <w:pPr>
              <w:rPr>
                <w:rFonts w:ascii="Myriad Pro" w:hAnsi="Myriad Pro"/>
                <w:color w:val="000000"/>
                <w:sz w:val="20"/>
                <w:szCs w:val="20"/>
              </w:rPr>
            </w:pPr>
            <w:r w:rsidRPr="00A83351">
              <w:rPr>
                <w:rFonts w:ascii="Myriad Pro" w:hAnsi="Myriad Pro"/>
                <w:b/>
                <w:bCs/>
                <w:color w:val="000000"/>
                <w:sz w:val="20"/>
                <w:szCs w:val="20"/>
              </w:rPr>
              <w:t>ВСЕГО по виду деятельности «передача электроэнергии» Городские электрические сети</w:t>
            </w:r>
          </w:p>
        </w:tc>
        <w:tc>
          <w:tcPr>
            <w:tcW w:w="130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18B601AD" w14:textId="7777777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101</w:t>
            </w:r>
          </w:p>
        </w:tc>
        <w:tc>
          <w:tcPr>
            <w:tcW w:w="1559"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196B1155" w14:textId="7777777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142</w:t>
            </w:r>
          </w:p>
        </w:tc>
        <w:tc>
          <w:tcPr>
            <w:tcW w:w="121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3B84B3CC" w14:textId="7777777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95</w:t>
            </w:r>
          </w:p>
        </w:tc>
        <w:tc>
          <w:tcPr>
            <w:tcW w:w="1334"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6CF266FF" w14:textId="77777777" w:rsidR="006F3E0B" w:rsidRPr="00A83351" w:rsidRDefault="006F3E0B" w:rsidP="00620618">
            <w:pPr>
              <w:jc w:val="right"/>
              <w:rPr>
                <w:rFonts w:ascii="Myriad Pro" w:hAnsi="Myriad Pro"/>
                <w:b/>
                <w:bCs/>
                <w:color w:val="000000"/>
                <w:sz w:val="20"/>
                <w:szCs w:val="20"/>
              </w:rPr>
            </w:pPr>
            <w:r w:rsidRPr="00A83351">
              <w:rPr>
                <w:rFonts w:ascii="Myriad Pro" w:hAnsi="Myriad Pro"/>
                <w:b/>
                <w:bCs/>
                <w:color w:val="000000"/>
                <w:sz w:val="20"/>
                <w:szCs w:val="20"/>
              </w:rPr>
              <w:t>67%</w:t>
            </w:r>
          </w:p>
        </w:tc>
      </w:tr>
      <w:tr w:rsidR="002D6957" w:rsidRPr="00A83351" w14:paraId="2E7381B2"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DD1250E" w14:textId="525346A3"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Разработка проекта нормативов предельно допустимых выбросов (ПДВ) в атмосферный воздух</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B8794A1"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3133</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B5DB8C8"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20.07.2017</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86B7C2"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25</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2C4464EB"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25</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6E0643C"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9723BF8"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5B64B508"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1D4B9FC"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Госпошлина за утверждение нормативов предельно-допустимых выбросов (ПДВ) в атмосферный воздух</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8EFEA36" w14:textId="77777777" w:rsidR="002D6957" w:rsidRPr="00A83351" w:rsidRDefault="002D6957" w:rsidP="00DC1968">
            <w:pPr>
              <w:jc w:val="center"/>
              <w:rPr>
                <w:rFonts w:ascii="Myriad Pro" w:hAnsi="Myriad Pro" w:cs="Courier New"/>
                <w:color w:val="000000"/>
                <w:sz w:val="20"/>
                <w:szCs w:val="20"/>
              </w:rPr>
            </w:pP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6F90883" w14:textId="77777777"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C85CD6"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39E5003"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7</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4B706DDD"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3338AE8"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2B7DF5DC" w14:textId="77777777" w:rsidTr="00A83351">
        <w:trPr>
          <w:gridAfter w:val="2"/>
          <w:wAfter w:w="26" w:type="dxa"/>
          <w:trHeight w:val="20"/>
        </w:trPr>
        <w:tc>
          <w:tcPr>
            <w:tcW w:w="5665" w:type="dxa"/>
            <w:vMerge w:val="restart"/>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B321066"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Экспертное заключение о соответствии санитарно- эпидемиологическим правилам и нормам проектной документации и санитарно-эпидемиологическая экспертиза проекта ПДВ</w:t>
            </w:r>
          </w:p>
        </w:tc>
        <w:tc>
          <w:tcPr>
            <w:tcW w:w="1701"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AABD632"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3140/3141</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451E65"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20.07.2017/</w:t>
            </w:r>
          </w:p>
        </w:tc>
        <w:tc>
          <w:tcPr>
            <w:tcW w:w="1282" w:type="dxa"/>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FABE78E"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2,8</w:t>
            </w:r>
          </w:p>
        </w:tc>
        <w:tc>
          <w:tcPr>
            <w:tcW w:w="1559"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0DEE490"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8"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1F34813"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vMerge w:val="restar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D20B9A0"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26340042" w14:textId="77777777" w:rsidTr="00A83351">
        <w:trPr>
          <w:gridAfter w:val="2"/>
          <w:wAfter w:w="26" w:type="dxa"/>
          <w:trHeight w:val="20"/>
        </w:trPr>
        <w:tc>
          <w:tcPr>
            <w:tcW w:w="5665"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hideMark/>
          </w:tcPr>
          <w:p w14:paraId="338D77B0" w14:textId="77777777" w:rsidR="002D6957" w:rsidRPr="00A83351" w:rsidRDefault="002D6957" w:rsidP="00620618">
            <w:pPr>
              <w:rPr>
                <w:rFonts w:ascii="Myriad Pro" w:hAnsi="Myriad Pro"/>
                <w:bCs/>
                <w:color w:val="000000"/>
                <w:sz w:val="20"/>
                <w:szCs w:val="20"/>
              </w:rPr>
            </w:pPr>
          </w:p>
        </w:tc>
        <w:tc>
          <w:tcPr>
            <w:tcW w:w="1701"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55357CB8" w14:textId="77777777" w:rsidR="002D6957" w:rsidRPr="00A83351" w:rsidRDefault="002D6957" w:rsidP="00DC1968">
            <w:pPr>
              <w:jc w:val="center"/>
              <w:rPr>
                <w:rFonts w:ascii="Myriad Pro" w:hAnsi="Myriad Pro"/>
                <w:bCs/>
                <w:color w:val="000000"/>
                <w:sz w:val="20"/>
                <w:szCs w:val="20"/>
              </w:rPr>
            </w:pP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FE7A41"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26.07.2017</w:t>
            </w:r>
          </w:p>
        </w:tc>
        <w:tc>
          <w:tcPr>
            <w:tcW w:w="1282"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60A50087" w14:textId="77777777" w:rsidR="002D6957" w:rsidRPr="00A83351" w:rsidRDefault="002D6957" w:rsidP="00620618">
            <w:pPr>
              <w:rPr>
                <w:rFonts w:ascii="Myriad Pro" w:hAnsi="Myriad Pro"/>
                <w:bCs/>
                <w:color w:val="000000"/>
                <w:sz w:val="20"/>
                <w:szCs w:val="20"/>
              </w:rPr>
            </w:pPr>
          </w:p>
        </w:tc>
        <w:tc>
          <w:tcPr>
            <w:tcW w:w="1559"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3512310E" w14:textId="77777777" w:rsidR="002D6957" w:rsidRPr="00A83351" w:rsidRDefault="002D6957" w:rsidP="00620618">
            <w:pPr>
              <w:rPr>
                <w:rFonts w:ascii="Myriad Pro" w:hAnsi="Myriad Pro" w:cs="Courier New"/>
                <w:color w:val="000000"/>
                <w:sz w:val="20"/>
                <w:szCs w:val="20"/>
              </w:rPr>
            </w:pPr>
          </w:p>
        </w:tc>
        <w:tc>
          <w:tcPr>
            <w:tcW w:w="1218"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15F0C326" w14:textId="77777777" w:rsidR="002D6957" w:rsidRPr="00A83351" w:rsidRDefault="002D6957" w:rsidP="00620618">
            <w:pPr>
              <w:rPr>
                <w:rFonts w:ascii="Myriad Pro" w:hAnsi="Myriad Pro" w:cs="Courier New"/>
                <w:color w:val="000000"/>
                <w:sz w:val="20"/>
                <w:szCs w:val="20"/>
              </w:rPr>
            </w:pPr>
          </w:p>
        </w:tc>
        <w:tc>
          <w:tcPr>
            <w:tcW w:w="1334" w:type="dxa"/>
            <w:gridSpan w:val="3"/>
            <w:vMerge/>
            <w:tcBorders>
              <w:top w:val="nil"/>
              <w:left w:val="single" w:sz="4" w:space="0" w:color="auto"/>
              <w:bottom w:val="single" w:sz="4" w:space="0" w:color="auto"/>
              <w:right w:val="single" w:sz="4" w:space="0" w:color="auto"/>
            </w:tcBorders>
            <w:tcMar>
              <w:left w:w="57" w:type="dxa"/>
              <w:right w:w="57" w:type="dxa"/>
            </w:tcMar>
            <w:vAlign w:val="center"/>
            <w:hideMark/>
          </w:tcPr>
          <w:p w14:paraId="507B5335" w14:textId="77777777" w:rsidR="002D6957" w:rsidRPr="00A83351" w:rsidRDefault="002D6957" w:rsidP="00620618">
            <w:pPr>
              <w:rPr>
                <w:rFonts w:ascii="Myriad Pro" w:hAnsi="Myriad Pro" w:cs="Courier New"/>
                <w:color w:val="000000"/>
                <w:sz w:val="20"/>
                <w:szCs w:val="20"/>
              </w:rPr>
            </w:pPr>
          </w:p>
        </w:tc>
      </w:tr>
      <w:tr w:rsidR="002D6957" w:rsidRPr="00A83351" w14:paraId="54149407"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03D870E"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Данные фоновых концентраций загрязняющих воздух веществ</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72EC64"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3147</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E39D09"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01.08.2017</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0C1A8A"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21,6</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06309C8"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27B1BFD"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7EDAD0C"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10CD847D"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2591086"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Разработка кадастровых карт</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DDBA7F7"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проект</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EC78CE9" w14:textId="77777777"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75D336"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B348F2A"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8</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A652236"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4DE5771"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r>
      <w:tr w:rsidR="002D6957" w:rsidRPr="00A83351" w14:paraId="6EBC9945"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69EFD13"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Обезвреживание и утилизация люминесцентных ламп</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5F6B0A"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3278</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9A2DC3"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16.02.2018</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DA3E20"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5</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B8E1282"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29</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146910F9"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22</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1DBCCACB"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76%</w:t>
            </w:r>
          </w:p>
        </w:tc>
      </w:tr>
      <w:tr w:rsidR="002D6957" w:rsidRPr="00A83351" w14:paraId="17C1570A"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00EDE9B"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Утилизация покрышек пневматическая шин с металлическим кордом</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57EBAAD"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125/у</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9CC3492"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21.01.2016</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A09A7F1"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4,9</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F7CBFC4"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4</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FD5754E"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4</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B020687"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r>
      <w:tr w:rsidR="002D6957" w:rsidRPr="00A83351" w14:paraId="13C937F6"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B8E2EE8"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Обезвреживание фильтров очистки масла автотранспортных средств</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AA60B5"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124/о</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4CE535"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21.01.2016</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001FA00"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0,2</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6E07A03"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CB59EC7"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E992264"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r>
      <w:tr w:rsidR="002D6957" w:rsidRPr="00A83351" w14:paraId="05861E6B"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B0B2243"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Утилизация масел</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52E5986"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3 040</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E2D6D2F"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21.12.2016</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C24F28"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8.0</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5C639C61"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13</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4730FF9"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13</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D38C262"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r>
      <w:tr w:rsidR="002D6957" w:rsidRPr="00A83351" w14:paraId="240ECEB5"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5EE761A"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Утилизация имущества и инвентаря</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35C7B1"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369</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23AC212" w14:textId="77777777" w:rsidR="002D6957" w:rsidRPr="00A83351" w:rsidRDefault="002D6957" w:rsidP="00DC1968">
            <w:pPr>
              <w:jc w:val="center"/>
              <w:rPr>
                <w:rFonts w:ascii="Myriad Pro" w:hAnsi="Myriad Pro"/>
                <w:bCs/>
                <w:color w:val="000000"/>
                <w:sz w:val="20"/>
                <w:szCs w:val="20"/>
              </w:rPr>
            </w:pPr>
            <w:r w:rsidRPr="00A83351">
              <w:rPr>
                <w:rFonts w:ascii="Myriad Pro" w:hAnsi="Myriad Pro"/>
                <w:bCs/>
                <w:color w:val="000000"/>
                <w:sz w:val="20"/>
                <w:szCs w:val="20"/>
              </w:rPr>
              <w:t>09.06.2016</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33EE2D"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34</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A4512AF"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35</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6EA915B"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35.0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FD6F200"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r>
      <w:tr w:rsidR="002D6957" w:rsidRPr="00A83351" w14:paraId="079A4D77"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24D05D4" w14:textId="77777777" w:rsidR="002D6957" w:rsidRPr="00A83351" w:rsidRDefault="002D6957" w:rsidP="00620618">
            <w:pPr>
              <w:rPr>
                <w:rFonts w:ascii="Myriad Pro" w:hAnsi="Myriad Pro"/>
                <w:bCs/>
                <w:color w:val="000000"/>
                <w:sz w:val="20"/>
                <w:szCs w:val="20"/>
              </w:rPr>
            </w:pPr>
            <w:r w:rsidRPr="00A83351">
              <w:rPr>
                <w:rFonts w:ascii="Myriad Pro" w:hAnsi="Myriad Pro"/>
                <w:bCs/>
                <w:color w:val="000000"/>
                <w:sz w:val="20"/>
                <w:szCs w:val="20"/>
              </w:rPr>
              <w:t>Оборудование мест временного накопления отходов (навес над покрышками пневматических шин, закупка необходимых материалов)</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E57433" w14:textId="77777777" w:rsidR="002D6957" w:rsidRPr="00A83351" w:rsidRDefault="002D6957" w:rsidP="00DC1968">
            <w:pPr>
              <w:jc w:val="center"/>
              <w:rPr>
                <w:rFonts w:ascii="Myriad Pro" w:hAnsi="Myriad Pro" w:cs="Courier New"/>
                <w:color w:val="000000"/>
                <w:sz w:val="20"/>
                <w:szCs w:val="20"/>
              </w:rPr>
            </w:pP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A7AEBB" w14:textId="77777777"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E70C7B" w14:textId="77777777" w:rsidR="002D6957" w:rsidRPr="00A83351" w:rsidRDefault="002D6957" w:rsidP="00620618">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9D6AEA2"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3BF688E5"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20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BEE7F65" w14:textId="77777777" w:rsidR="002D6957" w:rsidRPr="00A83351" w:rsidRDefault="002D6957" w:rsidP="00620618">
            <w:pPr>
              <w:jc w:val="right"/>
              <w:rPr>
                <w:rFonts w:ascii="Myriad Pro" w:hAnsi="Myriad Pro"/>
                <w:bCs/>
                <w:color w:val="000000"/>
                <w:sz w:val="20"/>
                <w:szCs w:val="20"/>
              </w:rPr>
            </w:pPr>
            <w:r w:rsidRPr="00A83351">
              <w:rPr>
                <w:rFonts w:ascii="Myriad Pro" w:hAnsi="Myriad Pro"/>
                <w:bCs/>
                <w:color w:val="000000"/>
                <w:sz w:val="20"/>
                <w:szCs w:val="20"/>
              </w:rPr>
              <w:t>100%</w:t>
            </w:r>
          </w:p>
        </w:tc>
      </w:tr>
      <w:tr w:rsidR="006F3E0B" w:rsidRPr="00A83351" w14:paraId="0D411983" w14:textId="77777777" w:rsidTr="00A83351">
        <w:trPr>
          <w:trHeight w:val="20"/>
        </w:trPr>
        <w:tc>
          <w:tcPr>
            <w:tcW w:w="9209" w:type="dxa"/>
            <w:gridSpan w:val="3"/>
            <w:tcBorders>
              <w:top w:val="single" w:sz="4" w:space="0" w:color="auto"/>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2BFB79ED" w14:textId="114C82B1" w:rsidR="006F3E0B" w:rsidRPr="00A83351" w:rsidRDefault="006F3E0B">
            <w:pPr>
              <w:rPr>
                <w:rFonts w:ascii="Myriad Pro" w:hAnsi="Myriad Pro" w:cs="Courier New"/>
                <w:b/>
                <w:bCs/>
                <w:color w:val="000000"/>
                <w:sz w:val="20"/>
                <w:szCs w:val="20"/>
              </w:rPr>
            </w:pPr>
            <w:r w:rsidRPr="00A83351">
              <w:rPr>
                <w:rFonts w:ascii="Myriad Pro" w:hAnsi="Myriad Pro"/>
                <w:b/>
                <w:bCs/>
                <w:color w:val="000000"/>
                <w:sz w:val="20"/>
                <w:szCs w:val="20"/>
              </w:rPr>
              <w:t>ВСЕГО Исполнительный аппарат АО «Янтарьэнерго»</w:t>
            </w:r>
          </w:p>
        </w:tc>
        <w:tc>
          <w:tcPr>
            <w:tcW w:w="130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69813B8F" w14:textId="7777777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20</w:t>
            </w:r>
          </w:p>
        </w:tc>
        <w:tc>
          <w:tcPr>
            <w:tcW w:w="1559"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1DD6BB36" w14:textId="005600A2"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1 020</w:t>
            </w:r>
          </w:p>
        </w:tc>
        <w:tc>
          <w:tcPr>
            <w:tcW w:w="121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51D8CD6C" w14:textId="58B24DE8"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1 021</w:t>
            </w:r>
          </w:p>
        </w:tc>
        <w:tc>
          <w:tcPr>
            <w:tcW w:w="1334"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054D9B07" w14:textId="77777777" w:rsidR="006F3E0B" w:rsidRPr="00A83351" w:rsidRDefault="006F3E0B" w:rsidP="00620618">
            <w:pPr>
              <w:jc w:val="right"/>
              <w:rPr>
                <w:rFonts w:ascii="Myriad Pro" w:hAnsi="Myriad Pro"/>
                <w:b/>
                <w:bCs/>
                <w:color w:val="000000"/>
                <w:sz w:val="20"/>
                <w:szCs w:val="20"/>
              </w:rPr>
            </w:pPr>
            <w:r w:rsidRPr="00A83351">
              <w:rPr>
                <w:rFonts w:ascii="Myriad Pro" w:hAnsi="Myriad Pro"/>
                <w:b/>
                <w:bCs/>
                <w:color w:val="000000"/>
                <w:sz w:val="20"/>
                <w:szCs w:val="20"/>
              </w:rPr>
              <w:t>100%</w:t>
            </w:r>
          </w:p>
        </w:tc>
      </w:tr>
      <w:tr w:rsidR="006F3E0B" w:rsidRPr="00A83351" w14:paraId="5841BE6F" w14:textId="77777777" w:rsidTr="00A83351">
        <w:trPr>
          <w:trHeight w:val="20"/>
        </w:trPr>
        <w:tc>
          <w:tcPr>
            <w:tcW w:w="9209" w:type="dxa"/>
            <w:gridSpan w:val="3"/>
            <w:tcBorders>
              <w:top w:val="single" w:sz="4" w:space="0" w:color="auto"/>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1A925C71" w14:textId="3C78C0F7" w:rsidR="006F3E0B" w:rsidRPr="00A83351" w:rsidRDefault="006F3E0B">
            <w:pPr>
              <w:rPr>
                <w:rFonts w:ascii="Myriad Pro" w:hAnsi="Myriad Pro" w:cs="Courier New"/>
                <w:b/>
                <w:bCs/>
                <w:color w:val="000000"/>
                <w:sz w:val="20"/>
                <w:szCs w:val="20"/>
              </w:rPr>
            </w:pPr>
            <w:r w:rsidRPr="00A83351">
              <w:rPr>
                <w:rFonts w:ascii="Myriad Pro" w:hAnsi="Myriad Pro"/>
                <w:b/>
                <w:bCs/>
                <w:color w:val="000000"/>
                <w:sz w:val="20"/>
                <w:szCs w:val="20"/>
              </w:rPr>
              <w:t>Передача электроэнергии</w:t>
            </w:r>
          </w:p>
        </w:tc>
        <w:tc>
          <w:tcPr>
            <w:tcW w:w="130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7BF11F88" w14:textId="7777777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20</w:t>
            </w:r>
          </w:p>
        </w:tc>
        <w:tc>
          <w:tcPr>
            <w:tcW w:w="1559"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6C53A55B" w14:textId="4B7C773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1 020</w:t>
            </w:r>
          </w:p>
        </w:tc>
        <w:tc>
          <w:tcPr>
            <w:tcW w:w="121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5FFB8520" w14:textId="5A27164B"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1 021</w:t>
            </w:r>
          </w:p>
        </w:tc>
        <w:tc>
          <w:tcPr>
            <w:tcW w:w="1334"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4F2EFA36" w14:textId="77777777" w:rsidR="006F3E0B" w:rsidRPr="00A83351" w:rsidRDefault="006F3E0B" w:rsidP="00620618">
            <w:pPr>
              <w:rPr>
                <w:rFonts w:ascii="Myriad Pro" w:hAnsi="Myriad Pro"/>
                <w:b/>
                <w:bCs/>
                <w:color w:val="000000"/>
                <w:sz w:val="20"/>
                <w:szCs w:val="20"/>
              </w:rPr>
            </w:pPr>
            <w:r w:rsidRPr="00A83351">
              <w:rPr>
                <w:rFonts w:ascii="Myriad Pro" w:hAnsi="Myriad Pro"/>
                <w:b/>
                <w:bCs/>
                <w:color w:val="000000"/>
                <w:sz w:val="20"/>
                <w:szCs w:val="20"/>
              </w:rPr>
              <w:t> </w:t>
            </w:r>
          </w:p>
        </w:tc>
      </w:tr>
      <w:tr w:rsidR="006F3E0B" w:rsidRPr="00A83351" w14:paraId="39187C2B" w14:textId="77777777" w:rsidTr="00A83351">
        <w:trPr>
          <w:trHeight w:val="20"/>
        </w:trPr>
        <w:tc>
          <w:tcPr>
            <w:tcW w:w="9209" w:type="dxa"/>
            <w:gridSpan w:val="3"/>
            <w:tcBorders>
              <w:top w:val="single" w:sz="4" w:space="0" w:color="auto"/>
              <w:left w:val="single" w:sz="4" w:space="0" w:color="auto"/>
              <w:bottom w:val="single" w:sz="4" w:space="0" w:color="auto"/>
              <w:right w:val="single" w:sz="4" w:space="0" w:color="auto"/>
            </w:tcBorders>
            <w:shd w:val="clear" w:color="000000" w:fill="E2EFDA"/>
            <w:tcMar>
              <w:left w:w="57" w:type="dxa"/>
              <w:right w:w="57" w:type="dxa"/>
            </w:tcMar>
            <w:vAlign w:val="center"/>
            <w:hideMark/>
          </w:tcPr>
          <w:p w14:paraId="08B65651" w14:textId="23612A6F" w:rsidR="006F3E0B" w:rsidRPr="00A83351" w:rsidRDefault="006F3E0B">
            <w:pPr>
              <w:rPr>
                <w:rFonts w:ascii="Myriad Pro" w:hAnsi="Myriad Pro" w:cs="Courier New"/>
                <w:b/>
                <w:bCs/>
                <w:color w:val="000000"/>
                <w:sz w:val="20"/>
                <w:szCs w:val="20"/>
              </w:rPr>
            </w:pPr>
            <w:r w:rsidRPr="00A83351">
              <w:rPr>
                <w:rFonts w:ascii="Myriad Pro" w:hAnsi="Myriad Pro"/>
                <w:b/>
                <w:bCs/>
                <w:color w:val="000000"/>
                <w:sz w:val="20"/>
                <w:szCs w:val="20"/>
              </w:rPr>
              <w:t>Производство электроэнергии</w:t>
            </w:r>
          </w:p>
        </w:tc>
        <w:tc>
          <w:tcPr>
            <w:tcW w:w="130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561A053E" w14:textId="7777777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0</w:t>
            </w:r>
          </w:p>
        </w:tc>
        <w:tc>
          <w:tcPr>
            <w:tcW w:w="1559"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3F47EE9F" w14:textId="7777777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0</w:t>
            </w:r>
          </w:p>
        </w:tc>
        <w:tc>
          <w:tcPr>
            <w:tcW w:w="1218"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459A0E19" w14:textId="77777777" w:rsidR="006F3E0B" w:rsidRPr="00A83351" w:rsidRDefault="006F3E0B" w:rsidP="00620618">
            <w:pPr>
              <w:jc w:val="right"/>
              <w:rPr>
                <w:rFonts w:ascii="Myriad Pro" w:hAnsi="Myriad Pro" w:cs="Courier New"/>
                <w:color w:val="000000"/>
                <w:sz w:val="20"/>
                <w:szCs w:val="20"/>
              </w:rPr>
            </w:pPr>
            <w:r w:rsidRPr="00A83351">
              <w:rPr>
                <w:rFonts w:ascii="Myriad Pro" w:hAnsi="Myriad Pro" w:cs="Courier New"/>
                <w:color w:val="000000"/>
                <w:sz w:val="20"/>
                <w:szCs w:val="20"/>
              </w:rPr>
              <w:t>0</w:t>
            </w:r>
          </w:p>
        </w:tc>
        <w:tc>
          <w:tcPr>
            <w:tcW w:w="1334" w:type="dxa"/>
            <w:gridSpan w:val="3"/>
            <w:tcBorders>
              <w:top w:val="nil"/>
              <w:left w:val="nil"/>
              <w:bottom w:val="single" w:sz="4" w:space="0" w:color="auto"/>
              <w:right w:val="single" w:sz="4" w:space="0" w:color="auto"/>
            </w:tcBorders>
            <w:shd w:val="clear" w:color="000000" w:fill="E2EFDA"/>
            <w:tcMar>
              <w:left w:w="57" w:type="dxa"/>
              <w:right w:w="57" w:type="dxa"/>
            </w:tcMar>
            <w:vAlign w:val="center"/>
            <w:hideMark/>
          </w:tcPr>
          <w:p w14:paraId="421BA1BC" w14:textId="77777777" w:rsidR="006F3E0B" w:rsidRPr="00A83351" w:rsidRDefault="006F3E0B" w:rsidP="00620618">
            <w:pPr>
              <w:rPr>
                <w:rFonts w:ascii="Myriad Pro" w:hAnsi="Myriad Pro"/>
                <w:b/>
                <w:bCs/>
                <w:color w:val="000000"/>
                <w:sz w:val="20"/>
                <w:szCs w:val="20"/>
              </w:rPr>
            </w:pPr>
            <w:r w:rsidRPr="00A83351">
              <w:rPr>
                <w:rFonts w:ascii="Myriad Pro" w:hAnsi="Myriad Pro"/>
                <w:b/>
                <w:bCs/>
                <w:color w:val="000000"/>
                <w:sz w:val="20"/>
                <w:szCs w:val="20"/>
              </w:rPr>
              <w:t> </w:t>
            </w:r>
          </w:p>
        </w:tc>
      </w:tr>
      <w:tr w:rsidR="002D6957" w:rsidRPr="00A83351" w14:paraId="4F707684"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96CE286"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Обезвреживание ртутьсодержащих отходов</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13B006E"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251/13</w:t>
            </w: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8C35F4" w14:textId="77777777" w:rsidR="002D6957" w:rsidRPr="00A83351" w:rsidRDefault="002D6957" w:rsidP="00DC1968">
            <w:pPr>
              <w:jc w:val="center"/>
              <w:rPr>
                <w:rFonts w:ascii="Myriad Pro" w:hAnsi="Myriad Pro"/>
                <w:color w:val="000000"/>
                <w:sz w:val="20"/>
                <w:szCs w:val="20"/>
              </w:rPr>
            </w:pPr>
            <w:r w:rsidRPr="00A83351">
              <w:rPr>
                <w:rFonts w:ascii="Myriad Pro" w:hAnsi="Myriad Pro"/>
                <w:color w:val="000000"/>
                <w:sz w:val="20"/>
                <w:szCs w:val="20"/>
              </w:rPr>
              <w:t>18.03.2013</w:t>
            </w: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0FEC21B"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19,8</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869785F"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19,8</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13BCA61"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20,5</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6DCF9412"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71820DE1"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1757C77"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Внедрение системы экологического менеджмента (подготовительные работы - консультационные услуги’,</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34BFDD" w14:textId="77777777" w:rsidR="002D6957" w:rsidRPr="00A83351" w:rsidRDefault="002D6957" w:rsidP="00DC1968">
            <w:pPr>
              <w:jc w:val="center"/>
              <w:rPr>
                <w:rFonts w:ascii="Myriad Pro" w:hAnsi="Myriad Pro" w:cs="Courier New"/>
                <w:color w:val="000000"/>
                <w:sz w:val="20"/>
                <w:szCs w:val="20"/>
              </w:rPr>
            </w:pP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9B16AF0" w14:textId="77777777"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603103"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0</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344FFEF"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1 000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91B1E03"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05B16AE"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0%</w:t>
            </w:r>
          </w:p>
        </w:tc>
      </w:tr>
      <w:tr w:rsidR="002D6957" w:rsidRPr="00A83351" w14:paraId="46D663E0" w14:textId="77777777" w:rsidTr="00A83351">
        <w:trPr>
          <w:gridAfter w:val="2"/>
          <w:wAfter w:w="26" w:type="dxa"/>
          <w:trHeight w:val="20"/>
        </w:trPr>
        <w:tc>
          <w:tcPr>
            <w:tcW w:w="5665"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F33E8DE"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lastRenderedPageBreak/>
              <w:t>Внедрение системы экологического менеджмента (сертификация о соответствии ИСО 14001)</w:t>
            </w:r>
          </w:p>
        </w:tc>
        <w:tc>
          <w:tcPr>
            <w:tcW w:w="1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796B0F" w14:textId="19671E04" w:rsidR="002D6957" w:rsidRPr="00A83351" w:rsidRDefault="002D6957" w:rsidP="00DC1968">
            <w:pPr>
              <w:jc w:val="center"/>
              <w:rPr>
                <w:rFonts w:ascii="Myriad Pro" w:hAnsi="Myriad Pro" w:cs="Courier New"/>
                <w:color w:val="000000"/>
                <w:sz w:val="20"/>
                <w:szCs w:val="20"/>
              </w:rPr>
            </w:pPr>
          </w:p>
        </w:tc>
        <w:tc>
          <w:tcPr>
            <w:tcW w:w="184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0CF331" w14:textId="23F7322E" w:rsidR="002D6957" w:rsidRPr="00A83351" w:rsidRDefault="002D6957" w:rsidP="00DC1968">
            <w:pPr>
              <w:jc w:val="center"/>
              <w:rPr>
                <w:rFonts w:ascii="Myriad Pro" w:hAnsi="Myriad Pro" w:cs="Courier New"/>
                <w:color w:val="000000"/>
                <w:sz w:val="20"/>
                <w:szCs w:val="20"/>
              </w:rPr>
            </w:pPr>
          </w:p>
        </w:tc>
        <w:tc>
          <w:tcPr>
            <w:tcW w:w="128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DA895A"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0</w:t>
            </w:r>
          </w:p>
        </w:tc>
        <w:tc>
          <w:tcPr>
            <w:tcW w:w="1559"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27D40069"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0</w:t>
            </w:r>
          </w:p>
        </w:tc>
        <w:tc>
          <w:tcPr>
            <w:tcW w:w="1218"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0B209743"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1 000</w:t>
            </w:r>
          </w:p>
        </w:tc>
        <w:tc>
          <w:tcPr>
            <w:tcW w:w="1334" w:type="dxa"/>
            <w:gridSpan w:val="3"/>
            <w:tcBorders>
              <w:top w:val="nil"/>
              <w:left w:val="nil"/>
              <w:bottom w:val="single" w:sz="4" w:space="0" w:color="auto"/>
              <w:right w:val="single" w:sz="4" w:space="0" w:color="auto"/>
            </w:tcBorders>
            <w:shd w:val="clear" w:color="000000" w:fill="FFFFFF"/>
            <w:tcMar>
              <w:left w:w="57" w:type="dxa"/>
              <w:right w:w="57" w:type="dxa"/>
            </w:tcMar>
            <w:vAlign w:val="center"/>
            <w:hideMark/>
          </w:tcPr>
          <w:p w14:paraId="7C579404" w14:textId="77777777" w:rsidR="002D6957" w:rsidRPr="00A83351" w:rsidRDefault="002D6957" w:rsidP="00620618">
            <w:pPr>
              <w:jc w:val="right"/>
              <w:rPr>
                <w:rFonts w:ascii="Myriad Pro" w:hAnsi="Myriad Pro"/>
                <w:color w:val="000000"/>
                <w:sz w:val="20"/>
                <w:szCs w:val="20"/>
              </w:rPr>
            </w:pPr>
            <w:r w:rsidRPr="00A83351">
              <w:rPr>
                <w:rFonts w:ascii="Myriad Pro" w:hAnsi="Myriad Pro"/>
                <w:color w:val="000000"/>
                <w:sz w:val="20"/>
                <w:szCs w:val="20"/>
              </w:rPr>
              <w:t>0%</w:t>
            </w:r>
          </w:p>
        </w:tc>
      </w:tr>
    </w:tbl>
    <w:p w14:paraId="7FCD3FC2" w14:textId="77777777" w:rsidR="002D6957" w:rsidRDefault="002D6957" w:rsidP="005C2494">
      <w:pPr>
        <w:tabs>
          <w:tab w:val="left" w:pos="993"/>
        </w:tabs>
        <w:spacing w:line="360" w:lineRule="auto"/>
        <w:ind w:firstLine="567"/>
        <w:jc w:val="both"/>
        <w:rPr>
          <w:rFonts w:ascii="Myriad Pro" w:eastAsia="Calibri" w:hAnsi="Myriad Pro"/>
          <w:bCs/>
          <w:color w:val="000000" w:themeColor="text1"/>
          <w:sz w:val="26"/>
          <w:szCs w:val="26"/>
        </w:rPr>
        <w:sectPr w:rsidR="002D6957" w:rsidSect="00DC1968">
          <w:pgSz w:w="16838" w:h="11906" w:orient="landscape"/>
          <w:pgMar w:top="1701" w:right="1134" w:bottom="851" w:left="1134" w:header="709" w:footer="709" w:gutter="0"/>
          <w:cols w:space="708"/>
          <w:docGrid w:linePitch="360"/>
        </w:sectPr>
      </w:pPr>
    </w:p>
    <w:p w14:paraId="29C25D1F" w14:textId="720D3593" w:rsidR="009452B2" w:rsidRDefault="009452B2" w:rsidP="005C2494">
      <w:pPr>
        <w:tabs>
          <w:tab w:val="left" w:pos="993"/>
        </w:tabs>
        <w:spacing w:line="360" w:lineRule="auto"/>
        <w:ind w:firstLine="567"/>
        <w:jc w:val="both"/>
        <w:rPr>
          <w:rFonts w:ascii="Myriad Pro" w:eastAsia="Calibri" w:hAnsi="Myriad Pro"/>
          <w:bCs/>
          <w:color w:val="000000" w:themeColor="text1"/>
          <w:sz w:val="26"/>
          <w:szCs w:val="26"/>
        </w:rPr>
      </w:pPr>
    </w:p>
    <w:p w14:paraId="207B3273" w14:textId="77777777" w:rsidR="006A1199" w:rsidRPr="000561AB" w:rsidRDefault="006A1199"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t>Услуги по содержанию сетей, территорий</w:t>
      </w:r>
    </w:p>
    <w:p w14:paraId="314B247E" w14:textId="37EE782D" w:rsidR="006A1199" w:rsidRDefault="006A1199" w:rsidP="005C2494">
      <w:pPr>
        <w:pStyle w:val="a3"/>
        <w:spacing w:line="360" w:lineRule="auto"/>
        <w:ind w:left="0" w:firstLine="709"/>
        <w:contextualSpacing w:val="0"/>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Величина расходов по статье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услуги по содержанию сетей, территорий</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на 2019 год заявлена </w:t>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в размере 546 тыс. рублей, что на 4% выше ожидаемого уровня за 2018 год.</w:t>
      </w:r>
    </w:p>
    <w:tbl>
      <w:tblPr>
        <w:tblW w:w="9356" w:type="dxa"/>
        <w:tblLayout w:type="fixed"/>
        <w:tblLook w:val="04A0" w:firstRow="1" w:lastRow="0" w:firstColumn="1" w:lastColumn="0" w:noHBand="0" w:noVBand="1"/>
      </w:tblPr>
      <w:tblGrid>
        <w:gridCol w:w="5382"/>
        <w:gridCol w:w="701"/>
        <w:gridCol w:w="1284"/>
        <w:gridCol w:w="964"/>
        <w:gridCol w:w="1025"/>
      </w:tblGrid>
      <w:tr w:rsidR="002D6957" w:rsidRPr="00A83351" w14:paraId="099AE6C4" w14:textId="77777777" w:rsidTr="00DC1968">
        <w:trPr>
          <w:trHeight w:val="398"/>
          <w:tblHeader/>
        </w:trPr>
        <w:tc>
          <w:tcPr>
            <w:tcW w:w="53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3A98049"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Наименование</w:t>
            </w:r>
          </w:p>
        </w:tc>
        <w:tc>
          <w:tcPr>
            <w:tcW w:w="294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8AB451D" w14:textId="57428EB1"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Всего годовые затраты на содержание помещения, тыс. руб.</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D874626" w14:textId="77777777" w:rsidR="002D6957" w:rsidRPr="00A83351" w:rsidRDefault="002D6957"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2019/2018, %</w:t>
            </w:r>
          </w:p>
        </w:tc>
      </w:tr>
      <w:tr w:rsidR="002D6957" w:rsidRPr="00A83351" w14:paraId="52C25A51" w14:textId="77777777" w:rsidTr="00DC1968">
        <w:trPr>
          <w:trHeight w:val="474"/>
          <w:tblHeader/>
        </w:trPr>
        <w:tc>
          <w:tcPr>
            <w:tcW w:w="53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89C23FA" w14:textId="77777777" w:rsidR="002D6957" w:rsidRPr="00A83351" w:rsidRDefault="002D6957" w:rsidP="00620618">
            <w:pPr>
              <w:jc w:val="center"/>
              <w:rPr>
                <w:rFonts w:ascii="Myriad Pro" w:hAnsi="Myriad Pro"/>
                <w:b/>
                <w:color w:val="FFFFFF" w:themeColor="background1"/>
                <w:sz w:val="20"/>
                <w:szCs w:val="20"/>
              </w:rPr>
            </w:pPr>
          </w:p>
        </w:tc>
        <w:tc>
          <w:tcPr>
            <w:tcW w:w="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91D10B9"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2017 факт</w:t>
            </w:r>
          </w:p>
        </w:tc>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B17806B"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2018 ожидаемое</w:t>
            </w:r>
          </w:p>
        </w:tc>
        <w:tc>
          <w:tcPr>
            <w:tcW w:w="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FA66255"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2019 расчёт</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D175270" w14:textId="77777777" w:rsidR="002D6957" w:rsidRPr="00A83351" w:rsidRDefault="002D6957" w:rsidP="00620618">
            <w:pPr>
              <w:jc w:val="center"/>
              <w:rPr>
                <w:rFonts w:ascii="Myriad Pro" w:hAnsi="Myriad Pro"/>
                <w:b/>
                <w:bCs/>
                <w:color w:val="FFFFFF" w:themeColor="background1"/>
                <w:sz w:val="20"/>
                <w:szCs w:val="20"/>
              </w:rPr>
            </w:pPr>
          </w:p>
        </w:tc>
      </w:tr>
      <w:tr w:rsidR="002D6957" w:rsidRPr="00A83351" w14:paraId="45FF992A" w14:textId="77777777" w:rsidTr="00DC1968">
        <w:trPr>
          <w:trHeight w:val="225"/>
          <w:tblHeader/>
        </w:trPr>
        <w:tc>
          <w:tcPr>
            <w:tcW w:w="5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97DEA70" w14:textId="7777777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2</w:t>
            </w:r>
          </w:p>
        </w:tc>
        <w:tc>
          <w:tcPr>
            <w:tcW w:w="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E97B0F6" w14:textId="5285319C"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3</w:t>
            </w:r>
          </w:p>
        </w:tc>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C6CCB40" w14:textId="5ACD10A7"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4</w:t>
            </w:r>
          </w:p>
        </w:tc>
        <w:tc>
          <w:tcPr>
            <w:tcW w:w="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4BE0FB9" w14:textId="0804AE7D"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5</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A6DEBE5" w14:textId="36A6A064" w:rsidR="002D6957" w:rsidRPr="00A83351" w:rsidRDefault="002D6957" w:rsidP="00620618">
            <w:pPr>
              <w:jc w:val="center"/>
              <w:rPr>
                <w:rFonts w:ascii="Myriad Pro" w:hAnsi="Myriad Pro"/>
                <w:b/>
                <w:color w:val="FFFFFF" w:themeColor="background1"/>
                <w:sz w:val="20"/>
                <w:szCs w:val="20"/>
              </w:rPr>
            </w:pPr>
            <w:r w:rsidRPr="00A83351">
              <w:rPr>
                <w:rFonts w:ascii="Myriad Pro" w:hAnsi="Myriad Pro"/>
                <w:b/>
                <w:color w:val="FFFFFF" w:themeColor="background1"/>
                <w:sz w:val="20"/>
                <w:szCs w:val="20"/>
              </w:rPr>
              <w:t>6</w:t>
            </w:r>
          </w:p>
        </w:tc>
      </w:tr>
      <w:tr w:rsidR="002D6957" w:rsidRPr="00A83351" w14:paraId="007E41E7" w14:textId="77777777" w:rsidTr="00DC1968">
        <w:trPr>
          <w:trHeight w:val="338"/>
        </w:trPr>
        <w:tc>
          <w:tcPr>
            <w:tcW w:w="5382" w:type="dxa"/>
            <w:tcBorders>
              <w:top w:val="single" w:sz="4" w:space="0" w:color="FFFFFF" w:themeColor="background1"/>
              <w:left w:val="single" w:sz="4" w:space="0" w:color="auto"/>
              <w:bottom w:val="single" w:sz="4" w:space="0" w:color="auto"/>
              <w:right w:val="single" w:sz="4" w:space="0" w:color="auto"/>
            </w:tcBorders>
            <w:shd w:val="clear" w:color="000000" w:fill="A9D08E"/>
            <w:noWrap/>
            <w:tcMar>
              <w:left w:w="57" w:type="dxa"/>
              <w:right w:w="57" w:type="dxa"/>
            </w:tcMar>
            <w:hideMark/>
          </w:tcPr>
          <w:p w14:paraId="1BE76312" w14:textId="12E5C6E3" w:rsidR="002D6957" w:rsidRPr="00A83351" w:rsidRDefault="002D6957" w:rsidP="00620618">
            <w:pPr>
              <w:rPr>
                <w:rFonts w:ascii="Myriad Pro" w:hAnsi="Myriad Pro"/>
                <w:b/>
                <w:bCs/>
                <w:color w:val="000000"/>
                <w:sz w:val="20"/>
                <w:szCs w:val="20"/>
              </w:rPr>
            </w:pPr>
            <w:r w:rsidRPr="00A83351">
              <w:rPr>
                <w:rFonts w:ascii="Myriad Pro" w:hAnsi="Myriad Pro"/>
                <w:b/>
                <w:bCs/>
                <w:color w:val="000000"/>
                <w:sz w:val="20"/>
                <w:szCs w:val="20"/>
              </w:rPr>
              <w:t>ВСЕГО по виду деятельности «передача электроэнергии» по филиалам (Западные, Восточные, Городские электрические сети) и Исполнительному аппарату АО «Янтарьэнерго»</w:t>
            </w:r>
          </w:p>
        </w:tc>
        <w:tc>
          <w:tcPr>
            <w:tcW w:w="701"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16D076CB" w14:textId="77777777" w:rsidR="002D6957" w:rsidRPr="00A83351" w:rsidRDefault="002D6957" w:rsidP="00DC1968">
            <w:pPr>
              <w:jc w:val="right"/>
              <w:rPr>
                <w:rFonts w:ascii="Myriad Pro" w:hAnsi="Myriad Pro"/>
                <w:b/>
                <w:bCs/>
                <w:color w:val="000000"/>
                <w:sz w:val="20"/>
                <w:szCs w:val="20"/>
              </w:rPr>
            </w:pPr>
            <w:r w:rsidRPr="00A83351">
              <w:rPr>
                <w:rFonts w:ascii="Myriad Pro" w:hAnsi="Myriad Pro"/>
                <w:b/>
                <w:bCs/>
                <w:color w:val="000000"/>
                <w:sz w:val="20"/>
                <w:szCs w:val="20"/>
              </w:rPr>
              <w:t>508</w:t>
            </w:r>
          </w:p>
        </w:tc>
        <w:tc>
          <w:tcPr>
            <w:tcW w:w="1284"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566A07A3" w14:textId="77777777" w:rsidR="002D6957" w:rsidRPr="00A83351" w:rsidRDefault="002D6957" w:rsidP="00DC1968">
            <w:pPr>
              <w:jc w:val="right"/>
              <w:rPr>
                <w:rFonts w:ascii="Myriad Pro" w:hAnsi="Myriad Pro"/>
                <w:b/>
                <w:bCs/>
                <w:color w:val="000000"/>
                <w:sz w:val="20"/>
                <w:szCs w:val="20"/>
              </w:rPr>
            </w:pPr>
            <w:r w:rsidRPr="00A83351">
              <w:rPr>
                <w:rFonts w:ascii="Myriad Pro" w:hAnsi="Myriad Pro"/>
                <w:b/>
                <w:bCs/>
                <w:color w:val="000000"/>
                <w:sz w:val="20"/>
                <w:szCs w:val="20"/>
              </w:rPr>
              <w:t>525</w:t>
            </w:r>
          </w:p>
        </w:tc>
        <w:tc>
          <w:tcPr>
            <w:tcW w:w="964"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3CB3D367" w14:textId="77777777" w:rsidR="002D6957" w:rsidRPr="00A83351" w:rsidRDefault="002D6957" w:rsidP="00DC1968">
            <w:pPr>
              <w:jc w:val="right"/>
              <w:rPr>
                <w:rFonts w:ascii="Myriad Pro" w:hAnsi="Myriad Pro"/>
                <w:b/>
                <w:bCs/>
                <w:color w:val="000000"/>
                <w:sz w:val="20"/>
                <w:szCs w:val="20"/>
              </w:rPr>
            </w:pPr>
            <w:r w:rsidRPr="00A83351">
              <w:rPr>
                <w:rFonts w:ascii="Myriad Pro" w:hAnsi="Myriad Pro"/>
                <w:b/>
                <w:bCs/>
                <w:color w:val="000000"/>
                <w:sz w:val="20"/>
                <w:szCs w:val="20"/>
              </w:rPr>
              <w:t>546</w:t>
            </w:r>
          </w:p>
        </w:tc>
        <w:tc>
          <w:tcPr>
            <w:tcW w:w="1025"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59C1F26E" w14:textId="77777777" w:rsidR="002D6957" w:rsidRPr="00A83351" w:rsidRDefault="002D6957" w:rsidP="00DC1968">
            <w:pPr>
              <w:jc w:val="right"/>
              <w:rPr>
                <w:rFonts w:ascii="Myriad Pro" w:hAnsi="Myriad Pro"/>
                <w:b/>
                <w:bCs/>
                <w:color w:val="000000"/>
                <w:sz w:val="20"/>
                <w:szCs w:val="20"/>
              </w:rPr>
            </w:pPr>
            <w:r w:rsidRPr="00A83351">
              <w:rPr>
                <w:rFonts w:ascii="Myriad Pro" w:hAnsi="Myriad Pro"/>
                <w:b/>
                <w:bCs/>
                <w:color w:val="000000"/>
                <w:sz w:val="20"/>
                <w:szCs w:val="20"/>
              </w:rPr>
              <w:t>104</w:t>
            </w:r>
          </w:p>
        </w:tc>
      </w:tr>
      <w:tr w:rsidR="002D6957" w:rsidRPr="00A83351" w14:paraId="44A3B953" w14:textId="77777777" w:rsidTr="00DC1968">
        <w:trPr>
          <w:trHeight w:val="338"/>
        </w:trPr>
        <w:tc>
          <w:tcPr>
            <w:tcW w:w="5382" w:type="dxa"/>
            <w:tcBorders>
              <w:top w:val="single" w:sz="4" w:space="0" w:color="auto"/>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18B592C6" w14:textId="1D238926" w:rsidR="002D6957" w:rsidRPr="00A83351" w:rsidRDefault="002D6957" w:rsidP="00620618">
            <w:pPr>
              <w:rPr>
                <w:rFonts w:ascii="Myriad Pro" w:hAnsi="Myriad Pro"/>
                <w:b/>
                <w:bCs/>
                <w:color w:val="000000"/>
                <w:sz w:val="20"/>
                <w:szCs w:val="20"/>
              </w:rPr>
            </w:pPr>
            <w:r w:rsidRPr="00A83351">
              <w:rPr>
                <w:rFonts w:ascii="Myriad Pro" w:hAnsi="Myriad Pro"/>
                <w:b/>
                <w:bCs/>
                <w:color w:val="000000"/>
                <w:sz w:val="20"/>
                <w:szCs w:val="20"/>
              </w:rPr>
              <w:t>ВСЕГО по виду деятельности «передача электроэнергии» Западные электрические сети</w:t>
            </w:r>
          </w:p>
        </w:tc>
        <w:tc>
          <w:tcPr>
            <w:tcW w:w="70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8CC73C9"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292</w:t>
            </w:r>
          </w:p>
        </w:tc>
        <w:tc>
          <w:tcPr>
            <w:tcW w:w="128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682AA8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306</w:t>
            </w:r>
          </w:p>
        </w:tc>
        <w:tc>
          <w:tcPr>
            <w:tcW w:w="96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DD56162"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lang w:val="en-US" w:bidi="en-US"/>
              </w:rPr>
              <w:t>318</w:t>
            </w:r>
          </w:p>
        </w:tc>
        <w:tc>
          <w:tcPr>
            <w:tcW w:w="1025"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E05EEB6"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DC1968" w:rsidRPr="00A83351" w14:paraId="1169F992" w14:textId="77777777" w:rsidTr="00DC1968">
        <w:trPr>
          <w:trHeight w:val="547"/>
        </w:trPr>
        <w:tc>
          <w:tcPr>
            <w:tcW w:w="5382" w:type="dxa"/>
            <w:tcBorders>
              <w:top w:val="single" w:sz="4" w:space="0" w:color="auto"/>
              <w:left w:val="single" w:sz="4" w:space="0" w:color="auto"/>
              <w:right w:val="single" w:sz="4" w:space="0" w:color="auto"/>
            </w:tcBorders>
            <w:shd w:val="clear" w:color="000000" w:fill="FFFFFF"/>
            <w:tcMar>
              <w:left w:w="57" w:type="dxa"/>
              <w:right w:w="57" w:type="dxa"/>
            </w:tcMar>
            <w:vAlign w:val="center"/>
            <w:hideMark/>
          </w:tcPr>
          <w:p w14:paraId="7C9C477F" w14:textId="3BE411DD" w:rsidR="00DC1968" w:rsidRPr="00A83351" w:rsidRDefault="00DC1968" w:rsidP="00DC1968">
            <w:pPr>
              <w:rPr>
                <w:rFonts w:ascii="Myriad Pro" w:hAnsi="Myriad Pro"/>
                <w:color w:val="000000"/>
                <w:sz w:val="20"/>
                <w:szCs w:val="20"/>
              </w:rPr>
            </w:pPr>
            <w:r w:rsidRPr="00A83351">
              <w:rPr>
                <w:rFonts w:ascii="Myriad Pro" w:hAnsi="Myriad Pro"/>
                <w:color w:val="000000"/>
                <w:sz w:val="20"/>
                <w:szCs w:val="20"/>
              </w:rPr>
              <w:t>Помещение филиала ОАО «Янтарьэнерго» «Энергоремонт»</w:t>
            </w:r>
          </w:p>
        </w:tc>
        <w:tc>
          <w:tcPr>
            <w:tcW w:w="70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26FDAFC" w14:textId="77777777" w:rsidR="00DC1968" w:rsidRPr="00A83351" w:rsidRDefault="00DC1968" w:rsidP="00DC1968">
            <w:pPr>
              <w:jc w:val="right"/>
              <w:rPr>
                <w:rFonts w:ascii="Myriad Pro" w:hAnsi="Myriad Pro"/>
                <w:color w:val="000000"/>
                <w:sz w:val="20"/>
                <w:szCs w:val="20"/>
              </w:rPr>
            </w:pPr>
            <w:r w:rsidRPr="00A83351">
              <w:rPr>
                <w:rFonts w:ascii="Myriad Pro" w:hAnsi="Myriad Pro"/>
                <w:color w:val="000000"/>
                <w:sz w:val="20"/>
                <w:szCs w:val="20"/>
              </w:rPr>
              <w:t>199</w:t>
            </w:r>
          </w:p>
        </w:tc>
        <w:tc>
          <w:tcPr>
            <w:tcW w:w="1284"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830B529" w14:textId="77777777" w:rsidR="00DC1968" w:rsidRPr="00A83351" w:rsidRDefault="00DC1968" w:rsidP="00DC1968">
            <w:pPr>
              <w:jc w:val="right"/>
              <w:rPr>
                <w:rFonts w:ascii="Myriad Pro" w:hAnsi="Myriad Pro"/>
                <w:color w:val="000000"/>
                <w:sz w:val="20"/>
                <w:szCs w:val="20"/>
              </w:rPr>
            </w:pPr>
            <w:r w:rsidRPr="00A83351">
              <w:rPr>
                <w:rFonts w:ascii="Myriad Pro" w:hAnsi="Myriad Pro"/>
                <w:color w:val="000000"/>
                <w:sz w:val="20"/>
                <w:szCs w:val="20"/>
              </w:rPr>
              <w:t>208</w:t>
            </w:r>
          </w:p>
        </w:tc>
        <w:tc>
          <w:tcPr>
            <w:tcW w:w="964"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FA2C7E7" w14:textId="77777777" w:rsidR="00DC1968" w:rsidRPr="00A83351" w:rsidRDefault="00DC1968" w:rsidP="00DC1968">
            <w:pPr>
              <w:jc w:val="right"/>
              <w:rPr>
                <w:rFonts w:ascii="Myriad Pro" w:hAnsi="Myriad Pro"/>
                <w:color w:val="000000"/>
                <w:sz w:val="20"/>
                <w:szCs w:val="20"/>
              </w:rPr>
            </w:pPr>
            <w:r w:rsidRPr="00A83351">
              <w:rPr>
                <w:rFonts w:ascii="Myriad Pro" w:hAnsi="Myriad Pro"/>
                <w:color w:val="000000"/>
                <w:sz w:val="20"/>
                <w:szCs w:val="20"/>
              </w:rPr>
              <w:t>216</w:t>
            </w:r>
          </w:p>
        </w:tc>
        <w:tc>
          <w:tcPr>
            <w:tcW w:w="102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2DBB2E0" w14:textId="77777777" w:rsidR="00DC1968" w:rsidRPr="00A83351" w:rsidRDefault="00DC1968"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64D099AC"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D4EA892"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в том числе:</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DA5B458" w14:textId="77777777" w:rsidR="002D6957" w:rsidRPr="00A83351" w:rsidRDefault="002D6957" w:rsidP="00DC1968">
            <w:pPr>
              <w:jc w:val="right"/>
              <w:rPr>
                <w:rFonts w:ascii="Myriad Pro" w:hAnsi="Myriad Pro" w:cs="Courier New"/>
                <w:color w:val="000000"/>
                <w:sz w:val="20"/>
                <w:szCs w:val="20"/>
              </w:rPr>
            </w:pP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045C7F" w14:textId="77777777" w:rsidR="002D6957" w:rsidRPr="00A83351" w:rsidRDefault="002D6957" w:rsidP="00DC1968">
            <w:pPr>
              <w:jc w:val="right"/>
              <w:rPr>
                <w:rFonts w:ascii="Myriad Pro" w:hAnsi="Myriad Pro" w:cs="Courier New"/>
                <w:color w:val="000000"/>
                <w:sz w:val="20"/>
                <w:szCs w:val="20"/>
              </w:rPr>
            </w:pP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75D6DBF" w14:textId="77777777" w:rsidR="002D6957" w:rsidRPr="00A83351" w:rsidRDefault="002D6957" w:rsidP="00DC1968">
            <w:pPr>
              <w:jc w:val="right"/>
              <w:rPr>
                <w:rFonts w:ascii="Myriad Pro" w:hAnsi="Myriad Pro" w:cs="Courier New"/>
                <w:color w:val="000000"/>
                <w:sz w:val="20"/>
                <w:szCs w:val="20"/>
              </w:rPr>
            </w:pP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6480ABC" w14:textId="77777777" w:rsidR="002D6957" w:rsidRPr="00A83351" w:rsidRDefault="002D6957" w:rsidP="00DC1968">
            <w:pPr>
              <w:jc w:val="right"/>
              <w:rPr>
                <w:rFonts w:ascii="Myriad Pro" w:hAnsi="Myriad Pro" w:cs="Courier New"/>
                <w:color w:val="000000"/>
                <w:sz w:val="20"/>
                <w:szCs w:val="20"/>
              </w:rPr>
            </w:pPr>
          </w:p>
        </w:tc>
      </w:tr>
      <w:tr w:rsidR="002D6957" w:rsidRPr="00A83351" w14:paraId="189F671F"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7D19276"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Заработная плата уборщицы</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EC6527"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45</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F14A0E"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46</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3B2E078"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48</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05A05DC"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1648B8A3"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1E11C61"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Начисления на заработную плату t 30,7%)</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0A8F3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lang w:bidi="en-US"/>
              </w:rPr>
              <w:t>14</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42583AD"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14</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397B5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15</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3E4778"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107%</w:t>
            </w:r>
          </w:p>
        </w:tc>
      </w:tr>
      <w:tr w:rsidR="002D6957" w:rsidRPr="00A83351" w14:paraId="4DFB15E0"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3F511B5"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Амортизация здания</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B54744"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7BAE9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E54A6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264BEDD"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565C06A7"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494D357"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Охрана</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C7C8280"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7</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A756C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7</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1B991F8"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7</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721CA56"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2EA00033"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31B9D01"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Электроэнергия</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5631CE8"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53</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658DF8D"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56</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84F3F2"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58</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8F6EF2"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55AF0E4F"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44E96F2"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Отопление</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01A173"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72</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9B82F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76</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3FBC41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79</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C9EDDC7"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6682BD6E"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1F619D6"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Плата за землю</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949D96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125C971"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ADAE0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FACC77"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2D3073F4"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8D0FFE8"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Услуги водоканала</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F63E0C"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B7393C"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4</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1B9BB2"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4</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30E0E4"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06F700C0"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DD737D4"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Дератизация</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85B44E"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862EA94"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5CE0C3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B7EC7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24AF5234" w14:textId="77777777" w:rsidTr="00DC1968">
        <w:trPr>
          <w:trHeight w:val="391"/>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444F527" w14:textId="4F2BE683"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Помещение филиала ОАО «Янтарьэнерго»«Энергоремонт»</w:t>
            </w:r>
          </w:p>
        </w:tc>
        <w:tc>
          <w:tcPr>
            <w:tcW w:w="70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47DD33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93</w:t>
            </w:r>
          </w:p>
        </w:tc>
        <w:tc>
          <w:tcPr>
            <w:tcW w:w="1284"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A1D2DDD"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98</w:t>
            </w:r>
          </w:p>
        </w:tc>
        <w:tc>
          <w:tcPr>
            <w:tcW w:w="964"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C75504E"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102</w:t>
            </w:r>
          </w:p>
        </w:tc>
        <w:tc>
          <w:tcPr>
            <w:tcW w:w="1025"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B966BB9"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73258256"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F83F165"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в том числе:</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D0724E" w14:textId="77777777" w:rsidR="002D6957" w:rsidRPr="00A83351" w:rsidRDefault="002D6957" w:rsidP="00DC1968">
            <w:pPr>
              <w:jc w:val="right"/>
              <w:rPr>
                <w:rFonts w:ascii="Myriad Pro" w:hAnsi="Myriad Pro" w:cs="Courier New"/>
                <w:color w:val="000000"/>
                <w:sz w:val="20"/>
                <w:szCs w:val="20"/>
              </w:rPr>
            </w:pP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EBDE02C" w14:textId="77777777" w:rsidR="002D6957" w:rsidRPr="00A83351" w:rsidRDefault="002D6957" w:rsidP="00DC1968">
            <w:pPr>
              <w:jc w:val="right"/>
              <w:rPr>
                <w:rFonts w:ascii="Myriad Pro" w:hAnsi="Myriad Pro" w:cs="Courier New"/>
                <w:color w:val="000000"/>
                <w:sz w:val="20"/>
                <w:szCs w:val="20"/>
              </w:rPr>
            </w:pP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54DB68D" w14:textId="77777777" w:rsidR="002D6957" w:rsidRPr="00A83351" w:rsidRDefault="002D6957" w:rsidP="00DC1968">
            <w:pPr>
              <w:jc w:val="right"/>
              <w:rPr>
                <w:rFonts w:ascii="Myriad Pro" w:hAnsi="Myriad Pro" w:cs="Courier New"/>
                <w:color w:val="000000"/>
                <w:sz w:val="20"/>
                <w:szCs w:val="20"/>
              </w:rPr>
            </w:pP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610C66" w14:textId="77777777" w:rsidR="002D6957" w:rsidRPr="00A83351" w:rsidRDefault="002D6957" w:rsidP="00DC1968">
            <w:pPr>
              <w:jc w:val="right"/>
              <w:rPr>
                <w:rFonts w:ascii="Myriad Pro" w:hAnsi="Myriad Pro" w:cs="Courier New"/>
                <w:color w:val="000000"/>
                <w:sz w:val="20"/>
                <w:szCs w:val="20"/>
              </w:rPr>
            </w:pPr>
          </w:p>
        </w:tc>
      </w:tr>
      <w:tr w:rsidR="002D6957" w:rsidRPr="00A83351" w14:paraId="731942AD"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37646A5"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Заработная плата уборщицы</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810767"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20</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005C918"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21</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9006CE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22</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05F4CFC"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105%</w:t>
            </w:r>
          </w:p>
        </w:tc>
      </w:tr>
      <w:tr w:rsidR="002D6957" w:rsidRPr="00A83351" w14:paraId="133A17F4"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DF8FD31"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 xml:space="preserve">Начисления на заработную плату </w:t>
            </w:r>
            <w:r w:rsidRPr="00A83351">
              <w:rPr>
                <w:rFonts w:ascii="Myriad Pro" w:hAnsi="Myriad Pro"/>
                <w:i/>
                <w:iCs/>
                <w:color w:val="000000"/>
                <w:sz w:val="20"/>
                <w:szCs w:val="20"/>
              </w:rPr>
              <w:t>(</w:t>
            </w:r>
            <w:r w:rsidRPr="00A83351">
              <w:rPr>
                <w:rFonts w:ascii="Myriad Pro" w:hAnsi="Myriad Pro"/>
                <w:color w:val="000000"/>
                <w:sz w:val="20"/>
                <w:szCs w:val="20"/>
              </w:rPr>
              <w:t>30.7%)</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164B6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6</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658233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6</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4B9234"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6</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34A8BD"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70E1F067"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3FEAD07"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Амортизация здания</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40E4D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09823B0"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79DDC0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E0E97C9"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7592110F"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C7CE907"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Охрана</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047C0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16BAC8"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088B3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D24AF2"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6082DAC0"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6D0653B"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Электроэнергия</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3C84129"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24</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4786244"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26</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95E902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27</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CD5D59"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46B6F33C"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EC7BCD0"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Отопление</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FA34723"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35</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5ECDFCE"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38</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52D6B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40</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045ED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105%</w:t>
            </w:r>
          </w:p>
        </w:tc>
      </w:tr>
      <w:tr w:rsidR="002D6957" w:rsidRPr="00A83351" w14:paraId="69A4BB6C"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551D625"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Плата за землю</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F911963"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C87E3E5"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43ECEFE"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97910E"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5C2F84AC"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BF2A492"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Услуги водоканала</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6A05194" w14:textId="77777777" w:rsidR="002D6957" w:rsidRPr="00A83351" w:rsidRDefault="002D6957" w:rsidP="00DC1968">
            <w:pPr>
              <w:jc w:val="right"/>
              <w:rPr>
                <w:rFonts w:ascii="Myriad Pro" w:hAnsi="Myriad Pro"/>
                <w:iCs/>
                <w:color w:val="000000"/>
                <w:sz w:val="20"/>
                <w:szCs w:val="20"/>
              </w:rPr>
            </w:pPr>
            <w:r w:rsidRPr="00A83351">
              <w:rPr>
                <w:rFonts w:ascii="Myriad Pro" w:hAnsi="Myriad Pro"/>
                <w:iCs/>
                <w:color w:val="000000"/>
                <w:sz w:val="20"/>
                <w:szCs w:val="20"/>
              </w:rPr>
              <w:t>2</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F665AC1"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B47C9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B1CD54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100%</w:t>
            </w:r>
          </w:p>
        </w:tc>
      </w:tr>
      <w:tr w:rsidR="002D6957" w:rsidRPr="00A83351" w14:paraId="63330C08"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76191C8"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Дератизация</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5226618"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B388A6"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0</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98E31A7"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0</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13BC7D" w14:textId="77777777" w:rsidR="002D6957" w:rsidRPr="00A83351" w:rsidRDefault="002D6957" w:rsidP="00DC1968">
            <w:pPr>
              <w:jc w:val="right"/>
              <w:rPr>
                <w:rFonts w:ascii="Myriad Pro" w:hAnsi="Myriad Pro" w:cs="Courier New"/>
                <w:color w:val="000000"/>
                <w:sz w:val="20"/>
                <w:szCs w:val="20"/>
              </w:rPr>
            </w:pPr>
          </w:p>
        </w:tc>
      </w:tr>
      <w:tr w:rsidR="002D6957" w:rsidRPr="00A83351" w14:paraId="72BF9B34"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0EE79770" w14:textId="760CA023" w:rsidR="002D6957" w:rsidRPr="00A83351" w:rsidRDefault="002D6957" w:rsidP="00620618">
            <w:pPr>
              <w:rPr>
                <w:rFonts w:ascii="Myriad Pro" w:hAnsi="Myriad Pro"/>
                <w:b/>
                <w:bCs/>
                <w:color w:val="000000"/>
                <w:sz w:val="20"/>
                <w:szCs w:val="20"/>
              </w:rPr>
            </w:pPr>
            <w:r w:rsidRPr="00A83351">
              <w:rPr>
                <w:rFonts w:ascii="Myriad Pro" w:hAnsi="Myriad Pro"/>
                <w:b/>
                <w:bCs/>
                <w:color w:val="000000"/>
                <w:sz w:val="20"/>
                <w:szCs w:val="20"/>
              </w:rPr>
              <w:t>ВСЕГО по виду деятельности «передача электроэнергии» Восточные электрические сети</w:t>
            </w:r>
          </w:p>
        </w:tc>
        <w:tc>
          <w:tcPr>
            <w:tcW w:w="70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65A95969"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216</w:t>
            </w:r>
          </w:p>
        </w:tc>
        <w:tc>
          <w:tcPr>
            <w:tcW w:w="128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CD7F40D"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219</w:t>
            </w:r>
          </w:p>
        </w:tc>
        <w:tc>
          <w:tcPr>
            <w:tcW w:w="964"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3BA6791"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228</w:t>
            </w:r>
          </w:p>
        </w:tc>
        <w:tc>
          <w:tcPr>
            <w:tcW w:w="1025"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1242581"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0D10D19A"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9FC03EA" w14:textId="05E927BF"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ТСЖ «Энергетик «</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2EEDB2"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174</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61764A"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180</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103F0AB"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187</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F34864C"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215BF05F"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2D99CE3" w14:textId="77777777"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РЦ- Гусев</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16496E4"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39</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AFD8E49"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39</w:t>
            </w: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4837C0"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41</w:t>
            </w: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98F8130"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104%</w:t>
            </w:r>
          </w:p>
        </w:tc>
      </w:tr>
      <w:tr w:rsidR="002D6957" w:rsidRPr="00A83351" w14:paraId="0E8E61B1" w14:textId="77777777" w:rsidTr="00DC1968">
        <w:trPr>
          <w:trHeight w:val="22"/>
        </w:trPr>
        <w:tc>
          <w:tcPr>
            <w:tcW w:w="538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tcPr>
          <w:p w14:paraId="172803D0" w14:textId="7D1FD775" w:rsidR="002D6957" w:rsidRPr="00A83351" w:rsidRDefault="002D6957" w:rsidP="00620618">
            <w:pPr>
              <w:rPr>
                <w:rFonts w:ascii="Myriad Pro" w:hAnsi="Myriad Pro"/>
                <w:color w:val="000000"/>
                <w:sz w:val="20"/>
                <w:szCs w:val="20"/>
              </w:rPr>
            </w:pPr>
            <w:r w:rsidRPr="00A83351">
              <w:rPr>
                <w:rFonts w:ascii="Myriad Pro" w:hAnsi="Myriad Pro"/>
                <w:color w:val="000000"/>
                <w:sz w:val="20"/>
                <w:szCs w:val="20"/>
              </w:rPr>
              <w:t>УК «Наш дом»</w:t>
            </w:r>
          </w:p>
        </w:tc>
        <w:tc>
          <w:tcPr>
            <w:tcW w:w="701" w:type="dxa"/>
            <w:tcBorders>
              <w:top w:val="nil"/>
              <w:left w:val="nil"/>
              <w:bottom w:val="single" w:sz="4" w:space="0" w:color="auto"/>
              <w:right w:val="single" w:sz="4" w:space="0" w:color="auto"/>
            </w:tcBorders>
            <w:shd w:val="clear" w:color="000000" w:fill="FFFFFF"/>
            <w:tcMar>
              <w:left w:w="57" w:type="dxa"/>
              <w:right w:w="57" w:type="dxa"/>
            </w:tcMar>
            <w:vAlign w:val="center"/>
          </w:tcPr>
          <w:p w14:paraId="752712E2" w14:textId="77777777" w:rsidR="002D6957" w:rsidRPr="00A83351" w:rsidRDefault="002D6957" w:rsidP="00DC1968">
            <w:pPr>
              <w:jc w:val="right"/>
              <w:rPr>
                <w:rFonts w:ascii="Myriad Pro" w:hAnsi="Myriad Pro"/>
                <w:color w:val="000000"/>
                <w:sz w:val="20"/>
                <w:szCs w:val="20"/>
              </w:rPr>
            </w:pPr>
            <w:r w:rsidRPr="00A83351">
              <w:rPr>
                <w:rFonts w:ascii="Myriad Pro" w:hAnsi="Myriad Pro"/>
                <w:color w:val="000000"/>
                <w:sz w:val="20"/>
                <w:szCs w:val="20"/>
              </w:rPr>
              <w:t>3</w:t>
            </w:r>
          </w:p>
        </w:tc>
        <w:tc>
          <w:tcPr>
            <w:tcW w:w="1284" w:type="dxa"/>
            <w:tcBorders>
              <w:top w:val="nil"/>
              <w:left w:val="nil"/>
              <w:bottom w:val="single" w:sz="4" w:space="0" w:color="auto"/>
              <w:right w:val="single" w:sz="4" w:space="0" w:color="auto"/>
            </w:tcBorders>
            <w:shd w:val="clear" w:color="000000" w:fill="FFFFFF"/>
            <w:tcMar>
              <w:left w:w="57" w:type="dxa"/>
              <w:right w:w="57" w:type="dxa"/>
            </w:tcMar>
            <w:vAlign w:val="center"/>
          </w:tcPr>
          <w:p w14:paraId="770C5D83" w14:textId="77777777" w:rsidR="002D6957" w:rsidRPr="00A83351" w:rsidRDefault="002D6957" w:rsidP="00DC1968">
            <w:pPr>
              <w:jc w:val="right"/>
              <w:rPr>
                <w:rFonts w:ascii="Myriad Pro" w:hAnsi="Myriad Pro"/>
                <w:color w:val="000000"/>
                <w:sz w:val="20"/>
                <w:szCs w:val="20"/>
              </w:rPr>
            </w:pPr>
          </w:p>
        </w:tc>
        <w:tc>
          <w:tcPr>
            <w:tcW w:w="964" w:type="dxa"/>
            <w:tcBorders>
              <w:top w:val="nil"/>
              <w:left w:val="nil"/>
              <w:bottom w:val="single" w:sz="4" w:space="0" w:color="auto"/>
              <w:right w:val="single" w:sz="4" w:space="0" w:color="auto"/>
            </w:tcBorders>
            <w:shd w:val="clear" w:color="000000" w:fill="FFFFFF"/>
            <w:tcMar>
              <w:left w:w="57" w:type="dxa"/>
              <w:right w:w="57" w:type="dxa"/>
            </w:tcMar>
            <w:vAlign w:val="center"/>
          </w:tcPr>
          <w:p w14:paraId="306C5CB5" w14:textId="77777777" w:rsidR="002D6957" w:rsidRPr="00A83351" w:rsidRDefault="002D6957" w:rsidP="00DC1968">
            <w:pPr>
              <w:jc w:val="right"/>
              <w:rPr>
                <w:rFonts w:ascii="Myriad Pro" w:hAnsi="Myriad Pro"/>
                <w:color w:val="000000"/>
                <w:sz w:val="20"/>
                <w:szCs w:val="20"/>
              </w:rPr>
            </w:pPr>
          </w:p>
        </w:tc>
        <w:tc>
          <w:tcPr>
            <w:tcW w:w="1025" w:type="dxa"/>
            <w:tcBorders>
              <w:top w:val="nil"/>
              <w:left w:val="nil"/>
              <w:bottom w:val="single" w:sz="4" w:space="0" w:color="auto"/>
              <w:right w:val="single" w:sz="4" w:space="0" w:color="auto"/>
            </w:tcBorders>
            <w:shd w:val="clear" w:color="000000" w:fill="FFFFFF"/>
            <w:tcMar>
              <w:left w:w="57" w:type="dxa"/>
              <w:right w:w="57" w:type="dxa"/>
            </w:tcMar>
            <w:vAlign w:val="center"/>
          </w:tcPr>
          <w:p w14:paraId="482D57CE" w14:textId="77777777" w:rsidR="002D6957" w:rsidRPr="00A83351" w:rsidRDefault="002D6957" w:rsidP="00DC1968">
            <w:pPr>
              <w:jc w:val="right"/>
              <w:rPr>
                <w:rFonts w:ascii="Myriad Pro" w:hAnsi="Myriad Pro"/>
                <w:color w:val="000000"/>
                <w:sz w:val="20"/>
                <w:szCs w:val="20"/>
              </w:rPr>
            </w:pPr>
          </w:p>
        </w:tc>
      </w:tr>
    </w:tbl>
    <w:p w14:paraId="07466D57" w14:textId="1D6BA0E8" w:rsidR="00A83351" w:rsidRDefault="00A83351" w:rsidP="005C2494">
      <w:pPr>
        <w:pStyle w:val="a3"/>
        <w:spacing w:line="360" w:lineRule="auto"/>
        <w:ind w:left="0" w:firstLine="709"/>
        <w:contextualSpacing w:val="0"/>
        <w:jc w:val="both"/>
        <w:rPr>
          <w:rFonts w:ascii="Myriad Pro" w:hAnsi="Myriad Pro"/>
          <w:bCs/>
          <w:color w:val="000000" w:themeColor="text1"/>
          <w:sz w:val="26"/>
          <w:szCs w:val="26"/>
        </w:rPr>
      </w:pPr>
      <w:r>
        <w:rPr>
          <w:rFonts w:ascii="Myriad Pro" w:hAnsi="Myriad Pro"/>
          <w:bCs/>
          <w:color w:val="000000" w:themeColor="text1"/>
          <w:sz w:val="26"/>
          <w:szCs w:val="26"/>
        </w:rPr>
        <w:br w:type="page"/>
      </w:r>
    </w:p>
    <w:p w14:paraId="33DD5243" w14:textId="77777777" w:rsidR="006A1199" w:rsidRPr="000561AB" w:rsidRDefault="006A1199"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Приобретение программных продуктов</w:t>
      </w:r>
    </w:p>
    <w:p w14:paraId="4CA99BE5" w14:textId="5098775F" w:rsidR="006A1199" w:rsidRPr="000561AB" w:rsidRDefault="006A1199" w:rsidP="005C2494">
      <w:pPr>
        <w:tabs>
          <w:tab w:val="left" w:pos="993"/>
        </w:tabs>
        <w:spacing w:line="360" w:lineRule="auto"/>
        <w:ind w:firstLine="992"/>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Величина расходов по статье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услуги по содержанию сетей, территорий</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на 2019 год заявлена </w:t>
      </w:r>
      <w:r w:rsidR="00EA4374">
        <w:rPr>
          <w:rFonts w:ascii="Myriad Pro" w:eastAsia="Calibri" w:hAnsi="Myriad Pro"/>
          <w:bCs/>
          <w:color w:val="000000" w:themeColor="text1"/>
          <w:sz w:val="26"/>
          <w:szCs w:val="26"/>
        </w:rPr>
        <w:t xml:space="preserve">АО </w:t>
      </w:r>
      <w:r w:rsidR="001F4688">
        <w:rPr>
          <w:rFonts w:ascii="Myriad Pro" w:eastAsia="Calibri" w:hAnsi="Myriad Pro"/>
          <w:bCs/>
          <w:color w:val="000000" w:themeColor="text1"/>
          <w:sz w:val="26"/>
          <w:szCs w:val="26"/>
        </w:rPr>
        <w:t>«</w:t>
      </w:r>
      <w:r w:rsidR="00EA4374">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в размере 34917 тыс. рублей, что на 11% выше ожидаемого уровня за 2018 год, исходя из заключенных договоров, проектов договоров и коммерческих предложений.</w:t>
      </w:r>
    </w:p>
    <w:tbl>
      <w:tblPr>
        <w:tblW w:w="9493" w:type="dxa"/>
        <w:tblLayout w:type="fixed"/>
        <w:tblLook w:val="04A0" w:firstRow="1" w:lastRow="0" w:firstColumn="1" w:lastColumn="0" w:noHBand="0" w:noVBand="1"/>
      </w:tblPr>
      <w:tblGrid>
        <w:gridCol w:w="4106"/>
        <w:gridCol w:w="1275"/>
        <w:gridCol w:w="1591"/>
        <w:gridCol w:w="1386"/>
        <w:gridCol w:w="1135"/>
      </w:tblGrid>
      <w:tr w:rsidR="00FB357F" w:rsidRPr="00A83351" w14:paraId="5762BE37" w14:textId="77777777" w:rsidTr="00DC1968">
        <w:trPr>
          <w:trHeight w:val="315"/>
          <w:tblHeader/>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E8BF1" w14:textId="77777777" w:rsidR="00FB357F" w:rsidRPr="00A83351" w:rsidRDefault="00FB357F"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Наименование программных средств и информационных услуг</w:t>
            </w:r>
          </w:p>
        </w:tc>
        <w:tc>
          <w:tcPr>
            <w:tcW w:w="425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B57AC" w14:textId="77777777" w:rsidR="00FB357F" w:rsidRPr="00A83351" w:rsidRDefault="00FB357F">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Затраты</w:t>
            </w:r>
          </w:p>
        </w:tc>
        <w:tc>
          <w:tcPr>
            <w:tcW w:w="113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CB659DE" w14:textId="77777777" w:rsidR="002D6957" w:rsidRPr="00A83351" w:rsidRDefault="00FB357F"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2019/</w:t>
            </w:r>
          </w:p>
          <w:p w14:paraId="7C0FDEF3" w14:textId="45CE0C30" w:rsidR="00FB357F" w:rsidRPr="00A83351" w:rsidRDefault="00FB357F"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2018,</w:t>
            </w:r>
          </w:p>
          <w:p w14:paraId="78BF2105" w14:textId="07E91787" w:rsidR="00FB357F" w:rsidRPr="00A83351" w:rsidRDefault="00FB357F"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w:t>
            </w:r>
          </w:p>
        </w:tc>
      </w:tr>
      <w:tr w:rsidR="00FB357F" w:rsidRPr="00A83351" w14:paraId="55C7CF8B" w14:textId="77777777" w:rsidTr="00DC1968">
        <w:trPr>
          <w:trHeight w:val="427"/>
          <w:tblHeader/>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83880" w14:textId="77777777" w:rsidR="00FB357F" w:rsidRPr="00A83351" w:rsidRDefault="00FB357F" w:rsidP="004E7F56">
            <w:pPr>
              <w:jc w:val="center"/>
              <w:rPr>
                <w:rFonts w:ascii="Myriad Pro" w:hAnsi="Myriad Pro" w:cs="Arial"/>
                <w:b/>
                <w:bCs/>
                <w:color w:val="FFFFFF" w:themeColor="background1"/>
                <w:sz w:val="20"/>
                <w:szCs w:val="20"/>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C24EB" w14:textId="0AC9249C" w:rsidR="00FB357F" w:rsidRPr="00A83351" w:rsidRDefault="00FB357F"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2017 год - отчёт тыс.</w:t>
            </w:r>
            <w:r w:rsidR="00A96C66" w:rsidRPr="00A83351">
              <w:rPr>
                <w:rFonts w:ascii="Myriad Pro" w:hAnsi="Myriad Pro" w:cs="Arial"/>
                <w:b/>
                <w:bCs/>
                <w:color w:val="FFFFFF" w:themeColor="background1"/>
                <w:sz w:val="20"/>
                <w:szCs w:val="20"/>
              </w:rPr>
              <w:t xml:space="preserve"> </w:t>
            </w:r>
            <w:r w:rsidRPr="00A83351">
              <w:rPr>
                <w:rFonts w:ascii="Myriad Pro" w:hAnsi="Myriad Pro" w:cs="Arial"/>
                <w:b/>
                <w:bCs/>
                <w:color w:val="FFFFFF" w:themeColor="background1"/>
                <w:sz w:val="20"/>
                <w:szCs w:val="20"/>
              </w:rPr>
              <w:t>руб.</w:t>
            </w:r>
          </w:p>
        </w:tc>
        <w:tc>
          <w:tcPr>
            <w:tcW w:w="1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141D5" w14:textId="1111B27C" w:rsidR="00FB357F" w:rsidRPr="00A83351" w:rsidRDefault="00FB357F"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2018 год - ожидаемое тыс.</w:t>
            </w:r>
            <w:r w:rsidR="00A96C66" w:rsidRPr="00A83351">
              <w:rPr>
                <w:rFonts w:ascii="Myriad Pro" w:hAnsi="Myriad Pro" w:cs="Arial"/>
                <w:b/>
                <w:bCs/>
                <w:color w:val="FFFFFF" w:themeColor="background1"/>
                <w:sz w:val="20"/>
                <w:szCs w:val="20"/>
              </w:rPr>
              <w:t xml:space="preserve"> </w:t>
            </w:r>
            <w:r w:rsidRPr="00A83351">
              <w:rPr>
                <w:rFonts w:ascii="Myriad Pro" w:hAnsi="Myriad Pro" w:cs="Arial"/>
                <w:b/>
                <w:bCs/>
                <w:color w:val="FFFFFF" w:themeColor="background1"/>
                <w:sz w:val="20"/>
                <w:szCs w:val="20"/>
              </w:rPr>
              <w:t>руб.</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77FE4" w14:textId="43A20713" w:rsidR="00FB357F" w:rsidRPr="00A83351" w:rsidRDefault="00FB357F"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2019 год- расчёт тыс.</w:t>
            </w:r>
            <w:r w:rsidR="00A96C66" w:rsidRPr="00A83351">
              <w:rPr>
                <w:rFonts w:ascii="Myriad Pro" w:hAnsi="Myriad Pro" w:cs="Arial"/>
                <w:b/>
                <w:bCs/>
                <w:color w:val="FFFFFF" w:themeColor="background1"/>
                <w:sz w:val="20"/>
                <w:szCs w:val="20"/>
              </w:rPr>
              <w:t xml:space="preserve"> </w:t>
            </w:r>
            <w:r w:rsidRPr="00A83351">
              <w:rPr>
                <w:rFonts w:ascii="Myriad Pro" w:hAnsi="Myriad Pro" w:cs="Arial"/>
                <w:b/>
                <w:bCs/>
                <w:color w:val="FFFFFF" w:themeColor="background1"/>
                <w:sz w:val="20"/>
                <w:szCs w:val="20"/>
              </w:rPr>
              <w:t>руб.</w:t>
            </w:r>
          </w:p>
        </w:tc>
        <w:tc>
          <w:tcPr>
            <w:tcW w:w="113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721CCE" w14:textId="3B0CFB42" w:rsidR="00FB357F" w:rsidRPr="00A83351" w:rsidRDefault="00FB357F" w:rsidP="004E7F56">
            <w:pPr>
              <w:jc w:val="center"/>
              <w:rPr>
                <w:rFonts w:ascii="Myriad Pro" w:hAnsi="Myriad Pro" w:cs="Arial"/>
                <w:b/>
                <w:bCs/>
                <w:color w:val="FFFFFF" w:themeColor="background1"/>
                <w:sz w:val="20"/>
                <w:szCs w:val="20"/>
              </w:rPr>
            </w:pPr>
          </w:p>
        </w:tc>
      </w:tr>
      <w:tr w:rsidR="006A1199" w:rsidRPr="00A83351" w14:paraId="0E7691DD" w14:textId="77777777" w:rsidTr="00DC1968">
        <w:trPr>
          <w:trHeight w:val="300"/>
          <w:tblHead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1F6FD" w14:textId="77777777" w:rsidR="00B672B6" w:rsidRPr="00A83351" w:rsidRDefault="00174A48"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D2C8A" w14:textId="77777777" w:rsidR="00B672B6" w:rsidRPr="00A83351" w:rsidRDefault="00174A48"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2</w:t>
            </w:r>
          </w:p>
        </w:tc>
        <w:tc>
          <w:tcPr>
            <w:tcW w:w="1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281E0" w14:textId="77777777" w:rsidR="00B672B6" w:rsidRPr="00A83351" w:rsidRDefault="00174A48"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3</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D3CBF" w14:textId="77777777" w:rsidR="00B672B6" w:rsidRPr="00A83351" w:rsidRDefault="00174A48"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4</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06B71" w14:textId="77777777" w:rsidR="00B672B6" w:rsidRPr="00A83351" w:rsidRDefault="00174A48" w:rsidP="004E7F56">
            <w:pPr>
              <w:jc w:val="center"/>
              <w:rPr>
                <w:rFonts w:ascii="Myriad Pro" w:hAnsi="Myriad Pro" w:cs="Arial"/>
                <w:b/>
                <w:bCs/>
                <w:color w:val="FFFFFF" w:themeColor="background1"/>
                <w:sz w:val="20"/>
                <w:szCs w:val="20"/>
              </w:rPr>
            </w:pPr>
            <w:r w:rsidRPr="00A83351">
              <w:rPr>
                <w:rFonts w:ascii="Myriad Pro" w:hAnsi="Myriad Pro" w:cs="Arial"/>
                <w:b/>
                <w:bCs/>
                <w:color w:val="FFFFFF" w:themeColor="background1"/>
                <w:sz w:val="20"/>
                <w:szCs w:val="20"/>
              </w:rPr>
              <w:t>5</w:t>
            </w:r>
          </w:p>
        </w:tc>
      </w:tr>
      <w:tr w:rsidR="006A1199" w:rsidRPr="00A83351" w14:paraId="10BE504F" w14:textId="77777777" w:rsidTr="00DC1968">
        <w:trPr>
          <w:trHeight w:val="300"/>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75C68D85" w14:textId="57C3E20D"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 xml:space="preserve">ВСЕГО по виду деятельности </w:t>
            </w:r>
            <w:r w:rsidR="001F4688" w:rsidRPr="00A83351">
              <w:rPr>
                <w:rFonts w:ascii="Myriad Pro" w:hAnsi="Myriad Pro"/>
                <w:color w:val="000000"/>
                <w:sz w:val="20"/>
                <w:szCs w:val="20"/>
              </w:rPr>
              <w:t>«</w:t>
            </w:r>
            <w:r w:rsidRPr="00A83351">
              <w:rPr>
                <w:rFonts w:ascii="Myriad Pro" w:hAnsi="Myriad Pro"/>
                <w:color w:val="000000"/>
                <w:sz w:val="20"/>
                <w:szCs w:val="20"/>
              </w:rPr>
              <w:t>передача электроэнергии</w:t>
            </w:r>
            <w:r w:rsidR="001F4688" w:rsidRPr="00A83351">
              <w:rPr>
                <w:rFonts w:ascii="Myriad Pro" w:hAnsi="Myriad Pro"/>
                <w:color w:val="000000"/>
                <w:sz w:val="20"/>
                <w:szCs w:val="20"/>
              </w:rPr>
              <w:t>»</w:t>
            </w:r>
            <w:r w:rsidRPr="00A83351">
              <w:rPr>
                <w:rFonts w:ascii="Myriad Pro" w:hAnsi="Myriad Pro"/>
                <w:color w:val="000000"/>
                <w:sz w:val="20"/>
                <w:szCs w:val="20"/>
              </w:rPr>
              <w:t xml:space="preserve"> по филиалам (Западные, Восточные, Городские электрические сети) и Исполнительному аппарату АО </w:t>
            </w:r>
            <w:r w:rsidR="001F4688" w:rsidRPr="00A83351">
              <w:rPr>
                <w:rFonts w:ascii="Myriad Pro" w:hAnsi="Myriad Pro"/>
                <w:color w:val="000000"/>
                <w:sz w:val="20"/>
                <w:szCs w:val="20"/>
              </w:rPr>
              <w:t>«</w:t>
            </w:r>
            <w:r w:rsidRPr="00A83351">
              <w:rPr>
                <w:rFonts w:ascii="Myriad Pro" w:hAnsi="Myriad Pro"/>
                <w:color w:val="000000"/>
                <w:sz w:val="20"/>
                <w:szCs w:val="20"/>
              </w:rPr>
              <w:t xml:space="preserve">Янтарьэнерго </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301708"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32 700</w:t>
            </w:r>
          </w:p>
        </w:tc>
        <w:tc>
          <w:tcPr>
            <w:tcW w:w="159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F08784"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31 350</w:t>
            </w:r>
          </w:p>
        </w:tc>
        <w:tc>
          <w:tcPr>
            <w:tcW w:w="13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E8BA539"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34 917</w:t>
            </w:r>
          </w:p>
        </w:tc>
        <w:tc>
          <w:tcPr>
            <w:tcW w:w="113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4E667B"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111%</w:t>
            </w:r>
          </w:p>
        </w:tc>
      </w:tr>
      <w:tr w:rsidR="006A1199" w:rsidRPr="00A83351" w14:paraId="3D7918CF" w14:textId="77777777" w:rsidTr="00DC1968">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701B8F15" w14:textId="4590BE12"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 xml:space="preserve">ВСЕГО по виду деятельности </w:t>
            </w:r>
            <w:r w:rsidR="001F4688" w:rsidRPr="00A83351">
              <w:rPr>
                <w:rFonts w:ascii="Myriad Pro" w:hAnsi="Myriad Pro"/>
                <w:color w:val="000000"/>
                <w:sz w:val="20"/>
                <w:szCs w:val="20"/>
              </w:rPr>
              <w:t>«</w:t>
            </w:r>
            <w:r w:rsidRPr="00A83351">
              <w:rPr>
                <w:rFonts w:ascii="Myriad Pro" w:hAnsi="Myriad Pro"/>
                <w:color w:val="000000"/>
                <w:sz w:val="20"/>
                <w:szCs w:val="20"/>
              </w:rPr>
              <w:t>передача электроэнергии</w:t>
            </w:r>
            <w:r w:rsidR="001F4688" w:rsidRPr="00A83351">
              <w:rPr>
                <w:rFonts w:ascii="Myriad Pro" w:hAnsi="Myriad Pro"/>
                <w:color w:val="000000"/>
                <w:sz w:val="20"/>
                <w:szCs w:val="20"/>
              </w:rPr>
              <w:t>»</w:t>
            </w:r>
            <w:r w:rsidRPr="00A83351">
              <w:rPr>
                <w:rFonts w:ascii="Myriad Pro" w:hAnsi="Myriad Pro"/>
                <w:color w:val="000000"/>
                <w:sz w:val="20"/>
                <w:szCs w:val="20"/>
              </w:rPr>
              <w:t xml:space="preserve"> Западные электрические сети</w:t>
            </w:r>
          </w:p>
        </w:tc>
        <w:tc>
          <w:tcPr>
            <w:tcW w:w="1275" w:type="dxa"/>
            <w:tcBorders>
              <w:top w:val="nil"/>
              <w:left w:val="nil"/>
              <w:bottom w:val="single" w:sz="4" w:space="0" w:color="auto"/>
              <w:right w:val="single" w:sz="4" w:space="0" w:color="auto"/>
            </w:tcBorders>
            <w:shd w:val="clear" w:color="auto" w:fill="auto"/>
            <w:vAlign w:val="center"/>
            <w:hideMark/>
          </w:tcPr>
          <w:p w14:paraId="6C4D1528" w14:textId="77777777" w:rsidR="00B672B6" w:rsidRPr="00A83351" w:rsidRDefault="00174A48" w:rsidP="00BA2A9B">
            <w:pPr>
              <w:jc w:val="right"/>
              <w:rPr>
                <w:rFonts w:ascii="Myriad Pro" w:hAnsi="Myriad Pro" w:cs="Arial"/>
                <w:color w:val="000000"/>
                <w:sz w:val="20"/>
                <w:szCs w:val="20"/>
              </w:rPr>
            </w:pPr>
            <w:r w:rsidRPr="00A83351">
              <w:rPr>
                <w:rFonts w:ascii="Myriad Pro" w:hAnsi="Myriad Pro" w:cs="Arial"/>
                <w:color w:val="000000"/>
                <w:sz w:val="20"/>
                <w:szCs w:val="20"/>
              </w:rPr>
              <w:t>2 761</w:t>
            </w:r>
          </w:p>
        </w:tc>
        <w:tc>
          <w:tcPr>
            <w:tcW w:w="1591" w:type="dxa"/>
            <w:tcBorders>
              <w:top w:val="nil"/>
              <w:left w:val="nil"/>
              <w:bottom w:val="single" w:sz="4" w:space="0" w:color="auto"/>
              <w:right w:val="single" w:sz="4" w:space="0" w:color="auto"/>
            </w:tcBorders>
            <w:shd w:val="clear" w:color="auto" w:fill="auto"/>
            <w:vAlign w:val="center"/>
            <w:hideMark/>
          </w:tcPr>
          <w:p w14:paraId="64319B89" w14:textId="77777777" w:rsidR="00B672B6" w:rsidRPr="00A83351" w:rsidRDefault="00174A48" w:rsidP="00BA2A9B">
            <w:pPr>
              <w:jc w:val="right"/>
              <w:rPr>
                <w:rFonts w:ascii="Myriad Pro" w:hAnsi="Myriad Pro" w:cs="Arial"/>
                <w:color w:val="000000"/>
                <w:sz w:val="20"/>
                <w:szCs w:val="20"/>
              </w:rPr>
            </w:pPr>
            <w:r w:rsidRPr="00A83351">
              <w:rPr>
                <w:rFonts w:ascii="Myriad Pro" w:hAnsi="Myriad Pro" w:cs="Arial"/>
                <w:color w:val="000000"/>
                <w:sz w:val="20"/>
                <w:szCs w:val="20"/>
              </w:rPr>
              <w:t>2 683</w:t>
            </w:r>
          </w:p>
        </w:tc>
        <w:tc>
          <w:tcPr>
            <w:tcW w:w="1386" w:type="dxa"/>
            <w:tcBorders>
              <w:top w:val="nil"/>
              <w:left w:val="nil"/>
              <w:bottom w:val="single" w:sz="4" w:space="0" w:color="auto"/>
              <w:right w:val="single" w:sz="4" w:space="0" w:color="auto"/>
            </w:tcBorders>
            <w:shd w:val="clear" w:color="auto" w:fill="auto"/>
            <w:vAlign w:val="center"/>
            <w:hideMark/>
          </w:tcPr>
          <w:p w14:paraId="5E28C849" w14:textId="77777777" w:rsidR="00B672B6" w:rsidRPr="00A83351" w:rsidRDefault="00174A48" w:rsidP="00BA2A9B">
            <w:pPr>
              <w:jc w:val="right"/>
              <w:rPr>
                <w:rFonts w:ascii="Myriad Pro" w:hAnsi="Myriad Pro" w:cs="Arial"/>
                <w:color w:val="000000"/>
                <w:sz w:val="20"/>
                <w:szCs w:val="20"/>
              </w:rPr>
            </w:pPr>
            <w:r w:rsidRPr="00A83351">
              <w:rPr>
                <w:rFonts w:ascii="Myriad Pro" w:hAnsi="Myriad Pro" w:cs="Arial"/>
                <w:color w:val="000000"/>
                <w:sz w:val="20"/>
                <w:szCs w:val="20"/>
              </w:rPr>
              <w:t>2 980</w:t>
            </w:r>
          </w:p>
        </w:tc>
        <w:tc>
          <w:tcPr>
            <w:tcW w:w="1135" w:type="dxa"/>
            <w:tcBorders>
              <w:top w:val="nil"/>
              <w:left w:val="nil"/>
              <w:bottom w:val="single" w:sz="4" w:space="0" w:color="auto"/>
              <w:right w:val="single" w:sz="4" w:space="0" w:color="auto"/>
            </w:tcBorders>
            <w:shd w:val="clear" w:color="auto" w:fill="auto"/>
            <w:vAlign w:val="center"/>
            <w:hideMark/>
          </w:tcPr>
          <w:p w14:paraId="5D98797A" w14:textId="77777777" w:rsidR="006A1199" w:rsidRPr="00A83351" w:rsidRDefault="00174A48" w:rsidP="00BA2A9B">
            <w:pPr>
              <w:jc w:val="right"/>
              <w:rPr>
                <w:rFonts w:ascii="Myriad Pro" w:hAnsi="Myriad Pro" w:cs="Arial"/>
                <w:color w:val="000000"/>
                <w:sz w:val="20"/>
                <w:szCs w:val="20"/>
              </w:rPr>
            </w:pPr>
            <w:r w:rsidRPr="00A83351">
              <w:rPr>
                <w:rFonts w:ascii="Myriad Pro" w:hAnsi="Myriad Pro" w:cs="Arial"/>
                <w:color w:val="000000"/>
                <w:sz w:val="20"/>
                <w:szCs w:val="20"/>
              </w:rPr>
              <w:t>111%</w:t>
            </w:r>
          </w:p>
        </w:tc>
      </w:tr>
      <w:tr w:rsidR="006A1199" w:rsidRPr="00A83351" w14:paraId="578FFE98" w14:textId="77777777" w:rsidTr="00DC1968">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9B98EB8" w14:textId="7D90CC98"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 xml:space="preserve">ВСЕГО по виду деятельности </w:t>
            </w:r>
            <w:r w:rsidR="001F4688" w:rsidRPr="00A83351">
              <w:rPr>
                <w:rFonts w:ascii="Myriad Pro" w:hAnsi="Myriad Pro"/>
                <w:color w:val="000000"/>
                <w:sz w:val="20"/>
                <w:szCs w:val="20"/>
              </w:rPr>
              <w:t>«</w:t>
            </w:r>
            <w:r w:rsidRPr="00A83351">
              <w:rPr>
                <w:rFonts w:ascii="Myriad Pro" w:hAnsi="Myriad Pro"/>
                <w:color w:val="000000"/>
                <w:sz w:val="20"/>
                <w:szCs w:val="20"/>
              </w:rPr>
              <w:t>передача электроэнергии</w:t>
            </w:r>
            <w:r w:rsidR="001F4688" w:rsidRPr="00A83351">
              <w:rPr>
                <w:rFonts w:ascii="Myriad Pro" w:hAnsi="Myriad Pro"/>
                <w:color w:val="000000"/>
                <w:sz w:val="20"/>
                <w:szCs w:val="20"/>
              </w:rPr>
              <w:t>»</w:t>
            </w:r>
            <w:r w:rsidRPr="00A83351">
              <w:rPr>
                <w:rFonts w:ascii="Myriad Pro" w:hAnsi="Myriad Pro"/>
                <w:color w:val="000000"/>
                <w:sz w:val="20"/>
                <w:szCs w:val="20"/>
              </w:rPr>
              <w:t xml:space="preserve"> Восточные электрические сети</w:t>
            </w:r>
          </w:p>
        </w:tc>
        <w:tc>
          <w:tcPr>
            <w:tcW w:w="1275" w:type="dxa"/>
            <w:tcBorders>
              <w:top w:val="nil"/>
              <w:left w:val="nil"/>
              <w:bottom w:val="single" w:sz="4" w:space="0" w:color="auto"/>
              <w:right w:val="single" w:sz="4" w:space="0" w:color="auto"/>
            </w:tcBorders>
            <w:shd w:val="clear" w:color="auto" w:fill="auto"/>
            <w:vAlign w:val="center"/>
            <w:hideMark/>
          </w:tcPr>
          <w:p w14:paraId="0EA51AAA" w14:textId="77777777" w:rsidR="00B672B6" w:rsidRPr="00A83351" w:rsidRDefault="00174A48" w:rsidP="00BA2A9B">
            <w:pPr>
              <w:jc w:val="right"/>
              <w:rPr>
                <w:rFonts w:ascii="Myriad Pro" w:hAnsi="Myriad Pro" w:cs="Arial"/>
                <w:color w:val="000000"/>
                <w:sz w:val="20"/>
                <w:szCs w:val="20"/>
              </w:rPr>
            </w:pPr>
            <w:r w:rsidRPr="00A83351">
              <w:rPr>
                <w:rFonts w:ascii="Myriad Pro" w:hAnsi="Myriad Pro" w:cs="Arial"/>
                <w:color w:val="000000"/>
                <w:sz w:val="20"/>
                <w:szCs w:val="20"/>
              </w:rPr>
              <w:t>1 825</w:t>
            </w:r>
          </w:p>
        </w:tc>
        <w:tc>
          <w:tcPr>
            <w:tcW w:w="1591" w:type="dxa"/>
            <w:tcBorders>
              <w:top w:val="nil"/>
              <w:left w:val="nil"/>
              <w:bottom w:val="single" w:sz="4" w:space="0" w:color="auto"/>
              <w:right w:val="single" w:sz="4" w:space="0" w:color="auto"/>
            </w:tcBorders>
            <w:shd w:val="clear" w:color="auto" w:fill="auto"/>
            <w:vAlign w:val="center"/>
            <w:hideMark/>
          </w:tcPr>
          <w:p w14:paraId="6EFC9BDC" w14:textId="77777777" w:rsidR="00B672B6" w:rsidRPr="00A83351" w:rsidRDefault="00174A48" w:rsidP="00BA2A9B">
            <w:pPr>
              <w:jc w:val="right"/>
              <w:rPr>
                <w:rFonts w:ascii="Myriad Pro" w:hAnsi="Myriad Pro" w:cs="Arial"/>
                <w:color w:val="000000"/>
                <w:sz w:val="20"/>
                <w:szCs w:val="20"/>
              </w:rPr>
            </w:pPr>
            <w:r w:rsidRPr="00A83351">
              <w:rPr>
                <w:rFonts w:ascii="Myriad Pro" w:hAnsi="Myriad Pro" w:cs="Arial"/>
                <w:color w:val="000000"/>
                <w:sz w:val="20"/>
                <w:szCs w:val="20"/>
              </w:rPr>
              <w:t>2 299</w:t>
            </w:r>
          </w:p>
        </w:tc>
        <w:tc>
          <w:tcPr>
            <w:tcW w:w="1386" w:type="dxa"/>
            <w:tcBorders>
              <w:top w:val="nil"/>
              <w:left w:val="nil"/>
              <w:bottom w:val="single" w:sz="4" w:space="0" w:color="auto"/>
              <w:right w:val="single" w:sz="4" w:space="0" w:color="auto"/>
            </w:tcBorders>
            <w:shd w:val="clear" w:color="auto" w:fill="auto"/>
            <w:vAlign w:val="center"/>
            <w:hideMark/>
          </w:tcPr>
          <w:p w14:paraId="6BF43849" w14:textId="77777777" w:rsidR="00B672B6" w:rsidRPr="00A83351" w:rsidRDefault="00174A48" w:rsidP="00BA2A9B">
            <w:pPr>
              <w:jc w:val="right"/>
              <w:rPr>
                <w:rFonts w:ascii="Myriad Pro" w:hAnsi="Myriad Pro" w:cs="Arial"/>
                <w:color w:val="000000"/>
                <w:sz w:val="20"/>
                <w:szCs w:val="20"/>
              </w:rPr>
            </w:pPr>
            <w:r w:rsidRPr="00A83351">
              <w:rPr>
                <w:rFonts w:ascii="Myriad Pro" w:hAnsi="Myriad Pro" w:cs="Arial"/>
                <w:color w:val="000000"/>
                <w:sz w:val="20"/>
                <w:szCs w:val="20"/>
              </w:rPr>
              <w:t>2 690</w:t>
            </w:r>
          </w:p>
        </w:tc>
        <w:tc>
          <w:tcPr>
            <w:tcW w:w="1135" w:type="dxa"/>
            <w:tcBorders>
              <w:top w:val="nil"/>
              <w:left w:val="nil"/>
              <w:bottom w:val="single" w:sz="4" w:space="0" w:color="auto"/>
              <w:right w:val="single" w:sz="4" w:space="0" w:color="auto"/>
            </w:tcBorders>
            <w:shd w:val="clear" w:color="auto" w:fill="auto"/>
            <w:vAlign w:val="center"/>
            <w:hideMark/>
          </w:tcPr>
          <w:p w14:paraId="132041FB" w14:textId="77777777" w:rsidR="006A1199" w:rsidRPr="00A83351" w:rsidRDefault="00174A48" w:rsidP="00BA2A9B">
            <w:pPr>
              <w:jc w:val="right"/>
              <w:rPr>
                <w:rFonts w:ascii="Myriad Pro" w:hAnsi="Myriad Pro" w:cs="Arial"/>
                <w:color w:val="000000"/>
                <w:sz w:val="20"/>
                <w:szCs w:val="20"/>
              </w:rPr>
            </w:pPr>
            <w:r w:rsidRPr="00A83351">
              <w:rPr>
                <w:rFonts w:ascii="Myriad Pro" w:hAnsi="Myriad Pro" w:cs="Arial"/>
                <w:color w:val="000000"/>
                <w:sz w:val="20"/>
                <w:szCs w:val="20"/>
              </w:rPr>
              <w:t>117%</w:t>
            </w:r>
          </w:p>
        </w:tc>
      </w:tr>
      <w:tr w:rsidR="006A1199" w:rsidRPr="00A83351" w14:paraId="771930A7" w14:textId="77777777" w:rsidTr="00DC1968">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4A26E0D7" w14:textId="76C1C5B0"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 xml:space="preserve">ВСЕГО по виду деятельности </w:t>
            </w:r>
            <w:r w:rsidR="001F4688" w:rsidRPr="00A83351">
              <w:rPr>
                <w:rFonts w:ascii="Myriad Pro" w:hAnsi="Myriad Pro"/>
                <w:color w:val="000000"/>
                <w:sz w:val="20"/>
                <w:szCs w:val="20"/>
              </w:rPr>
              <w:t>«</w:t>
            </w:r>
            <w:r w:rsidRPr="00A83351">
              <w:rPr>
                <w:rFonts w:ascii="Myriad Pro" w:hAnsi="Myriad Pro"/>
                <w:color w:val="000000"/>
                <w:sz w:val="20"/>
                <w:szCs w:val="20"/>
              </w:rPr>
              <w:t>передача электроэнергии</w:t>
            </w:r>
            <w:r w:rsidR="001F4688" w:rsidRPr="00A83351">
              <w:rPr>
                <w:rFonts w:ascii="Myriad Pro" w:hAnsi="Myriad Pro"/>
                <w:color w:val="000000"/>
                <w:sz w:val="20"/>
                <w:szCs w:val="20"/>
              </w:rPr>
              <w:t>»</w:t>
            </w:r>
            <w:r w:rsidRPr="00A83351">
              <w:rPr>
                <w:rFonts w:ascii="Myriad Pro" w:hAnsi="Myriad Pro"/>
                <w:color w:val="000000"/>
                <w:sz w:val="20"/>
                <w:szCs w:val="20"/>
              </w:rPr>
              <w:t xml:space="preserve"> Городские электрические сети</w:t>
            </w:r>
          </w:p>
        </w:tc>
        <w:tc>
          <w:tcPr>
            <w:tcW w:w="1275" w:type="dxa"/>
            <w:tcBorders>
              <w:top w:val="nil"/>
              <w:left w:val="nil"/>
              <w:bottom w:val="single" w:sz="4" w:space="0" w:color="auto"/>
              <w:right w:val="single" w:sz="4" w:space="0" w:color="auto"/>
            </w:tcBorders>
            <w:shd w:val="clear" w:color="auto" w:fill="auto"/>
            <w:vAlign w:val="center"/>
            <w:hideMark/>
          </w:tcPr>
          <w:p w14:paraId="508C66DB"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2 960</w:t>
            </w:r>
          </w:p>
        </w:tc>
        <w:tc>
          <w:tcPr>
            <w:tcW w:w="1591" w:type="dxa"/>
            <w:tcBorders>
              <w:top w:val="nil"/>
              <w:left w:val="nil"/>
              <w:bottom w:val="single" w:sz="4" w:space="0" w:color="auto"/>
              <w:right w:val="single" w:sz="4" w:space="0" w:color="auto"/>
            </w:tcBorders>
            <w:shd w:val="clear" w:color="auto" w:fill="auto"/>
            <w:vAlign w:val="center"/>
            <w:hideMark/>
          </w:tcPr>
          <w:p w14:paraId="3552B5BA"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2 774</w:t>
            </w:r>
          </w:p>
        </w:tc>
        <w:tc>
          <w:tcPr>
            <w:tcW w:w="1386" w:type="dxa"/>
            <w:tcBorders>
              <w:top w:val="nil"/>
              <w:left w:val="nil"/>
              <w:bottom w:val="single" w:sz="4" w:space="0" w:color="auto"/>
              <w:right w:val="single" w:sz="4" w:space="0" w:color="auto"/>
            </w:tcBorders>
            <w:shd w:val="clear" w:color="auto" w:fill="auto"/>
            <w:vAlign w:val="center"/>
            <w:hideMark/>
          </w:tcPr>
          <w:p w14:paraId="41127610"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3 166</w:t>
            </w:r>
          </w:p>
        </w:tc>
        <w:tc>
          <w:tcPr>
            <w:tcW w:w="1135" w:type="dxa"/>
            <w:tcBorders>
              <w:top w:val="nil"/>
              <w:left w:val="nil"/>
              <w:bottom w:val="single" w:sz="4" w:space="0" w:color="auto"/>
              <w:right w:val="single" w:sz="4" w:space="0" w:color="auto"/>
            </w:tcBorders>
            <w:shd w:val="clear" w:color="auto" w:fill="auto"/>
            <w:vAlign w:val="center"/>
            <w:hideMark/>
          </w:tcPr>
          <w:p w14:paraId="7C482750"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114%</w:t>
            </w:r>
          </w:p>
        </w:tc>
      </w:tr>
      <w:tr w:rsidR="006A1199" w:rsidRPr="00A83351" w14:paraId="016E6277" w14:textId="77777777" w:rsidTr="00DC1968">
        <w:trPr>
          <w:trHeight w:val="31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1C6C7BF8" w14:textId="15A8411C"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 xml:space="preserve">ВСЕГО Исполнительный аппарат АО </w:t>
            </w:r>
            <w:r w:rsidR="001F4688" w:rsidRPr="00A83351">
              <w:rPr>
                <w:rFonts w:ascii="Myriad Pro" w:hAnsi="Myriad Pro"/>
                <w:color w:val="000000"/>
                <w:sz w:val="20"/>
                <w:szCs w:val="20"/>
              </w:rPr>
              <w:t>«</w:t>
            </w:r>
            <w:r w:rsidRPr="00A83351">
              <w:rPr>
                <w:rFonts w:ascii="Myriad Pro" w:hAnsi="Myriad Pro"/>
                <w:color w:val="000000"/>
                <w:sz w:val="20"/>
                <w:szCs w:val="20"/>
              </w:rPr>
              <w:t>Янтарьэнерго</w:t>
            </w:r>
            <w:r w:rsidR="001F4688" w:rsidRPr="00A83351">
              <w:rPr>
                <w:rFonts w:ascii="Myriad Pro" w:hAnsi="Myriad Pro"/>
                <w:color w:val="000000"/>
                <w:sz w:val="20"/>
                <w:szCs w:val="20"/>
              </w:rPr>
              <w:t>»</w:t>
            </w:r>
          </w:p>
        </w:tc>
        <w:tc>
          <w:tcPr>
            <w:tcW w:w="1275" w:type="dxa"/>
            <w:tcBorders>
              <w:top w:val="nil"/>
              <w:left w:val="nil"/>
              <w:bottom w:val="single" w:sz="4" w:space="0" w:color="auto"/>
              <w:right w:val="single" w:sz="4" w:space="0" w:color="auto"/>
            </w:tcBorders>
            <w:shd w:val="clear" w:color="auto" w:fill="auto"/>
            <w:vAlign w:val="center"/>
            <w:hideMark/>
          </w:tcPr>
          <w:p w14:paraId="08DC91F8" w14:textId="6D65E5AE"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25</w:t>
            </w:r>
            <w:r w:rsidR="00FB357F" w:rsidRPr="00A83351">
              <w:rPr>
                <w:rFonts w:ascii="Myriad Pro" w:hAnsi="Myriad Pro"/>
                <w:color w:val="000000"/>
                <w:sz w:val="20"/>
                <w:szCs w:val="20"/>
              </w:rPr>
              <w:t xml:space="preserve"> </w:t>
            </w:r>
            <w:r w:rsidRPr="00A83351">
              <w:rPr>
                <w:rFonts w:ascii="Myriad Pro" w:hAnsi="Myriad Pro"/>
                <w:color w:val="000000"/>
                <w:sz w:val="20"/>
                <w:szCs w:val="20"/>
              </w:rPr>
              <w:t>195</w:t>
            </w:r>
          </w:p>
        </w:tc>
        <w:tc>
          <w:tcPr>
            <w:tcW w:w="1591" w:type="dxa"/>
            <w:tcBorders>
              <w:top w:val="nil"/>
              <w:left w:val="nil"/>
              <w:bottom w:val="single" w:sz="4" w:space="0" w:color="auto"/>
              <w:right w:val="single" w:sz="4" w:space="0" w:color="auto"/>
            </w:tcBorders>
            <w:shd w:val="clear" w:color="auto" w:fill="auto"/>
            <w:vAlign w:val="center"/>
            <w:hideMark/>
          </w:tcPr>
          <w:p w14:paraId="10D88567"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23 633</w:t>
            </w:r>
          </w:p>
        </w:tc>
        <w:tc>
          <w:tcPr>
            <w:tcW w:w="1386" w:type="dxa"/>
            <w:tcBorders>
              <w:top w:val="nil"/>
              <w:left w:val="nil"/>
              <w:bottom w:val="single" w:sz="4" w:space="0" w:color="auto"/>
              <w:right w:val="single" w:sz="4" w:space="0" w:color="auto"/>
            </w:tcBorders>
            <w:shd w:val="clear" w:color="auto" w:fill="auto"/>
            <w:vAlign w:val="center"/>
            <w:hideMark/>
          </w:tcPr>
          <w:p w14:paraId="5D827DA2"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26123</w:t>
            </w:r>
          </w:p>
        </w:tc>
        <w:tc>
          <w:tcPr>
            <w:tcW w:w="1135" w:type="dxa"/>
            <w:tcBorders>
              <w:top w:val="nil"/>
              <w:left w:val="nil"/>
              <w:bottom w:val="single" w:sz="4" w:space="0" w:color="auto"/>
              <w:right w:val="single" w:sz="4" w:space="0" w:color="auto"/>
            </w:tcBorders>
            <w:shd w:val="clear" w:color="auto" w:fill="auto"/>
            <w:vAlign w:val="center"/>
            <w:hideMark/>
          </w:tcPr>
          <w:p w14:paraId="721A990C"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111%</w:t>
            </w:r>
          </w:p>
        </w:tc>
      </w:tr>
      <w:tr w:rsidR="006A1199" w:rsidRPr="00A83351" w14:paraId="2F0323B5" w14:textId="77777777" w:rsidTr="00DC1968">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2C42183"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Передача электроэнергии</w:t>
            </w:r>
          </w:p>
        </w:tc>
        <w:tc>
          <w:tcPr>
            <w:tcW w:w="1275" w:type="dxa"/>
            <w:tcBorders>
              <w:top w:val="nil"/>
              <w:left w:val="nil"/>
              <w:bottom w:val="single" w:sz="4" w:space="0" w:color="auto"/>
              <w:right w:val="single" w:sz="4" w:space="0" w:color="auto"/>
            </w:tcBorders>
            <w:shd w:val="clear" w:color="auto" w:fill="auto"/>
            <w:vAlign w:val="center"/>
            <w:hideMark/>
          </w:tcPr>
          <w:p w14:paraId="39464D7F" w14:textId="704972CE" w:rsidR="00B672B6" w:rsidRPr="00A83351" w:rsidRDefault="00174A48" w:rsidP="00BA2A9B">
            <w:pPr>
              <w:jc w:val="right"/>
              <w:rPr>
                <w:rFonts w:ascii="Myriad Pro" w:hAnsi="Myriad Pro"/>
                <w:color w:val="000000"/>
                <w:sz w:val="20"/>
                <w:szCs w:val="20"/>
              </w:rPr>
            </w:pPr>
            <w:r w:rsidRPr="00A83351">
              <w:rPr>
                <w:rFonts w:ascii="Myriad Pro" w:eastAsia="Book Antiqua" w:hAnsi="Myriad Pro"/>
                <w:color w:val="000000"/>
                <w:sz w:val="20"/>
                <w:szCs w:val="20"/>
              </w:rPr>
              <w:t>25</w:t>
            </w:r>
            <w:r w:rsidR="00FB357F" w:rsidRPr="00A83351">
              <w:rPr>
                <w:rFonts w:ascii="Myriad Pro" w:eastAsia="Book Antiqua" w:hAnsi="Myriad Pro"/>
                <w:color w:val="000000"/>
                <w:sz w:val="20"/>
                <w:szCs w:val="20"/>
              </w:rPr>
              <w:t xml:space="preserve"> </w:t>
            </w:r>
            <w:r w:rsidRPr="00A83351">
              <w:rPr>
                <w:rFonts w:ascii="Myriad Pro" w:eastAsia="Book Antiqua" w:hAnsi="Myriad Pro"/>
                <w:color w:val="000000"/>
                <w:sz w:val="20"/>
                <w:szCs w:val="20"/>
              </w:rPr>
              <w:t>154</w:t>
            </w:r>
          </w:p>
        </w:tc>
        <w:tc>
          <w:tcPr>
            <w:tcW w:w="1591" w:type="dxa"/>
            <w:tcBorders>
              <w:top w:val="nil"/>
              <w:left w:val="nil"/>
              <w:bottom w:val="single" w:sz="4" w:space="0" w:color="auto"/>
              <w:right w:val="single" w:sz="4" w:space="0" w:color="auto"/>
            </w:tcBorders>
            <w:shd w:val="clear" w:color="auto" w:fill="auto"/>
            <w:vAlign w:val="center"/>
            <w:hideMark/>
          </w:tcPr>
          <w:p w14:paraId="5917DB3C" w14:textId="77777777" w:rsidR="00B672B6" w:rsidRPr="00A83351" w:rsidRDefault="00174A48" w:rsidP="00BA2A9B">
            <w:pPr>
              <w:jc w:val="right"/>
              <w:rPr>
                <w:rFonts w:ascii="Myriad Pro" w:hAnsi="Myriad Pro"/>
                <w:color w:val="000000"/>
                <w:sz w:val="20"/>
                <w:szCs w:val="20"/>
              </w:rPr>
            </w:pPr>
            <w:r w:rsidRPr="00A83351">
              <w:rPr>
                <w:rFonts w:ascii="Myriad Pro" w:eastAsia="Book Antiqua" w:hAnsi="Myriad Pro"/>
                <w:color w:val="000000"/>
                <w:sz w:val="20"/>
                <w:szCs w:val="20"/>
              </w:rPr>
              <w:t>23 594</w:t>
            </w:r>
          </w:p>
        </w:tc>
        <w:tc>
          <w:tcPr>
            <w:tcW w:w="1386" w:type="dxa"/>
            <w:tcBorders>
              <w:top w:val="nil"/>
              <w:left w:val="nil"/>
              <w:bottom w:val="single" w:sz="4" w:space="0" w:color="auto"/>
              <w:right w:val="single" w:sz="4" w:space="0" w:color="auto"/>
            </w:tcBorders>
            <w:shd w:val="clear" w:color="auto" w:fill="auto"/>
            <w:vAlign w:val="center"/>
            <w:hideMark/>
          </w:tcPr>
          <w:p w14:paraId="03427314" w14:textId="77777777" w:rsidR="00B672B6" w:rsidRPr="00A83351" w:rsidRDefault="00174A48" w:rsidP="00BA2A9B">
            <w:pPr>
              <w:jc w:val="right"/>
              <w:rPr>
                <w:rFonts w:ascii="Myriad Pro" w:hAnsi="Myriad Pro"/>
                <w:color w:val="000000"/>
                <w:sz w:val="20"/>
                <w:szCs w:val="20"/>
              </w:rPr>
            </w:pPr>
            <w:r w:rsidRPr="00A83351">
              <w:rPr>
                <w:rFonts w:ascii="Myriad Pro" w:eastAsia="Book Antiqua" w:hAnsi="Myriad Pro"/>
                <w:color w:val="000000"/>
                <w:sz w:val="20"/>
                <w:szCs w:val="20"/>
              </w:rPr>
              <w:t>26 081</w:t>
            </w:r>
          </w:p>
        </w:tc>
        <w:tc>
          <w:tcPr>
            <w:tcW w:w="1135" w:type="dxa"/>
            <w:tcBorders>
              <w:top w:val="nil"/>
              <w:left w:val="nil"/>
              <w:bottom w:val="single" w:sz="4" w:space="0" w:color="auto"/>
              <w:right w:val="single" w:sz="4" w:space="0" w:color="auto"/>
            </w:tcBorders>
            <w:shd w:val="clear" w:color="auto" w:fill="auto"/>
            <w:vAlign w:val="center"/>
            <w:hideMark/>
          </w:tcPr>
          <w:p w14:paraId="2745776C"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111%</w:t>
            </w:r>
          </w:p>
        </w:tc>
      </w:tr>
      <w:tr w:rsidR="006A1199" w:rsidRPr="00A83351" w14:paraId="0BF6D779" w14:textId="77777777" w:rsidTr="00DC1968">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267DAD73"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Производство электроэнергии</w:t>
            </w:r>
          </w:p>
        </w:tc>
        <w:tc>
          <w:tcPr>
            <w:tcW w:w="1275" w:type="dxa"/>
            <w:tcBorders>
              <w:top w:val="nil"/>
              <w:left w:val="nil"/>
              <w:bottom w:val="single" w:sz="4" w:space="0" w:color="auto"/>
              <w:right w:val="single" w:sz="4" w:space="0" w:color="auto"/>
            </w:tcBorders>
            <w:shd w:val="clear" w:color="auto" w:fill="auto"/>
            <w:vAlign w:val="center"/>
            <w:hideMark/>
          </w:tcPr>
          <w:p w14:paraId="3E73CE53"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42</w:t>
            </w:r>
          </w:p>
        </w:tc>
        <w:tc>
          <w:tcPr>
            <w:tcW w:w="1591" w:type="dxa"/>
            <w:tcBorders>
              <w:top w:val="nil"/>
              <w:left w:val="nil"/>
              <w:bottom w:val="single" w:sz="4" w:space="0" w:color="auto"/>
              <w:right w:val="single" w:sz="4" w:space="0" w:color="auto"/>
            </w:tcBorders>
            <w:shd w:val="clear" w:color="auto" w:fill="auto"/>
            <w:vAlign w:val="center"/>
            <w:hideMark/>
          </w:tcPr>
          <w:p w14:paraId="7BBF0CCE"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39</w:t>
            </w:r>
          </w:p>
        </w:tc>
        <w:tc>
          <w:tcPr>
            <w:tcW w:w="1386" w:type="dxa"/>
            <w:tcBorders>
              <w:top w:val="nil"/>
              <w:left w:val="nil"/>
              <w:bottom w:val="single" w:sz="4" w:space="0" w:color="auto"/>
              <w:right w:val="single" w:sz="4" w:space="0" w:color="auto"/>
            </w:tcBorders>
            <w:shd w:val="clear" w:color="auto" w:fill="auto"/>
            <w:vAlign w:val="center"/>
            <w:hideMark/>
          </w:tcPr>
          <w:p w14:paraId="6B5B460D"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42</w:t>
            </w:r>
          </w:p>
        </w:tc>
        <w:tc>
          <w:tcPr>
            <w:tcW w:w="1135" w:type="dxa"/>
            <w:tcBorders>
              <w:top w:val="nil"/>
              <w:left w:val="nil"/>
              <w:bottom w:val="single" w:sz="4" w:space="0" w:color="auto"/>
              <w:right w:val="single" w:sz="4" w:space="0" w:color="auto"/>
            </w:tcBorders>
            <w:shd w:val="clear" w:color="auto" w:fill="auto"/>
            <w:vAlign w:val="center"/>
            <w:hideMark/>
          </w:tcPr>
          <w:p w14:paraId="279B4D72"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108%</w:t>
            </w:r>
          </w:p>
        </w:tc>
      </w:tr>
    </w:tbl>
    <w:p w14:paraId="17B4F442" w14:textId="77777777" w:rsidR="006A1199" w:rsidRPr="000561AB" w:rsidRDefault="006A1199" w:rsidP="006A1199">
      <w:pPr>
        <w:pStyle w:val="200"/>
        <w:shd w:val="clear" w:color="auto" w:fill="auto"/>
        <w:spacing w:line="293" w:lineRule="exact"/>
        <w:ind w:firstLine="360"/>
        <w:jc w:val="left"/>
        <w:rPr>
          <w:rFonts w:ascii="Myriad Pro" w:eastAsia="Calibri" w:hAnsi="Myriad Pro"/>
          <w:bCs/>
          <w:color w:val="000000" w:themeColor="text1"/>
          <w:sz w:val="26"/>
          <w:szCs w:val="26"/>
        </w:rPr>
      </w:pPr>
    </w:p>
    <w:p w14:paraId="140B3D67" w14:textId="77777777" w:rsidR="006A1199" w:rsidRPr="000561AB" w:rsidRDefault="006A1199" w:rsidP="00166F05">
      <w:pPr>
        <w:pStyle w:val="a3"/>
        <w:keepNext/>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t>СМИ</w:t>
      </w:r>
    </w:p>
    <w:p w14:paraId="0E3F5F74" w14:textId="55A24C01" w:rsidR="006A1199" w:rsidRPr="000561AB" w:rsidRDefault="006A1199" w:rsidP="005C2494">
      <w:pPr>
        <w:pStyle w:val="a3"/>
        <w:spacing w:line="360" w:lineRule="auto"/>
        <w:ind w:left="0" w:firstLine="709"/>
        <w:contextualSpacing w:val="0"/>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Величина расходов по статье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реклама (СМИ)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на 2019 год заявлена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в размере 53 тыс. рублей, что на 6% выше ожидаемого уровня за 2018 год.</w:t>
      </w:r>
    </w:p>
    <w:tbl>
      <w:tblPr>
        <w:tblW w:w="9297" w:type="dxa"/>
        <w:tblLook w:val="04A0" w:firstRow="1" w:lastRow="0" w:firstColumn="1" w:lastColumn="0" w:noHBand="0" w:noVBand="1"/>
      </w:tblPr>
      <w:tblGrid>
        <w:gridCol w:w="5098"/>
        <w:gridCol w:w="924"/>
        <w:gridCol w:w="1247"/>
        <w:gridCol w:w="922"/>
        <w:gridCol w:w="1106"/>
      </w:tblGrid>
      <w:tr w:rsidR="006A1199" w:rsidRPr="00A83351" w14:paraId="63CC69EC" w14:textId="77777777" w:rsidTr="00BA2A9B">
        <w:trPr>
          <w:trHeight w:val="585"/>
          <w:tblHeader/>
        </w:trPr>
        <w:tc>
          <w:tcPr>
            <w:tcW w:w="50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3DA01C"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Статья расхода</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42A23"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2017 год - отчёт</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163FF"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2018 год - ожидаемое</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A5FAF6"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 год - расчёт</w:t>
            </w:r>
          </w:p>
        </w:tc>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999A98"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Рост цены в 2019 году к 2018 году, %</w:t>
            </w:r>
          </w:p>
        </w:tc>
      </w:tr>
      <w:tr w:rsidR="006A1199" w:rsidRPr="00A83351" w14:paraId="099A3FA9" w14:textId="77777777" w:rsidTr="00BA2A9B">
        <w:trPr>
          <w:trHeight w:val="300"/>
          <w:tblHeader/>
        </w:trPr>
        <w:tc>
          <w:tcPr>
            <w:tcW w:w="50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85F1F" w14:textId="77777777" w:rsidR="00B672B6" w:rsidRPr="00A83351" w:rsidRDefault="00B672B6" w:rsidP="004E7F56">
            <w:pPr>
              <w:jc w:val="center"/>
              <w:rPr>
                <w:rFonts w:ascii="Myriad Pro" w:hAnsi="Myriad Pro"/>
                <w:b/>
                <w:bCs/>
                <w:color w:val="FFFFFF" w:themeColor="background1"/>
                <w:sz w:val="20"/>
                <w:szCs w:val="20"/>
              </w:rPr>
            </w:pP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600AD"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 руб.</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4D392"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 руб.</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5895F" w14:textId="11A967F8"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w:t>
            </w:r>
            <w:r w:rsidR="00FB357F" w:rsidRPr="00A83351">
              <w:rPr>
                <w:rFonts w:ascii="Myriad Pro" w:hAnsi="Myriad Pro"/>
                <w:b/>
                <w:bCs/>
                <w:color w:val="FFFFFF" w:themeColor="background1"/>
                <w:sz w:val="20"/>
                <w:szCs w:val="20"/>
              </w:rPr>
              <w:t xml:space="preserve"> </w:t>
            </w:r>
            <w:r w:rsidRPr="00A83351">
              <w:rPr>
                <w:rFonts w:ascii="Myriad Pro" w:hAnsi="Myriad Pro"/>
                <w:b/>
                <w:bCs/>
                <w:color w:val="FFFFFF" w:themeColor="background1"/>
                <w:sz w:val="20"/>
                <w:szCs w:val="20"/>
              </w:rPr>
              <w:t>руб.</w:t>
            </w: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A3A267" w14:textId="77777777" w:rsidR="00B672B6" w:rsidRPr="00A83351" w:rsidRDefault="00B672B6" w:rsidP="004E7F56">
            <w:pPr>
              <w:jc w:val="center"/>
              <w:rPr>
                <w:rFonts w:ascii="Myriad Pro" w:hAnsi="Myriad Pro"/>
                <w:b/>
                <w:bCs/>
                <w:color w:val="FFFFFF" w:themeColor="background1"/>
                <w:sz w:val="20"/>
                <w:szCs w:val="20"/>
              </w:rPr>
            </w:pPr>
          </w:p>
        </w:tc>
      </w:tr>
      <w:tr w:rsidR="006A1199" w:rsidRPr="00A83351" w14:paraId="10EDBA74" w14:textId="77777777" w:rsidTr="00BA2A9B">
        <w:trPr>
          <w:trHeight w:val="300"/>
          <w:tblHeader/>
        </w:trPr>
        <w:tc>
          <w:tcPr>
            <w:tcW w:w="5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88DBC8"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1</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47A00" w14:textId="77777777" w:rsidR="00B672B6" w:rsidRPr="00A83351" w:rsidRDefault="00174A48" w:rsidP="004E7F56">
            <w:pPr>
              <w:jc w:val="center"/>
              <w:rPr>
                <w:rFonts w:ascii="Myriad Pro" w:hAnsi="Myriad Pro"/>
                <w:b/>
                <w:bCs/>
                <w:i/>
                <w:iCs/>
                <w:color w:val="FFFFFF" w:themeColor="background1"/>
                <w:sz w:val="20"/>
                <w:szCs w:val="20"/>
              </w:rPr>
            </w:pPr>
            <w:r w:rsidRPr="00A83351">
              <w:rPr>
                <w:rFonts w:ascii="Myriad Pro" w:hAnsi="Myriad Pro"/>
                <w:b/>
                <w:bCs/>
                <w:i/>
                <w:iCs/>
                <w:color w:val="FFFFFF" w:themeColor="background1"/>
                <w:sz w:val="20"/>
                <w:szCs w:val="20"/>
              </w:rPr>
              <w:t>2</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A90CAB"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3</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7DE95"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4</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02A12B" w14:textId="77777777" w:rsidR="00B672B6" w:rsidRPr="00A83351" w:rsidRDefault="00174A48" w:rsidP="004E7F56">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5</w:t>
            </w:r>
          </w:p>
        </w:tc>
      </w:tr>
      <w:tr w:rsidR="006A1199" w:rsidRPr="00A83351" w14:paraId="395788C7" w14:textId="77777777" w:rsidTr="00BA2A9B">
        <w:trPr>
          <w:trHeight w:val="300"/>
        </w:trPr>
        <w:tc>
          <w:tcPr>
            <w:tcW w:w="5098" w:type="dxa"/>
            <w:tcBorders>
              <w:top w:val="single" w:sz="4" w:space="0" w:color="FFFFFF" w:themeColor="background1"/>
              <w:left w:val="single" w:sz="4" w:space="0" w:color="auto"/>
              <w:bottom w:val="single" w:sz="4" w:space="0" w:color="auto"/>
              <w:right w:val="single" w:sz="4" w:space="0" w:color="auto"/>
            </w:tcBorders>
            <w:shd w:val="clear" w:color="000000" w:fill="A9D08E"/>
            <w:noWrap/>
            <w:hideMark/>
          </w:tcPr>
          <w:p w14:paraId="0B16A0BA" w14:textId="7C48443B" w:rsidR="006A1199" w:rsidRPr="00A83351" w:rsidRDefault="00174A48" w:rsidP="007E161A">
            <w:pPr>
              <w:rPr>
                <w:rFonts w:ascii="Myriad Pro" w:hAnsi="Myriad Pro"/>
                <w:b/>
                <w:bCs/>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по филиалам (Западные, Восточные, Городские электрические сети) и Исполнительному аппарату АО </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Янтарьэнерго </w:t>
            </w:r>
          </w:p>
        </w:tc>
        <w:tc>
          <w:tcPr>
            <w:tcW w:w="984"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7E20B5F7" w14:textId="77777777" w:rsidR="006A1199" w:rsidRPr="00A83351" w:rsidRDefault="00174A48" w:rsidP="00BA2A9B">
            <w:pPr>
              <w:jc w:val="right"/>
              <w:rPr>
                <w:rFonts w:ascii="Myriad Pro" w:hAnsi="Myriad Pro"/>
                <w:b/>
                <w:bCs/>
                <w:color w:val="000000"/>
                <w:sz w:val="20"/>
                <w:szCs w:val="20"/>
              </w:rPr>
            </w:pPr>
            <w:r w:rsidRPr="00A83351">
              <w:rPr>
                <w:rFonts w:ascii="Myriad Pro" w:hAnsi="Myriad Pro"/>
                <w:b/>
                <w:bCs/>
                <w:color w:val="000000"/>
                <w:sz w:val="20"/>
                <w:szCs w:val="20"/>
              </w:rPr>
              <w:t>107</w:t>
            </w:r>
          </w:p>
        </w:tc>
        <w:tc>
          <w:tcPr>
            <w:tcW w:w="1043"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47F1BFFD" w14:textId="77777777" w:rsidR="006A1199" w:rsidRPr="00A83351" w:rsidRDefault="00174A48" w:rsidP="00BA2A9B">
            <w:pPr>
              <w:jc w:val="right"/>
              <w:rPr>
                <w:rFonts w:ascii="Myriad Pro" w:hAnsi="Myriad Pro"/>
                <w:b/>
                <w:bCs/>
                <w:color w:val="000000"/>
                <w:sz w:val="20"/>
                <w:szCs w:val="20"/>
              </w:rPr>
            </w:pPr>
            <w:r w:rsidRPr="00A83351">
              <w:rPr>
                <w:rFonts w:ascii="Myriad Pro" w:hAnsi="Myriad Pro"/>
                <w:b/>
                <w:bCs/>
                <w:color w:val="000000"/>
                <w:sz w:val="20"/>
                <w:szCs w:val="20"/>
              </w:rPr>
              <w:t>50</w:t>
            </w:r>
          </w:p>
        </w:tc>
        <w:tc>
          <w:tcPr>
            <w:tcW w:w="950"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205F1F1C" w14:textId="77777777" w:rsidR="006A1199" w:rsidRPr="00A83351" w:rsidRDefault="00174A48" w:rsidP="00BA2A9B">
            <w:pPr>
              <w:jc w:val="right"/>
              <w:rPr>
                <w:rFonts w:ascii="Myriad Pro" w:hAnsi="Myriad Pro"/>
                <w:b/>
                <w:bCs/>
                <w:color w:val="000000"/>
                <w:sz w:val="20"/>
                <w:szCs w:val="20"/>
              </w:rPr>
            </w:pPr>
            <w:r w:rsidRPr="00A83351">
              <w:rPr>
                <w:rFonts w:ascii="Myriad Pro" w:hAnsi="Myriad Pro"/>
                <w:b/>
                <w:bCs/>
                <w:color w:val="000000"/>
                <w:sz w:val="20"/>
                <w:szCs w:val="20"/>
              </w:rPr>
              <w:t>53</w:t>
            </w:r>
          </w:p>
        </w:tc>
        <w:tc>
          <w:tcPr>
            <w:tcW w:w="1222"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7C39329C" w14:textId="77777777" w:rsidR="006A1199" w:rsidRPr="00A83351" w:rsidRDefault="00174A48" w:rsidP="00BA2A9B">
            <w:pPr>
              <w:jc w:val="right"/>
              <w:rPr>
                <w:rFonts w:ascii="Myriad Pro" w:hAnsi="Myriad Pro"/>
                <w:b/>
                <w:bCs/>
                <w:color w:val="000000"/>
                <w:sz w:val="20"/>
                <w:szCs w:val="20"/>
              </w:rPr>
            </w:pPr>
            <w:r w:rsidRPr="00A83351">
              <w:rPr>
                <w:rFonts w:ascii="Myriad Pro" w:hAnsi="Myriad Pro"/>
                <w:b/>
                <w:bCs/>
                <w:color w:val="000000"/>
                <w:sz w:val="20"/>
                <w:szCs w:val="20"/>
              </w:rPr>
              <w:t>106%</w:t>
            </w:r>
          </w:p>
        </w:tc>
      </w:tr>
      <w:tr w:rsidR="006A1199" w:rsidRPr="00A83351" w14:paraId="654F771B" w14:textId="77777777" w:rsidTr="00BA2A9B">
        <w:trPr>
          <w:trHeight w:val="300"/>
        </w:trPr>
        <w:tc>
          <w:tcPr>
            <w:tcW w:w="5098" w:type="dxa"/>
            <w:tcBorders>
              <w:top w:val="nil"/>
              <w:left w:val="single" w:sz="4" w:space="0" w:color="auto"/>
              <w:bottom w:val="single" w:sz="4" w:space="0" w:color="auto"/>
              <w:right w:val="single" w:sz="4" w:space="0" w:color="auto"/>
            </w:tcBorders>
            <w:shd w:val="clear" w:color="000000" w:fill="E2EFDA"/>
            <w:noWrap/>
            <w:vAlign w:val="center"/>
            <w:hideMark/>
          </w:tcPr>
          <w:p w14:paraId="6E2708BE" w14:textId="5C00D1C0" w:rsidR="006A1199" w:rsidRPr="00A83351" w:rsidRDefault="00174A48" w:rsidP="007E161A">
            <w:pPr>
              <w:rPr>
                <w:rFonts w:ascii="Myriad Pro" w:hAnsi="Myriad Pro"/>
                <w:b/>
                <w:bCs/>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Восточные электрические сети</w:t>
            </w:r>
          </w:p>
        </w:tc>
        <w:tc>
          <w:tcPr>
            <w:tcW w:w="984" w:type="dxa"/>
            <w:tcBorders>
              <w:top w:val="nil"/>
              <w:left w:val="nil"/>
              <w:bottom w:val="single" w:sz="4" w:space="0" w:color="auto"/>
              <w:right w:val="single" w:sz="4" w:space="0" w:color="auto"/>
            </w:tcBorders>
            <w:shd w:val="clear" w:color="000000" w:fill="E2EFDA"/>
            <w:vAlign w:val="center"/>
            <w:hideMark/>
          </w:tcPr>
          <w:p w14:paraId="6A8741AE"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16</w:t>
            </w:r>
          </w:p>
        </w:tc>
        <w:tc>
          <w:tcPr>
            <w:tcW w:w="1043" w:type="dxa"/>
            <w:tcBorders>
              <w:top w:val="nil"/>
              <w:left w:val="nil"/>
              <w:bottom w:val="single" w:sz="4" w:space="0" w:color="auto"/>
              <w:right w:val="single" w:sz="4" w:space="0" w:color="auto"/>
            </w:tcBorders>
            <w:shd w:val="clear" w:color="000000" w:fill="E2EFDA"/>
            <w:vAlign w:val="center"/>
            <w:hideMark/>
          </w:tcPr>
          <w:p w14:paraId="61EF9656"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17</w:t>
            </w:r>
          </w:p>
        </w:tc>
        <w:tc>
          <w:tcPr>
            <w:tcW w:w="950" w:type="dxa"/>
            <w:tcBorders>
              <w:top w:val="nil"/>
              <w:left w:val="nil"/>
              <w:bottom w:val="single" w:sz="4" w:space="0" w:color="auto"/>
              <w:right w:val="single" w:sz="4" w:space="0" w:color="auto"/>
            </w:tcBorders>
            <w:shd w:val="clear" w:color="000000" w:fill="E2EFDA"/>
            <w:vAlign w:val="center"/>
            <w:hideMark/>
          </w:tcPr>
          <w:p w14:paraId="3F67512F"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19</w:t>
            </w:r>
          </w:p>
        </w:tc>
        <w:tc>
          <w:tcPr>
            <w:tcW w:w="1222" w:type="dxa"/>
            <w:tcBorders>
              <w:top w:val="nil"/>
              <w:left w:val="nil"/>
              <w:bottom w:val="single" w:sz="4" w:space="0" w:color="auto"/>
              <w:right w:val="single" w:sz="4" w:space="0" w:color="auto"/>
            </w:tcBorders>
            <w:shd w:val="clear" w:color="000000" w:fill="E2EFDA"/>
            <w:vAlign w:val="center"/>
            <w:hideMark/>
          </w:tcPr>
          <w:p w14:paraId="79A26025"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104%</w:t>
            </w:r>
          </w:p>
        </w:tc>
      </w:tr>
      <w:tr w:rsidR="006A1199" w:rsidRPr="00A83351" w14:paraId="7E70DCE1" w14:textId="77777777" w:rsidTr="00BA2A9B">
        <w:trPr>
          <w:trHeight w:val="300"/>
        </w:trPr>
        <w:tc>
          <w:tcPr>
            <w:tcW w:w="5098" w:type="dxa"/>
            <w:tcBorders>
              <w:top w:val="nil"/>
              <w:left w:val="single" w:sz="4" w:space="0" w:color="auto"/>
              <w:bottom w:val="single" w:sz="4" w:space="0" w:color="auto"/>
              <w:right w:val="single" w:sz="4" w:space="0" w:color="auto"/>
            </w:tcBorders>
            <w:shd w:val="clear" w:color="000000" w:fill="FFFFFF"/>
            <w:vAlign w:val="center"/>
            <w:hideMark/>
          </w:tcPr>
          <w:p w14:paraId="349936D4" w14:textId="3A685C4C"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Объявления о вакансиях ЧРЭС.</w:t>
            </w:r>
            <w:r w:rsidR="00CF4616" w:rsidRPr="00A83351">
              <w:rPr>
                <w:rFonts w:ascii="Myriad Pro" w:hAnsi="Myriad Pro"/>
                <w:color w:val="000000"/>
                <w:sz w:val="20"/>
                <w:szCs w:val="20"/>
              </w:rPr>
              <w:t xml:space="preserve"> </w:t>
            </w:r>
            <w:r w:rsidRPr="00A83351">
              <w:rPr>
                <w:rFonts w:ascii="Myriad Pro" w:hAnsi="Myriad Pro"/>
                <w:color w:val="000000"/>
                <w:sz w:val="20"/>
                <w:szCs w:val="20"/>
              </w:rPr>
              <w:t>Нестеровском РЭС</w:t>
            </w:r>
          </w:p>
        </w:tc>
        <w:tc>
          <w:tcPr>
            <w:tcW w:w="984" w:type="dxa"/>
            <w:tcBorders>
              <w:top w:val="nil"/>
              <w:left w:val="nil"/>
              <w:bottom w:val="single" w:sz="4" w:space="0" w:color="auto"/>
              <w:right w:val="single" w:sz="4" w:space="0" w:color="auto"/>
            </w:tcBorders>
            <w:shd w:val="clear" w:color="000000" w:fill="FFFFFF"/>
            <w:vAlign w:val="center"/>
            <w:hideMark/>
          </w:tcPr>
          <w:p w14:paraId="74D92BB1" w14:textId="77777777" w:rsidR="00B672B6" w:rsidRPr="00A83351" w:rsidRDefault="00174A48" w:rsidP="00BA2A9B">
            <w:pPr>
              <w:jc w:val="right"/>
              <w:rPr>
                <w:rFonts w:ascii="Myriad Pro" w:hAnsi="Myriad Pro"/>
                <w:bCs/>
                <w:iCs/>
                <w:color w:val="000000"/>
                <w:sz w:val="20"/>
                <w:szCs w:val="20"/>
              </w:rPr>
            </w:pPr>
            <w:r w:rsidRPr="00A83351">
              <w:rPr>
                <w:rFonts w:ascii="Myriad Pro" w:hAnsi="Myriad Pro"/>
                <w:bCs/>
                <w:iCs/>
                <w:color w:val="000000"/>
                <w:sz w:val="20"/>
                <w:szCs w:val="20"/>
              </w:rPr>
              <w:t>1</w:t>
            </w:r>
          </w:p>
        </w:tc>
        <w:tc>
          <w:tcPr>
            <w:tcW w:w="1043" w:type="dxa"/>
            <w:tcBorders>
              <w:top w:val="nil"/>
              <w:left w:val="nil"/>
              <w:bottom w:val="single" w:sz="4" w:space="0" w:color="auto"/>
              <w:right w:val="single" w:sz="4" w:space="0" w:color="auto"/>
            </w:tcBorders>
            <w:shd w:val="clear" w:color="000000" w:fill="FFFFFF"/>
            <w:vAlign w:val="center"/>
            <w:hideMark/>
          </w:tcPr>
          <w:p w14:paraId="4A6E2CD9"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7</w:t>
            </w:r>
          </w:p>
        </w:tc>
        <w:tc>
          <w:tcPr>
            <w:tcW w:w="950" w:type="dxa"/>
            <w:tcBorders>
              <w:top w:val="nil"/>
              <w:left w:val="nil"/>
              <w:bottom w:val="single" w:sz="4" w:space="0" w:color="auto"/>
              <w:right w:val="single" w:sz="4" w:space="0" w:color="auto"/>
            </w:tcBorders>
            <w:shd w:val="clear" w:color="000000" w:fill="FFFFFF"/>
            <w:vAlign w:val="center"/>
            <w:hideMark/>
          </w:tcPr>
          <w:p w14:paraId="7FBB4AEF"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8</w:t>
            </w:r>
          </w:p>
        </w:tc>
        <w:tc>
          <w:tcPr>
            <w:tcW w:w="1222" w:type="dxa"/>
            <w:tcBorders>
              <w:top w:val="nil"/>
              <w:left w:val="nil"/>
              <w:bottom w:val="single" w:sz="4" w:space="0" w:color="auto"/>
              <w:right w:val="single" w:sz="4" w:space="0" w:color="auto"/>
            </w:tcBorders>
            <w:shd w:val="clear" w:color="000000" w:fill="FFFFFF"/>
            <w:vAlign w:val="center"/>
            <w:hideMark/>
          </w:tcPr>
          <w:p w14:paraId="4F36A550"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107%</w:t>
            </w:r>
          </w:p>
        </w:tc>
      </w:tr>
      <w:tr w:rsidR="006A1199" w:rsidRPr="00A83351" w14:paraId="423917CA" w14:textId="77777777" w:rsidTr="00BA2A9B">
        <w:trPr>
          <w:trHeight w:val="300"/>
        </w:trPr>
        <w:tc>
          <w:tcPr>
            <w:tcW w:w="5098" w:type="dxa"/>
            <w:tcBorders>
              <w:top w:val="nil"/>
              <w:left w:val="single" w:sz="4" w:space="0" w:color="auto"/>
              <w:bottom w:val="single" w:sz="4" w:space="0" w:color="auto"/>
              <w:right w:val="single" w:sz="4" w:space="0" w:color="auto"/>
            </w:tcBorders>
            <w:shd w:val="clear" w:color="000000" w:fill="FFFFFF"/>
            <w:vAlign w:val="center"/>
            <w:hideMark/>
          </w:tcPr>
          <w:p w14:paraId="4AD69661" w14:textId="3C326659"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t>Объявления о вакансиях Гусевского</w:t>
            </w:r>
            <w:r w:rsidR="002D6957" w:rsidRPr="00A83351">
              <w:rPr>
                <w:rFonts w:ascii="Myriad Pro" w:hAnsi="Myriad Pro"/>
                <w:color w:val="000000"/>
                <w:sz w:val="20"/>
                <w:szCs w:val="20"/>
              </w:rPr>
              <w:t xml:space="preserve"> </w:t>
            </w:r>
            <w:r w:rsidRPr="00A83351">
              <w:rPr>
                <w:rFonts w:ascii="Myriad Pro" w:hAnsi="Myriad Pro"/>
                <w:color w:val="000000"/>
                <w:sz w:val="20"/>
                <w:szCs w:val="20"/>
              </w:rPr>
              <w:t>РЭС,</w:t>
            </w:r>
            <w:r w:rsidR="00CF4616" w:rsidRPr="00A83351">
              <w:rPr>
                <w:rFonts w:ascii="Myriad Pro" w:hAnsi="Myriad Pro"/>
                <w:color w:val="000000"/>
                <w:sz w:val="20"/>
                <w:szCs w:val="20"/>
              </w:rPr>
              <w:t xml:space="preserve"> </w:t>
            </w:r>
            <w:r w:rsidRPr="00A83351">
              <w:rPr>
                <w:rFonts w:ascii="Myriad Pro" w:hAnsi="Myriad Pro"/>
                <w:color w:val="000000"/>
                <w:sz w:val="20"/>
                <w:szCs w:val="20"/>
              </w:rPr>
              <w:t>Славский РЭС</w:t>
            </w:r>
          </w:p>
        </w:tc>
        <w:tc>
          <w:tcPr>
            <w:tcW w:w="984" w:type="dxa"/>
            <w:tcBorders>
              <w:top w:val="nil"/>
              <w:left w:val="nil"/>
              <w:bottom w:val="single" w:sz="4" w:space="0" w:color="auto"/>
              <w:right w:val="single" w:sz="4" w:space="0" w:color="auto"/>
            </w:tcBorders>
            <w:shd w:val="clear" w:color="000000" w:fill="FFFFFF"/>
            <w:vAlign w:val="center"/>
            <w:hideMark/>
          </w:tcPr>
          <w:p w14:paraId="2553DDC8"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4</w:t>
            </w:r>
          </w:p>
        </w:tc>
        <w:tc>
          <w:tcPr>
            <w:tcW w:w="1043" w:type="dxa"/>
            <w:tcBorders>
              <w:top w:val="nil"/>
              <w:left w:val="nil"/>
              <w:bottom w:val="single" w:sz="4" w:space="0" w:color="auto"/>
              <w:right w:val="single" w:sz="4" w:space="0" w:color="auto"/>
            </w:tcBorders>
            <w:shd w:val="clear" w:color="000000" w:fill="FFFFFF"/>
            <w:vAlign w:val="center"/>
            <w:hideMark/>
          </w:tcPr>
          <w:p w14:paraId="1D7013A1"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5</w:t>
            </w:r>
          </w:p>
        </w:tc>
        <w:tc>
          <w:tcPr>
            <w:tcW w:w="950" w:type="dxa"/>
            <w:tcBorders>
              <w:top w:val="nil"/>
              <w:left w:val="nil"/>
              <w:bottom w:val="single" w:sz="4" w:space="0" w:color="auto"/>
              <w:right w:val="single" w:sz="4" w:space="0" w:color="auto"/>
            </w:tcBorders>
            <w:shd w:val="clear" w:color="000000" w:fill="FFFFFF"/>
            <w:vAlign w:val="center"/>
            <w:hideMark/>
          </w:tcPr>
          <w:p w14:paraId="6FADD663"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5</w:t>
            </w:r>
          </w:p>
        </w:tc>
        <w:tc>
          <w:tcPr>
            <w:tcW w:w="1222" w:type="dxa"/>
            <w:tcBorders>
              <w:top w:val="nil"/>
              <w:left w:val="nil"/>
              <w:bottom w:val="single" w:sz="4" w:space="0" w:color="auto"/>
              <w:right w:val="single" w:sz="4" w:space="0" w:color="auto"/>
            </w:tcBorders>
            <w:shd w:val="clear" w:color="000000" w:fill="FFFFFF"/>
            <w:vAlign w:val="center"/>
            <w:hideMark/>
          </w:tcPr>
          <w:p w14:paraId="7B067811"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100%</w:t>
            </w:r>
          </w:p>
        </w:tc>
      </w:tr>
      <w:tr w:rsidR="006A1199" w:rsidRPr="00A83351" w14:paraId="46238EAD" w14:textId="77777777" w:rsidTr="00BA2A9B">
        <w:trPr>
          <w:trHeight w:val="300"/>
        </w:trPr>
        <w:tc>
          <w:tcPr>
            <w:tcW w:w="5098" w:type="dxa"/>
            <w:tcBorders>
              <w:top w:val="nil"/>
              <w:left w:val="single" w:sz="4" w:space="0" w:color="auto"/>
              <w:bottom w:val="single" w:sz="4" w:space="0" w:color="auto"/>
              <w:right w:val="single" w:sz="4" w:space="0" w:color="auto"/>
            </w:tcBorders>
            <w:shd w:val="clear" w:color="000000" w:fill="FFFFFF"/>
            <w:vAlign w:val="center"/>
            <w:hideMark/>
          </w:tcPr>
          <w:p w14:paraId="235284B7" w14:textId="77777777" w:rsidR="006A1199" w:rsidRPr="00A83351" w:rsidRDefault="00174A48" w:rsidP="007E161A">
            <w:pPr>
              <w:rPr>
                <w:rFonts w:ascii="Myriad Pro" w:hAnsi="Myriad Pro"/>
                <w:color w:val="000000"/>
                <w:sz w:val="20"/>
                <w:szCs w:val="20"/>
              </w:rPr>
            </w:pPr>
            <w:r w:rsidRPr="00A83351">
              <w:rPr>
                <w:rFonts w:ascii="Myriad Pro" w:hAnsi="Myriad Pro"/>
                <w:color w:val="000000"/>
                <w:sz w:val="20"/>
                <w:szCs w:val="20"/>
              </w:rPr>
              <w:lastRenderedPageBreak/>
              <w:t>Объявления о вакансиях Краснознаменского РЭС</w:t>
            </w:r>
          </w:p>
        </w:tc>
        <w:tc>
          <w:tcPr>
            <w:tcW w:w="984" w:type="dxa"/>
            <w:tcBorders>
              <w:top w:val="nil"/>
              <w:left w:val="nil"/>
              <w:bottom w:val="single" w:sz="4" w:space="0" w:color="auto"/>
              <w:right w:val="single" w:sz="4" w:space="0" w:color="auto"/>
            </w:tcBorders>
            <w:shd w:val="clear" w:color="000000" w:fill="FFFFFF"/>
            <w:vAlign w:val="center"/>
            <w:hideMark/>
          </w:tcPr>
          <w:p w14:paraId="2FBA1C46"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w:t>
            </w:r>
          </w:p>
        </w:tc>
        <w:tc>
          <w:tcPr>
            <w:tcW w:w="1043" w:type="dxa"/>
            <w:tcBorders>
              <w:top w:val="nil"/>
              <w:left w:val="nil"/>
              <w:bottom w:val="single" w:sz="4" w:space="0" w:color="auto"/>
              <w:right w:val="single" w:sz="4" w:space="0" w:color="auto"/>
            </w:tcBorders>
            <w:shd w:val="clear" w:color="000000" w:fill="FFFFFF"/>
            <w:vAlign w:val="center"/>
            <w:hideMark/>
          </w:tcPr>
          <w:p w14:paraId="11DB8153"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w:t>
            </w:r>
          </w:p>
        </w:tc>
        <w:tc>
          <w:tcPr>
            <w:tcW w:w="950" w:type="dxa"/>
            <w:tcBorders>
              <w:top w:val="nil"/>
              <w:left w:val="nil"/>
              <w:bottom w:val="single" w:sz="4" w:space="0" w:color="auto"/>
              <w:right w:val="single" w:sz="4" w:space="0" w:color="auto"/>
            </w:tcBorders>
            <w:shd w:val="clear" w:color="000000" w:fill="FFFFFF"/>
            <w:vAlign w:val="center"/>
            <w:hideMark/>
          </w:tcPr>
          <w:p w14:paraId="2CFD031A"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w:t>
            </w:r>
          </w:p>
        </w:tc>
        <w:tc>
          <w:tcPr>
            <w:tcW w:w="1222" w:type="dxa"/>
            <w:tcBorders>
              <w:top w:val="nil"/>
              <w:left w:val="nil"/>
              <w:bottom w:val="single" w:sz="4" w:space="0" w:color="auto"/>
              <w:right w:val="single" w:sz="4" w:space="0" w:color="auto"/>
            </w:tcBorders>
            <w:shd w:val="clear" w:color="000000" w:fill="FFFFFF"/>
            <w:vAlign w:val="center"/>
            <w:hideMark/>
          </w:tcPr>
          <w:p w14:paraId="016CCDE6"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106%</w:t>
            </w:r>
          </w:p>
        </w:tc>
      </w:tr>
      <w:tr w:rsidR="006A1199" w:rsidRPr="00A83351" w14:paraId="02C63856" w14:textId="77777777" w:rsidTr="00BA2A9B">
        <w:trPr>
          <w:trHeight w:val="315"/>
        </w:trPr>
        <w:tc>
          <w:tcPr>
            <w:tcW w:w="5098" w:type="dxa"/>
            <w:tcBorders>
              <w:top w:val="nil"/>
              <w:left w:val="single" w:sz="4" w:space="0" w:color="auto"/>
              <w:bottom w:val="single" w:sz="4" w:space="0" w:color="auto"/>
              <w:right w:val="single" w:sz="4" w:space="0" w:color="auto"/>
            </w:tcBorders>
            <w:shd w:val="clear" w:color="000000" w:fill="FFFFFF"/>
            <w:vAlign w:val="center"/>
            <w:hideMark/>
          </w:tcPr>
          <w:p w14:paraId="5D255D70" w14:textId="5319A769" w:rsidR="006A1199" w:rsidRPr="00A83351" w:rsidRDefault="00174A48" w:rsidP="00CF4616">
            <w:pPr>
              <w:rPr>
                <w:rFonts w:ascii="Myriad Pro" w:hAnsi="Myriad Pro"/>
                <w:color w:val="000000"/>
                <w:sz w:val="20"/>
                <w:szCs w:val="20"/>
              </w:rPr>
            </w:pPr>
            <w:r w:rsidRPr="00A83351">
              <w:rPr>
                <w:rFonts w:ascii="Myriad Pro" w:hAnsi="Myriad Pro"/>
                <w:color w:val="000000"/>
                <w:sz w:val="20"/>
                <w:szCs w:val="20"/>
              </w:rPr>
              <w:t>Поздравления в СМИ в Большаковском,</w:t>
            </w:r>
            <w:r w:rsidR="002D6957" w:rsidRPr="00A83351">
              <w:rPr>
                <w:rFonts w:ascii="Myriad Pro" w:hAnsi="Myriad Pro"/>
                <w:color w:val="000000"/>
                <w:sz w:val="20"/>
                <w:szCs w:val="20"/>
              </w:rPr>
              <w:t xml:space="preserve"> </w:t>
            </w:r>
            <w:r w:rsidRPr="00A83351">
              <w:rPr>
                <w:rFonts w:ascii="Myriad Pro" w:hAnsi="Myriad Pro"/>
                <w:color w:val="000000"/>
                <w:sz w:val="20"/>
                <w:szCs w:val="20"/>
              </w:rPr>
              <w:t>Озерском районах</w:t>
            </w:r>
          </w:p>
        </w:tc>
        <w:tc>
          <w:tcPr>
            <w:tcW w:w="984" w:type="dxa"/>
            <w:tcBorders>
              <w:top w:val="nil"/>
              <w:left w:val="nil"/>
              <w:bottom w:val="single" w:sz="4" w:space="0" w:color="auto"/>
              <w:right w:val="single" w:sz="4" w:space="0" w:color="auto"/>
            </w:tcBorders>
            <w:shd w:val="clear" w:color="000000" w:fill="FFFFFF"/>
            <w:vAlign w:val="center"/>
            <w:hideMark/>
          </w:tcPr>
          <w:p w14:paraId="7D7E67C7"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w:t>
            </w:r>
          </w:p>
        </w:tc>
        <w:tc>
          <w:tcPr>
            <w:tcW w:w="1043" w:type="dxa"/>
            <w:tcBorders>
              <w:top w:val="nil"/>
              <w:left w:val="nil"/>
              <w:bottom w:val="single" w:sz="4" w:space="0" w:color="auto"/>
              <w:right w:val="single" w:sz="4" w:space="0" w:color="auto"/>
            </w:tcBorders>
            <w:shd w:val="clear" w:color="000000" w:fill="FFFFFF"/>
            <w:vAlign w:val="center"/>
            <w:hideMark/>
          </w:tcPr>
          <w:p w14:paraId="7560322E"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w:t>
            </w:r>
          </w:p>
        </w:tc>
        <w:tc>
          <w:tcPr>
            <w:tcW w:w="950" w:type="dxa"/>
            <w:tcBorders>
              <w:top w:val="nil"/>
              <w:left w:val="nil"/>
              <w:bottom w:val="single" w:sz="4" w:space="0" w:color="auto"/>
              <w:right w:val="single" w:sz="4" w:space="0" w:color="auto"/>
            </w:tcBorders>
            <w:shd w:val="clear" w:color="000000" w:fill="FFFFFF"/>
            <w:vAlign w:val="center"/>
            <w:hideMark/>
          </w:tcPr>
          <w:p w14:paraId="0671F657"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2</w:t>
            </w:r>
          </w:p>
        </w:tc>
        <w:tc>
          <w:tcPr>
            <w:tcW w:w="1222" w:type="dxa"/>
            <w:tcBorders>
              <w:top w:val="nil"/>
              <w:left w:val="nil"/>
              <w:bottom w:val="single" w:sz="4" w:space="0" w:color="auto"/>
              <w:right w:val="single" w:sz="4" w:space="0" w:color="auto"/>
            </w:tcBorders>
            <w:shd w:val="clear" w:color="000000" w:fill="FFFFFF"/>
            <w:vAlign w:val="center"/>
            <w:hideMark/>
          </w:tcPr>
          <w:p w14:paraId="5D04232C"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100%</w:t>
            </w:r>
          </w:p>
        </w:tc>
      </w:tr>
      <w:tr w:rsidR="006A1199" w:rsidRPr="00A83351" w14:paraId="03A0D65A" w14:textId="77777777" w:rsidTr="00BA2A9B">
        <w:trPr>
          <w:trHeight w:val="315"/>
        </w:trPr>
        <w:tc>
          <w:tcPr>
            <w:tcW w:w="5098" w:type="dxa"/>
            <w:tcBorders>
              <w:top w:val="nil"/>
              <w:left w:val="single" w:sz="4" w:space="0" w:color="auto"/>
              <w:bottom w:val="single" w:sz="4" w:space="0" w:color="auto"/>
              <w:right w:val="single" w:sz="4" w:space="0" w:color="auto"/>
            </w:tcBorders>
            <w:shd w:val="clear" w:color="000000" w:fill="E2EFDA"/>
            <w:noWrap/>
            <w:vAlign w:val="center"/>
            <w:hideMark/>
          </w:tcPr>
          <w:p w14:paraId="096BFD8F" w14:textId="5831DA1F" w:rsidR="006A1199" w:rsidRPr="00A83351" w:rsidRDefault="00174A48" w:rsidP="007E161A">
            <w:pPr>
              <w:rPr>
                <w:rFonts w:ascii="Myriad Pro" w:hAnsi="Myriad Pro"/>
                <w:b/>
                <w:bCs/>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Городские электрические сети</w:t>
            </w:r>
          </w:p>
        </w:tc>
        <w:tc>
          <w:tcPr>
            <w:tcW w:w="984" w:type="dxa"/>
            <w:tcBorders>
              <w:top w:val="nil"/>
              <w:left w:val="nil"/>
              <w:bottom w:val="single" w:sz="4" w:space="0" w:color="auto"/>
              <w:right w:val="single" w:sz="4" w:space="0" w:color="auto"/>
            </w:tcBorders>
            <w:shd w:val="clear" w:color="000000" w:fill="E2EFDA"/>
            <w:vAlign w:val="center"/>
            <w:hideMark/>
          </w:tcPr>
          <w:p w14:paraId="0EEB00EA"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16</w:t>
            </w:r>
          </w:p>
        </w:tc>
        <w:tc>
          <w:tcPr>
            <w:tcW w:w="1043" w:type="dxa"/>
            <w:tcBorders>
              <w:top w:val="nil"/>
              <w:left w:val="nil"/>
              <w:bottom w:val="single" w:sz="4" w:space="0" w:color="auto"/>
              <w:right w:val="single" w:sz="4" w:space="0" w:color="auto"/>
            </w:tcBorders>
            <w:shd w:val="clear" w:color="000000" w:fill="E2EFDA"/>
            <w:vAlign w:val="center"/>
            <w:hideMark/>
          </w:tcPr>
          <w:p w14:paraId="688ED0AF"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lang w:val="en-US" w:bidi="en-US"/>
              </w:rPr>
              <w:t>30</w:t>
            </w:r>
          </w:p>
        </w:tc>
        <w:tc>
          <w:tcPr>
            <w:tcW w:w="950" w:type="dxa"/>
            <w:tcBorders>
              <w:top w:val="nil"/>
              <w:left w:val="nil"/>
              <w:bottom w:val="single" w:sz="4" w:space="0" w:color="auto"/>
              <w:right w:val="single" w:sz="4" w:space="0" w:color="auto"/>
            </w:tcBorders>
            <w:shd w:val="clear" w:color="000000" w:fill="E2EFDA"/>
            <w:vAlign w:val="center"/>
            <w:hideMark/>
          </w:tcPr>
          <w:p w14:paraId="49E8C9AA"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31</w:t>
            </w:r>
          </w:p>
        </w:tc>
        <w:tc>
          <w:tcPr>
            <w:tcW w:w="1222" w:type="dxa"/>
            <w:tcBorders>
              <w:top w:val="nil"/>
              <w:left w:val="nil"/>
              <w:bottom w:val="single" w:sz="4" w:space="0" w:color="auto"/>
              <w:right w:val="single" w:sz="4" w:space="0" w:color="auto"/>
            </w:tcBorders>
            <w:shd w:val="clear" w:color="000000" w:fill="E2EFDA"/>
            <w:vAlign w:val="center"/>
            <w:hideMark/>
          </w:tcPr>
          <w:p w14:paraId="028D5920"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104%</w:t>
            </w:r>
          </w:p>
        </w:tc>
      </w:tr>
      <w:tr w:rsidR="00FB357F" w:rsidRPr="00A83351" w14:paraId="299EF0B4" w14:textId="77777777" w:rsidTr="00BA2A9B">
        <w:trPr>
          <w:trHeight w:val="675"/>
        </w:trPr>
        <w:tc>
          <w:tcPr>
            <w:tcW w:w="5098" w:type="dxa"/>
            <w:tcBorders>
              <w:top w:val="nil"/>
              <w:left w:val="single" w:sz="4" w:space="0" w:color="auto"/>
              <w:bottom w:val="single" w:sz="4" w:space="0" w:color="auto"/>
              <w:right w:val="single" w:sz="4" w:space="0" w:color="auto"/>
            </w:tcBorders>
            <w:shd w:val="clear" w:color="000000" w:fill="FFFFFF"/>
            <w:vAlign w:val="center"/>
            <w:hideMark/>
          </w:tcPr>
          <w:p w14:paraId="4C4BF73D" w14:textId="3EE5A6E4" w:rsidR="00FB357F" w:rsidRPr="00A83351" w:rsidRDefault="00FB357F" w:rsidP="00CF4616">
            <w:pPr>
              <w:rPr>
                <w:rFonts w:ascii="Myriad Pro" w:hAnsi="Myriad Pro"/>
                <w:color w:val="000000"/>
                <w:sz w:val="20"/>
                <w:szCs w:val="20"/>
              </w:rPr>
            </w:pPr>
            <w:r w:rsidRPr="00A83351">
              <w:rPr>
                <w:rFonts w:ascii="Myriad Pro" w:hAnsi="Myriad Pro"/>
                <w:color w:val="000000"/>
                <w:sz w:val="20"/>
                <w:szCs w:val="20"/>
              </w:rPr>
              <w:t>Объявления в газете</w:t>
            </w:r>
            <w:r w:rsidR="00CF4616" w:rsidRPr="00A83351">
              <w:rPr>
                <w:rFonts w:ascii="Myriad Pro" w:hAnsi="Myriad Pro"/>
                <w:color w:val="000000"/>
                <w:sz w:val="20"/>
                <w:szCs w:val="20"/>
              </w:rPr>
              <w:t xml:space="preserve"> </w:t>
            </w:r>
            <w:r w:rsidR="001F4688" w:rsidRPr="00A83351">
              <w:rPr>
                <w:rFonts w:ascii="Myriad Pro" w:hAnsi="Myriad Pro"/>
                <w:color w:val="000000"/>
                <w:sz w:val="20"/>
                <w:szCs w:val="20"/>
              </w:rPr>
              <w:t>«</w:t>
            </w:r>
            <w:r w:rsidRPr="00A83351">
              <w:rPr>
                <w:rFonts w:ascii="Myriad Pro" w:hAnsi="Myriad Pro"/>
                <w:color w:val="000000"/>
                <w:sz w:val="20"/>
                <w:szCs w:val="20"/>
              </w:rPr>
              <w:t>Калининградская правда</w:t>
            </w:r>
            <w:r w:rsidR="001F4688" w:rsidRPr="00A83351">
              <w:rPr>
                <w:rFonts w:ascii="Myriad Pro" w:hAnsi="Myriad Pro"/>
                <w:color w:val="000000"/>
                <w:sz w:val="20"/>
                <w:szCs w:val="20"/>
              </w:rPr>
              <w:t>»</w:t>
            </w:r>
            <w:r w:rsidR="00CF4616" w:rsidRPr="00A83351">
              <w:rPr>
                <w:rFonts w:ascii="Myriad Pro" w:hAnsi="Myriad Pro"/>
                <w:color w:val="000000"/>
                <w:sz w:val="20"/>
                <w:szCs w:val="20"/>
              </w:rPr>
              <w:t xml:space="preserve"> </w:t>
            </w:r>
            <w:r w:rsidRPr="00A83351">
              <w:rPr>
                <w:rFonts w:ascii="Myriad Pro" w:hAnsi="Myriad Pro"/>
                <w:color w:val="000000"/>
                <w:sz w:val="20"/>
                <w:szCs w:val="20"/>
              </w:rPr>
              <w:t>(Оповещение через СМИ организаций и населения о порядке производства работ в охранных зонах кабельных линий)</w:t>
            </w:r>
          </w:p>
        </w:tc>
        <w:tc>
          <w:tcPr>
            <w:tcW w:w="984" w:type="dxa"/>
            <w:tcBorders>
              <w:top w:val="single" w:sz="4" w:space="0" w:color="auto"/>
              <w:left w:val="nil"/>
              <w:bottom w:val="single" w:sz="4" w:space="0" w:color="auto"/>
              <w:right w:val="single" w:sz="4" w:space="0" w:color="auto"/>
            </w:tcBorders>
            <w:shd w:val="clear" w:color="000000" w:fill="FFFFFF"/>
            <w:vAlign w:val="center"/>
            <w:hideMark/>
          </w:tcPr>
          <w:p w14:paraId="1958C701" w14:textId="77777777" w:rsidR="00FB357F" w:rsidRPr="00A83351" w:rsidRDefault="00FB357F" w:rsidP="00BA2A9B">
            <w:pPr>
              <w:jc w:val="right"/>
              <w:rPr>
                <w:rFonts w:ascii="Myriad Pro" w:hAnsi="Myriad Pro"/>
                <w:color w:val="000000"/>
                <w:sz w:val="20"/>
                <w:szCs w:val="20"/>
              </w:rPr>
            </w:pPr>
            <w:r w:rsidRPr="00A83351">
              <w:rPr>
                <w:rFonts w:ascii="Myriad Pro" w:hAnsi="Myriad Pro"/>
                <w:color w:val="000000"/>
                <w:sz w:val="20"/>
                <w:szCs w:val="20"/>
              </w:rPr>
              <w:t>16</w:t>
            </w:r>
          </w:p>
        </w:tc>
        <w:tc>
          <w:tcPr>
            <w:tcW w:w="1043" w:type="dxa"/>
            <w:tcBorders>
              <w:top w:val="single" w:sz="4" w:space="0" w:color="auto"/>
              <w:left w:val="nil"/>
              <w:bottom w:val="single" w:sz="4" w:space="0" w:color="auto"/>
              <w:right w:val="single" w:sz="4" w:space="0" w:color="auto"/>
            </w:tcBorders>
            <w:shd w:val="clear" w:color="000000" w:fill="FFFFFF"/>
            <w:vAlign w:val="center"/>
            <w:hideMark/>
          </w:tcPr>
          <w:p w14:paraId="7DD73279" w14:textId="77777777" w:rsidR="00FB357F" w:rsidRPr="00A83351" w:rsidRDefault="00FB357F" w:rsidP="00BA2A9B">
            <w:pPr>
              <w:jc w:val="right"/>
              <w:rPr>
                <w:rFonts w:ascii="Myriad Pro" w:hAnsi="Myriad Pro"/>
                <w:color w:val="000000"/>
                <w:sz w:val="20"/>
                <w:szCs w:val="20"/>
              </w:rPr>
            </w:pPr>
            <w:r w:rsidRPr="00A83351">
              <w:rPr>
                <w:rFonts w:ascii="Myriad Pro" w:hAnsi="Myriad Pro"/>
                <w:color w:val="000000"/>
                <w:sz w:val="20"/>
                <w:szCs w:val="20"/>
              </w:rPr>
              <w:t>30</w:t>
            </w:r>
          </w:p>
        </w:tc>
        <w:tc>
          <w:tcPr>
            <w:tcW w:w="950" w:type="dxa"/>
            <w:tcBorders>
              <w:top w:val="single" w:sz="4" w:space="0" w:color="auto"/>
              <w:left w:val="nil"/>
              <w:bottom w:val="single" w:sz="4" w:space="0" w:color="auto"/>
              <w:right w:val="single" w:sz="4" w:space="0" w:color="auto"/>
            </w:tcBorders>
            <w:shd w:val="clear" w:color="000000" w:fill="FFFFFF"/>
            <w:vAlign w:val="center"/>
            <w:hideMark/>
          </w:tcPr>
          <w:p w14:paraId="43B8463D" w14:textId="77777777" w:rsidR="00FB357F" w:rsidRPr="00A83351" w:rsidRDefault="00FB357F" w:rsidP="00BA2A9B">
            <w:pPr>
              <w:jc w:val="right"/>
              <w:rPr>
                <w:rFonts w:ascii="Myriad Pro" w:hAnsi="Myriad Pro"/>
                <w:color w:val="000000"/>
                <w:sz w:val="20"/>
                <w:szCs w:val="20"/>
              </w:rPr>
            </w:pPr>
            <w:r w:rsidRPr="00A83351">
              <w:rPr>
                <w:rFonts w:ascii="Myriad Pro" w:hAnsi="Myriad Pro"/>
                <w:color w:val="000000"/>
                <w:sz w:val="20"/>
                <w:szCs w:val="20"/>
              </w:rPr>
              <w:t>31</w:t>
            </w:r>
          </w:p>
        </w:tc>
        <w:tc>
          <w:tcPr>
            <w:tcW w:w="1222" w:type="dxa"/>
            <w:tcBorders>
              <w:top w:val="nil"/>
              <w:left w:val="single" w:sz="4" w:space="0" w:color="auto"/>
              <w:bottom w:val="single" w:sz="4" w:space="0" w:color="auto"/>
              <w:right w:val="single" w:sz="4" w:space="0" w:color="auto"/>
            </w:tcBorders>
            <w:shd w:val="clear" w:color="000000" w:fill="FFFFFF"/>
            <w:vAlign w:val="center"/>
            <w:hideMark/>
          </w:tcPr>
          <w:p w14:paraId="0F6B7CC9" w14:textId="77777777" w:rsidR="00FB357F" w:rsidRPr="00A83351" w:rsidRDefault="00FB357F" w:rsidP="00BA2A9B">
            <w:pPr>
              <w:jc w:val="right"/>
              <w:rPr>
                <w:rFonts w:ascii="Myriad Pro" w:hAnsi="Myriad Pro"/>
                <w:color w:val="000000"/>
                <w:sz w:val="20"/>
                <w:szCs w:val="20"/>
              </w:rPr>
            </w:pPr>
            <w:r w:rsidRPr="00A83351">
              <w:rPr>
                <w:rFonts w:ascii="Myriad Pro" w:hAnsi="Myriad Pro"/>
                <w:color w:val="000000"/>
                <w:sz w:val="20"/>
                <w:szCs w:val="20"/>
              </w:rPr>
              <w:t>104%</w:t>
            </w:r>
          </w:p>
        </w:tc>
      </w:tr>
      <w:tr w:rsidR="006A1199" w:rsidRPr="00A83351" w14:paraId="673D4F9E" w14:textId="77777777" w:rsidTr="00BA2A9B">
        <w:trPr>
          <w:trHeight w:val="315"/>
        </w:trPr>
        <w:tc>
          <w:tcPr>
            <w:tcW w:w="5098" w:type="dxa"/>
            <w:tcBorders>
              <w:top w:val="nil"/>
              <w:left w:val="single" w:sz="4" w:space="0" w:color="auto"/>
              <w:bottom w:val="single" w:sz="4" w:space="0" w:color="auto"/>
              <w:right w:val="single" w:sz="4" w:space="0" w:color="auto"/>
            </w:tcBorders>
            <w:shd w:val="clear" w:color="000000" w:fill="E2EFDA"/>
            <w:noWrap/>
            <w:vAlign w:val="center"/>
            <w:hideMark/>
          </w:tcPr>
          <w:p w14:paraId="244F1358" w14:textId="3C06CEEF" w:rsidR="006A1199" w:rsidRPr="00A83351" w:rsidRDefault="00174A48" w:rsidP="007E161A">
            <w:pPr>
              <w:rPr>
                <w:rFonts w:ascii="Myriad Pro" w:hAnsi="Myriad Pro"/>
                <w:b/>
                <w:bCs/>
                <w:color w:val="000000"/>
                <w:sz w:val="20"/>
                <w:szCs w:val="20"/>
              </w:rPr>
            </w:pPr>
            <w:r w:rsidRPr="00A83351">
              <w:rPr>
                <w:rFonts w:ascii="Myriad Pro" w:hAnsi="Myriad Pro"/>
                <w:b/>
                <w:bCs/>
                <w:color w:val="000000"/>
                <w:sz w:val="20"/>
                <w:szCs w:val="20"/>
              </w:rPr>
              <w:t xml:space="preserve">ВСЕГО Исполнительный аппарат АО </w:t>
            </w:r>
            <w:r w:rsidR="001F4688" w:rsidRPr="00A83351">
              <w:rPr>
                <w:rFonts w:ascii="Myriad Pro" w:hAnsi="Myriad Pro"/>
                <w:b/>
                <w:bCs/>
                <w:color w:val="000000"/>
                <w:sz w:val="20"/>
                <w:szCs w:val="20"/>
              </w:rPr>
              <w:t>«</w:t>
            </w:r>
            <w:r w:rsidRPr="00A83351">
              <w:rPr>
                <w:rFonts w:ascii="Myriad Pro" w:hAnsi="Myriad Pro"/>
                <w:b/>
                <w:bCs/>
                <w:color w:val="000000"/>
                <w:sz w:val="20"/>
                <w:szCs w:val="20"/>
              </w:rPr>
              <w:t>Янтарьэнерго</w:t>
            </w:r>
            <w:r w:rsidR="001F4688" w:rsidRPr="00A83351">
              <w:rPr>
                <w:rFonts w:ascii="Myriad Pro" w:hAnsi="Myriad Pro"/>
                <w:b/>
                <w:bCs/>
                <w:color w:val="000000"/>
                <w:sz w:val="20"/>
                <w:szCs w:val="20"/>
              </w:rPr>
              <w:t>»</w:t>
            </w:r>
          </w:p>
        </w:tc>
        <w:tc>
          <w:tcPr>
            <w:tcW w:w="984" w:type="dxa"/>
            <w:tcBorders>
              <w:top w:val="single" w:sz="4" w:space="0" w:color="auto"/>
              <w:left w:val="nil"/>
              <w:bottom w:val="single" w:sz="4" w:space="0" w:color="auto"/>
              <w:right w:val="single" w:sz="4" w:space="0" w:color="auto"/>
            </w:tcBorders>
            <w:shd w:val="clear" w:color="000000" w:fill="E2EFDA"/>
            <w:vAlign w:val="center"/>
            <w:hideMark/>
          </w:tcPr>
          <w:p w14:paraId="08A5D28A"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75</w:t>
            </w:r>
          </w:p>
        </w:tc>
        <w:tc>
          <w:tcPr>
            <w:tcW w:w="1043" w:type="dxa"/>
            <w:tcBorders>
              <w:top w:val="single" w:sz="4" w:space="0" w:color="auto"/>
              <w:left w:val="nil"/>
              <w:bottom w:val="single" w:sz="4" w:space="0" w:color="auto"/>
              <w:right w:val="single" w:sz="4" w:space="0" w:color="auto"/>
            </w:tcBorders>
            <w:shd w:val="clear" w:color="000000" w:fill="E2EFDA"/>
            <w:vAlign w:val="center"/>
            <w:hideMark/>
          </w:tcPr>
          <w:p w14:paraId="5C8ABB1E"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w:t>
            </w:r>
          </w:p>
        </w:tc>
        <w:tc>
          <w:tcPr>
            <w:tcW w:w="950" w:type="dxa"/>
            <w:tcBorders>
              <w:top w:val="single" w:sz="4" w:space="0" w:color="auto"/>
              <w:left w:val="nil"/>
              <w:bottom w:val="single" w:sz="4" w:space="0" w:color="auto"/>
              <w:right w:val="single" w:sz="4" w:space="0" w:color="auto"/>
            </w:tcBorders>
            <w:shd w:val="clear" w:color="000000" w:fill="E2EFDA"/>
            <w:vAlign w:val="center"/>
            <w:hideMark/>
          </w:tcPr>
          <w:p w14:paraId="51395693"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w:t>
            </w:r>
          </w:p>
        </w:tc>
        <w:tc>
          <w:tcPr>
            <w:tcW w:w="1222" w:type="dxa"/>
            <w:tcBorders>
              <w:top w:val="nil"/>
              <w:left w:val="nil"/>
              <w:bottom w:val="single" w:sz="4" w:space="0" w:color="auto"/>
              <w:right w:val="single" w:sz="4" w:space="0" w:color="auto"/>
            </w:tcBorders>
            <w:shd w:val="clear" w:color="000000" w:fill="E2EFDA"/>
            <w:vAlign w:val="center"/>
            <w:hideMark/>
          </w:tcPr>
          <w:p w14:paraId="1FBB15BA" w14:textId="77777777" w:rsidR="006A1199"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104%</w:t>
            </w:r>
          </w:p>
        </w:tc>
      </w:tr>
      <w:tr w:rsidR="006A1199" w:rsidRPr="00A83351" w14:paraId="03271643" w14:textId="77777777" w:rsidTr="00BA2A9B">
        <w:trPr>
          <w:trHeight w:val="300"/>
        </w:trPr>
        <w:tc>
          <w:tcPr>
            <w:tcW w:w="5098" w:type="dxa"/>
            <w:tcBorders>
              <w:top w:val="nil"/>
              <w:left w:val="single" w:sz="4" w:space="0" w:color="auto"/>
              <w:bottom w:val="single" w:sz="4" w:space="0" w:color="auto"/>
              <w:right w:val="single" w:sz="4" w:space="0" w:color="auto"/>
            </w:tcBorders>
            <w:shd w:val="clear" w:color="000000" w:fill="E2EFDA"/>
            <w:noWrap/>
            <w:vAlign w:val="center"/>
            <w:hideMark/>
          </w:tcPr>
          <w:p w14:paraId="36245271" w14:textId="77777777" w:rsidR="006A1199" w:rsidRPr="00A83351" w:rsidRDefault="00174A48" w:rsidP="007E161A">
            <w:pPr>
              <w:rPr>
                <w:rFonts w:ascii="Myriad Pro" w:hAnsi="Myriad Pro"/>
                <w:b/>
                <w:bCs/>
                <w:color w:val="000000"/>
                <w:sz w:val="20"/>
                <w:szCs w:val="20"/>
              </w:rPr>
            </w:pPr>
            <w:r w:rsidRPr="00A83351">
              <w:rPr>
                <w:rFonts w:ascii="Myriad Pro" w:hAnsi="Myriad Pro"/>
                <w:b/>
                <w:bCs/>
                <w:color w:val="000000"/>
                <w:sz w:val="20"/>
                <w:szCs w:val="20"/>
              </w:rPr>
              <w:t>Передача электроэнергии</w:t>
            </w:r>
          </w:p>
        </w:tc>
        <w:tc>
          <w:tcPr>
            <w:tcW w:w="984" w:type="dxa"/>
            <w:tcBorders>
              <w:top w:val="nil"/>
              <w:left w:val="nil"/>
              <w:bottom w:val="single" w:sz="4" w:space="0" w:color="auto"/>
              <w:right w:val="single" w:sz="4" w:space="0" w:color="auto"/>
            </w:tcBorders>
            <w:shd w:val="clear" w:color="000000" w:fill="E2EFDA"/>
            <w:vAlign w:val="center"/>
            <w:hideMark/>
          </w:tcPr>
          <w:p w14:paraId="2A7B7E10"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75</w:t>
            </w:r>
          </w:p>
        </w:tc>
        <w:tc>
          <w:tcPr>
            <w:tcW w:w="1043" w:type="dxa"/>
            <w:tcBorders>
              <w:top w:val="nil"/>
              <w:left w:val="nil"/>
              <w:bottom w:val="single" w:sz="4" w:space="0" w:color="auto"/>
              <w:right w:val="single" w:sz="4" w:space="0" w:color="auto"/>
            </w:tcBorders>
            <w:shd w:val="clear" w:color="000000" w:fill="E2EFDA"/>
            <w:vAlign w:val="center"/>
            <w:hideMark/>
          </w:tcPr>
          <w:p w14:paraId="5E9FEA73"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w:t>
            </w:r>
          </w:p>
        </w:tc>
        <w:tc>
          <w:tcPr>
            <w:tcW w:w="950" w:type="dxa"/>
            <w:tcBorders>
              <w:top w:val="nil"/>
              <w:left w:val="nil"/>
              <w:bottom w:val="single" w:sz="4" w:space="0" w:color="auto"/>
              <w:right w:val="single" w:sz="4" w:space="0" w:color="auto"/>
            </w:tcBorders>
            <w:shd w:val="clear" w:color="000000" w:fill="E2EFDA"/>
            <w:vAlign w:val="center"/>
            <w:hideMark/>
          </w:tcPr>
          <w:p w14:paraId="37F23849"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3</w:t>
            </w:r>
          </w:p>
        </w:tc>
        <w:tc>
          <w:tcPr>
            <w:tcW w:w="1222" w:type="dxa"/>
            <w:tcBorders>
              <w:top w:val="nil"/>
              <w:left w:val="nil"/>
              <w:bottom w:val="single" w:sz="4" w:space="0" w:color="auto"/>
              <w:right w:val="single" w:sz="4" w:space="0" w:color="auto"/>
            </w:tcBorders>
            <w:shd w:val="clear" w:color="000000" w:fill="E2EFDA"/>
            <w:vAlign w:val="center"/>
            <w:hideMark/>
          </w:tcPr>
          <w:p w14:paraId="626621AF" w14:textId="77777777" w:rsidR="006A1199" w:rsidRPr="00A83351" w:rsidRDefault="00174A48" w:rsidP="00BA2A9B">
            <w:pPr>
              <w:jc w:val="right"/>
              <w:rPr>
                <w:rFonts w:ascii="Myriad Pro" w:hAnsi="Myriad Pro"/>
                <w:b/>
                <w:bCs/>
                <w:color w:val="000000"/>
                <w:sz w:val="20"/>
                <w:szCs w:val="20"/>
              </w:rPr>
            </w:pPr>
            <w:r w:rsidRPr="00A83351">
              <w:rPr>
                <w:rFonts w:ascii="Myriad Pro" w:hAnsi="Myriad Pro"/>
                <w:b/>
                <w:bCs/>
                <w:color w:val="000000"/>
                <w:sz w:val="20"/>
                <w:szCs w:val="20"/>
              </w:rPr>
              <w:t>100%</w:t>
            </w:r>
          </w:p>
        </w:tc>
      </w:tr>
      <w:tr w:rsidR="006A1199" w:rsidRPr="00A83351" w14:paraId="2BE27CE5" w14:textId="77777777" w:rsidTr="00BA2A9B">
        <w:trPr>
          <w:trHeight w:val="300"/>
        </w:trPr>
        <w:tc>
          <w:tcPr>
            <w:tcW w:w="5098" w:type="dxa"/>
            <w:tcBorders>
              <w:top w:val="nil"/>
              <w:left w:val="single" w:sz="4" w:space="0" w:color="auto"/>
              <w:bottom w:val="single" w:sz="4" w:space="0" w:color="auto"/>
              <w:right w:val="single" w:sz="4" w:space="0" w:color="auto"/>
            </w:tcBorders>
            <w:shd w:val="clear" w:color="000000" w:fill="E2EFDA"/>
            <w:noWrap/>
            <w:vAlign w:val="center"/>
            <w:hideMark/>
          </w:tcPr>
          <w:p w14:paraId="0D8DBA18" w14:textId="77777777" w:rsidR="006A1199" w:rsidRPr="00A83351" w:rsidRDefault="00174A48" w:rsidP="007E161A">
            <w:pPr>
              <w:rPr>
                <w:rFonts w:ascii="Myriad Pro" w:hAnsi="Myriad Pro"/>
                <w:b/>
                <w:bCs/>
                <w:color w:val="000000"/>
                <w:sz w:val="20"/>
                <w:szCs w:val="20"/>
              </w:rPr>
            </w:pPr>
            <w:r w:rsidRPr="00A83351">
              <w:rPr>
                <w:rFonts w:ascii="Myriad Pro" w:hAnsi="Myriad Pro"/>
                <w:b/>
                <w:bCs/>
                <w:color w:val="000000"/>
                <w:sz w:val="20"/>
                <w:szCs w:val="20"/>
              </w:rPr>
              <w:t>Производство электроэнергии</w:t>
            </w:r>
          </w:p>
        </w:tc>
        <w:tc>
          <w:tcPr>
            <w:tcW w:w="984" w:type="dxa"/>
            <w:tcBorders>
              <w:top w:val="nil"/>
              <w:left w:val="nil"/>
              <w:bottom w:val="single" w:sz="4" w:space="0" w:color="auto"/>
              <w:right w:val="single" w:sz="4" w:space="0" w:color="auto"/>
            </w:tcBorders>
            <w:shd w:val="clear" w:color="000000" w:fill="E2EFDA"/>
            <w:vAlign w:val="center"/>
            <w:hideMark/>
          </w:tcPr>
          <w:p w14:paraId="1128F594"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0</w:t>
            </w:r>
          </w:p>
        </w:tc>
        <w:tc>
          <w:tcPr>
            <w:tcW w:w="1043" w:type="dxa"/>
            <w:tcBorders>
              <w:top w:val="nil"/>
              <w:left w:val="nil"/>
              <w:bottom w:val="single" w:sz="4" w:space="0" w:color="auto"/>
              <w:right w:val="single" w:sz="4" w:space="0" w:color="auto"/>
            </w:tcBorders>
            <w:shd w:val="clear" w:color="000000" w:fill="E2EFDA"/>
            <w:vAlign w:val="center"/>
            <w:hideMark/>
          </w:tcPr>
          <w:p w14:paraId="6B61E47D"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0</w:t>
            </w:r>
          </w:p>
        </w:tc>
        <w:tc>
          <w:tcPr>
            <w:tcW w:w="950" w:type="dxa"/>
            <w:tcBorders>
              <w:top w:val="nil"/>
              <w:left w:val="nil"/>
              <w:bottom w:val="single" w:sz="4" w:space="0" w:color="auto"/>
              <w:right w:val="single" w:sz="4" w:space="0" w:color="auto"/>
            </w:tcBorders>
            <w:shd w:val="clear" w:color="000000" w:fill="E2EFDA"/>
            <w:vAlign w:val="center"/>
            <w:hideMark/>
          </w:tcPr>
          <w:p w14:paraId="25877251" w14:textId="77777777" w:rsidR="00B672B6" w:rsidRPr="00A83351" w:rsidRDefault="00174A48" w:rsidP="00BA2A9B">
            <w:pPr>
              <w:jc w:val="right"/>
              <w:rPr>
                <w:rFonts w:ascii="Myriad Pro" w:hAnsi="Myriad Pro"/>
                <w:color w:val="000000"/>
                <w:sz w:val="20"/>
                <w:szCs w:val="20"/>
              </w:rPr>
            </w:pPr>
            <w:r w:rsidRPr="00A83351">
              <w:rPr>
                <w:rFonts w:ascii="Myriad Pro" w:hAnsi="Myriad Pro"/>
                <w:color w:val="000000"/>
                <w:sz w:val="20"/>
                <w:szCs w:val="20"/>
              </w:rPr>
              <w:t>0</w:t>
            </w:r>
          </w:p>
        </w:tc>
        <w:tc>
          <w:tcPr>
            <w:tcW w:w="1222" w:type="dxa"/>
            <w:tcBorders>
              <w:top w:val="nil"/>
              <w:left w:val="nil"/>
              <w:bottom w:val="single" w:sz="4" w:space="0" w:color="auto"/>
              <w:right w:val="single" w:sz="4" w:space="0" w:color="auto"/>
            </w:tcBorders>
            <w:shd w:val="clear" w:color="000000" w:fill="E2EFDA"/>
            <w:vAlign w:val="center"/>
            <w:hideMark/>
          </w:tcPr>
          <w:p w14:paraId="58395E46" w14:textId="77777777" w:rsidR="006A1199" w:rsidRPr="00A83351" w:rsidRDefault="00174A48" w:rsidP="00BA2A9B">
            <w:pPr>
              <w:jc w:val="right"/>
              <w:rPr>
                <w:rFonts w:ascii="Myriad Pro" w:hAnsi="Myriad Pro"/>
                <w:b/>
                <w:bCs/>
                <w:color w:val="000000"/>
                <w:sz w:val="20"/>
                <w:szCs w:val="20"/>
              </w:rPr>
            </w:pPr>
            <w:r w:rsidRPr="00A83351">
              <w:rPr>
                <w:rFonts w:ascii="Myriad Pro" w:hAnsi="Myriad Pro"/>
                <w:b/>
                <w:bCs/>
                <w:color w:val="000000"/>
                <w:sz w:val="20"/>
                <w:szCs w:val="20"/>
              </w:rPr>
              <w:t>-</w:t>
            </w:r>
          </w:p>
        </w:tc>
      </w:tr>
      <w:tr w:rsidR="00FB357F" w:rsidRPr="00A83351" w14:paraId="242A9337" w14:textId="77777777" w:rsidTr="00BA2A9B">
        <w:trPr>
          <w:trHeight w:val="378"/>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DE3263" w14:textId="6FDB8E31" w:rsidR="00FB357F" w:rsidRPr="00A83351" w:rsidRDefault="00FB357F" w:rsidP="007E161A">
            <w:pPr>
              <w:rPr>
                <w:rFonts w:ascii="Myriad Pro" w:hAnsi="Myriad Pro"/>
                <w:color w:val="000000"/>
                <w:sz w:val="20"/>
                <w:szCs w:val="20"/>
              </w:rPr>
            </w:pPr>
            <w:r w:rsidRPr="00A83351">
              <w:rPr>
                <w:rFonts w:ascii="Myriad Pro" w:hAnsi="Myriad Pro"/>
                <w:color w:val="000000"/>
                <w:sz w:val="20"/>
                <w:szCs w:val="20"/>
              </w:rPr>
              <w:t>Медиалогия</w:t>
            </w:r>
            <w:r w:rsidR="00CF4616" w:rsidRPr="00A83351">
              <w:rPr>
                <w:rFonts w:ascii="Myriad Pro" w:hAnsi="Myriad Pro"/>
                <w:color w:val="000000"/>
                <w:sz w:val="20"/>
                <w:szCs w:val="20"/>
              </w:rPr>
              <w:t xml:space="preserve"> </w:t>
            </w:r>
            <w:r w:rsidRPr="00A83351">
              <w:rPr>
                <w:rFonts w:ascii="Myriad Pro" w:hAnsi="Myriad Pro"/>
                <w:color w:val="000000"/>
                <w:sz w:val="20"/>
                <w:szCs w:val="20"/>
              </w:rPr>
              <w:t>Информационно-изд. услуги (СМИ)</w:t>
            </w:r>
          </w:p>
        </w:tc>
        <w:tc>
          <w:tcPr>
            <w:tcW w:w="984" w:type="dxa"/>
            <w:tcBorders>
              <w:top w:val="single" w:sz="4" w:space="0" w:color="auto"/>
              <w:left w:val="nil"/>
              <w:bottom w:val="single" w:sz="4" w:space="0" w:color="auto"/>
              <w:right w:val="single" w:sz="4" w:space="0" w:color="auto"/>
            </w:tcBorders>
            <w:shd w:val="clear" w:color="000000" w:fill="FFFFFF"/>
            <w:vAlign w:val="center"/>
            <w:hideMark/>
          </w:tcPr>
          <w:p w14:paraId="293FC799" w14:textId="3E44655E" w:rsidR="00FB357F" w:rsidRPr="00A83351" w:rsidRDefault="00FB357F" w:rsidP="00FB357F">
            <w:pPr>
              <w:jc w:val="right"/>
              <w:rPr>
                <w:rFonts w:ascii="Myriad Pro" w:hAnsi="Myriad Pro"/>
                <w:color w:val="000000"/>
                <w:sz w:val="20"/>
                <w:szCs w:val="20"/>
              </w:rPr>
            </w:pPr>
            <w:r w:rsidRPr="00A83351">
              <w:rPr>
                <w:rFonts w:ascii="Myriad Pro" w:hAnsi="Myriad Pro"/>
                <w:color w:val="000000"/>
                <w:sz w:val="20"/>
                <w:szCs w:val="20"/>
              </w:rPr>
              <w:t>72 </w:t>
            </w:r>
          </w:p>
        </w:tc>
        <w:tc>
          <w:tcPr>
            <w:tcW w:w="1043" w:type="dxa"/>
            <w:tcBorders>
              <w:top w:val="single" w:sz="4" w:space="0" w:color="auto"/>
              <w:left w:val="nil"/>
              <w:bottom w:val="single" w:sz="4" w:space="0" w:color="auto"/>
              <w:right w:val="single" w:sz="4" w:space="0" w:color="auto"/>
            </w:tcBorders>
            <w:shd w:val="clear" w:color="000000" w:fill="FFFFFF"/>
            <w:vAlign w:val="center"/>
            <w:hideMark/>
          </w:tcPr>
          <w:p w14:paraId="0ED904F0" w14:textId="7DB62C47" w:rsidR="00FB357F" w:rsidRPr="00A83351" w:rsidRDefault="00FB357F" w:rsidP="00FB357F">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50" w:type="dxa"/>
            <w:tcBorders>
              <w:top w:val="single" w:sz="4" w:space="0" w:color="auto"/>
              <w:left w:val="nil"/>
              <w:bottom w:val="single" w:sz="4" w:space="0" w:color="auto"/>
              <w:right w:val="single" w:sz="4" w:space="0" w:color="auto"/>
            </w:tcBorders>
            <w:shd w:val="clear" w:color="000000" w:fill="FFFFFF"/>
            <w:vAlign w:val="center"/>
            <w:hideMark/>
          </w:tcPr>
          <w:p w14:paraId="369F2230" w14:textId="794923D4" w:rsidR="00FB357F" w:rsidRPr="00A83351" w:rsidRDefault="00FB357F" w:rsidP="00FB357F">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single" w:sz="4" w:space="0" w:color="auto"/>
              <w:bottom w:val="single" w:sz="4" w:space="0" w:color="auto"/>
              <w:right w:val="single" w:sz="4" w:space="0" w:color="auto"/>
            </w:tcBorders>
            <w:shd w:val="clear" w:color="000000" w:fill="FFFFFF"/>
            <w:vAlign w:val="center"/>
            <w:hideMark/>
          </w:tcPr>
          <w:p w14:paraId="11EF4B5B" w14:textId="77777777" w:rsidR="00FB357F" w:rsidRPr="00A83351" w:rsidRDefault="00FB357F" w:rsidP="00CF4616">
            <w:pPr>
              <w:jc w:val="right"/>
              <w:rPr>
                <w:rFonts w:ascii="Myriad Pro" w:hAnsi="Myriad Pro"/>
                <w:color w:val="000000"/>
                <w:sz w:val="20"/>
                <w:szCs w:val="20"/>
              </w:rPr>
            </w:pPr>
            <w:r w:rsidRPr="00A83351">
              <w:rPr>
                <w:rFonts w:ascii="Myriad Pro" w:hAnsi="Myriad Pro"/>
                <w:color w:val="000000"/>
                <w:sz w:val="20"/>
                <w:szCs w:val="20"/>
              </w:rPr>
              <w:t>0%</w:t>
            </w:r>
          </w:p>
        </w:tc>
      </w:tr>
      <w:tr w:rsidR="00FB357F" w:rsidRPr="00A83351" w14:paraId="1CBE64A5" w14:textId="77777777" w:rsidTr="00BA2A9B">
        <w:trPr>
          <w:trHeight w:val="283"/>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2DC808" w14:textId="12BCD707" w:rsidR="00FB357F" w:rsidRPr="00A83351" w:rsidRDefault="00FB357F" w:rsidP="007E161A">
            <w:pPr>
              <w:rPr>
                <w:rFonts w:ascii="Myriad Pro" w:hAnsi="Myriad Pro"/>
                <w:color w:val="000000"/>
                <w:sz w:val="20"/>
                <w:szCs w:val="20"/>
              </w:rPr>
            </w:pPr>
            <w:r w:rsidRPr="00A83351">
              <w:rPr>
                <w:rFonts w:ascii="Myriad Pro" w:hAnsi="Myriad Pro"/>
                <w:color w:val="000000"/>
                <w:sz w:val="20"/>
                <w:szCs w:val="20"/>
              </w:rPr>
              <w:t>Медиа-Сервис</w:t>
            </w:r>
            <w:r w:rsidR="00CF4616" w:rsidRPr="00A83351">
              <w:rPr>
                <w:rFonts w:ascii="Myriad Pro" w:hAnsi="Myriad Pro"/>
                <w:color w:val="000000"/>
                <w:sz w:val="20"/>
                <w:szCs w:val="20"/>
              </w:rPr>
              <w:t xml:space="preserve"> </w:t>
            </w:r>
            <w:r w:rsidRPr="00A83351">
              <w:rPr>
                <w:rFonts w:ascii="Myriad Pro" w:hAnsi="Myriad Pro"/>
                <w:color w:val="000000"/>
                <w:sz w:val="20"/>
                <w:szCs w:val="20"/>
              </w:rPr>
              <w:t>информационный материал в газете Калининградская правда</w:t>
            </w:r>
          </w:p>
        </w:tc>
        <w:tc>
          <w:tcPr>
            <w:tcW w:w="984" w:type="dxa"/>
            <w:tcBorders>
              <w:top w:val="single" w:sz="4" w:space="0" w:color="auto"/>
              <w:left w:val="nil"/>
              <w:bottom w:val="single" w:sz="4" w:space="0" w:color="auto"/>
              <w:right w:val="single" w:sz="4" w:space="0" w:color="auto"/>
            </w:tcBorders>
            <w:shd w:val="clear" w:color="000000" w:fill="FFFFFF"/>
            <w:vAlign w:val="center"/>
            <w:hideMark/>
          </w:tcPr>
          <w:p w14:paraId="3B5F93DA" w14:textId="054C78EF" w:rsidR="00FB357F" w:rsidRPr="00A83351" w:rsidRDefault="00FB357F" w:rsidP="004E7F56">
            <w:pPr>
              <w:jc w:val="right"/>
              <w:rPr>
                <w:rFonts w:ascii="Myriad Pro" w:hAnsi="Myriad Pro"/>
                <w:color w:val="000000"/>
                <w:sz w:val="20"/>
                <w:szCs w:val="20"/>
              </w:rPr>
            </w:pPr>
            <w:r w:rsidRPr="00A83351">
              <w:rPr>
                <w:rFonts w:ascii="Myriad Pro" w:hAnsi="Myriad Pro"/>
                <w:color w:val="000000"/>
                <w:sz w:val="20"/>
                <w:szCs w:val="20"/>
              </w:rPr>
              <w:t>3 </w:t>
            </w:r>
          </w:p>
        </w:tc>
        <w:tc>
          <w:tcPr>
            <w:tcW w:w="1043" w:type="dxa"/>
            <w:tcBorders>
              <w:top w:val="single" w:sz="4" w:space="0" w:color="auto"/>
              <w:left w:val="nil"/>
              <w:bottom w:val="single" w:sz="4" w:space="0" w:color="auto"/>
              <w:right w:val="single" w:sz="4" w:space="0" w:color="auto"/>
            </w:tcBorders>
            <w:shd w:val="clear" w:color="000000" w:fill="FFFFFF"/>
            <w:vAlign w:val="center"/>
            <w:hideMark/>
          </w:tcPr>
          <w:p w14:paraId="5CB7EDD5" w14:textId="13A79B11" w:rsidR="00FB357F" w:rsidRPr="00A83351" w:rsidRDefault="00FB357F" w:rsidP="004E7F56">
            <w:pPr>
              <w:jc w:val="right"/>
              <w:rPr>
                <w:rFonts w:ascii="Myriad Pro" w:hAnsi="Myriad Pro"/>
                <w:color w:val="000000"/>
                <w:sz w:val="20"/>
                <w:szCs w:val="20"/>
              </w:rPr>
            </w:pPr>
            <w:r w:rsidRPr="00A83351">
              <w:rPr>
                <w:rFonts w:ascii="Myriad Pro" w:hAnsi="Myriad Pro"/>
                <w:color w:val="000000"/>
                <w:sz w:val="20"/>
                <w:szCs w:val="20"/>
              </w:rPr>
              <w:t>3 </w:t>
            </w:r>
          </w:p>
        </w:tc>
        <w:tc>
          <w:tcPr>
            <w:tcW w:w="950" w:type="dxa"/>
            <w:tcBorders>
              <w:top w:val="single" w:sz="4" w:space="0" w:color="auto"/>
              <w:left w:val="nil"/>
              <w:bottom w:val="single" w:sz="4" w:space="0" w:color="auto"/>
              <w:right w:val="single" w:sz="4" w:space="0" w:color="auto"/>
            </w:tcBorders>
            <w:shd w:val="clear" w:color="000000" w:fill="FFFFFF"/>
            <w:vAlign w:val="center"/>
            <w:hideMark/>
          </w:tcPr>
          <w:p w14:paraId="172BE3D7" w14:textId="1875F119" w:rsidR="00FB357F" w:rsidRPr="00A83351" w:rsidRDefault="00FB357F" w:rsidP="004E7F56">
            <w:pPr>
              <w:jc w:val="right"/>
              <w:rPr>
                <w:rFonts w:ascii="Myriad Pro" w:hAnsi="Myriad Pro"/>
                <w:color w:val="000000"/>
                <w:sz w:val="20"/>
                <w:szCs w:val="20"/>
              </w:rPr>
            </w:pPr>
            <w:r w:rsidRPr="00A83351">
              <w:rPr>
                <w:rFonts w:ascii="Myriad Pro" w:hAnsi="Myriad Pro"/>
                <w:color w:val="000000"/>
                <w:sz w:val="20"/>
                <w:szCs w:val="20"/>
              </w:rPr>
              <w:t>3 </w:t>
            </w:r>
          </w:p>
        </w:tc>
        <w:tc>
          <w:tcPr>
            <w:tcW w:w="1222" w:type="dxa"/>
            <w:tcBorders>
              <w:top w:val="nil"/>
              <w:left w:val="single" w:sz="4" w:space="0" w:color="auto"/>
              <w:bottom w:val="single" w:sz="4" w:space="0" w:color="auto"/>
              <w:right w:val="single" w:sz="4" w:space="0" w:color="auto"/>
            </w:tcBorders>
            <w:shd w:val="clear" w:color="000000" w:fill="FFFFFF"/>
            <w:vAlign w:val="center"/>
            <w:hideMark/>
          </w:tcPr>
          <w:p w14:paraId="09D07252" w14:textId="77777777" w:rsidR="00FB357F" w:rsidRPr="00A83351" w:rsidRDefault="00FB357F" w:rsidP="00CF4616">
            <w:pPr>
              <w:jc w:val="right"/>
              <w:rPr>
                <w:rFonts w:ascii="Myriad Pro" w:hAnsi="Myriad Pro"/>
                <w:color w:val="000000"/>
                <w:sz w:val="20"/>
                <w:szCs w:val="20"/>
              </w:rPr>
            </w:pPr>
            <w:r w:rsidRPr="00A83351">
              <w:rPr>
                <w:rFonts w:ascii="Myriad Pro" w:hAnsi="Myriad Pro"/>
                <w:color w:val="000000"/>
                <w:sz w:val="20"/>
                <w:szCs w:val="20"/>
              </w:rPr>
              <w:t>104%</w:t>
            </w:r>
          </w:p>
        </w:tc>
      </w:tr>
    </w:tbl>
    <w:p w14:paraId="3C6FE4D8" w14:textId="77777777" w:rsidR="005C2494" w:rsidRDefault="005C2494" w:rsidP="005C2494">
      <w:pPr>
        <w:pStyle w:val="a3"/>
        <w:spacing w:line="360" w:lineRule="auto"/>
        <w:ind w:left="0"/>
        <w:contextualSpacing w:val="0"/>
        <w:jc w:val="both"/>
        <w:rPr>
          <w:rFonts w:ascii="Myriad Pro" w:hAnsi="Myriad Pro"/>
          <w:b/>
          <w:i/>
          <w:iCs/>
          <w:color w:val="000000" w:themeColor="text1"/>
          <w:sz w:val="26"/>
          <w:szCs w:val="26"/>
        </w:rPr>
      </w:pPr>
    </w:p>
    <w:p w14:paraId="2BAB1646" w14:textId="77777777" w:rsidR="006A1199" w:rsidRPr="00B869B1" w:rsidRDefault="006A1199"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B869B1">
        <w:rPr>
          <w:rFonts w:ascii="Myriad Pro" w:hAnsi="Myriad Pro"/>
          <w:b/>
          <w:i/>
          <w:iCs/>
          <w:color w:val="000000" w:themeColor="text1"/>
          <w:sz w:val="26"/>
          <w:szCs w:val="26"/>
        </w:rPr>
        <w:t>Раскрытие информации</w:t>
      </w:r>
    </w:p>
    <w:p w14:paraId="5D82532B" w14:textId="432303E3" w:rsidR="006A1199" w:rsidRDefault="006A1199" w:rsidP="005C2494">
      <w:pPr>
        <w:spacing w:line="360" w:lineRule="auto"/>
        <w:ind w:firstLine="709"/>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Величина расходов по статье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раскрытие информации</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на 2019 год заявлена </w:t>
      </w:r>
      <w:r w:rsidR="00EA4374">
        <w:rPr>
          <w:rFonts w:ascii="Myriad Pro" w:eastAsia="Calibri" w:hAnsi="Myriad Pro"/>
          <w:bCs/>
          <w:color w:val="000000" w:themeColor="text1"/>
          <w:sz w:val="26"/>
          <w:szCs w:val="26"/>
        </w:rPr>
        <w:t xml:space="preserve">АО </w:t>
      </w:r>
      <w:r w:rsidR="001F4688">
        <w:rPr>
          <w:rFonts w:ascii="Myriad Pro" w:eastAsia="Calibri" w:hAnsi="Myriad Pro"/>
          <w:bCs/>
          <w:color w:val="000000" w:themeColor="text1"/>
          <w:sz w:val="26"/>
          <w:szCs w:val="26"/>
        </w:rPr>
        <w:t>«</w:t>
      </w:r>
      <w:r w:rsidR="00EA4374">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в размере 67 тыс. рублей, исходя из ожидаемых расходов за 2018 год с учетом ИПЦ 4%.</w:t>
      </w:r>
      <w:r w:rsidR="00AC6A20">
        <w:rPr>
          <w:rFonts w:ascii="Myriad Pro" w:eastAsia="Calibri" w:hAnsi="Myriad Pro"/>
          <w:bCs/>
          <w:color w:val="000000" w:themeColor="text1"/>
          <w:sz w:val="26"/>
          <w:szCs w:val="26"/>
        </w:rPr>
        <w:t xml:space="preserve"> </w:t>
      </w:r>
      <w:r w:rsidRPr="000561AB">
        <w:rPr>
          <w:rFonts w:ascii="Myriad Pro" w:eastAsia="Calibri" w:hAnsi="Myriad Pro"/>
          <w:bCs/>
          <w:color w:val="000000" w:themeColor="text1"/>
          <w:sz w:val="26"/>
          <w:szCs w:val="26"/>
        </w:rPr>
        <w:t xml:space="preserve">Расходы на услуги включают расходы на раскрытие информации в официальных источниках. До 18.01.2018 официальным источником раскрытия информации была газета </w:t>
      </w:r>
      <w:r w:rsidR="001F4688">
        <w:rPr>
          <w:rFonts w:ascii="Myriad Pro" w:eastAsia="Calibri" w:hAnsi="Myriad Pro"/>
          <w:bCs/>
          <w:color w:val="000000" w:themeColor="text1"/>
          <w:sz w:val="26"/>
          <w:szCs w:val="26"/>
        </w:rPr>
        <w:t>«</w:t>
      </w:r>
      <w:r w:rsidR="00B6313B" w:rsidRPr="000561AB">
        <w:rPr>
          <w:rFonts w:ascii="Myriad Pro" w:eastAsia="Calibri" w:hAnsi="Myriad Pro"/>
          <w:bCs/>
          <w:color w:val="000000" w:themeColor="text1"/>
          <w:sz w:val="26"/>
          <w:szCs w:val="26"/>
        </w:rPr>
        <w:t>К</w:t>
      </w:r>
      <w:r w:rsidRPr="000561AB">
        <w:rPr>
          <w:rFonts w:ascii="Myriad Pro" w:eastAsia="Calibri" w:hAnsi="Myriad Pro"/>
          <w:bCs/>
          <w:color w:val="000000" w:themeColor="text1"/>
          <w:sz w:val="26"/>
          <w:szCs w:val="26"/>
        </w:rPr>
        <w:t>алининградская правда</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с 18.01.2018 официальным источником является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Комсомольская правда Калининград</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w:t>
      </w:r>
    </w:p>
    <w:p w14:paraId="6BBD8D5B" w14:textId="77777777" w:rsidR="005C2494" w:rsidRPr="000561AB" w:rsidRDefault="005C2494" w:rsidP="005C2494">
      <w:pPr>
        <w:spacing w:line="360" w:lineRule="auto"/>
        <w:ind w:firstLine="709"/>
        <w:jc w:val="both"/>
        <w:rPr>
          <w:rFonts w:ascii="Myriad Pro" w:eastAsia="Calibri" w:hAnsi="Myriad Pro"/>
          <w:bCs/>
          <w:color w:val="000000" w:themeColor="text1"/>
          <w:sz w:val="26"/>
          <w:szCs w:val="26"/>
        </w:rPr>
      </w:pPr>
    </w:p>
    <w:p w14:paraId="61E4DC1C" w14:textId="77777777" w:rsidR="006A1199" w:rsidRPr="000561AB" w:rsidRDefault="006A1199" w:rsidP="00A12C7D">
      <w:pPr>
        <w:pStyle w:val="a3"/>
        <w:keepNext/>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t>Паспортизация</w:t>
      </w:r>
    </w:p>
    <w:p w14:paraId="23DD0859" w14:textId="1BB90267" w:rsidR="006A1199" w:rsidRDefault="006A1199" w:rsidP="005C2494">
      <w:pPr>
        <w:pStyle w:val="a3"/>
        <w:spacing w:line="360" w:lineRule="auto"/>
        <w:ind w:left="0" w:firstLine="709"/>
        <w:contextualSpacing w:val="0"/>
        <w:jc w:val="both"/>
        <w:rPr>
          <w:rFonts w:ascii="Myriad Pro" w:hAnsi="Myriad Pro"/>
          <w:bCs/>
          <w:color w:val="000000" w:themeColor="text1"/>
          <w:sz w:val="26"/>
          <w:szCs w:val="26"/>
        </w:rPr>
      </w:pPr>
      <w:r w:rsidRPr="000561AB">
        <w:rPr>
          <w:rFonts w:ascii="Myriad Pro" w:hAnsi="Myriad Pro"/>
          <w:bCs/>
          <w:color w:val="000000" w:themeColor="text1"/>
          <w:sz w:val="26"/>
          <w:szCs w:val="26"/>
        </w:rPr>
        <w:t>Величина расходов на паспортизацию отходов на 2019 год заявлена АО</w:t>
      </w:r>
      <w:r w:rsidR="00BA2A9B">
        <w:rPr>
          <w:rFonts w:ascii="Myriad Pro" w:hAnsi="Myriad Pro"/>
          <w:sz w:val="26"/>
          <w:szCs w:val="26"/>
        </w:rPr>
        <w:t> «</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в размере 21 тыс. рублей, что на 87% ниже ожидаемых расходов за 2018 год.</w:t>
      </w:r>
    </w:p>
    <w:p w14:paraId="04B5C8DF" w14:textId="7C577A1C" w:rsidR="00CF4616" w:rsidRDefault="00CF4616" w:rsidP="005C2494">
      <w:pPr>
        <w:pStyle w:val="a3"/>
        <w:spacing w:line="360" w:lineRule="auto"/>
        <w:ind w:left="0" w:firstLine="709"/>
        <w:contextualSpacing w:val="0"/>
        <w:jc w:val="both"/>
        <w:rPr>
          <w:rFonts w:ascii="Myriad Pro" w:hAnsi="Myriad Pro"/>
          <w:bCs/>
          <w:color w:val="000000" w:themeColor="text1"/>
          <w:sz w:val="26"/>
          <w:szCs w:val="26"/>
        </w:rPr>
      </w:pPr>
    </w:p>
    <w:p w14:paraId="33A48490" w14:textId="77777777" w:rsidR="00CF4616" w:rsidRDefault="00CF4616" w:rsidP="005C2494">
      <w:pPr>
        <w:pStyle w:val="a3"/>
        <w:spacing w:line="360" w:lineRule="auto"/>
        <w:ind w:left="0" w:firstLine="709"/>
        <w:contextualSpacing w:val="0"/>
        <w:jc w:val="both"/>
        <w:rPr>
          <w:rFonts w:ascii="Myriad Pro" w:hAnsi="Myriad Pro"/>
          <w:b/>
          <w:i/>
          <w:iCs/>
          <w:color w:val="000000" w:themeColor="text1"/>
          <w:sz w:val="26"/>
          <w:szCs w:val="26"/>
        </w:rPr>
        <w:sectPr w:rsidR="00CF4616" w:rsidSect="0004017F">
          <w:pgSz w:w="11906" w:h="16838"/>
          <w:pgMar w:top="1134" w:right="850" w:bottom="1134" w:left="1701" w:header="708" w:footer="708" w:gutter="0"/>
          <w:cols w:space="708"/>
          <w:docGrid w:linePitch="360"/>
        </w:sectPr>
      </w:pPr>
    </w:p>
    <w:p w14:paraId="42F481AD" w14:textId="38FF73AB" w:rsidR="00CF4616" w:rsidRPr="00A83351" w:rsidRDefault="00A341B1" w:rsidP="00A83351">
      <w:pPr>
        <w:pStyle w:val="a3"/>
        <w:spacing w:line="360" w:lineRule="auto"/>
        <w:ind w:left="0" w:firstLine="709"/>
        <w:contextualSpacing w:val="0"/>
        <w:jc w:val="center"/>
        <w:rPr>
          <w:rFonts w:ascii="Myriad Pro" w:hAnsi="Myriad Pro"/>
          <w:b/>
          <w:color w:val="000000" w:themeColor="text1"/>
          <w:sz w:val="26"/>
          <w:szCs w:val="26"/>
        </w:rPr>
      </w:pPr>
      <w:r w:rsidRPr="00A83351">
        <w:rPr>
          <w:rFonts w:ascii="Myriad Pro" w:hAnsi="Myriad Pro"/>
          <w:b/>
          <w:color w:val="000000" w:themeColor="text1"/>
          <w:sz w:val="26"/>
          <w:szCs w:val="26"/>
        </w:rPr>
        <w:lastRenderedPageBreak/>
        <w:t>Расчет расходов по статье «паспортизация»</w:t>
      </w:r>
    </w:p>
    <w:tbl>
      <w:tblPr>
        <w:tblW w:w="14312" w:type="dxa"/>
        <w:tblLayout w:type="fixed"/>
        <w:tblLook w:val="04A0" w:firstRow="1" w:lastRow="0" w:firstColumn="1" w:lastColumn="0" w:noHBand="0" w:noVBand="1"/>
      </w:tblPr>
      <w:tblGrid>
        <w:gridCol w:w="2830"/>
        <w:gridCol w:w="1560"/>
        <w:gridCol w:w="992"/>
        <w:gridCol w:w="950"/>
        <w:gridCol w:w="1318"/>
        <w:gridCol w:w="1068"/>
        <w:gridCol w:w="17"/>
        <w:gridCol w:w="1025"/>
        <w:gridCol w:w="14"/>
        <w:gridCol w:w="12"/>
        <w:gridCol w:w="1371"/>
        <w:gridCol w:w="889"/>
        <w:gridCol w:w="1132"/>
        <w:gridCol w:w="1134"/>
      </w:tblGrid>
      <w:tr w:rsidR="00037784" w:rsidRPr="00A83351" w14:paraId="4670A26A" w14:textId="77777777" w:rsidTr="00A83351">
        <w:trPr>
          <w:trHeight w:val="291"/>
          <w:tblHead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60091" w14:textId="77777777" w:rsidR="00984BBA" w:rsidRPr="00A83351" w:rsidRDefault="00984BBA"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Наименование объектов</w:t>
            </w:r>
          </w:p>
        </w:tc>
        <w:tc>
          <w:tcPr>
            <w:tcW w:w="35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0AA65" w14:textId="77777777" w:rsidR="00984BBA" w:rsidRPr="00A83351" w:rsidRDefault="00984BBA"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2017 год - отчёт</w:t>
            </w:r>
          </w:p>
        </w:tc>
        <w:tc>
          <w:tcPr>
            <w:tcW w:w="345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5B7F1" w14:textId="77777777" w:rsidR="00984BBA" w:rsidRPr="00A83351" w:rsidRDefault="00984BBA"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2018 год - ожидаемое</w:t>
            </w:r>
          </w:p>
        </w:tc>
        <w:tc>
          <w:tcPr>
            <w:tcW w:w="33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E4476" w14:textId="77777777" w:rsidR="00984BBA" w:rsidRPr="00A83351" w:rsidRDefault="00984BBA"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 год - расчёт</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1752747" w14:textId="2F989469" w:rsidR="00984BBA" w:rsidRPr="00A83351" w:rsidRDefault="00984BBA" w:rsidP="00984BBA">
            <w:pPr>
              <w:jc w:val="center"/>
              <w:rPr>
                <w:rFonts w:ascii="Myriad Pro" w:hAnsi="Myriad Pro"/>
                <w:b/>
                <w:bCs/>
                <w:color w:val="FFFFFF" w:themeColor="background1"/>
                <w:sz w:val="20"/>
                <w:szCs w:val="20"/>
              </w:rPr>
            </w:pPr>
          </w:p>
        </w:tc>
      </w:tr>
      <w:tr w:rsidR="00ED7B90" w:rsidRPr="00A83351" w14:paraId="5EDC9642" w14:textId="77777777" w:rsidTr="00846A08">
        <w:trPr>
          <w:trHeight w:val="502"/>
          <w:tblHead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38B41" w14:textId="77777777" w:rsidR="00037784" w:rsidRPr="00A83351" w:rsidRDefault="00037784" w:rsidP="00037784">
            <w:pPr>
              <w:jc w:val="center"/>
              <w:rPr>
                <w:rFonts w:ascii="Myriad Pro" w:hAnsi="Myriad Pro"/>
                <w:b/>
                <w:bCs/>
                <w:color w:val="FFFFFF" w:themeColor="background1"/>
                <w:sz w:val="20"/>
                <w:szCs w:val="20"/>
              </w:rPr>
            </w:pPr>
          </w:p>
        </w:tc>
        <w:tc>
          <w:tcPr>
            <w:tcW w:w="15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AD23926" w14:textId="44759C3B"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Количество объектов</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715EF"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Цена</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15554"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Сумма</w:t>
            </w:r>
          </w:p>
        </w:tc>
        <w:tc>
          <w:tcPr>
            <w:tcW w:w="13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67359C0" w14:textId="255A1A3B"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Количество объектов</w:t>
            </w:r>
          </w:p>
        </w:tc>
        <w:tc>
          <w:tcPr>
            <w:tcW w:w="10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6D33F"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Цена</w:t>
            </w:r>
          </w:p>
        </w:tc>
        <w:tc>
          <w:tcPr>
            <w:tcW w:w="10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2F014"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Сумма</w:t>
            </w:r>
          </w:p>
        </w:tc>
        <w:tc>
          <w:tcPr>
            <w:tcW w:w="1383"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1610117" w14:textId="74837D0F"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Количество Объектов</w:t>
            </w:r>
          </w:p>
        </w:tc>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39052"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Цена</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45FC5"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Сумма</w:t>
            </w:r>
          </w:p>
        </w:tc>
        <w:tc>
          <w:tcPr>
            <w:tcW w:w="1134" w:type="dxa"/>
            <w:vMerge w:val="restart"/>
            <w:tcBorders>
              <w:left w:val="single" w:sz="4" w:space="0" w:color="FFFFFF" w:themeColor="background1"/>
              <w:right w:val="single" w:sz="4" w:space="0" w:color="FFFFFF" w:themeColor="background1"/>
            </w:tcBorders>
            <w:shd w:val="clear" w:color="auto" w:fill="4F6228" w:themeFill="accent3" w:themeFillShade="80"/>
            <w:vAlign w:val="center"/>
            <w:hideMark/>
          </w:tcPr>
          <w:p w14:paraId="054284C5" w14:textId="77777777" w:rsidR="00846A08"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w:t>
            </w:r>
          </w:p>
          <w:p w14:paraId="308AFB6F" w14:textId="21D1B612"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2018, %</w:t>
            </w:r>
          </w:p>
        </w:tc>
      </w:tr>
      <w:tr w:rsidR="00037784" w:rsidRPr="00A83351" w14:paraId="11BD2C99" w14:textId="77777777" w:rsidTr="00DC1968">
        <w:trPr>
          <w:trHeight w:val="306"/>
          <w:tblHead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C52FE" w14:textId="77777777" w:rsidR="00037784" w:rsidRPr="00A83351" w:rsidRDefault="00037784" w:rsidP="00037784">
            <w:pPr>
              <w:jc w:val="center"/>
              <w:rPr>
                <w:rFonts w:ascii="Myriad Pro" w:hAnsi="Myriad Pro"/>
                <w:b/>
                <w:bCs/>
                <w:color w:val="FFFFFF" w:themeColor="background1"/>
                <w:sz w:val="20"/>
                <w:szCs w:val="20"/>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8BB4F"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шт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681CB"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руб./шт</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E1627" w14:textId="6E04D48F"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 руб.</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47BA1"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шт</w:t>
            </w:r>
          </w:p>
        </w:tc>
        <w:tc>
          <w:tcPr>
            <w:tcW w:w="10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7C8CB"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руб./шт</w:t>
            </w:r>
          </w:p>
        </w:tc>
        <w:tc>
          <w:tcPr>
            <w:tcW w:w="10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F16F3" w14:textId="5B5F3893"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 руб.</w:t>
            </w:r>
          </w:p>
        </w:tc>
        <w:tc>
          <w:tcPr>
            <w:tcW w:w="13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01DD9"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шт</w:t>
            </w:r>
          </w:p>
        </w:tc>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6092A"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руб./шт</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A695A" w14:textId="0B8254E4"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 руб.</w:t>
            </w:r>
          </w:p>
        </w:tc>
        <w:tc>
          <w:tcPr>
            <w:tcW w:w="113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8540C" w14:textId="77777777" w:rsidR="00037784" w:rsidRPr="00A83351" w:rsidRDefault="00037784" w:rsidP="00037784">
            <w:pPr>
              <w:jc w:val="center"/>
              <w:rPr>
                <w:rFonts w:ascii="Myriad Pro" w:hAnsi="Myriad Pro"/>
                <w:b/>
                <w:bCs/>
                <w:color w:val="FFFFFF" w:themeColor="background1"/>
                <w:sz w:val="20"/>
                <w:szCs w:val="20"/>
              </w:rPr>
            </w:pPr>
          </w:p>
        </w:tc>
      </w:tr>
      <w:tr w:rsidR="00037784" w:rsidRPr="00A83351" w14:paraId="0D02D7CB" w14:textId="77777777" w:rsidTr="00DC1968">
        <w:trPr>
          <w:trHeight w:val="291"/>
          <w:tblHeader/>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4B410"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1</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C926B"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9ED17"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3</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93325"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4</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BD739"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5</w:t>
            </w:r>
          </w:p>
        </w:tc>
        <w:tc>
          <w:tcPr>
            <w:tcW w:w="10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C9C2C"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6</w:t>
            </w:r>
          </w:p>
        </w:tc>
        <w:tc>
          <w:tcPr>
            <w:tcW w:w="10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FFE21"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7</w:t>
            </w:r>
          </w:p>
        </w:tc>
        <w:tc>
          <w:tcPr>
            <w:tcW w:w="13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51008"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8</w:t>
            </w:r>
          </w:p>
        </w:tc>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4C6CA"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9</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B22F4"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10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8AFF4" w14:textId="77777777" w:rsidR="00037784" w:rsidRPr="00A83351" w:rsidRDefault="00037784" w:rsidP="00037784">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11</w:t>
            </w:r>
          </w:p>
        </w:tc>
      </w:tr>
      <w:tr w:rsidR="00037784" w:rsidRPr="00A83351" w14:paraId="719D2132" w14:textId="77777777" w:rsidTr="00DC1968">
        <w:trPr>
          <w:trHeight w:val="565"/>
        </w:trPr>
        <w:tc>
          <w:tcPr>
            <w:tcW w:w="5382" w:type="dxa"/>
            <w:gridSpan w:val="3"/>
            <w:tcBorders>
              <w:top w:val="single" w:sz="4" w:space="0" w:color="FFFFFF" w:themeColor="background1"/>
              <w:left w:val="single" w:sz="4" w:space="0" w:color="auto"/>
              <w:bottom w:val="single" w:sz="4" w:space="0" w:color="auto"/>
              <w:right w:val="single" w:sz="4" w:space="0" w:color="auto"/>
            </w:tcBorders>
            <w:shd w:val="clear" w:color="000000" w:fill="A9D08E"/>
            <w:noWrap/>
            <w:hideMark/>
          </w:tcPr>
          <w:p w14:paraId="411D4A68" w14:textId="00748FBD" w:rsidR="00037784" w:rsidRPr="00A83351" w:rsidRDefault="00037784" w:rsidP="00037784">
            <w:pPr>
              <w:rPr>
                <w:rFonts w:ascii="Myriad Pro" w:hAnsi="Myriad Pro"/>
                <w:b/>
                <w:bCs/>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по филиалам (Западные, Восточные, Городские электрические сети) и Исполнительному аппарату АО </w:t>
            </w:r>
            <w:r w:rsidR="001F4688" w:rsidRPr="00A83351">
              <w:rPr>
                <w:rFonts w:ascii="Myriad Pro" w:hAnsi="Myriad Pro"/>
                <w:b/>
                <w:bCs/>
                <w:color w:val="000000"/>
                <w:sz w:val="20"/>
                <w:szCs w:val="20"/>
              </w:rPr>
              <w:t>«</w:t>
            </w:r>
            <w:r w:rsidRPr="00A83351">
              <w:rPr>
                <w:rFonts w:ascii="Myriad Pro" w:hAnsi="Myriad Pro"/>
                <w:b/>
                <w:bCs/>
                <w:color w:val="000000"/>
                <w:sz w:val="20"/>
                <w:szCs w:val="20"/>
              </w:rPr>
              <w:t>Янтарьэнерго 0</w:t>
            </w:r>
          </w:p>
        </w:tc>
        <w:tc>
          <w:tcPr>
            <w:tcW w:w="950"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1BBC5272" w14:textId="2FD2C76E" w:rsidR="00037784" w:rsidRPr="00A83351" w:rsidRDefault="00037784" w:rsidP="00037784">
            <w:pPr>
              <w:jc w:val="right"/>
              <w:rPr>
                <w:rFonts w:ascii="Myriad Pro" w:hAnsi="Myriad Pro"/>
                <w:b/>
                <w:bCs/>
                <w:color w:val="000000"/>
                <w:sz w:val="20"/>
                <w:szCs w:val="20"/>
              </w:rPr>
            </w:pPr>
            <w:r w:rsidRPr="00A83351">
              <w:rPr>
                <w:rFonts w:ascii="Myriad Pro" w:hAnsi="Myriad Pro"/>
                <w:b/>
                <w:bCs/>
                <w:color w:val="000000"/>
                <w:sz w:val="20"/>
                <w:szCs w:val="20"/>
              </w:rPr>
              <w:t>1 394</w:t>
            </w:r>
          </w:p>
        </w:tc>
        <w:tc>
          <w:tcPr>
            <w:tcW w:w="1318"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22B3B103" w14:textId="77777777" w:rsidR="00037784" w:rsidRPr="00A83351" w:rsidRDefault="00037784" w:rsidP="00037784">
            <w:pPr>
              <w:jc w:val="right"/>
              <w:rPr>
                <w:rFonts w:ascii="Myriad Pro" w:hAnsi="Myriad Pro"/>
                <w:b/>
                <w:bCs/>
                <w:color w:val="000000"/>
                <w:sz w:val="20"/>
                <w:szCs w:val="20"/>
              </w:rPr>
            </w:pPr>
            <w:r w:rsidRPr="00A83351">
              <w:rPr>
                <w:rFonts w:ascii="Myriad Pro" w:hAnsi="Myriad Pro"/>
                <w:b/>
                <w:bCs/>
                <w:color w:val="000000"/>
                <w:sz w:val="20"/>
                <w:szCs w:val="20"/>
              </w:rPr>
              <w:t>0</w:t>
            </w:r>
          </w:p>
        </w:tc>
        <w:tc>
          <w:tcPr>
            <w:tcW w:w="1068"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629A9282" w14:textId="77777777" w:rsidR="00037784" w:rsidRPr="00A83351" w:rsidRDefault="00037784" w:rsidP="00037784">
            <w:pPr>
              <w:jc w:val="right"/>
              <w:rPr>
                <w:rFonts w:ascii="Myriad Pro" w:hAnsi="Myriad Pro"/>
                <w:b/>
                <w:bCs/>
                <w:color w:val="000000"/>
                <w:sz w:val="20"/>
                <w:szCs w:val="20"/>
              </w:rPr>
            </w:pPr>
            <w:r w:rsidRPr="00A83351">
              <w:rPr>
                <w:rFonts w:ascii="Myriad Pro" w:hAnsi="Myriad Pro"/>
                <w:b/>
                <w:bCs/>
                <w:color w:val="000000"/>
                <w:sz w:val="20"/>
                <w:szCs w:val="20"/>
              </w:rPr>
              <w:t>0</w:t>
            </w:r>
          </w:p>
        </w:tc>
        <w:tc>
          <w:tcPr>
            <w:tcW w:w="1042" w:type="dxa"/>
            <w:gridSpan w:val="2"/>
            <w:tcBorders>
              <w:top w:val="single" w:sz="4" w:space="0" w:color="FFFFFF" w:themeColor="background1"/>
              <w:left w:val="nil"/>
              <w:bottom w:val="single" w:sz="4" w:space="0" w:color="auto"/>
              <w:right w:val="single" w:sz="4" w:space="0" w:color="auto"/>
            </w:tcBorders>
            <w:shd w:val="clear" w:color="000000" w:fill="A9D08E"/>
            <w:vAlign w:val="center"/>
            <w:hideMark/>
          </w:tcPr>
          <w:p w14:paraId="5EF37DEF" w14:textId="77777777" w:rsidR="00037784" w:rsidRPr="00A83351" w:rsidRDefault="00037784" w:rsidP="00037784">
            <w:pPr>
              <w:jc w:val="right"/>
              <w:rPr>
                <w:rFonts w:ascii="Myriad Pro" w:hAnsi="Myriad Pro"/>
                <w:b/>
                <w:bCs/>
                <w:color w:val="000000"/>
                <w:sz w:val="20"/>
                <w:szCs w:val="20"/>
              </w:rPr>
            </w:pPr>
            <w:r w:rsidRPr="00A83351">
              <w:rPr>
                <w:rFonts w:ascii="Myriad Pro" w:hAnsi="Myriad Pro"/>
                <w:b/>
                <w:bCs/>
                <w:color w:val="000000"/>
                <w:sz w:val="20"/>
                <w:szCs w:val="20"/>
              </w:rPr>
              <w:t>732</w:t>
            </w:r>
          </w:p>
        </w:tc>
        <w:tc>
          <w:tcPr>
            <w:tcW w:w="1397" w:type="dxa"/>
            <w:gridSpan w:val="3"/>
            <w:tcBorders>
              <w:top w:val="single" w:sz="4" w:space="0" w:color="FFFFFF" w:themeColor="background1"/>
              <w:left w:val="nil"/>
              <w:bottom w:val="single" w:sz="4" w:space="0" w:color="auto"/>
              <w:right w:val="single" w:sz="4" w:space="0" w:color="auto"/>
            </w:tcBorders>
            <w:shd w:val="clear" w:color="000000" w:fill="A9D08E"/>
            <w:vAlign w:val="center"/>
            <w:hideMark/>
          </w:tcPr>
          <w:p w14:paraId="3E332B91" w14:textId="77777777" w:rsidR="00037784" w:rsidRPr="00A83351" w:rsidRDefault="00037784" w:rsidP="00037784">
            <w:pPr>
              <w:jc w:val="right"/>
              <w:rPr>
                <w:rFonts w:ascii="Myriad Pro" w:hAnsi="Myriad Pro"/>
                <w:b/>
                <w:bCs/>
                <w:color w:val="000000"/>
                <w:sz w:val="20"/>
                <w:szCs w:val="20"/>
              </w:rPr>
            </w:pPr>
            <w:r w:rsidRPr="00A83351">
              <w:rPr>
                <w:rFonts w:ascii="Myriad Pro" w:hAnsi="Myriad Pro"/>
                <w:b/>
                <w:bCs/>
                <w:color w:val="000000"/>
                <w:sz w:val="20"/>
                <w:szCs w:val="20"/>
              </w:rPr>
              <w:t>0</w:t>
            </w:r>
          </w:p>
        </w:tc>
        <w:tc>
          <w:tcPr>
            <w:tcW w:w="889"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4C1B292D" w14:textId="77777777" w:rsidR="00037784" w:rsidRPr="00A83351" w:rsidRDefault="00037784" w:rsidP="00037784">
            <w:pPr>
              <w:jc w:val="right"/>
              <w:rPr>
                <w:rFonts w:ascii="Myriad Pro" w:hAnsi="Myriad Pro"/>
                <w:b/>
                <w:bCs/>
                <w:color w:val="000000"/>
                <w:sz w:val="20"/>
                <w:szCs w:val="20"/>
              </w:rPr>
            </w:pPr>
            <w:r w:rsidRPr="00A83351">
              <w:rPr>
                <w:rFonts w:ascii="Myriad Pro" w:hAnsi="Myriad Pro"/>
                <w:b/>
                <w:bCs/>
                <w:color w:val="000000"/>
                <w:sz w:val="20"/>
                <w:szCs w:val="20"/>
              </w:rPr>
              <w:t>0</w:t>
            </w:r>
          </w:p>
        </w:tc>
        <w:tc>
          <w:tcPr>
            <w:tcW w:w="1132"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49077279" w14:textId="77777777" w:rsidR="00037784" w:rsidRPr="00A83351" w:rsidRDefault="00037784" w:rsidP="00037784">
            <w:pPr>
              <w:jc w:val="right"/>
              <w:rPr>
                <w:rFonts w:ascii="Myriad Pro" w:hAnsi="Myriad Pro"/>
                <w:b/>
                <w:bCs/>
                <w:color w:val="000000"/>
                <w:sz w:val="20"/>
                <w:szCs w:val="20"/>
              </w:rPr>
            </w:pPr>
            <w:r w:rsidRPr="00A83351">
              <w:rPr>
                <w:rFonts w:ascii="Myriad Pro" w:hAnsi="Myriad Pro"/>
                <w:b/>
                <w:bCs/>
                <w:color w:val="000000"/>
                <w:sz w:val="20"/>
                <w:szCs w:val="20"/>
              </w:rPr>
              <w:t>21</w:t>
            </w:r>
          </w:p>
        </w:tc>
        <w:tc>
          <w:tcPr>
            <w:tcW w:w="1134"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3DBF5E9A" w14:textId="77777777" w:rsidR="00037784" w:rsidRPr="00A83351" w:rsidRDefault="00037784" w:rsidP="00037784">
            <w:pPr>
              <w:jc w:val="right"/>
              <w:rPr>
                <w:rFonts w:ascii="Myriad Pro" w:hAnsi="Myriad Pro"/>
                <w:b/>
                <w:bCs/>
                <w:color w:val="000000"/>
                <w:sz w:val="20"/>
                <w:szCs w:val="20"/>
              </w:rPr>
            </w:pPr>
            <w:r w:rsidRPr="00A83351">
              <w:rPr>
                <w:rFonts w:ascii="Myriad Pro" w:hAnsi="Myriad Pro"/>
                <w:b/>
                <w:bCs/>
                <w:color w:val="000000"/>
                <w:sz w:val="20"/>
                <w:szCs w:val="20"/>
              </w:rPr>
              <w:t>-97%</w:t>
            </w:r>
          </w:p>
        </w:tc>
      </w:tr>
      <w:tr w:rsidR="00037784" w:rsidRPr="00A83351" w14:paraId="7F77350B" w14:textId="77777777" w:rsidTr="00DC1968">
        <w:trPr>
          <w:trHeight w:val="306"/>
        </w:trPr>
        <w:tc>
          <w:tcPr>
            <w:tcW w:w="5382" w:type="dxa"/>
            <w:gridSpan w:val="3"/>
            <w:tcBorders>
              <w:top w:val="nil"/>
              <w:left w:val="single" w:sz="4" w:space="0" w:color="auto"/>
              <w:bottom w:val="single" w:sz="4" w:space="0" w:color="auto"/>
              <w:right w:val="single" w:sz="4" w:space="0" w:color="auto"/>
            </w:tcBorders>
            <w:shd w:val="clear" w:color="000000" w:fill="E2EFDA"/>
            <w:noWrap/>
            <w:vAlign w:val="center"/>
            <w:hideMark/>
          </w:tcPr>
          <w:p w14:paraId="340F608B" w14:textId="293C8DAB" w:rsidR="00037784" w:rsidRPr="00A83351" w:rsidRDefault="00037784" w:rsidP="00037784">
            <w:pPr>
              <w:rPr>
                <w:rFonts w:ascii="Myriad Pro" w:hAnsi="Myriad Pro" w:cs="Courier New"/>
                <w:color w:val="000000"/>
                <w:sz w:val="20"/>
                <w:szCs w:val="20"/>
              </w:rPr>
            </w:pPr>
            <w:r w:rsidRPr="00A83351">
              <w:rPr>
                <w:rFonts w:ascii="Myriad Pro" w:hAnsi="Myriad Pro"/>
                <w:b/>
                <w:bCs/>
                <w:color w:val="000000"/>
                <w:sz w:val="20"/>
                <w:szCs w:val="20"/>
              </w:rPr>
              <w:t xml:space="preserve">ВСЕГО по виду деятельности </w:t>
            </w:r>
            <w:r w:rsidR="001F4688" w:rsidRPr="00A83351">
              <w:rPr>
                <w:rFonts w:ascii="Myriad Pro" w:hAnsi="Myriad Pro"/>
                <w:b/>
                <w:bCs/>
                <w:color w:val="000000"/>
                <w:sz w:val="20"/>
                <w:szCs w:val="20"/>
              </w:rPr>
              <w:t>«</w:t>
            </w:r>
            <w:r w:rsidRPr="00A83351">
              <w:rPr>
                <w:rFonts w:ascii="Myriad Pro" w:hAnsi="Myriad Pro"/>
                <w:b/>
                <w:bCs/>
                <w:color w:val="000000"/>
                <w:sz w:val="20"/>
                <w:szCs w:val="20"/>
              </w:rPr>
              <w:t>передача электроэнергии</w:t>
            </w:r>
            <w:r w:rsidR="001F4688" w:rsidRPr="00A83351">
              <w:rPr>
                <w:rFonts w:ascii="Myriad Pro" w:hAnsi="Myriad Pro"/>
                <w:b/>
                <w:bCs/>
                <w:color w:val="000000"/>
                <w:sz w:val="20"/>
                <w:szCs w:val="20"/>
              </w:rPr>
              <w:t>»</w:t>
            </w:r>
            <w:r w:rsidRPr="00A83351">
              <w:rPr>
                <w:rFonts w:ascii="Myriad Pro" w:hAnsi="Myriad Pro"/>
                <w:b/>
                <w:bCs/>
                <w:color w:val="000000"/>
                <w:sz w:val="20"/>
                <w:szCs w:val="20"/>
              </w:rPr>
              <w:t xml:space="preserve"> Восточные электрические сети</w:t>
            </w:r>
            <w:r w:rsidRPr="00A83351">
              <w:rPr>
                <w:rFonts w:ascii="Myriad Pro" w:hAnsi="Myriad Pro" w:cs="Courier New"/>
                <w:color w:val="000000"/>
                <w:sz w:val="20"/>
                <w:szCs w:val="20"/>
              </w:rPr>
              <w:t> </w:t>
            </w:r>
          </w:p>
        </w:tc>
        <w:tc>
          <w:tcPr>
            <w:tcW w:w="950" w:type="dxa"/>
            <w:tcBorders>
              <w:top w:val="nil"/>
              <w:left w:val="nil"/>
              <w:bottom w:val="single" w:sz="4" w:space="0" w:color="auto"/>
              <w:right w:val="single" w:sz="4" w:space="0" w:color="auto"/>
            </w:tcBorders>
            <w:shd w:val="clear" w:color="000000" w:fill="E2EFDA"/>
            <w:vAlign w:val="center"/>
            <w:hideMark/>
          </w:tcPr>
          <w:p w14:paraId="4CF78532"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1 394</w:t>
            </w:r>
          </w:p>
        </w:tc>
        <w:tc>
          <w:tcPr>
            <w:tcW w:w="1318" w:type="dxa"/>
            <w:tcBorders>
              <w:top w:val="nil"/>
              <w:left w:val="nil"/>
              <w:bottom w:val="single" w:sz="4" w:space="0" w:color="auto"/>
              <w:right w:val="single" w:sz="4" w:space="0" w:color="auto"/>
            </w:tcBorders>
            <w:shd w:val="clear" w:color="000000" w:fill="E2EFDA"/>
            <w:vAlign w:val="center"/>
            <w:hideMark/>
          </w:tcPr>
          <w:p w14:paraId="4EBD9AB1"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8" w:type="dxa"/>
            <w:tcBorders>
              <w:top w:val="nil"/>
              <w:left w:val="nil"/>
              <w:bottom w:val="single" w:sz="4" w:space="0" w:color="auto"/>
              <w:right w:val="single" w:sz="4" w:space="0" w:color="auto"/>
            </w:tcBorders>
            <w:shd w:val="clear" w:color="000000" w:fill="E2EFDA"/>
            <w:vAlign w:val="center"/>
            <w:hideMark/>
          </w:tcPr>
          <w:p w14:paraId="5AE455BC"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42" w:type="dxa"/>
            <w:gridSpan w:val="2"/>
            <w:tcBorders>
              <w:top w:val="nil"/>
              <w:left w:val="nil"/>
              <w:bottom w:val="single" w:sz="4" w:space="0" w:color="auto"/>
              <w:right w:val="single" w:sz="4" w:space="0" w:color="auto"/>
            </w:tcBorders>
            <w:shd w:val="clear" w:color="000000" w:fill="E2EFDA"/>
            <w:vAlign w:val="center"/>
            <w:hideMark/>
          </w:tcPr>
          <w:p w14:paraId="04B9FA8C"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712</w:t>
            </w:r>
          </w:p>
        </w:tc>
        <w:tc>
          <w:tcPr>
            <w:tcW w:w="1397" w:type="dxa"/>
            <w:gridSpan w:val="3"/>
            <w:tcBorders>
              <w:top w:val="nil"/>
              <w:left w:val="nil"/>
              <w:bottom w:val="single" w:sz="4" w:space="0" w:color="auto"/>
              <w:right w:val="single" w:sz="4" w:space="0" w:color="auto"/>
            </w:tcBorders>
            <w:shd w:val="clear" w:color="000000" w:fill="E2EFDA"/>
            <w:vAlign w:val="center"/>
            <w:hideMark/>
          </w:tcPr>
          <w:p w14:paraId="6DCD79E4"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889" w:type="dxa"/>
            <w:tcBorders>
              <w:top w:val="nil"/>
              <w:left w:val="nil"/>
              <w:bottom w:val="single" w:sz="4" w:space="0" w:color="auto"/>
              <w:right w:val="single" w:sz="4" w:space="0" w:color="auto"/>
            </w:tcBorders>
            <w:shd w:val="clear" w:color="000000" w:fill="E2EFDA"/>
            <w:vAlign w:val="center"/>
            <w:hideMark/>
          </w:tcPr>
          <w:p w14:paraId="7ECA0008"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32" w:type="dxa"/>
            <w:tcBorders>
              <w:top w:val="nil"/>
              <w:left w:val="nil"/>
              <w:bottom w:val="single" w:sz="4" w:space="0" w:color="auto"/>
              <w:right w:val="single" w:sz="4" w:space="0" w:color="auto"/>
            </w:tcBorders>
            <w:shd w:val="clear" w:color="000000" w:fill="E2EFDA"/>
            <w:vAlign w:val="center"/>
            <w:hideMark/>
          </w:tcPr>
          <w:p w14:paraId="26703BCD"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000000" w:fill="E2EFDA"/>
            <w:vAlign w:val="center"/>
            <w:hideMark/>
          </w:tcPr>
          <w:p w14:paraId="3AB2FBEB"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0%</w:t>
            </w:r>
          </w:p>
        </w:tc>
      </w:tr>
      <w:tr w:rsidR="00037784" w:rsidRPr="00A83351" w14:paraId="50EC6530" w14:textId="77777777" w:rsidTr="00DC1968">
        <w:trPr>
          <w:trHeight w:val="59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B3ADC90" w14:textId="77777777" w:rsidR="00037784" w:rsidRPr="00A83351" w:rsidRDefault="00037784" w:rsidP="00037784">
            <w:pPr>
              <w:rPr>
                <w:rFonts w:ascii="Myriad Pro" w:hAnsi="Myriad Pro"/>
                <w:color w:val="000000"/>
                <w:sz w:val="20"/>
                <w:szCs w:val="20"/>
              </w:rPr>
            </w:pPr>
            <w:r w:rsidRPr="00A83351">
              <w:rPr>
                <w:rFonts w:ascii="Myriad Pro" w:hAnsi="Myriad Pro"/>
                <w:color w:val="000000"/>
                <w:sz w:val="20"/>
                <w:szCs w:val="20"/>
              </w:rPr>
              <w:t>Комплексное обследование конструкции зданий и сооружений, паспортизация</w:t>
            </w:r>
          </w:p>
        </w:tc>
        <w:tc>
          <w:tcPr>
            <w:tcW w:w="1560" w:type="dxa"/>
            <w:tcBorders>
              <w:top w:val="nil"/>
              <w:left w:val="nil"/>
              <w:bottom w:val="single" w:sz="4" w:space="0" w:color="auto"/>
              <w:right w:val="single" w:sz="4" w:space="0" w:color="auto"/>
            </w:tcBorders>
            <w:shd w:val="clear" w:color="000000" w:fill="FFFFFF"/>
            <w:vAlign w:val="center"/>
            <w:hideMark/>
          </w:tcPr>
          <w:p w14:paraId="3C2C33A4"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20</w:t>
            </w:r>
          </w:p>
        </w:tc>
        <w:tc>
          <w:tcPr>
            <w:tcW w:w="992" w:type="dxa"/>
            <w:tcBorders>
              <w:top w:val="nil"/>
              <w:left w:val="nil"/>
              <w:bottom w:val="single" w:sz="4" w:space="0" w:color="auto"/>
              <w:right w:val="single" w:sz="4" w:space="0" w:color="auto"/>
            </w:tcBorders>
            <w:shd w:val="clear" w:color="000000" w:fill="FFFFFF"/>
            <w:vAlign w:val="center"/>
            <w:hideMark/>
          </w:tcPr>
          <w:p w14:paraId="06C5DE51"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68 223</w:t>
            </w:r>
          </w:p>
        </w:tc>
        <w:tc>
          <w:tcPr>
            <w:tcW w:w="950" w:type="dxa"/>
            <w:tcBorders>
              <w:top w:val="nil"/>
              <w:left w:val="nil"/>
              <w:bottom w:val="single" w:sz="4" w:space="0" w:color="auto"/>
              <w:right w:val="single" w:sz="4" w:space="0" w:color="auto"/>
            </w:tcBorders>
            <w:shd w:val="clear" w:color="000000" w:fill="FFFFFF"/>
            <w:vAlign w:val="center"/>
            <w:hideMark/>
          </w:tcPr>
          <w:p w14:paraId="6FEE84B1"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1 394</w:t>
            </w:r>
          </w:p>
        </w:tc>
        <w:tc>
          <w:tcPr>
            <w:tcW w:w="1318" w:type="dxa"/>
            <w:tcBorders>
              <w:top w:val="nil"/>
              <w:left w:val="nil"/>
              <w:bottom w:val="single" w:sz="4" w:space="0" w:color="auto"/>
              <w:right w:val="single" w:sz="4" w:space="0" w:color="auto"/>
            </w:tcBorders>
            <w:shd w:val="clear" w:color="000000" w:fill="FFFFFF"/>
            <w:vAlign w:val="center"/>
            <w:hideMark/>
          </w:tcPr>
          <w:p w14:paraId="2C656E24"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10</w:t>
            </w:r>
          </w:p>
        </w:tc>
        <w:tc>
          <w:tcPr>
            <w:tcW w:w="1085" w:type="dxa"/>
            <w:gridSpan w:val="2"/>
            <w:tcBorders>
              <w:top w:val="nil"/>
              <w:left w:val="nil"/>
              <w:bottom w:val="single" w:sz="4" w:space="0" w:color="auto"/>
              <w:right w:val="single" w:sz="4" w:space="0" w:color="auto"/>
            </w:tcBorders>
            <w:shd w:val="clear" w:color="000000" w:fill="FFFFFF"/>
            <w:vAlign w:val="center"/>
            <w:hideMark/>
          </w:tcPr>
          <w:p w14:paraId="4A3F2E06"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70 952</w:t>
            </w:r>
          </w:p>
        </w:tc>
        <w:tc>
          <w:tcPr>
            <w:tcW w:w="1039" w:type="dxa"/>
            <w:gridSpan w:val="2"/>
            <w:tcBorders>
              <w:top w:val="nil"/>
              <w:left w:val="nil"/>
              <w:bottom w:val="single" w:sz="4" w:space="0" w:color="auto"/>
              <w:right w:val="single" w:sz="4" w:space="0" w:color="auto"/>
            </w:tcBorders>
            <w:shd w:val="clear" w:color="000000" w:fill="FFFFFF"/>
            <w:vAlign w:val="center"/>
            <w:hideMark/>
          </w:tcPr>
          <w:p w14:paraId="74D578F0"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712</w:t>
            </w:r>
          </w:p>
        </w:tc>
        <w:tc>
          <w:tcPr>
            <w:tcW w:w="1383" w:type="dxa"/>
            <w:gridSpan w:val="2"/>
            <w:tcBorders>
              <w:top w:val="nil"/>
              <w:left w:val="nil"/>
              <w:bottom w:val="single" w:sz="4" w:space="0" w:color="auto"/>
              <w:right w:val="single" w:sz="4" w:space="0" w:color="auto"/>
            </w:tcBorders>
            <w:shd w:val="clear" w:color="000000" w:fill="FFFFFF"/>
            <w:vAlign w:val="center"/>
            <w:hideMark/>
          </w:tcPr>
          <w:p w14:paraId="3C8D8A72"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889" w:type="dxa"/>
            <w:tcBorders>
              <w:top w:val="nil"/>
              <w:left w:val="nil"/>
              <w:bottom w:val="single" w:sz="4" w:space="0" w:color="auto"/>
              <w:right w:val="single" w:sz="4" w:space="0" w:color="auto"/>
            </w:tcBorders>
            <w:shd w:val="clear" w:color="000000" w:fill="FFFFFF"/>
            <w:vAlign w:val="center"/>
            <w:hideMark/>
          </w:tcPr>
          <w:p w14:paraId="1D05099D"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32" w:type="dxa"/>
            <w:tcBorders>
              <w:top w:val="nil"/>
              <w:left w:val="nil"/>
              <w:bottom w:val="single" w:sz="4" w:space="0" w:color="auto"/>
              <w:right w:val="single" w:sz="4" w:space="0" w:color="auto"/>
            </w:tcBorders>
            <w:shd w:val="clear" w:color="000000" w:fill="FFFFFF"/>
            <w:vAlign w:val="center"/>
            <w:hideMark/>
          </w:tcPr>
          <w:p w14:paraId="654E8979"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000000" w:fill="FFFFFF"/>
            <w:vAlign w:val="center"/>
            <w:hideMark/>
          </w:tcPr>
          <w:p w14:paraId="10FCE511"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0%</w:t>
            </w:r>
          </w:p>
        </w:tc>
      </w:tr>
      <w:tr w:rsidR="00037784" w:rsidRPr="00A83351" w14:paraId="59A4A9C3" w14:textId="77777777" w:rsidTr="00DC1968">
        <w:trPr>
          <w:trHeight w:val="291"/>
        </w:trPr>
        <w:tc>
          <w:tcPr>
            <w:tcW w:w="5382" w:type="dxa"/>
            <w:gridSpan w:val="3"/>
            <w:tcBorders>
              <w:top w:val="nil"/>
              <w:left w:val="single" w:sz="4" w:space="0" w:color="auto"/>
              <w:bottom w:val="single" w:sz="4" w:space="0" w:color="auto"/>
              <w:right w:val="single" w:sz="4" w:space="0" w:color="auto"/>
            </w:tcBorders>
            <w:shd w:val="clear" w:color="000000" w:fill="E2EFDA"/>
            <w:noWrap/>
            <w:vAlign w:val="center"/>
            <w:hideMark/>
          </w:tcPr>
          <w:p w14:paraId="17F2BC21" w14:textId="70F5A074" w:rsidR="00037784" w:rsidRPr="00A83351" w:rsidRDefault="00037784" w:rsidP="00037784">
            <w:pPr>
              <w:rPr>
                <w:rFonts w:ascii="Myriad Pro" w:hAnsi="Myriad Pro" w:cs="Courier New"/>
                <w:color w:val="000000"/>
                <w:sz w:val="20"/>
                <w:szCs w:val="20"/>
              </w:rPr>
            </w:pPr>
            <w:r w:rsidRPr="00A83351">
              <w:rPr>
                <w:rFonts w:ascii="Myriad Pro" w:hAnsi="Myriad Pro"/>
                <w:b/>
                <w:bCs/>
                <w:color w:val="000000"/>
                <w:sz w:val="20"/>
                <w:szCs w:val="20"/>
              </w:rPr>
              <w:t xml:space="preserve">ВСЕГО Исполнительный аппарат АО </w:t>
            </w:r>
            <w:r w:rsidR="001F4688" w:rsidRPr="00A83351">
              <w:rPr>
                <w:rFonts w:ascii="Myriad Pro" w:hAnsi="Myriad Pro"/>
                <w:b/>
                <w:bCs/>
                <w:color w:val="000000"/>
                <w:sz w:val="20"/>
                <w:szCs w:val="20"/>
              </w:rPr>
              <w:t>«</w:t>
            </w:r>
            <w:r w:rsidRPr="00A83351">
              <w:rPr>
                <w:rFonts w:ascii="Myriad Pro" w:hAnsi="Myriad Pro"/>
                <w:b/>
                <w:bCs/>
                <w:color w:val="000000"/>
                <w:sz w:val="20"/>
                <w:szCs w:val="20"/>
              </w:rPr>
              <w:t>Янтарьэнерго</w:t>
            </w:r>
            <w:r w:rsidR="001F4688" w:rsidRPr="00A83351">
              <w:rPr>
                <w:rFonts w:ascii="Myriad Pro" w:hAnsi="Myriad Pro"/>
                <w:b/>
                <w:bCs/>
                <w:color w:val="000000"/>
                <w:sz w:val="20"/>
                <w:szCs w:val="20"/>
              </w:rPr>
              <w:t>»</w:t>
            </w:r>
            <w:r w:rsidRPr="00A83351">
              <w:rPr>
                <w:rFonts w:ascii="Myriad Pro" w:hAnsi="Myriad Pro" w:cs="Courier New"/>
                <w:color w:val="000000"/>
                <w:sz w:val="20"/>
                <w:szCs w:val="20"/>
              </w:rPr>
              <w:t> </w:t>
            </w:r>
          </w:p>
        </w:tc>
        <w:tc>
          <w:tcPr>
            <w:tcW w:w="950" w:type="dxa"/>
            <w:tcBorders>
              <w:top w:val="nil"/>
              <w:left w:val="nil"/>
              <w:bottom w:val="single" w:sz="4" w:space="0" w:color="auto"/>
              <w:right w:val="single" w:sz="4" w:space="0" w:color="auto"/>
            </w:tcBorders>
            <w:shd w:val="clear" w:color="000000" w:fill="E2EFDA"/>
            <w:vAlign w:val="center"/>
            <w:hideMark/>
          </w:tcPr>
          <w:p w14:paraId="562801B9"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 </w:t>
            </w:r>
          </w:p>
        </w:tc>
        <w:tc>
          <w:tcPr>
            <w:tcW w:w="1318" w:type="dxa"/>
            <w:tcBorders>
              <w:top w:val="nil"/>
              <w:left w:val="nil"/>
              <w:bottom w:val="single" w:sz="4" w:space="0" w:color="auto"/>
              <w:right w:val="single" w:sz="4" w:space="0" w:color="auto"/>
            </w:tcBorders>
            <w:shd w:val="clear" w:color="000000" w:fill="E2EFDA"/>
            <w:vAlign w:val="center"/>
            <w:hideMark/>
          </w:tcPr>
          <w:p w14:paraId="57D6F7D6"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8" w:type="dxa"/>
            <w:tcBorders>
              <w:top w:val="nil"/>
              <w:left w:val="nil"/>
              <w:bottom w:val="single" w:sz="4" w:space="0" w:color="auto"/>
              <w:right w:val="single" w:sz="4" w:space="0" w:color="auto"/>
            </w:tcBorders>
            <w:shd w:val="clear" w:color="000000" w:fill="E2EFDA"/>
            <w:vAlign w:val="center"/>
            <w:hideMark/>
          </w:tcPr>
          <w:p w14:paraId="6CEEC094"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42" w:type="dxa"/>
            <w:gridSpan w:val="2"/>
            <w:tcBorders>
              <w:top w:val="nil"/>
              <w:left w:val="nil"/>
              <w:bottom w:val="single" w:sz="4" w:space="0" w:color="auto"/>
              <w:right w:val="single" w:sz="4" w:space="0" w:color="auto"/>
            </w:tcBorders>
            <w:shd w:val="clear" w:color="000000" w:fill="E2EFDA"/>
            <w:vAlign w:val="center"/>
            <w:hideMark/>
          </w:tcPr>
          <w:p w14:paraId="1E5EE6ED"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20</w:t>
            </w:r>
          </w:p>
        </w:tc>
        <w:tc>
          <w:tcPr>
            <w:tcW w:w="1397" w:type="dxa"/>
            <w:gridSpan w:val="3"/>
            <w:tcBorders>
              <w:top w:val="nil"/>
              <w:left w:val="nil"/>
              <w:bottom w:val="single" w:sz="4" w:space="0" w:color="auto"/>
              <w:right w:val="single" w:sz="4" w:space="0" w:color="auto"/>
            </w:tcBorders>
            <w:shd w:val="clear" w:color="000000" w:fill="E2EFDA"/>
            <w:vAlign w:val="center"/>
            <w:hideMark/>
          </w:tcPr>
          <w:p w14:paraId="39CDE0FF"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889" w:type="dxa"/>
            <w:tcBorders>
              <w:top w:val="nil"/>
              <w:left w:val="nil"/>
              <w:bottom w:val="single" w:sz="4" w:space="0" w:color="auto"/>
              <w:right w:val="single" w:sz="4" w:space="0" w:color="auto"/>
            </w:tcBorders>
            <w:shd w:val="clear" w:color="000000" w:fill="E2EFDA"/>
            <w:vAlign w:val="center"/>
            <w:hideMark/>
          </w:tcPr>
          <w:p w14:paraId="2A3D7ABE"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32" w:type="dxa"/>
            <w:tcBorders>
              <w:top w:val="nil"/>
              <w:left w:val="nil"/>
              <w:bottom w:val="single" w:sz="4" w:space="0" w:color="auto"/>
              <w:right w:val="single" w:sz="4" w:space="0" w:color="auto"/>
            </w:tcBorders>
            <w:shd w:val="clear" w:color="000000" w:fill="E2EFDA"/>
            <w:vAlign w:val="center"/>
            <w:hideMark/>
          </w:tcPr>
          <w:p w14:paraId="139A9847"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21</w:t>
            </w:r>
          </w:p>
        </w:tc>
        <w:tc>
          <w:tcPr>
            <w:tcW w:w="1134" w:type="dxa"/>
            <w:tcBorders>
              <w:top w:val="nil"/>
              <w:left w:val="nil"/>
              <w:bottom w:val="single" w:sz="4" w:space="0" w:color="auto"/>
              <w:right w:val="single" w:sz="4" w:space="0" w:color="auto"/>
            </w:tcBorders>
            <w:shd w:val="clear" w:color="000000" w:fill="E2EFDA"/>
            <w:vAlign w:val="center"/>
            <w:hideMark/>
          </w:tcPr>
          <w:p w14:paraId="2CD099AF"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104%</w:t>
            </w:r>
          </w:p>
        </w:tc>
      </w:tr>
      <w:tr w:rsidR="00037784" w:rsidRPr="00A83351" w14:paraId="73981E4B" w14:textId="77777777" w:rsidTr="00DC1968">
        <w:trPr>
          <w:trHeight w:val="291"/>
        </w:trPr>
        <w:tc>
          <w:tcPr>
            <w:tcW w:w="5382" w:type="dxa"/>
            <w:gridSpan w:val="3"/>
            <w:tcBorders>
              <w:top w:val="nil"/>
              <w:left w:val="single" w:sz="4" w:space="0" w:color="auto"/>
              <w:bottom w:val="single" w:sz="4" w:space="0" w:color="auto"/>
              <w:right w:val="single" w:sz="4" w:space="0" w:color="auto"/>
            </w:tcBorders>
            <w:shd w:val="clear" w:color="000000" w:fill="E2EFDA"/>
            <w:noWrap/>
            <w:vAlign w:val="center"/>
            <w:hideMark/>
          </w:tcPr>
          <w:p w14:paraId="1D1179DB" w14:textId="77777777" w:rsidR="00037784" w:rsidRPr="00A83351" w:rsidRDefault="00037784" w:rsidP="00037784">
            <w:pPr>
              <w:rPr>
                <w:rFonts w:ascii="Myriad Pro" w:hAnsi="Myriad Pro" w:cs="Courier New"/>
                <w:color w:val="000000"/>
                <w:sz w:val="20"/>
                <w:szCs w:val="20"/>
              </w:rPr>
            </w:pPr>
            <w:r w:rsidRPr="00A83351">
              <w:rPr>
                <w:rFonts w:ascii="Myriad Pro" w:hAnsi="Myriad Pro"/>
                <w:b/>
                <w:bCs/>
                <w:color w:val="000000"/>
                <w:sz w:val="20"/>
                <w:szCs w:val="20"/>
              </w:rPr>
              <w:t>Передача электроэнергии</w:t>
            </w:r>
          </w:p>
        </w:tc>
        <w:tc>
          <w:tcPr>
            <w:tcW w:w="950" w:type="dxa"/>
            <w:tcBorders>
              <w:top w:val="nil"/>
              <w:left w:val="nil"/>
              <w:bottom w:val="single" w:sz="4" w:space="0" w:color="auto"/>
              <w:right w:val="single" w:sz="4" w:space="0" w:color="auto"/>
            </w:tcBorders>
            <w:shd w:val="clear" w:color="000000" w:fill="E2EFDA"/>
            <w:vAlign w:val="center"/>
            <w:hideMark/>
          </w:tcPr>
          <w:p w14:paraId="427C7C22"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 </w:t>
            </w:r>
          </w:p>
        </w:tc>
        <w:tc>
          <w:tcPr>
            <w:tcW w:w="1318" w:type="dxa"/>
            <w:tcBorders>
              <w:top w:val="nil"/>
              <w:left w:val="nil"/>
              <w:bottom w:val="single" w:sz="4" w:space="0" w:color="auto"/>
              <w:right w:val="single" w:sz="4" w:space="0" w:color="auto"/>
            </w:tcBorders>
            <w:shd w:val="clear" w:color="000000" w:fill="E2EFDA"/>
            <w:vAlign w:val="center"/>
            <w:hideMark/>
          </w:tcPr>
          <w:p w14:paraId="3CB2F952"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8" w:type="dxa"/>
            <w:tcBorders>
              <w:top w:val="nil"/>
              <w:left w:val="nil"/>
              <w:bottom w:val="single" w:sz="4" w:space="0" w:color="auto"/>
              <w:right w:val="single" w:sz="4" w:space="0" w:color="auto"/>
            </w:tcBorders>
            <w:shd w:val="clear" w:color="000000" w:fill="E2EFDA"/>
            <w:vAlign w:val="center"/>
            <w:hideMark/>
          </w:tcPr>
          <w:p w14:paraId="391397E1"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42" w:type="dxa"/>
            <w:gridSpan w:val="2"/>
            <w:tcBorders>
              <w:top w:val="nil"/>
              <w:left w:val="nil"/>
              <w:bottom w:val="single" w:sz="4" w:space="0" w:color="auto"/>
              <w:right w:val="single" w:sz="4" w:space="0" w:color="auto"/>
            </w:tcBorders>
            <w:shd w:val="clear" w:color="000000" w:fill="E2EFDA"/>
            <w:vAlign w:val="center"/>
            <w:hideMark/>
          </w:tcPr>
          <w:p w14:paraId="3FB66B74"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20</w:t>
            </w:r>
          </w:p>
        </w:tc>
        <w:tc>
          <w:tcPr>
            <w:tcW w:w="1397" w:type="dxa"/>
            <w:gridSpan w:val="3"/>
            <w:tcBorders>
              <w:top w:val="nil"/>
              <w:left w:val="nil"/>
              <w:bottom w:val="single" w:sz="4" w:space="0" w:color="auto"/>
              <w:right w:val="single" w:sz="4" w:space="0" w:color="auto"/>
            </w:tcBorders>
            <w:shd w:val="clear" w:color="000000" w:fill="E2EFDA"/>
            <w:vAlign w:val="center"/>
            <w:hideMark/>
          </w:tcPr>
          <w:p w14:paraId="54451D60"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889" w:type="dxa"/>
            <w:tcBorders>
              <w:top w:val="nil"/>
              <w:left w:val="nil"/>
              <w:bottom w:val="single" w:sz="4" w:space="0" w:color="auto"/>
              <w:right w:val="single" w:sz="4" w:space="0" w:color="auto"/>
            </w:tcBorders>
            <w:shd w:val="clear" w:color="000000" w:fill="E2EFDA"/>
            <w:vAlign w:val="center"/>
            <w:hideMark/>
          </w:tcPr>
          <w:p w14:paraId="7A84DCB7"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32" w:type="dxa"/>
            <w:tcBorders>
              <w:top w:val="nil"/>
              <w:left w:val="nil"/>
              <w:bottom w:val="single" w:sz="4" w:space="0" w:color="auto"/>
              <w:right w:val="single" w:sz="4" w:space="0" w:color="auto"/>
            </w:tcBorders>
            <w:shd w:val="clear" w:color="000000" w:fill="E2EFDA"/>
            <w:vAlign w:val="center"/>
            <w:hideMark/>
          </w:tcPr>
          <w:p w14:paraId="56144773"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21</w:t>
            </w:r>
          </w:p>
        </w:tc>
        <w:tc>
          <w:tcPr>
            <w:tcW w:w="1134" w:type="dxa"/>
            <w:tcBorders>
              <w:top w:val="nil"/>
              <w:left w:val="nil"/>
              <w:bottom w:val="single" w:sz="4" w:space="0" w:color="auto"/>
              <w:right w:val="single" w:sz="4" w:space="0" w:color="auto"/>
            </w:tcBorders>
            <w:shd w:val="clear" w:color="000000" w:fill="E2EFDA"/>
            <w:vAlign w:val="center"/>
            <w:hideMark/>
          </w:tcPr>
          <w:p w14:paraId="6305E110"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105%</w:t>
            </w:r>
          </w:p>
        </w:tc>
      </w:tr>
      <w:tr w:rsidR="00037784" w:rsidRPr="00A83351" w14:paraId="3E89F233" w14:textId="77777777" w:rsidTr="00DC1968">
        <w:trPr>
          <w:trHeight w:val="306"/>
        </w:trPr>
        <w:tc>
          <w:tcPr>
            <w:tcW w:w="5382" w:type="dxa"/>
            <w:gridSpan w:val="3"/>
            <w:tcBorders>
              <w:top w:val="nil"/>
              <w:left w:val="single" w:sz="4" w:space="0" w:color="auto"/>
              <w:bottom w:val="single" w:sz="4" w:space="0" w:color="auto"/>
              <w:right w:val="single" w:sz="4" w:space="0" w:color="auto"/>
            </w:tcBorders>
            <w:shd w:val="clear" w:color="000000" w:fill="E2EFDA"/>
            <w:noWrap/>
            <w:vAlign w:val="center"/>
            <w:hideMark/>
          </w:tcPr>
          <w:p w14:paraId="2DCF0A46" w14:textId="77777777" w:rsidR="00037784" w:rsidRPr="00A83351" w:rsidRDefault="00037784" w:rsidP="00037784">
            <w:pPr>
              <w:rPr>
                <w:rFonts w:ascii="Myriad Pro" w:hAnsi="Myriad Pro" w:cs="Courier New"/>
                <w:color w:val="000000"/>
                <w:sz w:val="20"/>
                <w:szCs w:val="20"/>
              </w:rPr>
            </w:pPr>
            <w:r w:rsidRPr="00A83351">
              <w:rPr>
                <w:rFonts w:ascii="Myriad Pro" w:hAnsi="Myriad Pro"/>
                <w:b/>
                <w:bCs/>
                <w:color w:val="000000"/>
                <w:sz w:val="20"/>
                <w:szCs w:val="20"/>
              </w:rPr>
              <w:t>Производство электроэнергии</w:t>
            </w:r>
            <w:r w:rsidRPr="00A83351">
              <w:rPr>
                <w:rFonts w:ascii="Myriad Pro" w:hAnsi="Myriad Pro" w:cs="Courier New"/>
                <w:color w:val="000000"/>
                <w:sz w:val="20"/>
                <w:szCs w:val="20"/>
              </w:rPr>
              <w:t> </w:t>
            </w:r>
          </w:p>
        </w:tc>
        <w:tc>
          <w:tcPr>
            <w:tcW w:w="950" w:type="dxa"/>
            <w:tcBorders>
              <w:top w:val="nil"/>
              <w:left w:val="nil"/>
              <w:bottom w:val="single" w:sz="4" w:space="0" w:color="auto"/>
              <w:right w:val="single" w:sz="4" w:space="0" w:color="auto"/>
            </w:tcBorders>
            <w:shd w:val="clear" w:color="000000" w:fill="E2EFDA"/>
            <w:vAlign w:val="center"/>
            <w:hideMark/>
          </w:tcPr>
          <w:p w14:paraId="7AC9EFF9"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 </w:t>
            </w:r>
          </w:p>
        </w:tc>
        <w:tc>
          <w:tcPr>
            <w:tcW w:w="1318" w:type="dxa"/>
            <w:tcBorders>
              <w:top w:val="nil"/>
              <w:left w:val="nil"/>
              <w:bottom w:val="single" w:sz="4" w:space="0" w:color="auto"/>
              <w:right w:val="single" w:sz="4" w:space="0" w:color="auto"/>
            </w:tcBorders>
            <w:shd w:val="clear" w:color="000000" w:fill="E2EFDA"/>
            <w:vAlign w:val="center"/>
            <w:hideMark/>
          </w:tcPr>
          <w:p w14:paraId="30082DC7"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8" w:type="dxa"/>
            <w:tcBorders>
              <w:top w:val="nil"/>
              <w:left w:val="nil"/>
              <w:bottom w:val="single" w:sz="4" w:space="0" w:color="auto"/>
              <w:right w:val="single" w:sz="4" w:space="0" w:color="auto"/>
            </w:tcBorders>
            <w:shd w:val="clear" w:color="000000" w:fill="E2EFDA"/>
            <w:vAlign w:val="center"/>
            <w:hideMark/>
          </w:tcPr>
          <w:p w14:paraId="44D0EAC2"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42" w:type="dxa"/>
            <w:gridSpan w:val="2"/>
            <w:tcBorders>
              <w:top w:val="nil"/>
              <w:left w:val="nil"/>
              <w:bottom w:val="single" w:sz="4" w:space="0" w:color="auto"/>
              <w:right w:val="single" w:sz="4" w:space="0" w:color="auto"/>
            </w:tcBorders>
            <w:shd w:val="clear" w:color="000000" w:fill="E2EFDA"/>
            <w:vAlign w:val="center"/>
            <w:hideMark/>
          </w:tcPr>
          <w:p w14:paraId="1DCAE88C"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0</w:t>
            </w:r>
          </w:p>
        </w:tc>
        <w:tc>
          <w:tcPr>
            <w:tcW w:w="1397" w:type="dxa"/>
            <w:gridSpan w:val="3"/>
            <w:tcBorders>
              <w:top w:val="nil"/>
              <w:left w:val="nil"/>
              <w:bottom w:val="single" w:sz="4" w:space="0" w:color="auto"/>
              <w:right w:val="single" w:sz="4" w:space="0" w:color="auto"/>
            </w:tcBorders>
            <w:shd w:val="clear" w:color="000000" w:fill="E2EFDA"/>
            <w:vAlign w:val="center"/>
            <w:hideMark/>
          </w:tcPr>
          <w:p w14:paraId="0C48150F"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889" w:type="dxa"/>
            <w:tcBorders>
              <w:top w:val="nil"/>
              <w:left w:val="nil"/>
              <w:bottom w:val="single" w:sz="4" w:space="0" w:color="auto"/>
              <w:right w:val="single" w:sz="4" w:space="0" w:color="auto"/>
            </w:tcBorders>
            <w:shd w:val="clear" w:color="000000" w:fill="E2EFDA"/>
            <w:vAlign w:val="center"/>
            <w:hideMark/>
          </w:tcPr>
          <w:p w14:paraId="445C9DE4"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32" w:type="dxa"/>
            <w:tcBorders>
              <w:top w:val="nil"/>
              <w:left w:val="nil"/>
              <w:bottom w:val="single" w:sz="4" w:space="0" w:color="auto"/>
              <w:right w:val="single" w:sz="4" w:space="0" w:color="auto"/>
            </w:tcBorders>
            <w:shd w:val="clear" w:color="000000" w:fill="E2EFDA"/>
            <w:vAlign w:val="center"/>
            <w:hideMark/>
          </w:tcPr>
          <w:p w14:paraId="30220B92"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000000" w:fill="E2EFDA"/>
            <w:vAlign w:val="center"/>
            <w:hideMark/>
          </w:tcPr>
          <w:p w14:paraId="2522AE6B"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w:t>
            </w:r>
          </w:p>
        </w:tc>
      </w:tr>
      <w:tr w:rsidR="00037784" w:rsidRPr="00A83351" w14:paraId="292D2A74" w14:textId="77777777" w:rsidTr="00DC1968">
        <w:trPr>
          <w:trHeight w:val="471"/>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4D1D5243" w14:textId="77777777" w:rsidR="00037784" w:rsidRPr="00A83351" w:rsidRDefault="00037784" w:rsidP="00037784">
            <w:pPr>
              <w:rPr>
                <w:rFonts w:ascii="Myriad Pro" w:hAnsi="Myriad Pro"/>
                <w:color w:val="000000"/>
                <w:sz w:val="20"/>
                <w:szCs w:val="20"/>
              </w:rPr>
            </w:pPr>
            <w:r w:rsidRPr="00A83351">
              <w:rPr>
                <w:rFonts w:ascii="Myriad Pro" w:hAnsi="Myriad Pro"/>
                <w:color w:val="000000"/>
                <w:sz w:val="20"/>
                <w:szCs w:val="20"/>
              </w:rPr>
              <w:t>Паспортизация отходов</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78E9B5F8" w14:textId="77777777" w:rsidR="00037784" w:rsidRPr="00A83351" w:rsidRDefault="00037784" w:rsidP="00037784">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992" w:type="dxa"/>
            <w:tcBorders>
              <w:top w:val="nil"/>
              <w:left w:val="single" w:sz="4" w:space="0" w:color="auto"/>
              <w:bottom w:val="single" w:sz="4" w:space="0" w:color="auto"/>
              <w:right w:val="single" w:sz="4" w:space="0" w:color="auto"/>
            </w:tcBorders>
            <w:shd w:val="clear" w:color="000000" w:fill="FFFFFF"/>
            <w:vAlign w:val="center"/>
            <w:hideMark/>
          </w:tcPr>
          <w:p w14:paraId="38F6DEEF" w14:textId="77777777" w:rsidR="00037784" w:rsidRPr="00A83351" w:rsidRDefault="00037784" w:rsidP="00037784">
            <w:pPr>
              <w:rPr>
                <w:rFonts w:ascii="Myriad Pro" w:hAnsi="Myriad Pro" w:cs="Courier New"/>
                <w:color w:val="000000"/>
                <w:sz w:val="20"/>
                <w:szCs w:val="20"/>
              </w:rPr>
            </w:pPr>
            <w:r w:rsidRPr="00A83351">
              <w:rPr>
                <w:rFonts w:ascii="Myriad Pro" w:hAnsi="Myriad Pro" w:cs="Courier New"/>
                <w:color w:val="000000"/>
                <w:sz w:val="20"/>
                <w:szCs w:val="20"/>
              </w:rPr>
              <w:t> </w:t>
            </w:r>
          </w:p>
        </w:tc>
        <w:tc>
          <w:tcPr>
            <w:tcW w:w="950" w:type="dxa"/>
            <w:tcBorders>
              <w:top w:val="nil"/>
              <w:left w:val="single" w:sz="4" w:space="0" w:color="auto"/>
              <w:bottom w:val="single" w:sz="4" w:space="0" w:color="auto"/>
              <w:right w:val="single" w:sz="4" w:space="0" w:color="auto"/>
            </w:tcBorders>
            <w:shd w:val="clear" w:color="000000" w:fill="FFFFFF"/>
            <w:vAlign w:val="center"/>
            <w:hideMark/>
          </w:tcPr>
          <w:p w14:paraId="71D349C4" w14:textId="77777777" w:rsidR="00037784" w:rsidRPr="00A83351" w:rsidRDefault="00037784" w:rsidP="00037784">
            <w:pPr>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318" w:type="dxa"/>
            <w:tcBorders>
              <w:top w:val="nil"/>
              <w:left w:val="single" w:sz="4" w:space="0" w:color="auto"/>
              <w:bottom w:val="single" w:sz="4" w:space="0" w:color="auto"/>
              <w:right w:val="single" w:sz="4" w:space="0" w:color="auto"/>
            </w:tcBorders>
            <w:shd w:val="clear" w:color="000000" w:fill="FFFFFF"/>
            <w:vAlign w:val="center"/>
            <w:hideMark/>
          </w:tcPr>
          <w:p w14:paraId="51C1E754"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7</w:t>
            </w:r>
          </w:p>
        </w:tc>
        <w:tc>
          <w:tcPr>
            <w:tcW w:w="1085" w:type="dxa"/>
            <w:gridSpan w:val="2"/>
            <w:tcBorders>
              <w:top w:val="nil"/>
              <w:left w:val="single" w:sz="4" w:space="0" w:color="auto"/>
              <w:bottom w:val="single" w:sz="4" w:space="0" w:color="auto"/>
              <w:right w:val="single" w:sz="4" w:space="0" w:color="auto"/>
            </w:tcBorders>
            <w:shd w:val="clear" w:color="000000" w:fill="FFFFFF"/>
            <w:vAlign w:val="center"/>
            <w:hideMark/>
          </w:tcPr>
          <w:p w14:paraId="16D45690"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2 857</w:t>
            </w:r>
          </w:p>
        </w:tc>
        <w:tc>
          <w:tcPr>
            <w:tcW w:w="1039" w:type="dxa"/>
            <w:gridSpan w:val="2"/>
            <w:tcBorders>
              <w:top w:val="nil"/>
              <w:left w:val="single" w:sz="4" w:space="0" w:color="auto"/>
              <w:bottom w:val="single" w:sz="4" w:space="0" w:color="auto"/>
              <w:right w:val="single" w:sz="4" w:space="0" w:color="auto"/>
            </w:tcBorders>
            <w:shd w:val="clear" w:color="000000" w:fill="FFFFFF"/>
            <w:vAlign w:val="center"/>
            <w:hideMark/>
          </w:tcPr>
          <w:p w14:paraId="6B098C01"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20</w:t>
            </w:r>
          </w:p>
        </w:tc>
        <w:tc>
          <w:tcPr>
            <w:tcW w:w="1383" w:type="dxa"/>
            <w:gridSpan w:val="2"/>
            <w:tcBorders>
              <w:top w:val="nil"/>
              <w:left w:val="single" w:sz="4" w:space="0" w:color="auto"/>
              <w:bottom w:val="single" w:sz="4" w:space="0" w:color="auto"/>
              <w:right w:val="single" w:sz="4" w:space="0" w:color="auto"/>
            </w:tcBorders>
            <w:shd w:val="clear" w:color="000000" w:fill="FFFFFF"/>
            <w:vAlign w:val="center"/>
            <w:hideMark/>
          </w:tcPr>
          <w:p w14:paraId="684CFD52"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7</w:t>
            </w:r>
          </w:p>
        </w:tc>
        <w:tc>
          <w:tcPr>
            <w:tcW w:w="889" w:type="dxa"/>
            <w:tcBorders>
              <w:top w:val="nil"/>
              <w:left w:val="single" w:sz="4" w:space="0" w:color="auto"/>
              <w:bottom w:val="single" w:sz="4" w:space="0" w:color="auto"/>
              <w:right w:val="single" w:sz="4" w:space="0" w:color="auto"/>
            </w:tcBorders>
            <w:shd w:val="clear" w:color="000000" w:fill="FFFFFF"/>
            <w:vAlign w:val="center"/>
            <w:hideMark/>
          </w:tcPr>
          <w:p w14:paraId="6C9F0F79"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2 971</w:t>
            </w:r>
          </w:p>
        </w:tc>
        <w:tc>
          <w:tcPr>
            <w:tcW w:w="1132" w:type="dxa"/>
            <w:tcBorders>
              <w:top w:val="nil"/>
              <w:left w:val="single" w:sz="4" w:space="0" w:color="auto"/>
              <w:bottom w:val="single" w:sz="4" w:space="0" w:color="auto"/>
              <w:right w:val="single" w:sz="4" w:space="0" w:color="auto"/>
            </w:tcBorders>
            <w:shd w:val="clear" w:color="000000" w:fill="FFFFFF"/>
            <w:vAlign w:val="center"/>
            <w:hideMark/>
          </w:tcPr>
          <w:p w14:paraId="2D21893F"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21</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7A9B0C20" w14:textId="77777777" w:rsidR="00037784" w:rsidRPr="00A83351" w:rsidRDefault="00037784" w:rsidP="00037784">
            <w:pPr>
              <w:jc w:val="right"/>
              <w:rPr>
                <w:rFonts w:ascii="Myriad Pro" w:hAnsi="Myriad Pro"/>
                <w:color w:val="000000"/>
                <w:sz w:val="20"/>
                <w:szCs w:val="20"/>
              </w:rPr>
            </w:pPr>
            <w:r w:rsidRPr="00A83351">
              <w:rPr>
                <w:rFonts w:ascii="Myriad Pro" w:hAnsi="Myriad Pro"/>
                <w:color w:val="000000"/>
                <w:sz w:val="20"/>
                <w:szCs w:val="20"/>
              </w:rPr>
              <w:t>104%</w:t>
            </w:r>
          </w:p>
        </w:tc>
      </w:tr>
    </w:tbl>
    <w:p w14:paraId="44C25D50" w14:textId="77777777" w:rsidR="00CE775C" w:rsidRPr="00B54FCD" w:rsidRDefault="00CE775C" w:rsidP="00CE775C">
      <w:pPr>
        <w:pStyle w:val="a3"/>
        <w:spacing w:line="360" w:lineRule="auto"/>
        <w:contextualSpacing w:val="0"/>
        <w:jc w:val="both"/>
        <w:rPr>
          <w:rFonts w:ascii="Myriad Pro" w:hAnsi="Myriad Pro"/>
          <w:b/>
          <w:i/>
          <w:iCs/>
          <w:color w:val="000000" w:themeColor="text1"/>
          <w:sz w:val="26"/>
          <w:szCs w:val="26"/>
        </w:rPr>
      </w:pPr>
    </w:p>
    <w:p w14:paraId="0F1E1423" w14:textId="77777777" w:rsidR="00CF4616" w:rsidRDefault="00CF4616" w:rsidP="00166F05">
      <w:pPr>
        <w:pStyle w:val="a3"/>
        <w:numPr>
          <w:ilvl w:val="0"/>
          <w:numId w:val="62"/>
        </w:numPr>
        <w:spacing w:before="200" w:after="200" w:line="360" w:lineRule="auto"/>
        <w:ind w:left="0" w:firstLine="0"/>
        <w:contextualSpacing w:val="0"/>
        <w:jc w:val="both"/>
        <w:rPr>
          <w:rFonts w:ascii="Myriad Pro" w:hAnsi="Myriad Pro"/>
          <w:b/>
          <w:i/>
          <w:iCs/>
          <w:color w:val="000000" w:themeColor="text1"/>
          <w:sz w:val="26"/>
          <w:szCs w:val="26"/>
        </w:rPr>
        <w:sectPr w:rsidR="00CF4616" w:rsidSect="00037784">
          <w:pgSz w:w="16838" w:h="11906" w:orient="landscape"/>
          <w:pgMar w:top="1701" w:right="1134" w:bottom="851" w:left="1134" w:header="709" w:footer="709" w:gutter="0"/>
          <w:cols w:space="708"/>
          <w:docGrid w:linePitch="360"/>
        </w:sectPr>
      </w:pPr>
    </w:p>
    <w:p w14:paraId="6F82903D" w14:textId="497E58B6" w:rsidR="006A1199" w:rsidRPr="000561AB" w:rsidRDefault="006A1199" w:rsidP="00166F05">
      <w:pPr>
        <w:pStyle w:val="a3"/>
        <w:numPr>
          <w:ilvl w:val="0"/>
          <w:numId w:val="62"/>
        </w:numPr>
        <w:spacing w:before="200" w:after="200"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Расходы по регистрации прав собственности</w:t>
      </w:r>
    </w:p>
    <w:p w14:paraId="7EE46D9E" w14:textId="77777777" w:rsidR="006A1199" w:rsidRPr="000561AB" w:rsidRDefault="006A1199" w:rsidP="006A1199">
      <w:pPr>
        <w:pStyle w:val="240"/>
        <w:shd w:val="clear" w:color="auto" w:fill="auto"/>
        <w:spacing w:line="360" w:lineRule="auto"/>
        <w:ind w:firstLine="709"/>
        <w:jc w:val="both"/>
        <w:rPr>
          <w:rFonts w:ascii="Myriad Pro" w:eastAsia="Calibri" w:hAnsi="Myriad Pro"/>
          <w:bCs/>
          <w:color w:val="000000" w:themeColor="text1"/>
          <w:lang w:bidi="ar-SA"/>
        </w:rPr>
      </w:pPr>
      <w:r w:rsidRPr="000561AB">
        <w:rPr>
          <w:rFonts w:ascii="Myriad Pro" w:eastAsia="Calibri" w:hAnsi="Myriad Pro"/>
          <w:bCs/>
          <w:color w:val="000000" w:themeColor="text1"/>
          <w:lang w:bidi="ar-SA"/>
        </w:rPr>
        <w:t>Расходы по статье включают в себя: расходы на регистрацию собственности земельных участков, объектов недвижимости, охранных зон объектов электросетевого хозяйства, переоформление права собственности объектов</w:t>
      </w:r>
      <w:r w:rsidR="00B6313B" w:rsidRPr="000561AB">
        <w:rPr>
          <w:rFonts w:ascii="Myriad Pro" w:eastAsia="Calibri" w:hAnsi="Myriad Pro"/>
          <w:bCs/>
          <w:color w:val="000000" w:themeColor="text1"/>
          <w:lang w:bidi="ar-SA"/>
        </w:rPr>
        <w:t>.</w:t>
      </w:r>
    </w:p>
    <w:p w14:paraId="1C4E312C" w14:textId="5CE5ABA1" w:rsidR="006A1199" w:rsidRPr="000561AB" w:rsidRDefault="006A1199" w:rsidP="006A1199">
      <w:pPr>
        <w:pStyle w:val="240"/>
        <w:shd w:val="clear" w:color="auto" w:fill="auto"/>
        <w:spacing w:line="360" w:lineRule="auto"/>
        <w:ind w:firstLine="709"/>
        <w:jc w:val="both"/>
        <w:rPr>
          <w:rFonts w:ascii="Myriad Pro" w:eastAsia="Calibri" w:hAnsi="Myriad Pro"/>
          <w:bCs/>
          <w:color w:val="000000" w:themeColor="text1"/>
          <w:lang w:bidi="ar-SA"/>
        </w:rPr>
      </w:pPr>
      <w:r w:rsidRPr="000561AB">
        <w:rPr>
          <w:rFonts w:ascii="Myriad Pro" w:eastAsia="Calibri" w:hAnsi="Myriad Pro"/>
          <w:bCs/>
          <w:color w:val="000000" w:themeColor="text1"/>
          <w:lang w:bidi="ar-SA"/>
        </w:rPr>
        <w:t xml:space="preserve">В связи с изменениями, вносимыми проектом федерального закона №187920-7 </w:t>
      </w:r>
      <w:r w:rsidR="001F4688">
        <w:rPr>
          <w:rFonts w:ascii="Myriad Pro" w:eastAsia="Calibri" w:hAnsi="Myriad Pro"/>
          <w:bCs/>
          <w:color w:val="000000" w:themeColor="text1"/>
          <w:lang w:bidi="ar-SA"/>
        </w:rPr>
        <w:t>«</w:t>
      </w:r>
      <w:r w:rsidR="00522A12" w:rsidRPr="000561AB">
        <w:rPr>
          <w:rFonts w:ascii="Myriad Pro" w:eastAsia="Calibri" w:hAnsi="Myriad Pro"/>
          <w:bCs/>
          <w:color w:val="000000" w:themeColor="text1"/>
          <w:lang w:bidi="ar-SA"/>
        </w:rPr>
        <w: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w:t>
      </w:r>
      <w:r w:rsidR="001F4688">
        <w:rPr>
          <w:rFonts w:ascii="Myriad Pro" w:eastAsia="Calibri" w:hAnsi="Myriad Pro"/>
          <w:bCs/>
          <w:color w:val="000000" w:themeColor="text1"/>
          <w:lang w:bidi="ar-SA"/>
        </w:rPr>
        <w:t>»</w:t>
      </w:r>
      <w:r w:rsidRPr="000561AB">
        <w:rPr>
          <w:rFonts w:ascii="Myriad Pro" w:eastAsia="Calibri" w:hAnsi="Myriad Pro"/>
          <w:bCs/>
          <w:color w:val="000000" w:themeColor="text1"/>
          <w:lang w:bidi="ar-SA"/>
        </w:rPr>
        <w:t xml:space="preserve"> расходы на регистрацию прав собственности увеличатся.</w:t>
      </w:r>
    </w:p>
    <w:p w14:paraId="7EC138AD" w14:textId="114CFFE6" w:rsidR="006A1199" w:rsidRDefault="00410FB1" w:rsidP="006A1199">
      <w:pPr>
        <w:pStyle w:val="240"/>
        <w:shd w:val="clear" w:color="auto" w:fill="auto"/>
        <w:spacing w:line="360" w:lineRule="auto"/>
        <w:ind w:firstLine="709"/>
        <w:jc w:val="both"/>
        <w:rPr>
          <w:rFonts w:ascii="Myriad Pro" w:eastAsia="Calibri" w:hAnsi="Myriad Pro"/>
          <w:bCs/>
          <w:color w:val="000000" w:themeColor="text1"/>
          <w:lang w:bidi="ar-SA"/>
        </w:rPr>
      </w:pPr>
      <w:r w:rsidRPr="000561AB">
        <w:rPr>
          <w:rFonts w:ascii="Myriad Pro" w:eastAsia="Calibri" w:hAnsi="Myriad Pro"/>
          <w:bCs/>
          <w:color w:val="000000" w:themeColor="text1"/>
          <w:lang w:bidi="ar-SA"/>
        </w:rPr>
        <w:t>Согласно предварительным расчетам,</w:t>
      </w:r>
      <w:r w:rsidR="006A1199" w:rsidRPr="000561AB">
        <w:rPr>
          <w:rFonts w:ascii="Myriad Pro" w:eastAsia="Calibri" w:hAnsi="Myriad Pro"/>
          <w:bCs/>
          <w:color w:val="000000" w:themeColor="text1"/>
          <w:lang w:bidi="ar-SA"/>
        </w:rPr>
        <w:t xml:space="preserve"> расходы на 2019 год </w:t>
      </w:r>
      <w:r w:rsidRPr="000561AB">
        <w:rPr>
          <w:rFonts w:ascii="Myriad Pro" w:eastAsia="Calibri" w:hAnsi="Myriad Pro"/>
          <w:bCs/>
          <w:color w:val="000000" w:themeColor="text1"/>
          <w:lang w:bidi="ar-SA"/>
        </w:rPr>
        <w:t>составят</w:t>
      </w:r>
      <w:r w:rsidR="006A1199" w:rsidRPr="000561AB">
        <w:rPr>
          <w:rFonts w:ascii="Myriad Pro" w:eastAsia="Calibri" w:hAnsi="Myriad Pro"/>
          <w:bCs/>
          <w:color w:val="000000" w:themeColor="text1"/>
          <w:lang w:bidi="ar-SA"/>
        </w:rPr>
        <w:t xml:space="preserve"> 27 645 тыс. руб.</w:t>
      </w:r>
    </w:p>
    <w:p w14:paraId="5201E362" w14:textId="6BC21937" w:rsidR="00813588" w:rsidRDefault="00813588" w:rsidP="006A1199">
      <w:pPr>
        <w:pStyle w:val="240"/>
        <w:shd w:val="clear" w:color="auto" w:fill="auto"/>
        <w:spacing w:line="360" w:lineRule="auto"/>
        <w:ind w:firstLine="709"/>
        <w:jc w:val="both"/>
        <w:rPr>
          <w:rFonts w:ascii="Myriad Pro" w:eastAsia="Calibri" w:hAnsi="Myriad Pro"/>
          <w:bCs/>
          <w:color w:val="000000" w:themeColor="text1"/>
          <w:lang w:bidi="ar-SA"/>
        </w:rPr>
      </w:pPr>
    </w:p>
    <w:p w14:paraId="104E54FC" w14:textId="05C276A1" w:rsidR="006F3E0B" w:rsidRDefault="006F3E0B" w:rsidP="006A1199">
      <w:pPr>
        <w:pStyle w:val="240"/>
        <w:shd w:val="clear" w:color="auto" w:fill="auto"/>
        <w:spacing w:line="360" w:lineRule="auto"/>
        <w:ind w:firstLine="709"/>
        <w:jc w:val="both"/>
        <w:rPr>
          <w:rFonts w:ascii="Myriad Pro" w:eastAsia="Calibri" w:hAnsi="Myriad Pro"/>
          <w:bCs/>
          <w:color w:val="000000" w:themeColor="text1"/>
          <w:lang w:bidi="ar-SA"/>
        </w:rPr>
      </w:pPr>
    </w:p>
    <w:p w14:paraId="145D2180" w14:textId="77777777" w:rsidR="006F3E0B" w:rsidRDefault="006F3E0B" w:rsidP="006A1199">
      <w:pPr>
        <w:pStyle w:val="240"/>
        <w:shd w:val="clear" w:color="auto" w:fill="auto"/>
        <w:spacing w:line="360" w:lineRule="auto"/>
        <w:ind w:firstLine="709"/>
        <w:jc w:val="both"/>
        <w:rPr>
          <w:rFonts w:ascii="Myriad Pro" w:eastAsia="Calibri" w:hAnsi="Myriad Pro"/>
          <w:bCs/>
          <w:color w:val="000000" w:themeColor="text1"/>
          <w:lang w:bidi="ar-SA"/>
        </w:rPr>
        <w:sectPr w:rsidR="006F3E0B" w:rsidSect="0004017F">
          <w:pgSz w:w="11906" w:h="16838"/>
          <w:pgMar w:top="1134" w:right="850" w:bottom="1134" w:left="1701" w:header="708" w:footer="708" w:gutter="0"/>
          <w:cols w:space="708"/>
          <w:docGrid w:linePitch="360"/>
        </w:sectPr>
      </w:pPr>
    </w:p>
    <w:p w14:paraId="68379D25" w14:textId="7650D808" w:rsidR="006F3E0B" w:rsidRPr="00A83351" w:rsidRDefault="006F3E0B" w:rsidP="00A83351">
      <w:pPr>
        <w:pStyle w:val="240"/>
        <w:shd w:val="clear" w:color="auto" w:fill="auto"/>
        <w:spacing w:line="240" w:lineRule="auto"/>
        <w:ind w:firstLine="709"/>
        <w:rPr>
          <w:rFonts w:ascii="Myriad Pro" w:eastAsia="Calibri" w:hAnsi="Myriad Pro"/>
          <w:b/>
          <w:color w:val="000000" w:themeColor="text1"/>
          <w:lang w:bidi="ar-SA"/>
        </w:rPr>
      </w:pPr>
      <w:r w:rsidRPr="00A83351">
        <w:rPr>
          <w:rFonts w:ascii="Myriad Pro" w:eastAsia="Calibri" w:hAnsi="Myriad Pro"/>
          <w:b/>
          <w:color w:val="000000" w:themeColor="text1"/>
          <w:lang w:bidi="ar-SA"/>
        </w:rPr>
        <w:lastRenderedPageBreak/>
        <w:t>Расчет расходов по статье «регистрация прав собственности»</w:t>
      </w:r>
    </w:p>
    <w:tbl>
      <w:tblPr>
        <w:tblW w:w="14699" w:type="dxa"/>
        <w:tblLook w:val="04A0" w:firstRow="1" w:lastRow="0" w:firstColumn="1" w:lastColumn="0" w:noHBand="0" w:noVBand="1"/>
      </w:tblPr>
      <w:tblGrid>
        <w:gridCol w:w="557"/>
        <w:gridCol w:w="3534"/>
        <w:gridCol w:w="908"/>
        <w:gridCol w:w="1220"/>
        <w:gridCol w:w="21"/>
        <w:gridCol w:w="1146"/>
        <w:gridCol w:w="6"/>
        <w:gridCol w:w="955"/>
        <w:gridCol w:w="18"/>
        <w:gridCol w:w="1045"/>
        <w:gridCol w:w="18"/>
        <w:gridCol w:w="913"/>
        <w:gridCol w:w="9"/>
        <w:gridCol w:w="9"/>
        <w:gridCol w:w="1185"/>
        <w:gridCol w:w="49"/>
        <w:gridCol w:w="974"/>
        <w:gridCol w:w="18"/>
        <w:gridCol w:w="951"/>
        <w:gridCol w:w="6"/>
        <w:gridCol w:w="1136"/>
        <w:gridCol w:w="21"/>
      </w:tblGrid>
      <w:tr w:rsidR="00037784" w:rsidRPr="00A83351" w14:paraId="0BA80E06" w14:textId="77777777" w:rsidTr="00C63A22">
        <w:trPr>
          <w:gridAfter w:val="1"/>
          <w:wAfter w:w="21" w:type="dxa"/>
          <w:trHeight w:val="300"/>
          <w:tblHeader/>
        </w:trPr>
        <w:tc>
          <w:tcPr>
            <w:tcW w:w="56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tcPr>
          <w:p w14:paraId="17AE6241" w14:textId="1042E8A4" w:rsidR="00037784" w:rsidRPr="00A83351" w:rsidRDefault="00037784" w:rsidP="00813588">
            <w:pPr>
              <w:jc w:val="center"/>
              <w:rPr>
                <w:rFonts w:ascii="Myriad Pro" w:hAnsi="Myriad Pro"/>
                <w:b/>
                <w:bCs/>
                <w:color w:val="FFFFFF"/>
                <w:sz w:val="20"/>
                <w:szCs w:val="20"/>
              </w:rPr>
            </w:pPr>
            <w:r w:rsidRPr="00A83351">
              <w:rPr>
                <w:rFonts w:ascii="Myriad Pro" w:hAnsi="Myriad Pro"/>
                <w:b/>
                <w:bCs/>
                <w:color w:val="FFFFFF"/>
                <w:sz w:val="20"/>
                <w:szCs w:val="20"/>
              </w:rPr>
              <w:t xml:space="preserve">№ </w:t>
            </w:r>
            <w:r w:rsidR="006D5D65" w:rsidRPr="00A83351">
              <w:rPr>
                <w:rFonts w:ascii="Myriad Pro" w:hAnsi="Myriad Pro"/>
                <w:b/>
                <w:bCs/>
                <w:color w:val="FFFFFF"/>
                <w:sz w:val="20"/>
                <w:szCs w:val="20"/>
              </w:rPr>
              <w:t>п/п</w:t>
            </w:r>
          </w:p>
        </w:tc>
        <w:tc>
          <w:tcPr>
            <w:tcW w:w="35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32CFBC82" w14:textId="5AFC2F45" w:rsidR="00037784" w:rsidRPr="00A83351" w:rsidRDefault="00037784" w:rsidP="004E7F56">
            <w:pPr>
              <w:jc w:val="center"/>
              <w:rPr>
                <w:rFonts w:ascii="Myriad Pro" w:hAnsi="Myriad Pro"/>
                <w:b/>
                <w:bCs/>
                <w:color w:val="FFFFFF"/>
                <w:sz w:val="20"/>
                <w:szCs w:val="20"/>
              </w:rPr>
            </w:pPr>
            <w:r w:rsidRPr="00A83351">
              <w:rPr>
                <w:rFonts w:ascii="Myriad Pro" w:hAnsi="Myriad Pro"/>
                <w:b/>
                <w:bCs/>
                <w:color w:val="FFFFFF"/>
                <w:sz w:val="20"/>
                <w:szCs w:val="20"/>
              </w:rPr>
              <w:t>Вид работ</w:t>
            </w:r>
          </w:p>
        </w:tc>
        <w:tc>
          <w:tcPr>
            <w:tcW w:w="330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67F9D18" w14:textId="77777777" w:rsidR="00037784" w:rsidRPr="00A83351" w:rsidRDefault="00037784" w:rsidP="004E7F56">
            <w:pPr>
              <w:jc w:val="center"/>
              <w:rPr>
                <w:rFonts w:ascii="Myriad Pro" w:hAnsi="Myriad Pro"/>
                <w:b/>
                <w:bCs/>
                <w:color w:val="FFFFFF"/>
                <w:sz w:val="20"/>
                <w:szCs w:val="20"/>
              </w:rPr>
            </w:pPr>
            <w:r w:rsidRPr="00A83351">
              <w:rPr>
                <w:rFonts w:ascii="Myriad Pro" w:hAnsi="Myriad Pro"/>
                <w:b/>
                <w:bCs/>
                <w:color w:val="FFFFFF"/>
                <w:sz w:val="20"/>
                <w:szCs w:val="20"/>
              </w:rPr>
              <w:t>2017 год - отчет</w:t>
            </w:r>
          </w:p>
        </w:tc>
        <w:tc>
          <w:tcPr>
            <w:tcW w:w="29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8BA81B4" w14:textId="77777777" w:rsidR="00037784" w:rsidRPr="00A83351" w:rsidRDefault="00037784" w:rsidP="004E7F56">
            <w:pPr>
              <w:jc w:val="center"/>
              <w:rPr>
                <w:rFonts w:ascii="Myriad Pro" w:hAnsi="Myriad Pro"/>
                <w:b/>
                <w:bCs/>
                <w:color w:val="FFFFFF"/>
                <w:sz w:val="20"/>
                <w:szCs w:val="20"/>
              </w:rPr>
            </w:pPr>
            <w:r w:rsidRPr="00A83351">
              <w:rPr>
                <w:rFonts w:ascii="Myriad Pro" w:hAnsi="Myriad Pro"/>
                <w:b/>
                <w:bCs/>
                <w:color w:val="FFFFFF"/>
                <w:sz w:val="20"/>
                <w:szCs w:val="20"/>
              </w:rPr>
              <w:t>2018 год - ожидаемое</w:t>
            </w:r>
          </w:p>
        </w:tc>
        <w:tc>
          <w:tcPr>
            <w:tcW w:w="3167"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360EA404" w14:textId="77777777" w:rsidR="00037784" w:rsidRPr="00A83351" w:rsidRDefault="00037784" w:rsidP="004E7F56">
            <w:pPr>
              <w:jc w:val="center"/>
              <w:rPr>
                <w:rFonts w:ascii="Myriad Pro" w:hAnsi="Myriad Pro"/>
                <w:b/>
                <w:bCs/>
                <w:color w:val="FFFFFF"/>
                <w:sz w:val="20"/>
                <w:szCs w:val="20"/>
              </w:rPr>
            </w:pPr>
            <w:r w:rsidRPr="00A83351">
              <w:rPr>
                <w:rFonts w:ascii="Myriad Pro" w:hAnsi="Myriad Pro"/>
                <w:b/>
                <w:bCs/>
                <w:color w:val="FFFFFF"/>
                <w:sz w:val="20"/>
                <w:szCs w:val="20"/>
              </w:rPr>
              <w:t>2019 год - расчёт</w:t>
            </w:r>
          </w:p>
        </w:tc>
        <w:tc>
          <w:tcPr>
            <w:tcW w:w="1143"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AB70E2F" w14:textId="70A3AEF7" w:rsidR="00037784" w:rsidRPr="00A83351" w:rsidRDefault="00037784" w:rsidP="00037784">
            <w:pPr>
              <w:jc w:val="center"/>
              <w:rPr>
                <w:rFonts w:ascii="Myriad Pro" w:hAnsi="Myriad Pro"/>
                <w:b/>
                <w:bCs/>
                <w:color w:val="FFFFFF"/>
                <w:sz w:val="20"/>
                <w:szCs w:val="20"/>
              </w:rPr>
            </w:pPr>
          </w:p>
        </w:tc>
      </w:tr>
      <w:tr w:rsidR="00BA2A9B" w:rsidRPr="00A83351" w14:paraId="48D5D5C4" w14:textId="77777777" w:rsidTr="00C63A22">
        <w:trPr>
          <w:gridAfter w:val="1"/>
          <w:wAfter w:w="21" w:type="dxa"/>
          <w:trHeight w:val="203"/>
          <w:tblHeader/>
        </w:trPr>
        <w:tc>
          <w:tcPr>
            <w:tcW w:w="560" w:type="dxa"/>
            <w:vMerge/>
            <w:tcBorders>
              <w:left w:val="single" w:sz="4" w:space="0" w:color="FFFFFF" w:themeColor="background1"/>
              <w:right w:val="single" w:sz="4" w:space="0" w:color="FFFFFF" w:themeColor="background1"/>
            </w:tcBorders>
            <w:shd w:val="clear" w:color="auto" w:fill="4F6228" w:themeFill="accent3" w:themeFillShade="80"/>
            <w:tcMar>
              <w:left w:w="28" w:type="dxa"/>
              <w:right w:w="28" w:type="dxa"/>
            </w:tcMar>
          </w:tcPr>
          <w:p w14:paraId="3D47ABC0" w14:textId="77777777" w:rsidR="00037784" w:rsidRPr="00A83351" w:rsidRDefault="00037784" w:rsidP="00037784">
            <w:pPr>
              <w:jc w:val="center"/>
              <w:rPr>
                <w:rFonts w:ascii="Myriad Pro" w:hAnsi="Myriad Pro"/>
                <w:b/>
                <w:bCs/>
                <w:color w:val="FFFFFF"/>
                <w:sz w:val="20"/>
                <w:szCs w:val="20"/>
              </w:rPr>
            </w:pPr>
          </w:p>
        </w:tc>
        <w:tc>
          <w:tcPr>
            <w:tcW w:w="35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92EB3B4" w14:textId="17FC1894" w:rsidR="00037784" w:rsidRPr="00A83351" w:rsidRDefault="00037784" w:rsidP="00037784">
            <w:pPr>
              <w:jc w:val="center"/>
              <w:rPr>
                <w:rFonts w:ascii="Myriad Pro" w:hAnsi="Myriad Pro"/>
                <w:b/>
                <w:bCs/>
                <w:color w:val="FFFFFF"/>
                <w:sz w:val="20"/>
                <w:szCs w:val="20"/>
              </w:rPr>
            </w:pPr>
          </w:p>
        </w:tc>
        <w:tc>
          <w:tcPr>
            <w:tcW w:w="9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1FB0CAB9" w14:textId="0180DEB3"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Кол-во объектов</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5C5DD5E0" w14:textId="3B46810E"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Стоимость работ</w:t>
            </w:r>
          </w:p>
        </w:tc>
        <w:tc>
          <w:tcPr>
            <w:tcW w:w="11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16E2D4D5" w14:textId="6A8CF75B"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Сумма</w:t>
            </w:r>
          </w:p>
        </w:tc>
        <w:tc>
          <w:tcPr>
            <w:tcW w:w="9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170BBCC8" w14:textId="6BED07F4"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Кол-во объектов</w:t>
            </w:r>
          </w:p>
        </w:tc>
        <w:tc>
          <w:tcPr>
            <w:tcW w:w="10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3856107C" w14:textId="6AFF7ECE"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Стоимость работ</w:t>
            </w:r>
          </w:p>
        </w:tc>
        <w:tc>
          <w:tcPr>
            <w:tcW w:w="9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58C337FE" w14:textId="17B2FBF3"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Сумма</w:t>
            </w:r>
          </w:p>
        </w:tc>
        <w:tc>
          <w:tcPr>
            <w:tcW w:w="120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5447E809" w14:textId="0119927E"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Кол-во объектов,</w:t>
            </w:r>
          </w:p>
        </w:tc>
        <w:tc>
          <w:tcPr>
            <w:tcW w:w="10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59D7629" w14:textId="4D158E2A"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Стоимость работ</w:t>
            </w:r>
          </w:p>
        </w:tc>
        <w:tc>
          <w:tcPr>
            <w:tcW w:w="9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4CAFB61" w14:textId="2C6A9285"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Сумма</w:t>
            </w:r>
          </w:p>
        </w:tc>
        <w:tc>
          <w:tcPr>
            <w:tcW w:w="1143"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5A1A9513" w14:textId="7B73A795"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2019/2018</w:t>
            </w:r>
          </w:p>
        </w:tc>
      </w:tr>
      <w:tr w:rsidR="00BA2A9B" w:rsidRPr="00A83351" w14:paraId="7239C178" w14:textId="77777777" w:rsidTr="00C63A22">
        <w:trPr>
          <w:gridAfter w:val="1"/>
          <w:wAfter w:w="21" w:type="dxa"/>
          <w:trHeight w:val="70"/>
          <w:tblHeader/>
        </w:trPr>
        <w:tc>
          <w:tcPr>
            <w:tcW w:w="56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tcPr>
          <w:p w14:paraId="4060CF8C" w14:textId="77777777" w:rsidR="00037784" w:rsidRPr="00A83351" w:rsidRDefault="00037784" w:rsidP="004E7F56">
            <w:pPr>
              <w:jc w:val="center"/>
              <w:rPr>
                <w:rFonts w:ascii="Myriad Pro" w:hAnsi="Myriad Pro"/>
                <w:b/>
                <w:bCs/>
                <w:color w:val="FFFFFF"/>
                <w:sz w:val="20"/>
                <w:szCs w:val="20"/>
              </w:rPr>
            </w:pPr>
          </w:p>
        </w:tc>
        <w:tc>
          <w:tcPr>
            <w:tcW w:w="35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559DB994" w14:textId="0194B142" w:rsidR="00037784" w:rsidRPr="00A83351" w:rsidRDefault="00037784" w:rsidP="004E7F56">
            <w:pPr>
              <w:jc w:val="center"/>
              <w:rPr>
                <w:rFonts w:ascii="Myriad Pro" w:hAnsi="Myriad Pro"/>
                <w:b/>
                <w:bCs/>
                <w:color w:val="FFFFFF"/>
                <w:sz w:val="20"/>
                <w:szCs w:val="20"/>
              </w:rPr>
            </w:pPr>
          </w:p>
        </w:tc>
        <w:tc>
          <w:tcPr>
            <w:tcW w:w="9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1EE53D5B" w14:textId="6D3FACC3"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шт.</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5B6F96B0" w14:textId="0F83B5D6"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тыс. руб.</w:t>
            </w:r>
          </w:p>
        </w:tc>
        <w:tc>
          <w:tcPr>
            <w:tcW w:w="11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2F4B47A" w14:textId="3A8584D5"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тыс. руб.</w:t>
            </w:r>
          </w:p>
        </w:tc>
        <w:tc>
          <w:tcPr>
            <w:tcW w:w="9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0BCA4A7" w14:textId="4AE38B17"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шт.</w:t>
            </w:r>
          </w:p>
        </w:tc>
        <w:tc>
          <w:tcPr>
            <w:tcW w:w="10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0058FEE" w14:textId="05161D37"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тыс. руб.</w:t>
            </w:r>
          </w:p>
        </w:tc>
        <w:tc>
          <w:tcPr>
            <w:tcW w:w="9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306F8191" w14:textId="456F4B3B"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тыс. руб.</w:t>
            </w:r>
          </w:p>
        </w:tc>
        <w:tc>
          <w:tcPr>
            <w:tcW w:w="120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0CA64ED" w14:textId="77777777"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шт</w:t>
            </w:r>
          </w:p>
        </w:tc>
        <w:tc>
          <w:tcPr>
            <w:tcW w:w="10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2F8EBC5A" w14:textId="5C1935DC"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тыс. руб.</w:t>
            </w:r>
          </w:p>
        </w:tc>
        <w:tc>
          <w:tcPr>
            <w:tcW w:w="9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11DCA3E3" w14:textId="1AF4CE56"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тыс. руб.</w:t>
            </w:r>
          </w:p>
        </w:tc>
        <w:tc>
          <w:tcPr>
            <w:tcW w:w="11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5887F11D" w14:textId="044201D8"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w:t>
            </w:r>
          </w:p>
        </w:tc>
      </w:tr>
      <w:tr w:rsidR="00BA2A9B" w:rsidRPr="00A83351" w14:paraId="77859939" w14:textId="77777777" w:rsidTr="00C63A22">
        <w:trPr>
          <w:gridAfter w:val="1"/>
          <w:wAfter w:w="21" w:type="dxa"/>
          <w:trHeight w:val="101"/>
          <w:tblHeader/>
        </w:trPr>
        <w:tc>
          <w:tcPr>
            <w:tcW w:w="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tcPr>
          <w:p w14:paraId="726033EB" w14:textId="35C2EB6D"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1</w:t>
            </w:r>
          </w:p>
        </w:tc>
        <w:tc>
          <w:tcPr>
            <w:tcW w:w="3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2CC013ED" w14:textId="36A31BF1"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2</w:t>
            </w:r>
          </w:p>
        </w:tc>
        <w:tc>
          <w:tcPr>
            <w:tcW w:w="9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5FC94456" w14:textId="3295CD30"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3</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74F7DE5" w14:textId="656BDB45"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4</w:t>
            </w:r>
          </w:p>
        </w:tc>
        <w:tc>
          <w:tcPr>
            <w:tcW w:w="11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F9D8E2F" w14:textId="1FE341AE"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5</w:t>
            </w:r>
          </w:p>
        </w:tc>
        <w:tc>
          <w:tcPr>
            <w:tcW w:w="9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A6492AA" w14:textId="24BE1FEF"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6</w:t>
            </w:r>
          </w:p>
        </w:tc>
        <w:tc>
          <w:tcPr>
            <w:tcW w:w="10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2F5B6BAF" w14:textId="1D261915"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7</w:t>
            </w:r>
          </w:p>
        </w:tc>
        <w:tc>
          <w:tcPr>
            <w:tcW w:w="9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13EEFF0" w14:textId="256685BF"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8</w:t>
            </w:r>
          </w:p>
        </w:tc>
        <w:tc>
          <w:tcPr>
            <w:tcW w:w="120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687C273" w14:textId="0E511972"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9</w:t>
            </w:r>
          </w:p>
        </w:tc>
        <w:tc>
          <w:tcPr>
            <w:tcW w:w="10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13B7DB5" w14:textId="5591FD87"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10</w:t>
            </w:r>
          </w:p>
        </w:tc>
        <w:tc>
          <w:tcPr>
            <w:tcW w:w="9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25270FB" w14:textId="5D41D66D"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11</w:t>
            </w:r>
          </w:p>
        </w:tc>
        <w:tc>
          <w:tcPr>
            <w:tcW w:w="11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FC51A0F" w14:textId="3D9492D4" w:rsidR="00037784" w:rsidRPr="00A83351" w:rsidRDefault="00037784" w:rsidP="00037784">
            <w:pPr>
              <w:jc w:val="center"/>
              <w:rPr>
                <w:rFonts w:ascii="Myriad Pro" w:hAnsi="Myriad Pro"/>
                <w:b/>
                <w:bCs/>
                <w:color w:val="FFFFFF"/>
                <w:sz w:val="20"/>
                <w:szCs w:val="20"/>
              </w:rPr>
            </w:pPr>
            <w:r w:rsidRPr="00A83351">
              <w:rPr>
                <w:rFonts w:ascii="Myriad Pro" w:hAnsi="Myriad Pro"/>
                <w:b/>
                <w:bCs/>
                <w:color w:val="FFFFFF"/>
                <w:sz w:val="20"/>
                <w:szCs w:val="20"/>
              </w:rPr>
              <w:t>12</w:t>
            </w:r>
          </w:p>
        </w:tc>
      </w:tr>
      <w:tr w:rsidR="00BA2A9B" w:rsidRPr="00A83351" w14:paraId="478AC4DE" w14:textId="77777777" w:rsidTr="00C63A22">
        <w:trPr>
          <w:gridAfter w:val="1"/>
          <w:wAfter w:w="21" w:type="dxa"/>
          <w:trHeight w:val="300"/>
        </w:trPr>
        <w:tc>
          <w:tcPr>
            <w:tcW w:w="560" w:type="dxa"/>
            <w:tcBorders>
              <w:top w:val="single" w:sz="4" w:space="0" w:color="FFFFFF" w:themeColor="background1"/>
              <w:left w:val="single" w:sz="4" w:space="0" w:color="auto"/>
              <w:bottom w:val="single" w:sz="4" w:space="0" w:color="auto"/>
              <w:right w:val="single" w:sz="4" w:space="0" w:color="auto"/>
            </w:tcBorders>
            <w:shd w:val="clear" w:color="000000" w:fill="FFFFFF"/>
            <w:tcMar>
              <w:left w:w="28" w:type="dxa"/>
              <w:right w:w="28" w:type="dxa"/>
            </w:tcMar>
          </w:tcPr>
          <w:p w14:paraId="02A40EE0" w14:textId="7948B976" w:rsidR="00037784" w:rsidRPr="00A83351" w:rsidRDefault="00037784"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1</w:t>
            </w:r>
          </w:p>
        </w:tc>
        <w:tc>
          <w:tcPr>
            <w:tcW w:w="3546" w:type="dxa"/>
            <w:tcBorders>
              <w:top w:val="single" w:sz="4" w:space="0" w:color="FFFFFF" w:themeColor="background1"/>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5B540F93" w14:textId="6FB4B581"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Землеустроительные работы</w:t>
            </w:r>
          </w:p>
        </w:tc>
        <w:tc>
          <w:tcPr>
            <w:tcW w:w="903" w:type="dxa"/>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42E65B96"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1A545386"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301500D7"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61" w:type="dxa"/>
            <w:gridSpan w:val="2"/>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30CE04AF"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3" w:type="dxa"/>
            <w:gridSpan w:val="2"/>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6A967979"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33" w:type="dxa"/>
            <w:gridSpan w:val="2"/>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29BF173C"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05" w:type="dxa"/>
            <w:gridSpan w:val="3"/>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22EB3170"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03" w:type="dxa"/>
            <w:gridSpan w:val="2"/>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33D46AF5"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71" w:type="dxa"/>
            <w:gridSpan w:val="2"/>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7718079A"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43" w:type="dxa"/>
            <w:gridSpan w:val="2"/>
            <w:tcBorders>
              <w:top w:val="single" w:sz="4" w:space="0" w:color="FFFFFF" w:themeColor="background1"/>
              <w:left w:val="nil"/>
              <w:bottom w:val="single" w:sz="4" w:space="0" w:color="auto"/>
              <w:right w:val="single" w:sz="4" w:space="0" w:color="auto"/>
            </w:tcBorders>
            <w:shd w:val="clear" w:color="000000" w:fill="FFFFFF"/>
            <w:tcMar>
              <w:left w:w="28" w:type="dxa"/>
              <w:right w:w="28" w:type="dxa"/>
            </w:tcMar>
            <w:vAlign w:val="center"/>
            <w:hideMark/>
          </w:tcPr>
          <w:p w14:paraId="6FE88D89"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r w:rsidR="00BA2A9B" w:rsidRPr="00A83351" w14:paraId="5AD5BE61" w14:textId="77777777" w:rsidTr="00C63A22">
        <w:trPr>
          <w:gridAfter w:val="1"/>
          <w:wAfter w:w="21" w:type="dxa"/>
          <w:trHeight w:val="30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7E3E9796" w14:textId="456F1922" w:rsidR="00037784" w:rsidRPr="00A83351" w:rsidRDefault="00037784"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1.1</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31AF5B7B" w14:textId="0F5F0E8D" w:rsidR="00037784" w:rsidRPr="00A83351" w:rsidRDefault="00365F0D" w:rsidP="00C63A22">
            <w:pPr>
              <w:spacing w:line="240" w:lineRule="atLeast"/>
              <w:rPr>
                <w:rFonts w:ascii="Myriad Pro" w:hAnsi="Myriad Pro"/>
                <w:color w:val="000000"/>
                <w:sz w:val="20"/>
                <w:szCs w:val="20"/>
              </w:rPr>
            </w:pPr>
            <w:r w:rsidRPr="00A83351">
              <w:rPr>
                <w:rFonts w:ascii="Myriad Pro" w:hAnsi="Myriad Pro"/>
                <w:color w:val="000000"/>
                <w:sz w:val="20"/>
                <w:szCs w:val="20"/>
              </w:rPr>
              <w:t>Землеустроительные</w:t>
            </w:r>
            <w:r w:rsidR="00037784" w:rsidRPr="00A83351">
              <w:rPr>
                <w:rFonts w:ascii="Myriad Pro" w:hAnsi="Myriad Pro"/>
                <w:color w:val="000000"/>
                <w:sz w:val="20"/>
                <w:szCs w:val="20"/>
              </w:rPr>
              <w:t xml:space="preserve"> дела</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2F554790"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319</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5A73CE5" w14:textId="77777777" w:rsidR="00037784" w:rsidRPr="00A83351" w:rsidRDefault="00037784" w:rsidP="00C63A22">
            <w:pPr>
              <w:spacing w:line="240" w:lineRule="atLeast"/>
              <w:jc w:val="right"/>
              <w:rPr>
                <w:rFonts w:ascii="Myriad Pro" w:hAnsi="Myriad Pro"/>
                <w:color w:val="000000"/>
                <w:sz w:val="20"/>
                <w:szCs w:val="20"/>
              </w:rPr>
            </w:pP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BD81860" w14:textId="188756DB"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w:t>
            </w:r>
            <w:r w:rsidR="00365F0D" w:rsidRPr="00A83351">
              <w:rPr>
                <w:rFonts w:ascii="Myriad Pro" w:hAnsi="Myriad Pro"/>
                <w:color w:val="000000"/>
                <w:sz w:val="20"/>
                <w:szCs w:val="20"/>
              </w:rPr>
              <w:t xml:space="preserve"> </w:t>
            </w:r>
            <w:r w:rsidRPr="00A83351">
              <w:rPr>
                <w:rFonts w:ascii="Myriad Pro" w:hAnsi="Myriad Pro"/>
                <w:color w:val="000000"/>
                <w:sz w:val="20"/>
                <w:szCs w:val="20"/>
              </w:rPr>
              <w:t>598,65</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C2BE608"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383</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B247B80"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6,12</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1A2B8FD" w14:textId="1D2427D5"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w:t>
            </w:r>
            <w:r w:rsidR="00365F0D" w:rsidRPr="00A83351">
              <w:rPr>
                <w:rFonts w:ascii="Myriad Pro" w:hAnsi="Myriad Pro"/>
                <w:color w:val="000000"/>
                <w:sz w:val="20"/>
                <w:szCs w:val="20"/>
              </w:rPr>
              <w:t xml:space="preserve"> </w:t>
            </w:r>
            <w:r w:rsidRPr="00A83351">
              <w:rPr>
                <w:rFonts w:ascii="Myriad Pro" w:hAnsi="Myriad Pro"/>
                <w:color w:val="000000"/>
                <w:sz w:val="20"/>
                <w:szCs w:val="20"/>
              </w:rPr>
              <w:t>343,5</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7A9F936E"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6933</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6E7D4C7"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2,04</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6DAACD7" w14:textId="162AF8B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14</w:t>
            </w:r>
            <w:r w:rsidR="00365F0D" w:rsidRPr="00A83351">
              <w:rPr>
                <w:rFonts w:ascii="Myriad Pro" w:hAnsi="Myriad Pro"/>
                <w:color w:val="000000"/>
                <w:sz w:val="20"/>
                <w:szCs w:val="20"/>
              </w:rPr>
              <w:t xml:space="preserve"> </w:t>
            </w:r>
            <w:r w:rsidRPr="00A83351">
              <w:rPr>
                <w:rFonts w:ascii="Myriad Pro" w:hAnsi="Myriad Pro"/>
                <w:color w:val="000000"/>
                <w:sz w:val="20"/>
                <w:szCs w:val="20"/>
              </w:rPr>
              <w:t>143</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E255FB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603%</w:t>
            </w:r>
          </w:p>
        </w:tc>
      </w:tr>
      <w:tr w:rsidR="00BA2A9B" w:rsidRPr="00A83351" w14:paraId="4B77863A" w14:textId="77777777" w:rsidTr="00C63A22">
        <w:trPr>
          <w:gridAfter w:val="1"/>
          <w:wAfter w:w="21" w:type="dxa"/>
          <w:trHeight w:val="30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3A3C0E99" w14:textId="0DEEBB5C" w:rsidR="00037784" w:rsidRPr="00A83351" w:rsidRDefault="00037784"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1.2</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54F57357" w14:textId="5A219191" w:rsidR="00037784" w:rsidRPr="00A83351" w:rsidRDefault="00365F0D" w:rsidP="00C63A22">
            <w:pPr>
              <w:spacing w:line="240" w:lineRule="atLeast"/>
              <w:rPr>
                <w:rFonts w:ascii="Myriad Pro" w:hAnsi="Myriad Pro"/>
                <w:color w:val="000000"/>
                <w:sz w:val="20"/>
                <w:szCs w:val="20"/>
              </w:rPr>
            </w:pPr>
            <w:r w:rsidRPr="00A83351">
              <w:rPr>
                <w:rFonts w:ascii="Myriad Pro" w:hAnsi="Myriad Pro"/>
                <w:color w:val="000000"/>
                <w:sz w:val="20"/>
                <w:szCs w:val="20"/>
              </w:rPr>
              <w:t>О</w:t>
            </w:r>
            <w:r w:rsidR="00037784" w:rsidRPr="00A83351">
              <w:rPr>
                <w:rFonts w:ascii="Myriad Pro" w:hAnsi="Myriad Pro"/>
                <w:color w:val="000000"/>
                <w:sz w:val="20"/>
                <w:szCs w:val="20"/>
              </w:rPr>
              <w:t>формление договоров аренды</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6756C438"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06B27C9A"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862D4C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0</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2896594"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5</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C0ABAB3"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4,5</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2A9605C"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22,5</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76E282A9"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13</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ABB740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5,08</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45FC481"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66</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9026207"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293%</w:t>
            </w:r>
          </w:p>
        </w:tc>
      </w:tr>
      <w:tr w:rsidR="00BA2A9B" w:rsidRPr="00A83351" w14:paraId="0A226879" w14:textId="77777777" w:rsidTr="00C63A22">
        <w:trPr>
          <w:gridAfter w:val="1"/>
          <w:wAfter w:w="21" w:type="dxa"/>
          <w:trHeight w:val="30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49511C54" w14:textId="6D8A04DE" w:rsidR="00037784" w:rsidRPr="00A83351" w:rsidRDefault="003B68BA"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1.3</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43653730" w14:textId="6DC91337" w:rsidR="00037784" w:rsidRPr="00A83351" w:rsidRDefault="00365F0D" w:rsidP="00C63A22">
            <w:pPr>
              <w:spacing w:line="240" w:lineRule="atLeast"/>
              <w:rPr>
                <w:rFonts w:ascii="Myriad Pro" w:hAnsi="Myriad Pro"/>
                <w:color w:val="000000"/>
                <w:sz w:val="20"/>
                <w:szCs w:val="20"/>
              </w:rPr>
            </w:pPr>
            <w:r w:rsidRPr="00A83351">
              <w:rPr>
                <w:rFonts w:ascii="Myriad Pro" w:hAnsi="Myriad Pro"/>
                <w:color w:val="000000"/>
                <w:sz w:val="20"/>
                <w:szCs w:val="20"/>
              </w:rPr>
              <w:t>Регистрация</w:t>
            </w:r>
            <w:r w:rsidR="00037784" w:rsidRPr="00A83351">
              <w:rPr>
                <w:rFonts w:ascii="Myriad Pro" w:hAnsi="Myriad Pro"/>
                <w:color w:val="000000"/>
                <w:sz w:val="20"/>
                <w:szCs w:val="20"/>
              </w:rPr>
              <w:t xml:space="preserve"> договоров</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1D02F74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43</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15D5BD55"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18,19</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3CD2B7D"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782</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10A2A6F"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35</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E0ABDDC"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D22A373" w14:textId="29A01915"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77</w:t>
            </w:r>
            <w:r w:rsidR="00365F0D" w:rsidRPr="00A83351">
              <w:rPr>
                <w:rFonts w:ascii="Myriad Pro" w:hAnsi="Myriad Pro"/>
                <w:color w:val="000000"/>
                <w:sz w:val="20"/>
                <w:szCs w:val="20"/>
              </w:rPr>
              <w:t xml:space="preserve"> </w:t>
            </w:r>
            <w:r w:rsidRPr="00A83351">
              <w:rPr>
                <w:rFonts w:ascii="Myriad Pro" w:hAnsi="Myriad Pro"/>
                <w:color w:val="000000"/>
                <w:sz w:val="20"/>
                <w:szCs w:val="20"/>
              </w:rPr>
              <w:t>000</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24E53671"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43</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866415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5E5EB4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946</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0806EAA"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123%</w:t>
            </w:r>
          </w:p>
        </w:tc>
      </w:tr>
      <w:tr w:rsidR="00BA2A9B" w:rsidRPr="00A83351" w14:paraId="770F8766" w14:textId="77777777" w:rsidTr="00C63A22">
        <w:trPr>
          <w:gridAfter w:val="1"/>
          <w:wAfter w:w="21" w:type="dxa"/>
          <w:trHeight w:val="30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0EA6D401" w14:textId="37E09E40"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2</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650E8F0B" w14:textId="47B89131"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Прочие расходы</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A9295D3"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648AB104"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7B5DFEA"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75BD857"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987749E"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C91CAA2"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60177ECB"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06818B4"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4885488"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D1FC683"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r w:rsidR="00BA2A9B" w:rsidRPr="00A83351" w14:paraId="6C02C9A9" w14:textId="77777777" w:rsidTr="00C63A22">
        <w:trPr>
          <w:gridAfter w:val="1"/>
          <w:wAfter w:w="21" w:type="dxa"/>
          <w:trHeight w:val="7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2E85B32B" w14:textId="2AC351AC"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2.1</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29CA3EFB" w14:textId="517C80C5"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Восстановление прав собственности</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4EDEDE74"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5708D59E"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8F7E133"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0</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88709FE"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F970C0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0B5F9B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44</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203A5ED1"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7</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A543045"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ACCB7B0"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154</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AAF8EB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350%</w:t>
            </w:r>
          </w:p>
        </w:tc>
      </w:tr>
      <w:tr w:rsidR="00BA2A9B" w:rsidRPr="00A83351" w14:paraId="436A5BA3" w14:textId="77777777" w:rsidTr="00C63A22">
        <w:trPr>
          <w:gridAfter w:val="1"/>
          <w:wAfter w:w="21" w:type="dxa"/>
          <w:trHeight w:val="224"/>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136C9832" w14:textId="4AB8F127"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2.2</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41FF47AA" w14:textId="2041141C"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 xml:space="preserve">Оформление техдокументации на объекты недвижимости </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96D148E"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45</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68BA7695"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8,29</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4641AA7"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373</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F5F616C"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58</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9291D2A"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8,55</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9509F30"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496</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14F7C07E"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72</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FA06342"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12,92</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70CD1BD"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930</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1D715C1"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188%</w:t>
            </w:r>
          </w:p>
        </w:tc>
      </w:tr>
      <w:tr w:rsidR="00BA2A9B" w:rsidRPr="00A83351" w14:paraId="3C37DFD4" w14:textId="77777777" w:rsidTr="00C63A22">
        <w:trPr>
          <w:gridAfter w:val="1"/>
          <w:wAfter w:w="21" w:type="dxa"/>
          <w:trHeight w:val="45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44B57054" w14:textId="0F7AC59E" w:rsidR="00037784" w:rsidRPr="00A83351" w:rsidRDefault="00365F0D" w:rsidP="00C63A22">
            <w:pPr>
              <w:spacing w:line="240" w:lineRule="atLeast"/>
              <w:jc w:val="center"/>
              <w:rPr>
                <w:rFonts w:ascii="Myriad Pro" w:hAnsi="Myriad Pro"/>
                <w:i/>
                <w:iCs/>
                <w:color w:val="000000"/>
                <w:sz w:val="20"/>
                <w:szCs w:val="20"/>
              </w:rPr>
            </w:pPr>
            <w:r w:rsidRPr="00A83351">
              <w:rPr>
                <w:rFonts w:ascii="Myriad Pro" w:hAnsi="Myriad Pro"/>
                <w:i/>
                <w:iCs/>
                <w:color w:val="000000"/>
                <w:sz w:val="20"/>
                <w:szCs w:val="20"/>
              </w:rPr>
              <w:t>2.3</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624A63D7" w14:textId="32F99713" w:rsidR="00037784" w:rsidRPr="00A83351" w:rsidRDefault="00037784" w:rsidP="00C63A22">
            <w:pPr>
              <w:spacing w:line="240" w:lineRule="atLeast"/>
              <w:rPr>
                <w:rFonts w:ascii="Myriad Pro" w:hAnsi="Myriad Pro"/>
                <w:i/>
                <w:iCs/>
                <w:color w:val="000000"/>
                <w:sz w:val="20"/>
                <w:szCs w:val="20"/>
              </w:rPr>
            </w:pPr>
            <w:r w:rsidRPr="00A83351">
              <w:rPr>
                <w:rFonts w:ascii="Myriad Pro" w:hAnsi="Myriad Pro"/>
                <w:color w:val="000000"/>
                <w:sz w:val="20"/>
                <w:szCs w:val="20"/>
              </w:rPr>
              <w:t>Регистрация договоров на объекты недвижимости</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5AE510F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3</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20C88FC0"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93F7F2F"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66</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3FEFE0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10</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863FEC1"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F30EC08"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220</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12DBD869"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5263</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709DE08"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2,09</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097A0FC"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198</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407D9B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90%</w:t>
            </w:r>
          </w:p>
        </w:tc>
      </w:tr>
      <w:tr w:rsidR="00BA2A9B" w:rsidRPr="00A83351" w14:paraId="4D9FABC5" w14:textId="77777777" w:rsidTr="00C63A22">
        <w:trPr>
          <w:gridAfter w:val="1"/>
          <w:wAfter w:w="21" w:type="dxa"/>
          <w:trHeight w:val="439"/>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3053B246" w14:textId="5F310285"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2.4</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46929125" w14:textId="4F13E825"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Кадастровые работы на оформление охранных зон</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FD71D11" w14:textId="6A1FA268"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w:t>
            </w:r>
            <w:r w:rsidR="00365F0D" w:rsidRPr="00A83351">
              <w:rPr>
                <w:rFonts w:ascii="Myriad Pro" w:hAnsi="Myriad Pro"/>
                <w:color w:val="000000"/>
                <w:sz w:val="20"/>
                <w:szCs w:val="20"/>
              </w:rPr>
              <w:t xml:space="preserve"> </w:t>
            </w:r>
            <w:r w:rsidRPr="00A83351">
              <w:rPr>
                <w:rFonts w:ascii="Myriad Pro" w:hAnsi="Myriad Pro"/>
                <w:color w:val="000000"/>
                <w:sz w:val="20"/>
                <w:szCs w:val="20"/>
              </w:rPr>
              <w:t>889</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A831334"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2,07</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1849FD0" w14:textId="0BB23B40"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w:t>
            </w:r>
            <w:r w:rsidR="00365F0D" w:rsidRPr="00A83351">
              <w:rPr>
                <w:rFonts w:ascii="Myriad Pro" w:hAnsi="Myriad Pro"/>
                <w:color w:val="000000"/>
                <w:sz w:val="20"/>
                <w:szCs w:val="20"/>
              </w:rPr>
              <w:t xml:space="preserve"> </w:t>
            </w:r>
            <w:r w:rsidRPr="00A83351">
              <w:rPr>
                <w:rFonts w:ascii="Myriad Pro" w:hAnsi="Myriad Pro"/>
                <w:color w:val="000000"/>
                <w:sz w:val="20"/>
                <w:szCs w:val="20"/>
              </w:rPr>
              <w:t>0134</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7F3B40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6250</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B4E0C44"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2,08</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C396E7D" w14:textId="547EB1BC"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13</w:t>
            </w:r>
            <w:r w:rsidR="00365F0D" w:rsidRPr="00A83351">
              <w:rPr>
                <w:rFonts w:ascii="Myriad Pro" w:hAnsi="Myriad Pro"/>
                <w:color w:val="000000"/>
                <w:sz w:val="20"/>
                <w:szCs w:val="20"/>
              </w:rPr>
              <w:t xml:space="preserve"> </w:t>
            </w:r>
            <w:r w:rsidRPr="00A83351">
              <w:rPr>
                <w:rFonts w:ascii="Myriad Pro" w:hAnsi="Myriad Pro"/>
                <w:color w:val="000000"/>
                <w:sz w:val="20"/>
                <w:szCs w:val="20"/>
              </w:rPr>
              <w:t>000</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1250667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5263</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177876C"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2,09</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19309CF" w14:textId="77BD7E0E"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11</w:t>
            </w:r>
            <w:r w:rsidR="00365F0D" w:rsidRPr="00A83351">
              <w:rPr>
                <w:rFonts w:ascii="Myriad Pro" w:hAnsi="Myriad Pro"/>
                <w:color w:val="000000"/>
                <w:sz w:val="20"/>
                <w:szCs w:val="20"/>
              </w:rPr>
              <w:t xml:space="preserve"> </w:t>
            </w:r>
            <w:r w:rsidRPr="00A83351">
              <w:rPr>
                <w:rFonts w:ascii="Myriad Pro" w:hAnsi="Myriad Pro"/>
                <w:color w:val="000000"/>
                <w:sz w:val="20"/>
                <w:szCs w:val="20"/>
              </w:rPr>
              <w:t>000</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0EC204C"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85%</w:t>
            </w:r>
          </w:p>
        </w:tc>
      </w:tr>
      <w:tr w:rsidR="00BA2A9B" w:rsidRPr="00A83351" w14:paraId="4E3803CE" w14:textId="77777777" w:rsidTr="00C63A22">
        <w:trPr>
          <w:gridAfter w:val="1"/>
          <w:wAfter w:w="21" w:type="dxa"/>
          <w:trHeight w:val="264"/>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7351C919" w14:textId="4531EFCB"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3</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018D8C32" w14:textId="15EAFF53"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Оформление и регистрации купли-продажи</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2E4815A9"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1E73B06A"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743A471"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90861A6"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196F054"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68E83E3"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246645E0"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29374E0"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DF76853"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76A25C6"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r w:rsidR="00BA2A9B" w:rsidRPr="00A83351" w14:paraId="148D9738" w14:textId="77777777" w:rsidTr="00C63A22">
        <w:trPr>
          <w:gridAfter w:val="1"/>
          <w:wAfter w:w="21" w:type="dxa"/>
          <w:trHeight w:val="30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4EE104C0" w14:textId="370FA457"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3.1</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55F6DEBC" w14:textId="6DE99B1F"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Землеустроительные дела</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ACBB786"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44C78BA"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4C06AE3"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4D14EE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3</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CCD8002"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4,33</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2B4C97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13</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1CA25E29"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C0302B8"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5</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A8C0CAF"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10</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9CF6620"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77%</w:t>
            </w:r>
          </w:p>
        </w:tc>
      </w:tr>
      <w:tr w:rsidR="00BA2A9B" w:rsidRPr="00A83351" w14:paraId="6AB4D1FC" w14:textId="77777777" w:rsidTr="00C63A22">
        <w:trPr>
          <w:gridAfter w:val="1"/>
          <w:wAfter w:w="21" w:type="dxa"/>
          <w:trHeight w:val="7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32A46C35" w14:textId="162E7015"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3.2</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16EEFEA9" w14:textId="2EF7DB47" w:rsidR="00037784" w:rsidRPr="00A83351" w:rsidRDefault="00365F0D" w:rsidP="00C63A22">
            <w:pPr>
              <w:spacing w:line="240" w:lineRule="atLeast"/>
              <w:rPr>
                <w:rFonts w:ascii="Myriad Pro" w:hAnsi="Myriad Pro"/>
                <w:color w:val="000000"/>
                <w:sz w:val="20"/>
                <w:szCs w:val="20"/>
              </w:rPr>
            </w:pPr>
            <w:r w:rsidRPr="00A83351">
              <w:rPr>
                <w:rFonts w:ascii="Myriad Pro" w:hAnsi="Myriad Pro"/>
                <w:color w:val="000000"/>
                <w:sz w:val="20"/>
                <w:szCs w:val="20"/>
              </w:rPr>
              <w:t>О</w:t>
            </w:r>
            <w:r w:rsidR="00037784" w:rsidRPr="00A83351">
              <w:rPr>
                <w:rFonts w:ascii="Myriad Pro" w:hAnsi="Myriad Pro"/>
                <w:color w:val="000000"/>
                <w:sz w:val="20"/>
                <w:szCs w:val="20"/>
              </w:rPr>
              <w:t>формление кадастровых паспортов</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69AC5F86"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14D9987C"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ABB89BC"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79FF673"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EBE44B7"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45ED708"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456C0A60"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CD6CEC1"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7C69FB3"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9E96AD8"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0%</w:t>
            </w:r>
          </w:p>
        </w:tc>
      </w:tr>
      <w:tr w:rsidR="00BA2A9B" w:rsidRPr="00A83351" w14:paraId="334F99DC" w14:textId="77777777" w:rsidTr="00C63A22">
        <w:trPr>
          <w:gridAfter w:val="1"/>
          <w:wAfter w:w="21" w:type="dxa"/>
          <w:trHeight w:val="30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4224DA6F" w14:textId="276F9655"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3.3</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35E89181" w14:textId="197A8457"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Оформление договоров аренды</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3622DD5A"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2929737"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CC00ACB"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E6B0AA6"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B847AB8"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464946C"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619EDA2F"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6252CF2"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B39FAA8"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A51E874"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0%</w:t>
            </w:r>
          </w:p>
        </w:tc>
      </w:tr>
      <w:tr w:rsidR="00BA2A9B" w:rsidRPr="00A83351" w14:paraId="128E9727" w14:textId="77777777" w:rsidTr="00C63A22">
        <w:trPr>
          <w:gridAfter w:val="1"/>
          <w:wAfter w:w="21" w:type="dxa"/>
          <w:trHeight w:val="30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2017E72A" w14:textId="57D7BCD4"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3.4</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0FCE602C" w14:textId="62EB6F21" w:rsidR="00037784" w:rsidRPr="00A83351" w:rsidRDefault="00365F0D" w:rsidP="00C63A22">
            <w:pPr>
              <w:spacing w:line="240" w:lineRule="atLeast"/>
              <w:rPr>
                <w:rFonts w:ascii="Myriad Pro" w:hAnsi="Myriad Pro"/>
                <w:color w:val="000000"/>
                <w:sz w:val="20"/>
                <w:szCs w:val="20"/>
              </w:rPr>
            </w:pPr>
            <w:r w:rsidRPr="00A83351">
              <w:rPr>
                <w:rFonts w:ascii="Myriad Pro" w:hAnsi="Myriad Pro"/>
                <w:color w:val="000000"/>
                <w:sz w:val="20"/>
                <w:szCs w:val="20"/>
              </w:rPr>
              <w:t xml:space="preserve">Регистрация </w:t>
            </w:r>
            <w:r w:rsidR="00037784" w:rsidRPr="00A83351">
              <w:rPr>
                <w:rFonts w:ascii="Myriad Pro" w:hAnsi="Myriad Pro"/>
                <w:color w:val="000000"/>
                <w:sz w:val="20"/>
                <w:szCs w:val="20"/>
              </w:rPr>
              <w:t>договоров</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7B4C23E4"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4</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3309CC9A"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13,84</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9FB03A5"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55,35</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DC7804C"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8</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991B5A7"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5F2C3E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176</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2D522EB0"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9</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44D5F180"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22</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E9E93FD"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198</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4A03E9C"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113%</w:t>
            </w:r>
          </w:p>
        </w:tc>
      </w:tr>
      <w:tr w:rsidR="00BA2A9B" w:rsidRPr="00A83351" w14:paraId="1AA215B1" w14:textId="77777777" w:rsidTr="00C63A22">
        <w:trPr>
          <w:gridAfter w:val="1"/>
          <w:wAfter w:w="21" w:type="dxa"/>
          <w:trHeight w:val="300"/>
        </w:trPr>
        <w:tc>
          <w:tcPr>
            <w:tcW w:w="560" w:type="dxa"/>
            <w:tcBorders>
              <w:top w:val="nil"/>
              <w:left w:val="single" w:sz="4" w:space="0" w:color="auto"/>
              <w:bottom w:val="single" w:sz="4" w:space="0" w:color="auto"/>
              <w:right w:val="single" w:sz="4" w:space="0" w:color="auto"/>
            </w:tcBorders>
            <w:shd w:val="clear" w:color="000000" w:fill="FFFFFF"/>
            <w:tcMar>
              <w:left w:w="28" w:type="dxa"/>
              <w:right w:w="28" w:type="dxa"/>
            </w:tcMar>
          </w:tcPr>
          <w:p w14:paraId="754BF4DF" w14:textId="687DF72B" w:rsidR="00037784" w:rsidRPr="00A83351" w:rsidRDefault="00365F0D" w:rsidP="00C63A22">
            <w:pPr>
              <w:spacing w:line="240" w:lineRule="atLeast"/>
              <w:jc w:val="center"/>
              <w:rPr>
                <w:rFonts w:ascii="Myriad Pro" w:hAnsi="Myriad Pro"/>
                <w:color w:val="000000"/>
                <w:sz w:val="20"/>
                <w:szCs w:val="20"/>
              </w:rPr>
            </w:pPr>
            <w:r w:rsidRPr="00A83351">
              <w:rPr>
                <w:rFonts w:ascii="Myriad Pro" w:hAnsi="Myriad Pro"/>
                <w:color w:val="000000"/>
                <w:sz w:val="20"/>
                <w:szCs w:val="20"/>
              </w:rPr>
              <w:t>4</w:t>
            </w:r>
          </w:p>
        </w:tc>
        <w:tc>
          <w:tcPr>
            <w:tcW w:w="3546" w:type="dxa"/>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03497AA7" w14:textId="500BF1E6" w:rsidR="00037784" w:rsidRPr="00A83351" w:rsidRDefault="00037784" w:rsidP="00C63A22">
            <w:pPr>
              <w:spacing w:line="240" w:lineRule="atLeast"/>
              <w:rPr>
                <w:rFonts w:ascii="Myriad Pro" w:hAnsi="Myriad Pro"/>
                <w:color w:val="000000"/>
                <w:sz w:val="20"/>
                <w:szCs w:val="20"/>
              </w:rPr>
            </w:pPr>
            <w:r w:rsidRPr="00A83351">
              <w:rPr>
                <w:rFonts w:ascii="Myriad Pro" w:hAnsi="Myriad Pro"/>
                <w:color w:val="000000"/>
                <w:sz w:val="20"/>
                <w:szCs w:val="20"/>
              </w:rPr>
              <w:t>ВСЕГО:</w:t>
            </w:r>
          </w:p>
        </w:tc>
        <w:tc>
          <w:tcPr>
            <w:tcW w:w="903"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34F31716"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222"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6CC9663B"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168"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563E1F8" w14:textId="0D762829"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13</w:t>
            </w:r>
            <w:r w:rsidR="00365F0D" w:rsidRPr="00A83351">
              <w:rPr>
                <w:rFonts w:ascii="Myriad Pro" w:hAnsi="Myriad Pro"/>
                <w:color w:val="000000"/>
                <w:sz w:val="20"/>
                <w:szCs w:val="20"/>
              </w:rPr>
              <w:t xml:space="preserve"> </w:t>
            </w:r>
            <w:r w:rsidRPr="00A83351">
              <w:rPr>
                <w:rFonts w:ascii="Myriad Pro" w:hAnsi="Myriad Pro"/>
                <w:color w:val="000000"/>
                <w:sz w:val="20"/>
                <w:szCs w:val="20"/>
              </w:rPr>
              <w:t>009</w:t>
            </w:r>
          </w:p>
        </w:tc>
        <w:tc>
          <w:tcPr>
            <w:tcW w:w="96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3E0965F"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9F5ABF4"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3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0D289A2" w14:textId="14F0E171"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17</w:t>
            </w:r>
            <w:r w:rsidR="00365F0D" w:rsidRPr="00A83351">
              <w:rPr>
                <w:rFonts w:ascii="Myriad Pro" w:hAnsi="Myriad Pro"/>
                <w:color w:val="000000"/>
                <w:sz w:val="20"/>
                <w:szCs w:val="20"/>
              </w:rPr>
              <w:t xml:space="preserve"> </w:t>
            </w:r>
            <w:r w:rsidRPr="00A83351">
              <w:rPr>
                <w:rFonts w:ascii="Myriad Pro" w:hAnsi="Myriad Pro"/>
                <w:color w:val="000000"/>
                <w:sz w:val="20"/>
                <w:szCs w:val="20"/>
              </w:rPr>
              <w:t>085</w:t>
            </w:r>
          </w:p>
        </w:tc>
        <w:tc>
          <w:tcPr>
            <w:tcW w:w="1205"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47F6C519"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0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0F4213A"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71"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0ABA369" w14:textId="53D1E5B1"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27</w:t>
            </w:r>
            <w:r w:rsidR="00365F0D" w:rsidRPr="00A83351">
              <w:rPr>
                <w:rFonts w:ascii="Myriad Pro" w:hAnsi="Myriad Pro"/>
                <w:color w:val="000000"/>
                <w:sz w:val="20"/>
                <w:szCs w:val="20"/>
              </w:rPr>
              <w:t xml:space="preserve"> </w:t>
            </w:r>
            <w:r w:rsidRPr="00A83351">
              <w:rPr>
                <w:rFonts w:ascii="Myriad Pro" w:hAnsi="Myriad Pro"/>
                <w:color w:val="000000"/>
                <w:sz w:val="20"/>
                <w:szCs w:val="20"/>
              </w:rPr>
              <w:t>645</w:t>
            </w:r>
          </w:p>
        </w:tc>
        <w:tc>
          <w:tcPr>
            <w:tcW w:w="114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3A8B7DB"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162%</w:t>
            </w:r>
          </w:p>
        </w:tc>
      </w:tr>
      <w:tr w:rsidR="00BA2A9B" w:rsidRPr="00A83351" w14:paraId="446D5461" w14:textId="77777777" w:rsidTr="00C63A22">
        <w:trPr>
          <w:trHeight w:val="300"/>
        </w:trPr>
        <w:tc>
          <w:tcPr>
            <w:tcW w:w="560" w:type="dxa"/>
            <w:tcBorders>
              <w:top w:val="single" w:sz="4" w:space="0" w:color="auto"/>
              <w:left w:val="single" w:sz="4" w:space="0" w:color="auto"/>
              <w:bottom w:val="single" w:sz="4" w:space="0" w:color="auto"/>
              <w:right w:val="single" w:sz="4" w:space="0" w:color="auto"/>
            </w:tcBorders>
            <w:shd w:val="clear" w:color="000000" w:fill="FFFFFF"/>
            <w:tcMar>
              <w:left w:w="28" w:type="dxa"/>
              <w:right w:w="28" w:type="dxa"/>
            </w:tcMar>
          </w:tcPr>
          <w:p w14:paraId="1275D287" w14:textId="77777777" w:rsidR="00037784" w:rsidRPr="00A83351" w:rsidRDefault="00037784" w:rsidP="00C63A22">
            <w:pPr>
              <w:spacing w:line="240" w:lineRule="atLeast"/>
              <w:jc w:val="center"/>
              <w:rPr>
                <w:rFonts w:ascii="Myriad Pro" w:hAnsi="Myriad Pro"/>
                <w:color w:val="000000"/>
                <w:sz w:val="20"/>
                <w:szCs w:val="20"/>
              </w:rPr>
            </w:pPr>
          </w:p>
        </w:tc>
        <w:tc>
          <w:tcPr>
            <w:tcW w:w="5692" w:type="dxa"/>
            <w:gridSpan w:val="4"/>
            <w:tcBorders>
              <w:top w:val="single" w:sz="4" w:space="0" w:color="auto"/>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5726E591" w14:textId="7DFDF390" w:rsidR="00037784" w:rsidRPr="00A83351" w:rsidRDefault="00037784" w:rsidP="00C63A22">
            <w:pPr>
              <w:spacing w:line="240" w:lineRule="atLeast"/>
              <w:jc w:val="right"/>
              <w:rPr>
                <w:rFonts w:ascii="Myriad Pro" w:hAnsi="Myriad Pro"/>
                <w:b/>
                <w:color w:val="000000"/>
                <w:sz w:val="20"/>
                <w:szCs w:val="20"/>
              </w:rPr>
            </w:pPr>
            <w:r w:rsidRPr="00A83351">
              <w:rPr>
                <w:rFonts w:ascii="Myriad Pro" w:hAnsi="Myriad Pro"/>
                <w:b/>
                <w:color w:val="000000"/>
                <w:sz w:val="20"/>
                <w:szCs w:val="20"/>
              </w:rPr>
              <w:t>Передача электроэнергии</w:t>
            </w:r>
          </w:p>
        </w:tc>
        <w:tc>
          <w:tcPr>
            <w:tcW w:w="1150"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0A41C358" w14:textId="2FA063BB" w:rsidR="00037784" w:rsidRPr="00A83351" w:rsidRDefault="00037784" w:rsidP="00C63A22">
            <w:pPr>
              <w:spacing w:line="240" w:lineRule="atLeast"/>
              <w:jc w:val="right"/>
              <w:rPr>
                <w:rFonts w:ascii="Myriad Pro" w:hAnsi="Myriad Pro"/>
                <w:b/>
                <w:color w:val="000000"/>
                <w:sz w:val="20"/>
                <w:szCs w:val="20"/>
              </w:rPr>
            </w:pPr>
            <w:r w:rsidRPr="00A83351">
              <w:rPr>
                <w:rFonts w:ascii="Myriad Pro" w:hAnsi="Myriad Pro"/>
                <w:b/>
                <w:color w:val="000000"/>
                <w:sz w:val="20"/>
                <w:szCs w:val="20"/>
              </w:rPr>
              <w:t>12</w:t>
            </w:r>
            <w:r w:rsidR="00365F0D" w:rsidRPr="00A83351">
              <w:rPr>
                <w:rFonts w:ascii="Myriad Pro" w:hAnsi="Myriad Pro"/>
                <w:b/>
                <w:color w:val="000000"/>
                <w:sz w:val="20"/>
                <w:szCs w:val="20"/>
              </w:rPr>
              <w:t xml:space="preserve"> </w:t>
            </w:r>
            <w:r w:rsidRPr="00A83351">
              <w:rPr>
                <w:rFonts w:ascii="Myriad Pro" w:hAnsi="Myriad Pro"/>
                <w:b/>
                <w:color w:val="000000"/>
                <w:sz w:val="20"/>
                <w:szCs w:val="20"/>
              </w:rPr>
              <w:t>954</w:t>
            </w:r>
          </w:p>
        </w:tc>
        <w:tc>
          <w:tcPr>
            <w:tcW w:w="979"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17EFCE61" w14:textId="77777777" w:rsidR="00037784" w:rsidRPr="00A83351" w:rsidRDefault="00037784" w:rsidP="00C63A22">
            <w:pPr>
              <w:spacing w:line="240" w:lineRule="atLeast"/>
              <w:jc w:val="right"/>
              <w:rPr>
                <w:rFonts w:ascii="Myriad Pro" w:hAnsi="Myriad Pro" w:cs="Courier New"/>
                <w:b/>
                <w:color w:val="000000"/>
                <w:sz w:val="20"/>
                <w:szCs w:val="20"/>
              </w:rPr>
            </w:pPr>
            <w:r w:rsidRPr="00A83351">
              <w:rPr>
                <w:rFonts w:ascii="Myriad Pro" w:hAnsi="Myriad Pro" w:cs="Courier New"/>
                <w:b/>
                <w:color w:val="000000"/>
                <w:sz w:val="20"/>
                <w:szCs w:val="20"/>
              </w:rPr>
              <w:t> </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5CD16AF" w14:textId="77777777" w:rsidR="00037784" w:rsidRPr="00A83351" w:rsidRDefault="00037784" w:rsidP="00C63A22">
            <w:pPr>
              <w:spacing w:line="240" w:lineRule="atLeast"/>
              <w:jc w:val="right"/>
              <w:rPr>
                <w:rFonts w:ascii="Myriad Pro" w:hAnsi="Myriad Pro" w:cs="Courier New"/>
                <w:b/>
                <w:color w:val="000000"/>
                <w:sz w:val="20"/>
                <w:szCs w:val="20"/>
              </w:rPr>
            </w:pPr>
            <w:r w:rsidRPr="00A83351">
              <w:rPr>
                <w:rFonts w:ascii="Myriad Pro" w:hAnsi="Myriad Pro" w:cs="Courier New"/>
                <w:b/>
                <w:color w:val="000000"/>
                <w:sz w:val="20"/>
                <w:szCs w:val="20"/>
              </w:rPr>
              <w:t> </w:t>
            </w:r>
          </w:p>
        </w:tc>
        <w:tc>
          <w:tcPr>
            <w:tcW w:w="933"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07EC214D" w14:textId="3CA09DB5" w:rsidR="00037784" w:rsidRPr="00A83351" w:rsidRDefault="00037784" w:rsidP="00C63A22">
            <w:pPr>
              <w:spacing w:line="240" w:lineRule="atLeast"/>
              <w:jc w:val="right"/>
              <w:rPr>
                <w:rFonts w:ascii="Myriad Pro" w:hAnsi="Myriad Pro"/>
                <w:b/>
                <w:color w:val="000000"/>
                <w:sz w:val="20"/>
                <w:szCs w:val="20"/>
              </w:rPr>
            </w:pPr>
            <w:r w:rsidRPr="00A83351">
              <w:rPr>
                <w:rFonts w:ascii="Myriad Pro" w:hAnsi="Myriad Pro"/>
                <w:b/>
                <w:color w:val="000000"/>
                <w:sz w:val="20"/>
                <w:szCs w:val="20"/>
              </w:rPr>
              <w:t>17</w:t>
            </w:r>
            <w:r w:rsidR="00365F0D" w:rsidRPr="00A83351">
              <w:rPr>
                <w:rFonts w:ascii="Myriad Pro" w:hAnsi="Myriad Pro"/>
                <w:b/>
                <w:color w:val="000000"/>
                <w:sz w:val="20"/>
                <w:szCs w:val="20"/>
              </w:rPr>
              <w:t xml:space="preserve"> </w:t>
            </w:r>
            <w:r w:rsidRPr="00A83351">
              <w:rPr>
                <w:rFonts w:ascii="Myriad Pro" w:hAnsi="Myriad Pro"/>
                <w:b/>
                <w:color w:val="000000"/>
                <w:sz w:val="20"/>
                <w:szCs w:val="20"/>
              </w:rPr>
              <w:t>085</w:t>
            </w:r>
          </w:p>
        </w:tc>
        <w:tc>
          <w:tcPr>
            <w:tcW w:w="1216"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08C645C4" w14:textId="77777777" w:rsidR="00037784" w:rsidRPr="00A83351" w:rsidRDefault="00037784" w:rsidP="00C63A22">
            <w:pPr>
              <w:spacing w:line="240" w:lineRule="atLeast"/>
              <w:jc w:val="right"/>
              <w:rPr>
                <w:rFonts w:ascii="Myriad Pro" w:hAnsi="Myriad Pro" w:cs="Courier New"/>
                <w:b/>
                <w:color w:val="000000"/>
                <w:sz w:val="20"/>
                <w:szCs w:val="20"/>
              </w:rPr>
            </w:pPr>
            <w:r w:rsidRPr="00A83351">
              <w:rPr>
                <w:rFonts w:ascii="Myriad Pro" w:hAnsi="Myriad Pro" w:cs="Courier New"/>
                <w:b/>
                <w:color w:val="000000"/>
                <w:sz w:val="20"/>
                <w:szCs w:val="20"/>
              </w:rPr>
              <w:t> </w:t>
            </w:r>
          </w:p>
        </w:tc>
        <w:tc>
          <w:tcPr>
            <w:tcW w:w="992"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96F2BEC" w14:textId="77777777" w:rsidR="00037784" w:rsidRPr="00A83351" w:rsidRDefault="00037784" w:rsidP="00C63A22">
            <w:pPr>
              <w:spacing w:line="240" w:lineRule="atLeast"/>
              <w:jc w:val="right"/>
              <w:rPr>
                <w:rFonts w:ascii="Myriad Pro" w:hAnsi="Myriad Pro" w:cs="Courier New"/>
                <w:b/>
                <w:color w:val="000000"/>
                <w:sz w:val="20"/>
                <w:szCs w:val="20"/>
              </w:rPr>
            </w:pPr>
            <w:r w:rsidRPr="00A83351">
              <w:rPr>
                <w:rFonts w:ascii="Myriad Pro" w:hAnsi="Myriad Pro" w:cs="Courier New"/>
                <w:b/>
                <w:color w:val="000000"/>
                <w:sz w:val="20"/>
                <w:szCs w:val="20"/>
              </w:rPr>
              <w:t> </w:t>
            </w:r>
          </w:p>
        </w:tc>
        <w:tc>
          <w:tcPr>
            <w:tcW w:w="959"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78F4CDA7" w14:textId="4D627E6F" w:rsidR="00037784" w:rsidRPr="00A83351" w:rsidRDefault="00037784" w:rsidP="00C63A22">
            <w:pPr>
              <w:spacing w:line="240" w:lineRule="atLeast"/>
              <w:jc w:val="right"/>
              <w:rPr>
                <w:rFonts w:ascii="Myriad Pro" w:hAnsi="Myriad Pro"/>
                <w:b/>
                <w:color w:val="000000"/>
                <w:sz w:val="20"/>
                <w:szCs w:val="20"/>
              </w:rPr>
            </w:pPr>
            <w:r w:rsidRPr="00A83351">
              <w:rPr>
                <w:rFonts w:ascii="Myriad Pro" w:hAnsi="Myriad Pro"/>
                <w:b/>
                <w:color w:val="000000"/>
                <w:sz w:val="20"/>
                <w:szCs w:val="20"/>
              </w:rPr>
              <w:t>27</w:t>
            </w:r>
            <w:r w:rsidR="00365F0D" w:rsidRPr="00A83351">
              <w:rPr>
                <w:rFonts w:ascii="Myriad Pro" w:hAnsi="Myriad Pro"/>
                <w:b/>
                <w:color w:val="000000"/>
                <w:sz w:val="20"/>
                <w:szCs w:val="20"/>
              </w:rPr>
              <w:t xml:space="preserve"> </w:t>
            </w:r>
            <w:r w:rsidRPr="00A83351">
              <w:rPr>
                <w:rFonts w:ascii="Myriad Pro" w:hAnsi="Myriad Pro"/>
                <w:b/>
                <w:color w:val="000000"/>
                <w:sz w:val="20"/>
                <w:szCs w:val="20"/>
              </w:rPr>
              <w:t>645</w:t>
            </w:r>
          </w:p>
        </w:tc>
        <w:tc>
          <w:tcPr>
            <w:tcW w:w="1155"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62828676" w14:textId="77777777" w:rsidR="00037784" w:rsidRPr="00A83351" w:rsidRDefault="00037784" w:rsidP="00C63A22">
            <w:pPr>
              <w:spacing w:line="240" w:lineRule="atLeast"/>
              <w:jc w:val="right"/>
              <w:rPr>
                <w:rFonts w:ascii="Myriad Pro" w:hAnsi="Myriad Pro" w:cs="Courier New"/>
                <w:b/>
                <w:color w:val="000000"/>
                <w:sz w:val="20"/>
                <w:szCs w:val="20"/>
              </w:rPr>
            </w:pPr>
            <w:r w:rsidRPr="00A83351">
              <w:rPr>
                <w:rFonts w:ascii="Myriad Pro" w:hAnsi="Myriad Pro" w:cs="Courier New"/>
                <w:b/>
                <w:color w:val="000000"/>
                <w:sz w:val="20"/>
                <w:szCs w:val="20"/>
              </w:rPr>
              <w:t> </w:t>
            </w:r>
          </w:p>
        </w:tc>
      </w:tr>
      <w:tr w:rsidR="00BA2A9B" w:rsidRPr="00A83351" w14:paraId="1A423882" w14:textId="77777777" w:rsidTr="00C63A22">
        <w:trPr>
          <w:trHeight w:val="300"/>
        </w:trPr>
        <w:tc>
          <w:tcPr>
            <w:tcW w:w="560" w:type="dxa"/>
            <w:tcBorders>
              <w:top w:val="single" w:sz="4" w:space="0" w:color="auto"/>
              <w:left w:val="single" w:sz="4" w:space="0" w:color="auto"/>
              <w:bottom w:val="single" w:sz="4" w:space="0" w:color="auto"/>
              <w:right w:val="single" w:sz="4" w:space="0" w:color="auto"/>
            </w:tcBorders>
            <w:shd w:val="clear" w:color="000000" w:fill="FFFFFF"/>
            <w:tcMar>
              <w:left w:w="28" w:type="dxa"/>
              <w:right w:w="28" w:type="dxa"/>
            </w:tcMar>
          </w:tcPr>
          <w:p w14:paraId="01EB9882" w14:textId="77777777" w:rsidR="00037784" w:rsidRPr="00A83351" w:rsidRDefault="00037784" w:rsidP="00C63A22">
            <w:pPr>
              <w:spacing w:line="240" w:lineRule="atLeast"/>
              <w:jc w:val="right"/>
              <w:rPr>
                <w:rFonts w:ascii="Myriad Pro" w:hAnsi="Myriad Pro"/>
                <w:color w:val="000000"/>
                <w:sz w:val="20"/>
                <w:szCs w:val="20"/>
              </w:rPr>
            </w:pPr>
          </w:p>
        </w:tc>
        <w:tc>
          <w:tcPr>
            <w:tcW w:w="5692" w:type="dxa"/>
            <w:gridSpan w:val="4"/>
            <w:tcBorders>
              <w:top w:val="single" w:sz="4" w:space="0" w:color="auto"/>
              <w:left w:val="single" w:sz="4" w:space="0" w:color="auto"/>
              <w:bottom w:val="single" w:sz="4" w:space="0" w:color="auto"/>
              <w:right w:val="single" w:sz="4" w:space="0" w:color="auto"/>
            </w:tcBorders>
            <w:shd w:val="clear" w:color="000000" w:fill="FFFFFF"/>
            <w:tcMar>
              <w:left w:w="28" w:type="dxa"/>
              <w:right w:w="28" w:type="dxa"/>
            </w:tcMar>
            <w:vAlign w:val="center"/>
            <w:hideMark/>
          </w:tcPr>
          <w:p w14:paraId="314ADC37" w14:textId="4D1A3838"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Производство электроэнергии</w:t>
            </w:r>
          </w:p>
        </w:tc>
        <w:tc>
          <w:tcPr>
            <w:tcW w:w="1150" w:type="dxa"/>
            <w:tcBorders>
              <w:top w:val="nil"/>
              <w:left w:val="nil"/>
              <w:bottom w:val="single" w:sz="4" w:space="0" w:color="auto"/>
              <w:right w:val="single" w:sz="4" w:space="0" w:color="auto"/>
            </w:tcBorders>
            <w:shd w:val="clear" w:color="000000" w:fill="FFFFFF"/>
            <w:tcMar>
              <w:left w:w="28" w:type="dxa"/>
              <w:right w:w="28" w:type="dxa"/>
            </w:tcMar>
            <w:vAlign w:val="center"/>
            <w:hideMark/>
          </w:tcPr>
          <w:p w14:paraId="1FEEEEB1"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55</w:t>
            </w:r>
          </w:p>
        </w:tc>
        <w:tc>
          <w:tcPr>
            <w:tcW w:w="979"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2C47C56F"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1063"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586DF197"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33" w:type="dxa"/>
            <w:gridSpan w:val="3"/>
            <w:tcBorders>
              <w:top w:val="nil"/>
              <w:left w:val="nil"/>
              <w:bottom w:val="single" w:sz="4" w:space="0" w:color="auto"/>
              <w:right w:val="single" w:sz="4" w:space="0" w:color="auto"/>
            </w:tcBorders>
            <w:shd w:val="clear" w:color="000000" w:fill="FFFFFF"/>
            <w:tcMar>
              <w:left w:w="28" w:type="dxa"/>
              <w:right w:w="28" w:type="dxa"/>
            </w:tcMar>
            <w:vAlign w:val="center"/>
            <w:hideMark/>
          </w:tcPr>
          <w:p w14:paraId="0CDA0586"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0</w:t>
            </w:r>
          </w:p>
        </w:tc>
        <w:tc>
          <w:tcPr>
            <w:tcW w:w="1216"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2312AD17"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92"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E8702CE"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c>
          <w:tcPr>
            <w:tcW w:w="959"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3C835C32" w14:textId="77777777" w:rsidR="00037784" w:rsidRPr="00A83351" w:rsidRDefault="00037784" w:rsidP="00C63A22">
            <w:pPr>
              <w:spacing w:line="240" w:lineRule="atLeast"/>
              <w:jc w:val="right"/>
              <w:rPr>
                <w:rFonts w:ascii="Myriad Pro" w:hAnsi="Myriad Pro"/>
                <w:color w:val="000000"/>
                <w:sz w:val="20"/>
                <w:szCs w:val="20"/>
              </w:rPr>
            </w:pPr>
            <w:r w:rsidRPr="00A83351">
              <w:rPr>
                <w:rFonts w:ascii="Myriad Pro" w:hAnsi="Myriad Pro"/>
                <w:color w:val="000000"/>
                <w:sz w:val="20"/>
                <w:szCs w:val="20"/>
              </w:rPr>
              <w:t>0</w:t>
            </w:r>
          </w:p>
        </w:tc>
        <w:tc>
          <w:tcPr>
            <w:tcW w:w="1155" w:type="dxa"/>
            <w:gridSpan w:val="2"/>
            <w:tcBorders>
              <w:top w:val="nil"/>
              <w:left w:val="nil"/>
              <w:bottom w:val="single" w:sz="4" w:space="0" w:color="auto"/>
              <w:right w:val="single" w:sz="4" w:space="0" w:color="auto"/>
            </w:tcBorders>
            <w:shd w:val="clear" w:color="000000" w:fill="FFFFFF"/>
            <w:tcMar>
              <w:left w:w="28" w:type="dxa"/>
              <w:right w:w="28" w:type="dxa"/>
            </w:tcMar>
            <w:vAlign w:val="center"/>
            <w:hideMark/>
          </w:tcPr>
          <w:p w14:paraId="1674CF52" w14:textId="77777777" w:rsidR="00037784" w:rsidRPr="00A83351" w:rsidRDefault="00037784" w:rsidP="00C63A22">
            <w:pPr>
              <w:spacing w:line="240" w:lineRule="atLeast"/>
              <w:jc w:val="right"/>
              <w:rPr>
                <w:rFonts w:ascii="Myriad Pro" w:hAnsi="Myriad Pro" w:cs="Courier New"/>
                <w:color w:val="000000"/>
                <w:sz w:val="20"/>
                <w:szCs w:val="20"/>
              </w:rPr>
            </w:pPr>
            <w:r w:rsidRPr="00A83351">
              <w:rPr>
                <w:rFonts w:ascii="Myriad Pro" w:hAnsi="Myriad Pro" w:cs="Courier New"/>
                <w:color w:val="000000"/>
                <w:sz w:val="20"/>
                <w:szCs w:val="20"/>
              </w:rPr>
              <w:t> </w:t>
            </w:r>
          </w:p>
        </w:tc>
      </w:tr>
    </w:tbl>
    <w:p w14:paraId="62AF3774" w14:textId="77777777" w:rsidR="00037784" w:rsidRDefault="00037784"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sectPr w:rsidR="00037784" w:rsidSect="00037784">
          <w:pgSz w:w="16838" w:h="11906" w:orient="landscape"/>
          <w:pgMar w:top="1701" w:right="1134" w:bottom="851" w:left="1134" w:header="709" w:footer="709" w:gutter="0"/>
          <w:cols w:space="708"/>
          <w:docGrid w:linePitch="360"/>
        </w:sectPr>
      </w:pPr>
    </w:p>
    <w:p w14:paraId="0A6C263E" w14:textId="303B0157" w:rsidR="006A1199" w:rsidRPr="000561AB" w:rsidRDefault="006A1199"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Компенсация за использования личного транспорта</w:t>
      </w:r>
    </w:p>
    <w:p w14:paraId="7203C34E" w14:textId="7C8E9392" w:rsidR="006A1199" w:rsidRPr="000561AB" w:rsidRDefault="006A1199" w:rsidP="005C2494">
      <w:pPr>
        <w:pStyle w:val="a3"/>
        <w:spacing w:line="360" w:lineRule="auto"/>
        <w:ind w:left="0" w:firstLine="709"/>
        <w:contextualSpacing w:val="0"/>
        <w:jc w:val="both"/>
        <w:rPr>
          <w:rFonts w:ascii="Myriad Pro" w:hAnsi="Myriad Pro"/>
          <w:b/>
          <w:i/>
          <w:iCs/>
          <w:color w:val="000000" w:themeColor="text1"/>
          <w:sz w:val="26"/>
          <w:szCs w:val="26"/>
        </w:rPr>
      </w:pPr>
      <w:r w:rsidRPr="000561AB">
        <w:rPr>
          <w:rFonts w:ascii="Myriad Pro" w:hAnsi="Myriad Pro"/>
          <w:bCs/>
          <w:color w:val="000000" w:themeColor="text1"/>
          <w:sz w:val="26"/>
          <w:szCs w:val="26"/>
        </w:rPr>
        <w:t>Величина расходов за компенсацию за использования личного транспорта на 2019 год заявлена АО</w:t>
      </w:r>
      <w:r w:rsidR="00BA2A9B">
        <w:rPr>
          <w:rFonts w:ascii="Myriad Pro" w:hAnsi="Myriad Pro"/>
          <w:sz w:val="26"/>
          <w:szCs w:val="26"/>
        </w:rPr>
        <w:t> «</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в размере 790 тыс. рублей, что на 4% выше ожидаемого уровня за 2018 год.</w:t>
      </w:r>
    </w:p>
    <w:tbl>
      <w:tblPr>
        <w:tblW w:w="9335" w:type="dxa"/>
        <w:tblLayout w:type="fixed"/>
        <w:tblLook w:val="04A0" w:firstRow="1" w:lastRow="0" w:firstColumn="1" w:lastColumn="0" w:noHBand="0" w:noVBand="1"/>
      </w:tblPr>
      <w:tblGrid>
        <w:gridCol w:w="562"/>
        <w:gridCol w:w="1827"/>
        <w:gridCol w:w="1076"/>
        <w:gridCol w:w="1066"/>
        <w:gridCol w:w="1076"/>
        <w:gridCol w:w="830"/>
        <w:gridCol w:w="1056"/>
        <w:gridCol w:w="830"/>
        <w:gridCol w:w="1012"/>
      </w:tblGrid>
      <w:tr w:rsidR="00813588" w:rsidRPr="000561AB" w14:paraId="484E4D97" w14:textId="77777777" w:rsidTr="00BA2A9B">
        <w:trPr>
          <w:trHeight w:val="639"/>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5687CAD" w14:textId="2B58BFFC" w:rsidR="00813588" w:rsidRPr="00BA3FCE" w:rsidRDefault="00813588" w:rsidP="00813588">
            <w:pPr>
              <w:jc w:val="center"/>
              <w:rPr>
                <w:rFonts w:ascii="Myriad Pro" w:hAnsi="Myriad Pro"/>
                <w:b/>
                <w:color w:val="FFFFFF"/>
                <w:sz w:val="18"/>
                <w:szCs w:val="16"/>
              </w:rPr>
            </w:pPr>
            <w:r w:rsidRPr="00BA3FCE">
              <w:rPr>
                <w:rFonts w:ascii="Myriad Pro" w:hAnsi="Myriad Pro"/>
                <w:b/>
                <w:color w:val="FFFFFF"/>
                <w:sz w:val="18"/>
                <w:szCs w:val="16"/>
              </w:rPr>
              <w:t xml:space="preserve">№ </w:t>
            </w:r>
            <w:r w:rsidR="006D5D65" w:rsidRPr="00BA3FCE">
              <w:rPr>
                <w:rFonts w:ascii="Myriad Pro" w:hAnsi="Myriad Pro"/>
                <w:b/>
                <w:color w:val="FFFFFF"/>
                <w:sz w:val="18"/>
                <w:szCs w:val="16"/>
              </w:rPr>
              <w:t>п/п</w:t>
            </w:r>
          </w:p>
        </w:tc>
        <w:tc>
          <w:tcPr>
            <w:tcW w:w="1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483BDB4" w14:textId="77777777" w:rsidR="00813588" w:rsidRPr="00BA3FCE" w:rsidRDefault="00813588" w:rsidP="004E7F56">
            <w:pPr>
              <w:jc w:val="center"/>
              <w:rPr>
                <w:rFonts w:ascii="Myriad Pro" w:hAnsi="Myriad Pro"/>
                <w:b/>
                <w:color w:val="FFFFFF"/>
                <w:sz w:val="18"/>
                <w:szCs w:val="16"/>
              </w:rPr>
            </w:pPr>
            <w:r w:rsidRPr="00BA3FCE">
              <w:rPr>
                <w:rFonts w:ascii="Myriad Pro" w:hAnsi="Myriad Pro"/>
                <w:b/>
                <w:color w:val="FFFFFF"/>
                <w:sz w:val="18"/>
                <w:szCs w:val="16"/>
              </w:rPr>
              <w:t>Наименование расходов</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D119FD2" w14:textId="77777777" w:rsidR="00813588" w:rsidRPr="00BA3FCE" w:rsidRDefault="00813588" w:rsidP="004E7F56">
            <w:pPr>
              <w:jc w:val="center"/>
              <w:rPr>
                <w:rFonts w:ascii="Myriad Pro" w:hAnsi="Myriad Pro"/>
                <w:b/>
                <w:color w:val="FFFFFF"/>
                <w:sz w:val="18"/>
                <w:szCs w:val="16"/>
              </w:rPr>
            </w:pPr>
            <w:r w:rsidRPr="00BA3FCE">
              <w:rPr>
                <w:rFonts w:ascii="Myriad Pro" w:hAnsi="Myriad Pro"/>
                <w:b/>
                <w:color w:val="FFFFFF"/>
                <w:sz w:val="18"/>
                <w:szCs w:val="16"/>
              </w:rPr>
              <w:t>Количество договоров 2017 год</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82D17AE" w14:textId="77777777" w:rsidR="00813588" w:rsidRPr="00BA3FCE" w:rsidRDefault="00813588" w:rsidP="004E7F56">
            <w:pPr>
              <w:jc w:val="center"/>
              <w:rPr>
                <w:rFonts w:ascii="Myriad Pro" w:hAnsi="Myriad Pro"/>
                <w:b/>
                <w:color w:val="FFFFFF"/>
                <w:sz w:val="18"/>
                <w:szCs w:val="16"/>
              </w:rPr>
            </w:pPr>
            <w:r w:rsidRPr="00BA3FCE">
              <w:rPr>
                <w:rFonts w:ascii="Myriad Pro" w:hAnsi="Myriad Pro"/>
                <w:b/>
                <w:color w:val="FFFFFF"/>
                <w:sz w:val="18"/>
                <w:szCs w:val="16"/>
              </w:rPr>
              <w:t>Количество договоров 2018 год</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4F22044" w14:textId="77777777" w:rsidR="00813588" w:rsidRPr="00BA3FCE" w:rsidRDefault="00813588" w:rsidP="004E7F56">
            <w:pPr>
              <w:jc w:val="center"/>
              <w:rPr>
                <w:rFonts w:ascii="Myriad Pro" w:hAnsi="Myriad Pro"/>
                <w:b/>
                <w:color w:val="FFFFFF"/>
                <w:sz w:val="18"/>
                <w:szCs w:val="16"/>
              </w:rPr>
            </w:pPr>
            <w:r w:rsidRPr="00BA3FCE">
              <w:rPr>
                <w:rFonts w:ascii="Myriad Pro" w:hAnsi="Myriad Pro"/>
                <w:b/>
                <w:color w:val="FFFFFF"/>
                <w:sz w:val="18"/>
                <w:szCs w:val="16"/>
              </w:rPr>
              <w:t>Количество договоров 2019 год</w:t>
            </w:r>
          </w:p>
        </w:tc>
        <w:tc>
          <w:tcPr>
            <w:tcW w:w="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7CC9111" w14:textId="12F28741" w:rsidR="00813588" w:rsidRPr="00BA3FCE" w:rsidRDefault="00813588" w:rsidP="004E7F56">
            <w:pPr>
              <w:jc w:val="center"/>
              <w:rPr>
                <w:rFonts w:ascii="Myriad Pro" w:hAnsi="Myriad Pro"/>
                <w:b/>
                <w:color w:val="FFFFFF"/>
                <w:sz w:val="18"/>
                <w:szCs w:val="16"/>
              </w:rPr>
            </w:pPr>
            <w:r w:rsidRPr="00BA3FCE">
              <w:rPr>
                <w:rFonts w:ascii="Myriad Pro" w:hAnsi="Myriad Pro"/>
                <w:b/>
                <w:color w:val="FFFFFF"/>
                <w:sz w:val="18"/>
                <w:szCs w:val="16"/>
              </w:rPr>
              <w:t>2017 год - отчёт тыс. руб.</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DE61423" w14:textId="45B0325A" w:rsidR="00813588" w:rsidRPr="00BA3FCE" w:rsidRDefault="00813588" w:rsidP="004E7F56">
            <w:pPr>
              <w:jc w:val="center"/>
              <w:rPr>
                <w:rFonts w:ascii="Myriad Pro" w:hAnsi="Myriad Pro"/>
                <w:b/>
                <w:color w:val="FFFFFF"/>
                <w:sz w:val="18"/>
                <w:szCs w:val="16"/>
              </w:rPr>
            </w:pPr>
            <w:r w:rsidRPr="00BA3FCE">
              <w:rPr>
                <w:rFonts w:ascii="Myriad Pro" w:hAnsi="Myriad Pro"/>
                <w:b/>
                <w:color w:val="FFFFFF"/>
                <w:sz w:val="18"/>
                <w:szCs w:val="16"/>
              </w:rPr>
              <w:t>2018 год- ожидаемое тыс. руб.</w:t>
            </w:r>
          </w:p>
        </w:tc>
        <w:tc>
          <w:tcPr>
            <w:tcW w:w="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E9F7030" w14:textId="655AD51C" w:rsidR="00813588" w:rsidRPr="00BA3FCE" w:rsidRDefault="00813588" w:rsidP="004E7F56">
            <w:pPr>
              <w:jc w:val="center"/>
              <w:rPr>
                <w:rFonts w:ascii="Myriad Pro" w:hAnsi="Myriad Pro"/>
                <w:b/>
                <w:color w:val="FFFFFF"/>
                <w:sz w:val="18"/>
                <w:szCs w:val="16"/>
              </w:rPr>
            </w:pPr>
            <w:r w:rsidRPr="00BA3FCE">
              <w:rPr>
                <w:rFonts w:ascii="Myriad Pro" w:hAnsi="Myriad Pro"/>
                <w:b/>
                <w:color w:val="FFFFFF"/>
                <w:sz w:val="18"/>
                <w:szCs w:val="16"/>
              </w:rPr>
              <w:t>2019 год- расчёт тыс. руб.</w:t>
            </w:r>
          </w:p>
        </w:tc>
        <w:tc>
          <w:tcPr>
            <w:tcW w:w="101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59FA373" w14:textId="05FEF6F7" w:rsidR="00813588" w:rsidRPr="00BA3FCE" w:rsidRDefault="00813588" w:rsidP="004E7F56">
            <w:pPr>
              <w:jc w:val="center"/>
              <w:rPr>
                <w:rFonts w:ascii="Myriad Pro" w:hAnsi="Myriad Pro"/>
                <w:b/>
                <w:color w:val="FFFFFF"/>
                <w:sz w:val="18"/>
                <w:szCs w:val="16"/>
              </w:rPr>
            </w:pPr>
            <w:r w:rsidRPr="00BA3FCE">
              <w:rPr>
                <w:rFonts w:ascii="Myriad Pro" w:hAnsi="Myriad Pro"/>
                <w:b/>
                <w:color w:val="FFFFFF"/>
                <w:sz w:val="18"/>
                <w:szCs w:val="16"/>
              </w:rPr>
              <w:t xml:space="preserve">2019/2018, </w:t>
            </w:r>
            <w:r w:rsidRPr="00BA3FCE">
              <w:rPr>
                <w:rFonts w:ascii="Myriad Pro" w:hAnsi="Myriad Pro"/>
                <w:b/>
                <w:color w:val="FFFFFF"/>
                <w:sz w:val="18"/>
                <w:szCs w:val="20"/>
              </w:rPr>
              <w:t>%</w:t>
            </w:r>
          </w:p>
        </w:tc>
      </w:tr>
      <w:tr w:rsidR="00813588" w:rsidRPr="000561AB" w14:paraId="25BDA0C1" w14:textId="77777777" w:rsidTr="00BA2A9B">
        <w:trPr>
          <w:trHeight w:val="300"/>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C14C0B0" w14:textId="77777777" w:rsidR="00813588" w:rsidRPr="00BA3FCE" w:rsidRDefault="00813588" w:rsidP="00813588">
            <w:pPr>
              <w:jc w:val="center"/>
              <w:rPr>
                <w:rFonts w:ascii="Myriad Pro" w:hAnsi="Myriad Pro" w:cs="Tahoma"/>
                <w:b/>
                <w:bCs/>
                <w:color w:val="FFFFFF"/>
                <w:sz w:val="18"/>
                <w:szCs w:val="20"/>
              </w:rPr>
            </w:pPr>
            <w:r w:rsidRPr="00BA3FCE">
              <w:rPr>
                <w:rFonts w:ascii="Myriad Pro" w:hAnsi="Myriad Pro" w:cs="Tahoma"/>
                <w:b/>
                <w:bCs/>
                <w:color w:val="FFFFFF"/>
                <w:sz w:val="18"/>
                <w:szCs w:val="20"/>
              </w:rPr>
              <w:t>1</w:t>
            </w:r>
          </w:p>
        </w:tc>
        <w:tc>
          <w:tcPr>
            <w:tcW w:w="1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330FF8C" w14:textId="77777777" w:rsidR="00813588" w:rsidRPr="00BA3FCE" w:rsidRDefault="00813588" w:rsidP="00813588">
            <w:pPr>
              <w:jc w:val="center"/>
              <w:rPr>
                <w:rFonts w:ascii="Myriad Pro" w:hAnsi="Myriad Pro"/>
                <w:b/>
                <w:color w:val="FFFFFF"/>
                <w:sz w:val="18"/>
                <w:szCs w:val="20"/>
              </w:rPr>
            </w:pPr>
            <w:r w:rsidRPr="00BA3FCE">
              <w:rPr>
                <w:rFonts w:ascii="Myriad Pro" w:hAnsi="Myriad Pro"/>
                <w:b/>
                <w:color w:val="FFFFFF"/>
                <w:sz w:val="18"/>
                <w:szCs w:val="20"/>
              </w:rPr>
              <w:t>2</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9C86F02" w14:textId="410F60A7" w:rsidR="00813588" w:rsidRPr="00BA3FCE" w:rsidRDefault="00813588" w:rsidP="00813588">
            <w:pPr>
              <w:jc w:val="center"/>
              <w:rPr>
                <w:rFonts w:ascii="Myriad Pro" w:hAnsi="Myriad Pro" w:cs="Courier New"/>
                <w:b/>
                <w:color w:val="FFFFFF"/>
                <w:sz w:val="18"/>
                <w:szCs w:val="20"/>
              </w:rPr>
            </w:pPr>
            <w:r w:rsidRPr="00BA3FCE">
              <w:rPr>
                <w:rFonts w:ascii="Myriad Pro" w:hAnsi="Myriad Pro" w:cs="Courier New"/>
                <w:b/>
                <w:color w:val="FFFFFF"/>
                <w:sz w:val="18"/>
                <w:szCs w:val="20"/>
              </w:rPr>
              <w:t>3</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9576EB4" w14:textId="35F13E00" w:rsidR="00813588" w:rsidRPr="00BA3FCE" w:rsidRDefault="00813588" w:rsidP="00813588">
            <w:pPr>
              <w:jc w:val="center"/>
              <w:rPr>
                <w:rFonts w:ascii="Myriad Pro" w:hAnsi="Myriad Pro"/>
                <w:b/>
                <w:color w:val="FFFFFF"/>
                <w:sz w:val="18"/>
                <w:szCs w:val="20"/>
              </w:rPr>
            </w:pPr>
            <w:r w:rsidRPr="00BA3FCE">
              <w:rPr>
                <w:rFonts w:ascii="Myriad Pro" w:hAnsi="Myriad Pro"/>
                <w:b/>
                <w:color w:val="FFFFFF"/>
                <w:sz w:val="18"/>
                <w:szCs w:val="20"/>
              </w:rPr>
              <w:t>4</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A3EB419" w14:textId="24278843" w:rsidR="00813588" w:rsidRPr="00BA3FCE" w:rsidRDefault="00813588" w:rsidP="00813588">
            <w:pPr>
              <w:jc w:val="center"/>
              <w:rPr>
                <w:rFonts w:ascii="Myriad Pro" w:hAnsi="Myriad Pro"/>
                <w:b/>
                <w:color w:val="FFFFFF"/>
                <w:sz w:val="18"/>
                <w:szCs w:val="20"/>
              </w:rPr>
            </w:pPr>
            <w:r w:rsidRPr="00BA3FCE">
              <w:rPr>
                <w:rFonts w:ascii="Myriad Pro" w:hAnsi="Myriad Pro"/>
                <w:b/>
                <w:color w:val="FFFFFF"/>
                <w:sz w:val="18"/>
                <w:szCs w:val="20"/>
              </w:rPr>
              <w:t>5</w:t>
            </w:r>
          </w:p>
        </w:tc>
        <w:tc>
          <w:tcPr>
            <w:tcW w:w="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2901293" w14:textId="1FC4ADF6" w:rsidR="00813588" w:rsidRPr="00BA3FCE" w:rsidRDefault="00813588" w:rsidP="00813588">
            <w:pPr>
              <w:jc w:val="center"/>
              <w:rPr>
                <w:rFonts w:ascii="Myriad Pro" w:hAnsi="Myriad Pro"/>
                <w:b/>
                <w:color w:val="FFFFFF"/>
                <w:sz w:val="18"/>
                <w:szCs w:val="20"/>
              </w:rPr>
            </w:pPr>
            <w:r w:rsidRPr="00BA3FCE">
              <w:rPr>
                <w:rFonts w:ascii="Myriad Pro" w:hAnsi="Myriad Pro"/>
                <w:b/>
                <w:color w:val="FFFFFF"/>
                <w:sz w:val="18"/>
                <w:szCs w:val="20"/>
              </w:rPr>
              <w:t>6</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C257607" w14:textId="5B0B4F70" w:rsidR="00813588" w:rsidRPr="00BA3FCE" w:rsidRDefault="00813588" w:rsidP="00813588">
            <w:pPr>
              <w:jc w:val="center"/>
              <w:rPr>
                <w:rFonts w:ascii="Myriad Pro" w:hAnsi="Myriad Pro"/>
                <w:b/>
                <w:color w:val="FFFFFF"/>
                <w:sz w:val="18"/>
                <w:szCs w:val="20"/>
              </w:rPr>
            </w:pPr>
            <w:r w:rsidRPr="00BA3FCE">
              <w:rPr>
                <w:rFonts w:ascii="Myriad Pro" w:hAnsi="Myriad Pro"/>
                <w:b/>
                <w:color w:val="FFFFFF"/>
                <w:sz w:val="18"/>
                <w:szCs w:val="20"/>
              </w:rPr>
              <w:t>7</w:t>
            </w:r>
          </w:p>
        </w:tc>
        <w:tc>
          <w:tcPr>
            <w:tcW w:w="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42DE893" w14:textId="17448E9C" w:rsidR="00813588" w:rsidRPr="00BA3FCE" w:rsidRDefault="00813588" w:rsidP="00813588">
            <w:pPr>
              <w:jc w:val="center"/>
              <w:rPr>
                <w:rFonts w:ascii="Myriad Pro" w:hAnsi="Myriad Pro"/>
                <w:b/>
                <w:color w:val="FFFFFF"/>
                <w:sz w:val="18"/>
                <w:szCs w:val="20"/>
              </w:rPr>
            </w:pPr>
            <w:r w:rsidRPr="00BA3FCE">
              <w:rPr>
                <w:rFonts w:ascii="Myriad Pro" w:hAnsi="Myriad Pro"/>
                <w:b/>
                <w:color w:val="FFFFFF"/>
                <w:sz w:val="18"/>
                <w:szCs w:val="20"/>
              </w:rPr>
              <w:t>8</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04016F6" w14:textId="6C015192" w:rsidR="00813588" w:rsidRPr="00BA3FCE" w:rsidRDefault="00813588" w:rsidP="00813588">
            <w:pPr>
              <w:jc w:val="center"/>
              <w:rPr>
                <w:rFonts w:ascii="Myriad Pro" w:hAnsi="Myriad Pro"/>
                <w:b/>
                <w:color w:val="FFFFFF"/>
                <w:sz w:val="18"/>
                <w:szCs w:val="20"/>
              </w:rPr>
            </w:pPr>
            <w:r w:rsidRPr="00BA3FCE">
              <w:rPr>
                <w:rFonts w:ascii="Myriad Pro" w:hAnsi="Myriad Pro"/>
                <w:b/>
                <w:color w:val="FFFFFF"/>
                <w:sz w:val="18"/>
                <w:szCs w:val="20"/>
              </w:rPr>
              <w:t>9</w:t>
            </w:r>
          </w:p>
        </w:tc>
      </w:tr>
      <w:tr w:rsidR="006A1199" w:rsidRPr="000561AB" w14:paraId="1DCAD945" w14:textId="77777777" w:rsidTr="00BA2A9B">
        <w:trPr>
          <w:trHeight w:val="300"/>
        </w:trPr>
        <w:tc>
          <w:tcPr>
            <w:tcW w:w="562" w:type="dxa"/>
            <w:tcBorders>
              <w:top w:val="single" w:sz="4" w:space="0" w:color="FFFFFF" w:themeColor="background1"/>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6CCC73B"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1</w:t>
            </w:r>
          </w:p>
        </w:tc>
        <w:tc>
          <w:tcPr>
            <w:tcW w:w="1827"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29040856"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Болыпаковский РЭС</w:t>
            </w:r>
          </w:p>
        </w:tc>
        <w:tc>
          <w:tcPr>
            <w:tcW w:w="1076"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1AC0A648"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2</w:t>
            </w:r>
          </w:p>
        </w:tc>
        <w:tc>
          <w:tcPr>
            <w:tcW w:w="1066"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6BB7E63B"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w:t>
            </w:r>
          </w:p>
        </w:tc>
        <w:tc>
          <w:tcPr>
            <w:tcW w:w="1076"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0908499E"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w:t>
            </w:r>
          </w:p>
        </w:tc>
        <w:tc>
          <w:tcPr>
            <w:tcW w:w="830"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1DFCE055"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19</w:t>
            </w:r>
          </w:p>
        </w:tc>
        <w:tc>
          <w:tcPr>
            <w:tcW w:w="1056"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0936DD9F"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19</w:t>
            </w:r>
          </w:p>
        </w:tc>
        <w:tc>
          <w:tcPr>
            <w:tcW w:w="830"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18E0CDD8"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20</w:t>
            </w:r>
          </w:p>
        </w:tc>
        <w:tc>
          <w:tcPr>
            <w:tcW w:w="1012"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034589F9" w14:textId="21550B05"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105,3%</w:t>
            </w:r>
          </w:p>
        </w:tc>
      </w:tr>
      <w:tr w:rsidR="00813588" w:rsidRPr="000561AB" w14:paraId="09F4F2B0" w14:textId="77777777" w:rsidTr="00BA2A9B">
        <w:trPr>
          <w:trHeight w:val="300"/>
        </w:trPr>
        <w:tc>
          <w:tcPr>
            <w:tcW w:w="562"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116BDF5" w14:textId="4960B137" w:rsidR="00813588" w:rsidRPr="000561AB" w:rsidRDefault="00813588" w:rsidP="00813588">
            <w:pPr>
              <w:rPr>
                <w:rFonts w:ascii="Myriad Pro" w:hAnsi="Myriad Pro"/>
                <w:color w:val="000000"/>
                <w:sz w:val="20"/>
                <w:szCs w:val="20"/>
              </w:rPr>
            </w:pPr>
            <w:r w:rsidRPr="000561AB">
              <w:rPr>
                <w:rFonts w:ascii="Myriad Pro" w:hAnsi="Myriad Pro"/>
                <w:color w:val="000000"/>
                <w:sz w:val="20"/>
                <w:szCs w:val="20"/>
              </w:rPr>
              <w:t xml:space="preserve">2 </w:t>
            </w:r>
          </w:p>
        </w:tc>
        <w:tc>
          <w:tcPr>
            <w:tcW w:w="1827" w:type="dxa"/>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tcPr>
          <w:p w14:paraId="09FDEE4F" w14:textId="542EEC9B" w:rsidR="00813588" w:rsidRPr="000561AB" w:rsidRDefault="00813588" w:rsidP="007E161A">
            <w:pPr>
              <w:rPr>
                <w:rFonts w:ascii="Myriad Pro" w:hAnsi="Myriad Pro"/>
                <w:color w:val="000000"/>
                <w:sz w:val="20"/>
                <w:szCs w:val="20"/>
              </w:rPr>
            </w:pPr>
            <w:r w:rsidRPr="000561AB">
              <w:rPr>
                <w:rFonts w:ascii="Myriad Pro" w:hAnsi="Myriad Pro"/>
                <w:color w:val="000000"/>
                <w:sz w:val="20"/>
                <w:szCs w:val="20"/>
              </w:rPr>
              <w:t>ГусевскийРЭС</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AC06B1" w14:textId="77777777" w:rsidR="00813588" w:rsidRPr="000561AB" w:rsidRDefault="00813588" w:rsidP="00813588">
            <w:pPr>
              <w:jc w:val="right"/>
              <w:rPr>
                <w:rFonts w:ascii="Myriad Pro" w:hAnsi="Myriad Pro"/>
                <w:color w:val="000000"/>
                <w:sz w:val="20"/>
                <w:szCs w:val="20"/>
              </w:rPr>
            </w:pPr>
            <w:r w:rsidRPr="000561AB">
              <w:rPr>
                <w:rFonts w:ascii="Myriad Pro" w:hAnsi="Myriad Pro"/>
                <w:color w:val="000000"/>
                <w:sz w:val="20"/>
                <w:szCs w:val="20"/>
              </w:rPr>
              <w:t>3</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B89A4C4" w14:textId="77777777" w:rsidR="00813588" w:rsidRPr="000561AB" w:rsidRDefault="00813588" w:rsidP="00953A10">
            <w:pPr>
              <w:jc w:val="right"/>
              <w:rPr>
                <w:rFonts w:ascii="Myriad Pro" w:hAnsi="Myriad Pro"/>
                <w:color w:val="000000"/>
                <w:sz w:val="20"/>
                <w:szCs w:val="20"/>
              </w:rPr>
            </w:pPr>
            <w:r w:rsidRPr="000561AB">
              <w:rPr>
                <w:rFonts w:ascii="Myriad Pro" w:hAnsi="Myriad Pro"/>
                <w:color w:val="000000"/>
                <w:sz w:val="20"/>
                <w:szCs w:val="20"/>
              </w:rPr>
              <w:t>3</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A82E5C4" w14:textId="77777777" w:rsidR="00813588" w:rsidRPr="000561AB" w:rsidRDefault="00813588" w:rsidP="00953A10">
            <w:pPr>
              <w:jc w:val="right"/>
              <w:rPr>
                <w:rFonts w:ascii="Myriad Pro" w:hAnsi="Myriad Pro"/>
                <w:color w:val="000000"/>
                <w:sz w:val="20"/>
                <w:szCs w:val="20"/>
              </w:rPr>
            </w:pPr>
            <w:r w:rsidRPr="000561AB">
              <w:rPr>
                <w:rFonts w:ascii="Myriad Pro" w:hAnsi="Myriad Pro"/>
                <w:color w:val="000000"/>
                <w:sz w:val="20"/>
                <w:szCs w:val="20"/>
              </w:rPr>
              <w:t>3</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B58611" w14:textId="77777777" w:rsidR="00813588" w:rsidRPr="000561AB" w:rsidRDefault="00813588" w:rsidP="00953A10">
            <w:pPr>
              <w:jc w:val="right"/>
              <w:rPr>
                <w:rFonts w:ascii="Myriad Pro" w:hAnsi="Myriad Pro"/>
                <w:color w:val="000000"/>
                <w:sz w:val="20"/>
                <w:szCs w:val="20"/>
              </w:rPr>
            </w:pPr>
            <w:r w:rsidRPr="000561AB">
              <w:rPr>
                <w:rFonts w:ascii="Myriad Pro" w:hAnsi="Myriad Pro"/>
                <w:color w:val="000000"/>
                <w:sz w:val="20"/>
                <w:szCs w:val="20"/>
              </w:rPr>
              <w:t>109</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E5094C" w14:textId="77777777" w:rsidR="00813588" w:rsidRPr="000561AB" w:rsidRDefault="00813588" w:rsidP="00953A10">
            <w:pPr>
              <w:jc w:val="right"/>
              <w:rPr>
                <w:rFonts w:ascii="Myriad Pro" w:hAnsi="Myriad Pro"/>
                <w:color w:val="000000"/>
                <w:sz w:val="20"/>
                <w:szCs w:val="20"/>
              </w:rPr>
            </w:pPr>
            <w:r w:rsidRPr="000561AB">
              <w:rPr>
                <w:rFonts w:ascii="Myriad Pro" w:hAnsi="Myriad Pro"/>
                <w:color w:val="000000"/>
                <w:sz w:val="20"/>
                <w:szCs w:val="20"/>
              </w:rPr>
              <w:t>109</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DA2A19E" w14:textId="77777777" w:rsidR="00813588" w:rsidRPr="000561AB" w:rsidRDefault="00813588" w:rsidP="00953A10">
            <w:pPr>
              <w:jc w:val="right"/>
              <w:rPr>
                <w:rFonts w:ascii="Myriad Pro" w:hAnsi="Myriad Pro"/>
                <w:color w:val="000000"/>
                <w:sz w:val="20"/>
                <w:szCs w:val="20"/>
              </w:rPr>
            </w:pPr>
            <w:r w:rsidRPr="000561AB">
              <w:rPr>
                <w:rFonts w:ascii="Myriad Pro" w:hAnsi="Myriad Pro"/>
                <w:color w:val="000000"/>
                <w:sz w:val="20"/>
                <w:szCs w:val="20"/>
              </w:rPr>
              <w:t>113</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1F11A6" w14:textId="56947583" w:rsidR="00813588" w:rsidRPr="000561AB" w:rsidRDefault="00813588" w:rsidP="00BA2A9B">
            <w:pPr>
              <w:jc w:val="right"/>
              <w:rPr>
                <w:rFonts w:ascii="Myriad Pro" w:hAnsi="Myriad Pro"/>
                <w:color w:val="000000"/>
                <w:sz w:val="20"/>
                <w:szCs w:val="20"/>
              </w:rPr>
            </w:pPr>
            <w:r w:rsidRPr="000561AB">
              <w:rPr>
                <w:rFonts w:ascii="Myriad Pro" w:hAnsi="Myriad Pro"/>
                <w:color w:val="000000"/>
                <w:sz w:val="20"/>
                <w:szCs w:val="20"/>
              </w:rPr>
              <w:t>103,7%</w:t>
            </w:r>
          </w:p>
        </w:tc>
      </w:tr>
      <w:tr w:rsidR="006A1199" w:rsidRPr="000561AB" w14:paraId="7B01B5E9"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50EF446"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3</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9BDECF4"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Краснознаменский РЭС</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6385071"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2</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972C602"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3231518"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3ECEF71"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82</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3AAA4F5"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82</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8732EE"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85</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1B9ABD3" w14:textId="186D135C"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103,7%</w:t>
            </w:r>
          </w:p>
        </w:tc>
      </w:tr>
      <w:tr w:rsidR="006A1199" w:rsidRPr="000561AB" w14:paraId="3F8EE26F"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0BAC9A04"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4</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79D545B"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Неманский РЭС</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9BA1D25"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3</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FCF879"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3</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D5003E"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3</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8770C8A"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112</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A28BE96"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112</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2439A9"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117</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0C4F8F0" w14:textId="2B8C7210"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104,5%</w:t>
            </w:r>
          </w:p>
        </w:tc>
      </w:tr>
      <w:tr w:rsidR="006A1199" w:rsidRPr="000561AB" w14:paraId="47F88E4C"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7918E98"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5</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61847FE"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Нестеровский РЭС</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C8EAEE4"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3</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8D855F2"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3</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65D4CA"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3</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A14C35"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44</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F56CC9"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44</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B5B4B8F"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46</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86EA68E" w14:textId="460087C9"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104,5%</w:t>
            </w:r>
          </w:p>
        </w:tc>
      </w:tr>
      <w:tr w:rsidR="006A1199" w:rsidRPr="000561AB" w14:paraId="7C9940B3"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577C510"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6</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ECFCD47"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Озерский РЭС</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5030E2A"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2</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1430DFD"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7C8D9B"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516654"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50</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2CF5105"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50</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6428F9"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52</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84B17A" w14:textId="1D65F7CC"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104,0%</w:t>
            </w:r>
          </w:p>
        </w:tc>
      </w:tr>
      <w:tr w:rsidR="006A1199" w:rsidRPr="000561AB" w14:paraId="2BCC0971"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E5419C0"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7</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6CA502"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Славский РЭС</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02F16E"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3</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5F4C92D"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3</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AD69061"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3</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46D8239"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133</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829AC42"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133</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1C23ADD"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138</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35916CA" w14:textId="6BE0156A"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103,8%</w:t>
            </w:r>
          </w:p>
        </w:tc>
      </w:tr>
      <w:tr w:rsidR="006A1199" w:rsidRPr="000561AB" w14:paraId="202548C5"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D930785"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8</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C94607F"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Советский РЭС</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346A030"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4</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7BFFD1"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4</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B11DF79"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4</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7B72109"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176</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7B4EAE"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176</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863F27"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183</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931A21F" w14:textId="0EA26837"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104,0%</w:t>
            </w:r>
          </w:p>
        </w:tc>
      </w:tr>
      <w:tr w:rsidR="006A1199" w:rsidRPr="000561AB" w14:paraId="63A4FC11"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165684F"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9</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A5F8820"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СМИТ</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DF5FCE7"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1</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F41C7B"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FF5908D"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AB719FB"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6</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D6CAB31"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6</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CF05E0E"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6</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C54FE19" w14:textId="0784BE41"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100,0%</w:t>
            </w:r>
          </w:p>
        </w:tc>
      </w:tr>
      <w:tr w:rsidR="006A1199" w:rsidRPr="000561AB" w14:paraId="5C02FD05"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B670319"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10</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9EEB7A3"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РСУ</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607D515"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1</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58683E8"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7F5019"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3308960"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8</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8130DDA"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8</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074633"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8</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81D02D9" w14:textId="0A8386E7"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100,0%</w:t>
            </w:r>
          </w:p>
        </w:tc>
      </w:tr>
      <w:tr w:rsidR="006A1199" w:rsidRPr="000561AB" w14:paraId="2A11397D"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9B19FE0"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11</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E4F4644" w14:textId="77777777" w:rsidR="006A1199" w:rsidRPr="000561AB" w:rsidRDefault="00174A48" w:rsidP="007E161A">
            <w:pPr>
              <w:rPr>
                <w:rFonts w:ascii="Myriad Pro" w:hAnsi="Myriad Pro"/>
                <w:color w:val="000000"/>
                <w:sz w:val="20"/>
                <w:szCs w:val="20"/>
              </w:rPr>
            </w:pPr>
            <w:r w:rsidRPr="000561AB">
              <w:rPr>
                <w:rFonts w:ascii="Myriad Pro" w:hAnsi="Myriad Pro"/>
                <w:color w:val="000000"/>
                <w:sz w:val="20"/>
                <w:szCs w:val="20"/>
              </w:rPr>
              <w:t>СРЗА и Э</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477C24" w14:textId="77777777" w:rsidR="00B672B6" w:rsidRPr="000561AB" w:rsidRDefault="00174A48" w:rsidP="00813588">
            <w:pPr>
              <w:jc w:val="right"/>
              <w:rPr>
                <w:rFonts w:ascii="Myriad Pro" w:hAnsi="Myriad Pro"/>
                <w:color w:val="000000"/>
                <w:sz w:val="20"/>
                <w:szCs w:val="20"/>
              </w:rPr>
            </w:pPr>
            <w:r w:rsidRPr="000561AB">
              <w:rPr>
                <w:rFonts w:ascii="Myriad Pro" w:hAnsi="Myriad Pro"/>
                <w:color w:val="000000"/>
                <w:sz w:val="20"/>
                <w:szCs w:val="20"/>
              </w:rPr>
              <w:t>1</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B7237F5"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D9ABC3"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1</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49F3820"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21</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B38E6C4"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21</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0F99717" w14:textId="77777777" w:rsidR="00B672B6" w:rsidRPr="000561AB" w:rsidRDefault="00174A48" w:rsidP="00953A10">
            <w:pPr>
              <w:jc w:val="right"/>
              <w:rPr>
                <w:rFonts w:ascii="Myriad Pro" w:hAnsi="Myriad Pro"/>
                <w:color w:val="000000"/>
                <w:sz w:val="20"/>
                <w:szCs w:val="20"/>
              </w:rPr>
            </w:pPr>
            <w:r w:rsidRPr="000561AB">
              <w:rPr>
                <w:rFonts w:ascii="Myriad Pro" w:hAnsi="Myriad Pro"/>
                <w:color w:val="000000"/>
                <w:sz w:val="20"/>
                <w:szCs w:val="20"/>
              </w:rPr>
              <w:t>22</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2261570" w14:textId="72DB03BD" w:rsidR="006A1199" w:rsidRPr="000561AB" w:rsidRDefault="00174A48" w:rsidP="00BA2A9B">
            <w:pPr>
              <w:jc w:val="right"/>
              <w:rPr>
                <w:rFonts w:ascii="Myriad Pro" w:hAnsi="Myriad Pro"/>
                <w:color w:val="000000"/>
                <w:sz w:val="20"/>
                <w:szCs w:val="20"/>
              </w:rPr>
            </w:pPr>
            <w:r w:rsidRPr="000561AB">
              <w:rPr>
                <w:rFonts w:ascii="Myriad Pro" w:hAnsi="Myriad Pro"/>
                <w:color w:val="000000"/>
                <w:sz w:val="20"/>
                <w:szCs w:val="20"/>
              </w:rPr>
              <w:t>104,8%</w:t>
            </w:r>
          </w:p>
        </w:tc>
      </w:tr>
      <w:tr w:rsidR="006A1199" w:rsidRPr="00037784" w14:paraId="6028384E" w14:textId="77777777" w:rsidTr="00BA2A9B">
        <w:trPr>
          <w:trHeight w:val="300"/>
        </w:trPr>
        <w:tc>
          <w:tcPr>
            <w:tcW w:w="562"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1D7350B" w14:textId="77777777" w:rsidR="006A1199" w:rsidRPr="00037784" w:rsidRDefault="00174A48" w:rsidP="007E161A">
            <w:pPr>
              <w:rPr>
                <w:rFonts w:ascii="Myriad Pro" w:hAnsi="Myriad Pro" w:cs="Courier New"/>
                <w:b/>
                <w:color w:val="000000"/>
                <w:sz w:val="20"/>
                <w:szCs w:val="20"/>
              </w:rPr>
            </w:pPr>
            <w:r w:rsidRPr="00037784">
              <w:rPr>
                <w:rFonts w:ascii="Myriad Pro" w:hAnsi="Myriad Pro" w:cs="Courier New"/>
                <w:b/>
                <w:color w:val="000000"/>
                <w:sz w:val="20"/>
                <w:szCs w:val="20"/>
              </w:rPr>
              <w:t> </w:t>
            </w:r>
          </w:p>
        </w:tc>
        <w:tc>
          <w:tcPr>
            <w:tcW w:w="1827"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81ACF85" w14:textId="77777777" w:rsidR="006A1199" w:rsidRPr="00037784" w:rsidRDefault="00174A48" w:rsidP="007E161A">
            <w:pPr>
              <w:rPr>
                <w:rFonts w:ascii="Myriad Pro" w:hAnsi="Myriad Pro"/>
                <w:b/>
                <w:color w:val="000000"/>
                <w:sz w:val="20"/>
                <w:szCs w:val="20"/>
              </w:rPr>
            </w:pPr>
            <w:r w:rsidRPr="00037784">
              <w:rPr>
                <w:rFonts w:ascii="Myriad Pro" w:hAnsi="Myriad Pro"/>
                <w:b/>
                <w:color w:val="000000"/>
                <w:sz w:val="20"/>
                <w:szCs w:val="20"/>
              </w:rPr>
              <w:t>Итого</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7980A24" w14:textId="77777777" w:rsidR="00B672B6" w:rsidRPr="00037784" w:rsidRDefault="00174A48" w:rsidP="00813588">
            <w:pPr>
              <w:jc w:val="right"/>
              <w:rPr>
                <w:rFonts w:ascii="Myriad Pro" w:hAnsi="Myriad Pro" w:cs="Courier New"/>
                <w:b/>
                <w:color w:val="000000"/>
                <w:sz w:val="20"/>
                <w:szCs w:val="20"/>
              </w:rPr>
            </w:pPr>
            <w:r w:rsidRPr="00037784">
              <w:rPr>
                <w:rFonts w:ascii="Myriad Pro" w:hAnsi="Myriad Pro" w:cs="Courier New"/>
                <w:b/>
                <w:color w:val="000000"/>
                <w:sz w:val="20"/>
                <w:szCs w:val="20"/>
              </w:rPr>
              <w:t> </w:t>
            </w:r>
          </w:p>
        </w:tc>
        <w:tc>
          <w:tcPr>
            <w:tcW w:w="106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C9E556" w14:textId="77777777" w:rsidR="00B672B6" w:rsidRPr="00037784" w:rsidRDefault="00174A48" w:rsidP="00953A10">
            <w:pPr>
              <w:jc w:val="right"/>
              <w:rPr>
                <w:rFonts w:ascii="Myriad Pro" w:hAnsi="Myriad Pro" w:cs="Courier New"/>
                <w:b/>
                <w:color w:val="000000"/>
                <w:sz w:val="20"/>
                <w:szCs w:val="20"/>
              </w:rPr>
            </w:pPr>
            <w:r w:rsidRPr="00037784">
              <w:rPr>
                <w:rFonts w:ascii="Myriad Pro" w:hAnsi="Myriad Pro" w:cs="Courier New"/>
                <w:b/>
                <w:color w:val="000000"/>
                <w:sz w:val="20"/>
                <w:szCs w:val="20"/>
              </w:rPr>
              <w:t> </w:t>
            </w:r>
          </w:p>
        </w:tc>
        <w:tc>
          <w:tcPr>
            <w:tcW w:w="107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270016A" w14:textId="77777777" w:rsidR="00B672B6" w:rsidRPr="00037784" w:rsidRDefault="00174A48" w:rsidP="00953A10">
            <w:pPr>
              <w:jc w:val="right"/>
              <w:rPr>
                <w:rFonts w:ascii="Myriad Pro" w:hAnsi="Myriad Pro" w:cs="Courier New"/>
                <w:b/>
                <w:color w:val="000000"/>
                <w:sz w:val="20"/>
                <w:szCs w:val="20"/>
              </w:rPr>
            </w:pPr>
            <w:r w:rsidRPr="00037784">
              <w:rPr>
                <w:rFonts w:ascii="Myriad Pro" w:hAnsi="Myriad Pro" w:cs="Courier New"/>
                <w:b/>
                <w:color w:val="000000"/>
                <w:sz w:val="20"/>
                <w:szCs w:val="20"/>
              </w:rPr>
              <w:t> </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F30BF0" w14:textId="77777777" w:rsidR="00B672B6" w:rsidRPr="00037784" w:rsidRDefault="00174A48" w:rsidP="00953A10">
            <w:pPr>
              <w:jc w:val="right"/>
              <w:rPr>
                <w:rFonts w:ascii="Myriad Pro" w:hAnsi="Myriad Pro"/>
                <w:b/>
                <w:color w:val="000000"/>
                <w:sz w:val="20"/>
                <w:szCs w:val="20"/>
              </w:rPr>
            </w:pPr>
            <w:r w:rsidRPr="00037784">
              <w:rPr>
                <w:rFonts w:ascii="Myriad Pro" w:hAnsi="Myriad Pro"/>
                <w:b/>
                <w:color w:val="000000"/>
                <w:sz w:val="20"/>
                <w:szCs w:val="20"/>
              </w:rPr>
              <w:t>760</w:t>
            </w:r>
          </w:p>
        </w:tc>
        <w:tc>
          <w:tcPr>
            <w:tcW w:w="10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1DB427" w14:textId="77777777" w:rsidR="00B672B6" w:rsidRPr="00037784" w:rsidRDefault="00174A48" w:rsidP="00953A10">
            <w:pPr>
              <w:jc w:val="right"/>
              <w:rPr>
                <w:rFonts w:ascii="Myriad Pro" w:hAnsi="Myriad Pro" w:cs="Tahoma"/>
                <w:b/>
                <w:bCs/>
                <w:color w:val="000000"/>
                <w:sz w:val="20"/>
                <w:szCs w:val="20"/>
              </w:rPr>
            </w:pPr>
            <w:r w:rsidRPr="00037784">
              <w:rPr>
                <w:rFonts w:ascii="Myriad Pro" w:hAnsi="Myriad Pro" w:cs="Tahoma"/>
                <w:b/>
                <w:bCs/>
                <w:color w:val="000000"/>
                <w:sz w:val="20"/>
                <w:szCs w:val="20"/>
              </w:rPr>
              <w:t>760</w:t>
            </w:r>
          </w:p>
        </w:tc>
        <w:tc>
          <w:tcPr>
            <w:tcW w:w="83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E951E53" w14:textId="77777777" w:rsidR="00B672B6" w:rsidRPr="00037784" w:rsidRDefault="00174A48" w:rsidP="00953A10">
            <w:pPr>
              <w:jc w:val="right"/>
              <w:rPr>
                <w:rFonts w:ascii="Myriad Pro" w:hAnsi="Myriad Pro" w:cs="Tahoma"/>
                <w:b/>
                <w:bCs/>
                <w:color w:val="000000"/>
                <w:sz w:val="20"/>
                <w:szCs w:val="20"/>
              </w:rPr>
            </w:pPr>
            <w:r w:rsidRPr="00037784">
              <w:rPr>
                <w:rFonts w:ascii="Myriad Pro" w:hAnsi="Myriad Pro" w:cs="Tahoma"/>
                <w:b/>
                <w:bCs/>
                <w:color w:val="000000"/>
                <w:sz w:val="20"/>
                <w:szCs w:val="20"/>
              </w:rPr>
              <w:t>790</w:t>
            </w:r>
          </w:p>
        </w:tc>
        <w:tc>
          <w:tcPr>
            <w:tcW w:w="10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9B92E0B" w14:textId="572B4FDC" w:rsidR="006A1199" w:rsidRPr="00037784" w:rsidRDefault="00174A48" w:rsidP="00BA2A9B">
            <w:pPr>
              <w:jc w:val="right"/>
              <w:rPr>
                <w:rFonts w:ascii="Myriad Pro" w:hAnsi="Myriad Pro"/>
                <w:b/>
                <w:color w:val="000000"/>
                <w:sz w:val="20"/>
                <w:szCs w:val="20"/>
              </w:rPr>
            </w:pPr>
            <w:r w:rsidRPr="00037784">
              <w:rPr>
                <w:rFonts w:ascii="Myriad Pro" w:hAnsi="Myriad Pro"/>
                <w:b/>
                <w:color w:val="000000"/>
                <w:sz w:val="20"/>
                <w:szCs w:val="20"/>
              </w:rPr>
              <w:t>103,9%</w:t>
            </w:r>
          </w:p>
        </w:tc>
      </w:tr>
    </w:tbl>
    <w:p w14:paraId="02050026" w14:textId="77777777" w:rsidR="005C2494" w:rsidRPr="00037784" w:rsidRDefault="005C2494" w:rsidP="005C2494">
      <w:pPr>
        <w:pStyle w:val="a3"/>
        <w:spacing w:line="360" w:lineRule="auto"/>
        <w:ind w:left="0"/>
        <w:contextualSpacing w:val="0"/>
        <w:jc w:val="both"/>
        <w:rPr>
          <w:rFonts w:ascii="Myriad Pro" w:hAnsi="Myriad Pro"/>
          <w:b/>
          <w:i/>
          <w:iCs/>
          <w:color w:val="000000" w:themeColor="text1"/>
          <w:sz w:val="26"/>
          <w:szCs w:val="26"/>
        </w:rPr>
      </w:pPr>
    </w:p>
    <w:p w14:paraId="14E3764B" w14:textId="77777777" w:rsidR="006A1199" w:rsidRPr="000561AB" w:rsidRDefault="006A1199"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t>НИОКР</w:t>
      </w:r>
    </w:p>
    <w:p w14:paraId="753DCF78" w14:textId="617A8EDB" w:rsidR="00B672B6" w:rsidRPr="000561AB" w:rsidRDefault="006A1199" w:rsidP="005C2494">
      <w:pPr>
        <w:spacing w:line="360" w:lineRule="auto"/>
        <w:ind w:firstLine="567"/>
        <w:contextualSpacing/>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Величина расходов на НИОКР на 2019 год заявлена АО</w:t>
      </w:r>
      <w:r w:rsidR="00BA2A9B">
        <w:rPr>
          <w:rFonts w:ascii="Myriad Pro" w:hAnsi="Myriad Pro"/>
          <w:sz w:val="26"/>
          <w:szCs w:val="26"/>
        </w:rPr>
        <w:t> «</w:t>
      </w:r>
      <w:r w:rsidRPr="000561AB">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в размере 2 034 тыс. рублей, исходя из заключенных договоров. В 2018 году расходы по данной статье </w:t>
      </w:r>
      <w:r w:rsidR="00410FB1" w:rsidRPr="000561AB">
        <w:rPr>
          <w:rFonts w:ascii="Myriad Pro" w:eastAsia="Calibri" w:hAnsi="Myriad Pro"/>
          <w:bCs/>
          <w:color w:val="000000" w:themeColor="text1"/>
          <w:sz w:val="26"/>
          <w:szCs w:val="26"/>
        </w:rPr>
        <w:t>отсутствовали (в соответствии с ожидаемыми оценками)</w:t>
      </w:r>
      <w:r w:rsidRPr="000561AB">
        <w:rPr>
          <w:rFonts w:ascii="Myriad Pro" w:eastAsia="Calibri" w:hAnsi="Myriad Pro"/>
          <w:bCs/>
          <w:color w:val="000000" w:themeColor="text1"/>
          <w:sz w:val="26"/>
          <w:szCs w:val="26"/>
        </w:rPr>
        <w:t>.</w:t>
      </w:r>
    </w:p>
    <w:p w14:paraId="5F4D3696" w14:textId="4636C2B0" w:rsidR="00B672B6" w:rsidRPr="000561AB" w:rsidRDefault="006A1199" w:rsidP="004E7F56">
      <w:pPr>
        <w:spacing w:line="360" w:lineRule="auto"/>
        <w:ind w:firstLine="567"/>
        <w:contextualSpacing/>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Основным документ</w:t>
      </w:r>
      <w:r w:rsidR="005C2494">
        <w:rPr>
          <w:rFonts w:ascii="Myriad Pro" w:eastAsia="Calibri" w:hAnsi="Myriad Pro"/>
          <w:bCs/>
          <w:color w:val="000000" w:themeColor="text1"/>
          <w:sz w:val="26"/>
          <w:szCs w:val="26"/>
        </w:rPr>
        <w:t>ом</w:t>
      </w:r>
      <w:r w:rsidRPr="000561AB">
        <w:rPr>
          <w:rFonts w:ascii="Myriad Pro" w:eastAsia="Calibri" w:hAnsi="Myriad Pro"/>
          <w:bCs/>
          <w:color w:val="000000" w:themeColor="text1"/>
          <w:sz w:val="26"/>
          <w:szCs w:val="26"/>
        </w:rPr>
        <w:t xml:space="preserve"> в области инновационного развития АО</w:t>
      </w:r>
      <w:r w:rsidR="00BA2A9B">
        <w:rPr>
          <w:rFonts w:ascii="Myriad Pro" w:hAnsi="Myriad Pro"/>
          <w:sz w:val="26"/>
          <w:szCs w:val="26"/>
        </w:rPr>
        <w:t> «</w:t>
      </w:r>
      <w:r w:rsidRPr="000561AB">
        <w:rPr>
          <w:rFonts w:ascii="Myriad Pro" w:eastAsia="Calibri" w:hAnsi="Myriad Pro"/>
          <w:bCs/>
          <w:color w:val="000000" w:themeColor="text1"/>
          <w:sz w:val="26"/>
          <w:szCs w:val="26"/>
        </w:rPr>
        <w:t>Янтарьэ</w:t>
      </w:r>
      <w:r w:rsidR="00CA3FEA" w:rsidRPr="000561AB">
        <w:rPr>
          <w:rFonts w:ascii="Myriad Pro" w:eastAsia="Calibri" w:hAnsi="Myriad Pro"/>
          <w:bCs/>
          <w:color w:val="000000" w:themeColor="text1"/>
          <w:sz w:val="26"/>
          <w:szCs w:val="26"/>
        </w:rPr>
        <w:t>н</w:t>
      </w:r>
      <w:r w:rsidRPr="000561AB">
        <w:rPr>
          <w:rFonts w:ascii="Myriad Pro" w:eastAsia="Calibri" w:hAnsi="Myriad Pro"/>
          <w:bCs/>
          <w:color w:val="000000" w:themeColor="text1"/>
          <w:sz w:val="26"/>
          <w:szCs w:val="26"/>
        </w:rPr>
        <w:t>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является Программа инновационного развития АО</w:t>
      </w:r>
      <w:r w:rsidR="00CA3FEA" w:rsidRPr="000561AB">
        <w:rPr>
          <w:rFonts w:ascii="Myriad Pro" w:eastAsia="Calibri" w:hAnsi="Myriad Pro"/>
          <w:bCs/>
          <w:color w:val="000000" w:themeColor="text1"/>
          <w:sz w:val="26"/>
          <w:szCs w:val="26"/>
        </w:rPr>
        <w:t> </w:t>
      </w:r>
      <w:r w:rsidR="00BA2A9B">
        <w:rPr>
          <w:rFonts w:ascii="Myriad Pro" w:hAnsi="Myriad Pro"/>
          <w:sz w:val="26"/>
          <w:szCs w:val="26"/>
        </w:rPr>
        <w:t> «</w:t>
      </w:r>
      <w:r w:rsidRPr="000561AB">
        <w:rPr>
          <w:rFonts w:ascii="Myriad Pro" w:eastAsia="Calibri" w:hAnsi="Myriad Pro"/>
          <w:bCs/>
          <w:color w:val="000000" w:themeColor="text1"/>
          <w:sz w:val="26"/>
          <w:szCs w:val="26"/>
        </w:rPr>
        <w:t>Янтарьэ</w:t>
      </w:r>
      <w:r w:rsidR="00CA3FEA" w:rsidRPr="000561AB">
        <w:rPr>
          <w:rFonts w:ascii="Myriad Pro" w:eastAsia="Calibri" w:hAnsi="Myriad Pro"/>
          <w:bCs/>
          <w:color w:val="000000" w:themeColor="text1"/>
          <w:sz w:val="26"/>
          <w:szCs w:val="26"/>
        </w:rPr>
        <w:t>н</w:t>
      </w:r>
      <w:r w:rsidRPr="000561AB">
        <w:rPr>
          <w:rFonts w:ascii="Myriad Pro" w:eastAsia="Calibri" w:hAnsi="Myriad Pro"/>
          <w:bCs/>
          <w:color w:val="000000" w:themeColor="text1"/>
          <w:sz w:val="26"/>
          <w:szCs w:val="26"/>
        </w:rPr>
        <w:t>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на период 2016 - 2020 годов с перспективой до 2025 года (далее - Программа), утвержденная решением Советом директоров Общества16.05.2017 (протокол №32), разработанная во исполнение Политики инновационного развития, энергосбережения и повышения энергетической эффективности ПАО </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Россети</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xml:space="preserve"> (утверждена решением Совета директоров </w:t>
      </w:r>
      <w:r w:rsidR="00A83351">
        <w:rPr>
          <w:rFonts w:ascii="Myriad Pro" w:eastAsia="Calibri" w:hAnsi="Myriad Pro"/>
          <w:bCs/>
          <w:color w:val="000000" w:themeColor="text1"/>
          <w:sz w:val="26"/>
          <w:szCs w:val="26"/>
        </w:rPr>
        <w:br/>
      </w:r>
      <w:r w:rsidRPr="000561AB">
        <w:rPr>
          <w:rFonts w:ascii="Myriad Pro" w:eastAsia="Calibri" w:hAnsi="Myriad Pro"/>
          <w:bCs/>
          <w:color w:val="000000" w:themeColor="text1"/>
          <w:sz w:val="26"/>
          <w:szCs w:val="26"/>
        </w:rPr>
        <w:t>ПАО</w:t>
      </w:r>
      <w:r w:rsidR="002A49D4">
        <w:rPr>
          <w:rFonts w:ascii="Myriad Pro" w:eastAsia="Calibri" w:hAnsi="Myriad Pro"/>
          <w:bCs/>
          <w:color w:val="000000" w:themeColor="text1"/>
          <w:sz w:val="26"/>
          <w:szCs w:val="26"/>
        </w:rPr>
        <w:t xml:space="preserve"> «</w:t>
      </w:r>
      <w:r w:rsidRPr="000561AB">
        <w:rPr>
          <w:rFonts w:ascii="Myriad Pro" w:eastAsia="Calibri" w:hAnsi="Myriad Pro"/>
          <w:bCs/>
          <w:color w:val="000000" w:themeColor="text1"/>
          <w:sz w:val="26"/>
          <w:szCs w:val="26"/>
        </w:rPr>
        <w:t>Россети</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протокол от 23.04.2014 №150).</w:t>
      </w:r>
    </w:p>
    <w:p w14:paraId="30340C68" w14:textId="21E24FCA" w:rsidR="00B672B6" w:rsidRPr="000561AB" w:rsidRDefault="006A1199" w:rsidP="004E7F56">
      <w:pPr>
        <w:spacing w:line="360" w:lineRule="auto"/>
        <w:ind w:firstLine="567"/>
        <w:contextualSpacing/>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Ключевыми технологическими задачами инновационного развития АО</w:t>
      </w:r>
      <w:r w:rsidR="00BA2A9B">
        <w:rPr>
          <w:rFonts w:ascii="Myriad Pro" w:hAnsi="Myriad Pro"/>
          <w:sz w:val="26"/>
          <w:szCs w:val="26"/>
        </w:rPr>
        <w:t> «</w:t>
      </w:r>
      <w:r w:rsidRPr="000561AB">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Pr="000561AB">
        <w:rPr>
          <w:rFonts w:ascii="Myriad Pro" w:eastAsia="Calibri" w:hAnsi="Myriad Pro"/>
          <w:bCs/>
          <w:color w:val="000000" w:themeColor="text1"/>
          <w:sz w:val="26"/>
          <w:szCs w:val="26"/>
        </w:rPr>
        <w:t>, на реализацию которых направлена Программа, являются:</w:t>
      </w:r>
    </w:p>
    <w:p w14:paraId="57CCCB8B" w14:textId="77777777" w:rsidR="00B672B6" w:rsidRPr="000561AB" w:rsidRDefault="006A1199" w:rsidP="00166F05">
      <w:pPr>
        <w:pStyle w:val="a3"/>
        <w:numPr>
          <w:ilvl w:val="0"/>
          <w:numId w:val="65"/>
        </w:numPr>
        <w:spacing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переход к цифровым активно-адаптивным сетям с распределенной интеллектуальной системой автоматизации и управления</w:t>
      </w:r>
      <w:r w:rsidR="00410FB1" w:rsidRPr="000561AB">
        <w:rPr>
          <w:rFonts w:ascii="Myriad Pro" w:hAnsi="Myriad Pro"/>
          <w:bCs/>
          <w:color w:val="000000" w:themeColor="text1"/>
          <w:sz w:val="26"/>
          <w:szCs w:val="26"/>
        </w:rPr>
        <w:t>;</w:t>
      </w:r>
    </w:p>
    <w:p w14:paraId="66A98490" w14:textId="77777777" w:rsidR="00B672B6" w:rsidRPr="000561AB" w:rsidRDefault="006A1199" w:rsidP="00166F05">
      <w:pPr>
        <w:pStyle w:val="a3"/>
        <w:numPr>
          <w:ilvl w:val="0"/>
          <w:numId w:val="65"/>
        </w:numPr>
        <w:spacing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 переход к комплексной эффективности бизнес-процессов и автоматизации систем управления</w:t>
      </w:r>
      <w:r w:rsidR="00410FB1" w:rsidRPr="000561AB">
        <w:rPr>
          <w:rFonts w:ascii="Myriad Pro" w:hAnsi="Myriad Pro"/>
          <w:bCs/>
          <w:color w:val="000000" w:themeColor="text1"/>
          <w:sz w:val="26"/>
          <w:szCs w:val="26"/>
        </w:rPr>
        <w:t>;</w:t>
      </w:r>
    </w:p>
    <w:p w14:paraId="104F65D4" w14:textId="6BBFD771" w:rsidR="00B672B6" w:rsidRPr="000561AB" w:rsidRDefault="006A1199" w:rsidP="00166F05">
      <w:pPr>
        <w:pStyle w:val="a3"/>
        <w:numPr>
          <w:ilvl w:val="0"/>
          <w:numId w:val="65"/>
        </w:numPr>
        <w:spacing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внедрение технологий, обеспечивающих переход к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цифровым подстанциям</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51021D81" w14:textId="77777777" w:rsidR="00B672B6" w:rsidRPr="000561AB" w:rsidRDefault="006A1199" w:rsidP="00166F05">
      <w:pPr>
        <w:pStyle w:val="a3"/>
        <w:numPr>
          <w:ilvl w:val="0"/>
          <w:numId w:val="65"/>
        </w:numPr>
        <w:spacing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применение новых технологий и материалов в электроэнергетике</w:t>
      </w:r>
      <w:r w:rsidR="00E4104C" w:rsidRPr="000561AB">
        <w:rPr>
          <w:rFonts w:ascii="Myriad Pro" w:hAnsi="Myriad Pro"/>
          <w:bCs/>
          <w:color w:val="000000" w:themeColor="text1"/>
          <w:sz w:val="26"/>
          <w:szCs w:val="26"/>
        </w:rPr>
        <w:t>.</w:t>
      </w:r>
    </w:p>
    <w:p w14:paraId="5932AD23" w14:textId="05A98C8A" w:rsidR="00B672B6" w:rsidRPr="000561AB" w:rsidRDefault="006A1199" w:rsidP="00597D4C">
      <w:pPr>
        <w:pStyle w:val="a3"/>
        <w:spacing w:line="360" w:lineRule="auto"/>
        <w:ind w:left="0" w:firstLine="720"/>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Задачей ОКР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Разработка конструкции, изготовление</w:t>
      </w:r>
      <w:r w:rsidR="00AC6A20">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и испытание опытных образцов устройств защиты птиц от поражения электрическим</w:t>
      </w:r>
      <w:r w:rsidR="00AC6A20">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током на В</w:t>
      </w:r>
      <w:r w:rsidR="00D777C9">
        <w:rPr>
          <w:rFonts w:ascii="Myriad Pro" w:hAnsi="Myriad Pro"/>
          <w:bCs/>
          <w:color w:val="000000" w:themeColor="text1"/>
          <w:sz w:val="26"/>
          <w:szCs w:val="26"/>
        </w:rPr>
        <w:t>Л</w:t>
      </w:r>
      <w:r w:rsidRPr="000561AB">
        <w:rPr>
          <w:rFonts w:ascii="Myriad Pro" w:hAnsi="Myriad Pro"/>
          <w:bCs/>
          <w:color w:val="000000" w:themeColor="text1"/>
          <w:sz w:val="26"/>
          <w:szCs w:val="26"/>
        </w:rPr>
        <w:t xml:space="preserve"> 6-110 кВ</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является разработка конструкции, изготовление и испытание опытных образцов устройств защиты птиц от поражения электрическим током на </w:t>
      </w:r>
      <w:r w:rsidR="00597D4C" w:rsidRPr="000561AB">
        <w:rPr>
          <w:rFonts w:ascii="Myriad Pro" w:hAnsi="Myriad Pro"/>
          <w:bCs/>
          <w:color w:val="000000" w:themeColor="text1"/>
          <w:sz w:val="26"/>
          <w:szCs w:val="26"/>
        </w:rPr>
        <w:t>ВЛ</w:t>
      </w:r>
      <w:r w:rsidRPr="000561AB">
        <w:rPr>
          <w:rFonts w:ascii="Myriad Pro" w:hAnsi="Myriad Pro"/>
          <w:bCs/>
          <w:color w:val="000000" w:themeColor="text1"/>
          <w:sz w:val="26"/>
          <w:szCs w:val="26"/>
        </w:rPr>
        <w:t xml:space="preserve"> и порталах ПС 6-110 кВ. Установка устройств защиты птиц от поражения электрическим током на </w:t>
      </w:r>
      <w:r w:rsidR="00597D4C" w:rsidRPr="000561AB">
        <w:rPr>
          <w:rFonts w:ascii="Myriad Pro" w:hAnsi="Myriad Pro"/>
          <w:bCs/>
          <w:color w:val="000000" w:themeColor="text1"/>
          <w:sz w:val="26"/>
          <w:szCs w:val="26"/>
        </w:rPr>
        <w:t>ВЛ</w:t>
      </w:r>
      <w:r w:rsidRPr="000561AB">
        <w:rPr>
          <w:rFonts w:ascii="Myriad Pro" w:hAnsi="Myriad Pro"/>
          <w:bCs/>
          <w:color w:val="000000" w:themeColor="text1"/>
          <w:sz w:val="26"/>
          <w:szCs w:val="26"/>
        </w:rPr>
        <w:t xml:space="preserve"> регламентирована:</w:t>
      </w:r>
    </w:p>
    <w:p w14:paraId="0828F84D" w14:textId="7FB1DDFC" w:rsidR="00B672B6" w:rsidRPr="000561AB" w:rsidRDefault="006A1199" w:rsidP="00166F05">
      <w:pPr>
        <w:pStyle w:val="a3"/>
        <w:numPr>
          <w:ilvl w:val="0"/>
          <w:numId w:val="65"/>
        </w:numPr>
        <w:spacing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Федеральным законом от 24.04.1995 г. № 52-ФЗ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О животном мире</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26CA5A9F" w14:textId="739E6A2A" w:rsidR="00B672B6" w:rsidRDefault="006A1199" w:rsidP="00166F05">
      <w:pPr>
        <w:pStyle w:val="a3"/>
        <w:numPr>
          <w:ilvl w:val="0"/>
          <w:numId w:val="65"/>
        </w:numPr>
        <w:spacing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Постановлением правительства РФ от 13.08.1996 г. № 997 (раздел VII пп. 33-34).</w:t>
      </w:r>
    </w:p>
    <w:p w14:paraId="1F5BC751" w14:textId="4C4958D3" w:rsidR="00953A10" w:rsidRDefault="00953A10" w:rsidP="00BA2A9B">
      <w:pPr>
        <w:spacing w:line="360" w:lineRule="auto"/>
        <w:jc w:val="both"/>
        <w:rPr>
          <w:rFonts w:ascii="Myriad Pro" w:hAnsi="Myriad Pro"/>
          <w:bCs/>
          <w:color w:val="000000" w:themeColor="text1"/>
          <w:sz w:val="26"/>
          <w:szCs w:val="26"/>
        </w:rPr>
      </w:pPr>
    </w:p>
    <w:p w14:paraId="607DAD2B" w14:textId="77777777" w:rsidR="00953A10" w:rsidRDefault="00953A10" w:rsidP="00953A10">
      <w:pPr>
        <w:spacing w:line="360" w:lineRule="auto"/>
        <w:jc w:val="both"/>
        <w:rPr>
          <w:rFonts w:ascii="Myriad Pro" w:hAnsi="Myriad Pro"/>
          <w:bCs/>
          <w:color w:val="000000" w:themeColor="text1"/>
          <w:sz w:val="26"/>
          <w:szCs w:val="26"/>
        </w:rPr>
        <w:sectPr w:rsidR="00953A10" w:rsidSect="0004017F">
          <w:pgSz w:w="11906" w:h="16838"/>
          <w:pgMar w:top="1134" w:right="850" w:bottom="1134" w:left="1701" w:header="708" w:footer="708" w:gutter="0"/>
          <w:cols w:space="708"/>
          <w:docGrid w:linePitch="360"/>
        </w:sectPr>
      </w:pPr>
    </w:p>
    <w:p w14:paraId="34E18087" w14:textId="7F1782A8" w:rsidR="00953A10" w:rsidRPr="00A83351" w:rsidRDefault="00B74D6B" w:rsidP="00A83351">
      <w:pPr>
        <w:spacing w:line="360" w:lineRule="auto"/>
        <w:ind w:firstLine="567"/>
        <w:jc w:val="center"/>
        <w:rPr>
          <w:rFonts w:ascii="Myriad Pro" w:hAnsi="Myriad Pro"/>
          <w:b/>
          <w:color w:val="000000" w:themeColor="text1"/>
          <w:sz w:val="26"/>
          <w:szCs w:val="26"/>
        </w:rPr>
      </w:pPr>
      <w:r w:rsidRPr="00A83351">
        <w:rPr>
          <w:rFonts w:ascii="Myriad Pro" w:eastAsia="Calibri" w:hAnsi="Myriad Pro"/>
          <w:b/>
          <w:color w:val="000000" w:themeColor="text1"/>
          <w:sz w:val="26"/>
          <w:szCs w:val="26"/>
        </w:rPr>
        <w:lastRenderedPageBreak/>
        <w:t>Расчет расходов на НИОКР</w:t>
      </w:r>
    </w:p>
    <w:tbl>
      <w:tblPr>
        <w:tblW w:w="5058" w:type="pct"/>
        <w:tblLook w:val="04A0" w:firstRow="1" w:lastRow="0" w:firstColumn="1" w:lastColumn="0" w:noHBand="0" w:noVBand="1"/>
      </w:tblPr>
      <w:tblGrid>
        <w:gridCol w:w="421"/>
        <w:gridCol w:w="2236"/>
        <w:gridCol w:w="2161"/>
        <w:gridCol w:w="1090"/>
        <w:gridCol w:w="1069"/>
        <w:gridCol w:w="1482"/>
        <w:gridCol w:w="1826"/>
        <w:gridCol w:w="937"/>
        <w:gridCol w:w="1243"/>
        <w:gridCol w:w="1120"/>
        <w:gridCol w:w="1144"/>
      </w:tblGrid>
      <w:tr w:rsidR="00953A10" w:rsidRPr="00953A10" w14:paraId="088F8832" w14:textId="77777777" w:rsidTr="00BA3FCE">
        <w:trPr>
          <w:trHeight w:val="937"/>
          <w:tblHeader/>
        </w:trPr>
        <w:tc>
          <w:tcPr>
            <w:tcW w:w="16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C034587" w14:textId="77777777"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w:t>
            </w:r>
          </w:p>
          <w:p w14:paraId="648F159F" w14:textId="77777777"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п/п</w:t>
            </w:r>
          </w:p>
        </w:tc>
        <w:tc>
          <w:tcPr>
            <w:tcW w:w="77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03D5CD6" w14:textId="77777777"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Наименование статьи</w:t>
            </w:r>
          </w:p>
        </w:tc>
        <w:tc>
          <w:tcPr>
            <w:tcW w:w="54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D1F630C" w14:textId="77777777"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Наименование поставщика услуг</w:t>
            </w:r>
          </w:p>
        </w:tc>
        <w:tc>
          <w:tcPr>
            <w:tcW w:w="38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0599B23" w14:textId="7ABB541D"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Номер</w:t>
            </w:r>
            <w:r w:rsidR="00953A10" w:rsidRPr="00BA3FCE">
              <w:rPr>
                <w:rFonts w:ascii="Myriad Pro" w:hAnsi="Myriad Pro"/>
                <w:b/>
                <w:bCs/>
                <w:color w:val="FFFFFF" w:themeColor="background1"/>
                <w:sz w:val="20"/>
                <w:szCs w:val="18"/>
              </w:rPr>
              <w:t xml:space="preserve"> </w:t>
            </w:r>
            <w:r w:rsidRPr="00BA3FCE">
              <w:rPr>
                <w:rFonts w:ascii="Myriad Pro" w:hAnsi="Myriad Pro"/>
                <w:b/>
                <w:bCs/>
                <w:color w:val="FFFFFF" w:themeColor="background1"/>
                <w:sz w:val="20"/>
                <w:szCs w:val="18"/>
              </w:rPr>
              <w:t>договора</w:t>
            </w:r>
          </w:p>
        </w:tc>
        <w:tc>
          <w:tcPr>
            <w:tcW w:w="38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E6879CD" w14:textId="716AB27C"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Дата</w:t>
            </w:r>
            <w:r w:rsidR="00953A10" w:rsidRPr="00BA3FCE">
              <w:rPr>
                <w:rFonts w:ascii="Myriad Pro" w:hAnsi="Myriad Pro"/>
                <w:b/>
                <w:bCs/>
                <w:color w:val="FFFFFF" w:themeColor="background1"/>
                <w:sz w:val="20"/>
                <w:szCs w:val="18"/>
              </w:rPr>
              <w:t xml:space="preserve"> </w:t>
            </w:r>
            <w:r w:rsidRPr="00BA3FCE">
              <w:rPr>
                <w:rFonts w:ascii="Myriad Pro" w:hAnsi="Myriad Pro"/>
                <w:b/>
                <w:bCs/>
                <w:color w:val="FFFFFF" w:themeColor="background1"/>
                <w:sz w:val="20"/>
                <w:szCs w:val="18"/>
              </w:rPr>
              <w:t>договора</w:t>
            </w:r>
          </w:p>
        </w:tc>
        <w:tc>
          <w:tcPr>
            <w:tcW w:w="52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91572A2" w14:textId="77777777"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Срок действия договора</w:t>
            </w:r>
          </w:p>
        </w:tc>
        <w:tc>
          <w:tcPr>
            <w:tcW w:w="63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6DB7D6D" w14:textId="77777777"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Основание</w:t>
            </w:r>
          </w:p>
        </w:tc>
        <w:tc>
          <w:tcPr>
            <w:tcW w:w="33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CAE013A" w14:textId="77777777" w:rsidR="00953A10"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 xml:space="preserve">2017 год </w:t>
            </w:r>
            <w:r w:rsidR="00953A10" w:rsidRPr="00BA3FCE">
              <w:rPr>
                <w:rFonts w:ascii="Myriad Pro" w:hAnsi="Myriad Pro"/>
                <w:b/>
                <w:bCs/>
                <w:color w:val="FFFFFF" w:themeColor="background1"/>
                <w:sz w:val="20"/>
                <w:szCs w:val="18"/>
              </w:rPr>
              <w:t>–</w:t>
            </w:r>
            <w:r w:rsidRPr="00BA3FCE">
              <w:rPr>
                <w:rFonts w:ascii="Myriad Pro" w:hAnsi="Myriad Pro"/>
                <w:b/>
                <w:bCs/>
                <w:color w:val="FFFFFF" w:themeColor="background1"/>
                <w:sz w:val="20"/>
                <w:szCs w:val="18"/>
              </w:rPr>
              <w:t xml:space="preserve"> отчёт</w:t>
            </w:r>
            <w:r w:rsidR="00953A10" w:rsidRPr="00BA3FCE">
              <w:rPr>
                <w:rFonts w:ascii="Myriad Pro" w:hAnsi="Myriad Pro"/>
                <w:b/>
                <w:bCs/>
                <w:color w:val="FFFFFF" w:themeColor="background1"/>
                <w:sz w:val="20"/>
                <w:szCs w:val="18"/>
              </w:rPr>
              <w:t xml:space="preserve">, </w:t>
            </w:r>
          </w:p>
          <w:p w14:paraId="3D67B0DD" w14:textId="3B05E84F"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тыс.</w:t>
            </w:r>
            <w:r w:rsidR="00953A10" w:rsidRPr="00BA3FCE">
              <w:rPr>
                <w:rFonts w:ascii="Myriad Pro" w:hAnsi="Myriad Pro"/>
                <w:b/>
                <w:bCs/>
                <w:color w:val="FFFFFF" w:themeColor="background1"/>
                <w:sz w:val="20"/>
                <w:szCs w:val="18"/>
              </w:rPr>
              <w:t xml:space="preserve"> </w:t>
            </w:r>
            <w:r w:rsidRPr="00BA3FCE">
              <w:rPr>
                <w:rFonts w:ascii="Myriad Pro" w:hAnsi="Myriad Pro"/>
                <w:b/>
                <w:bCs/>
                <w:color w:val="FFFFFF" w:themeColor="background1"/>
                <w:sz w:val="20"/>
                <w:szCs w:val="18"/>
              </w:rPr>
              <w:t>руб.</w:t>
            </w:r>
          </w:p>
        </w:tc>
        <w:tc>
          <w:tcPr>
            <w:tcW w:w="44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DF8E833" w14:textId="659DFD89" w:rsidR="00DE2A19" w:rsidRPr="00BA3FCE" w:rsidRDefault="00DE2A19" w:rsidP="00953A10">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2018 год - ожидаемое</w:t>
            </w:r>
            <w:r w:rsidR="00953A10" w:rsidRPr="00BA3FCE">
              <w:rPr>
                <w:rFonts w:ascii="Myriad Pro" w:hAnsi="Myriad Pro"/>
                <w:b/>
                <w:bCs/>
                <w:color w:val="FFFFFF" w:themeColor="background1"/>
                <w:sz w:val="20"/>
                <w:szCs w:val="18"/>
              </w:rPr>
              <w:t>, т</w:t>
            </w:r>
            <w:r w:rsidRPr="00BA3FCE">
              <w:rPr>
                <w:rFonts w:ascii="Myriad Pro" w:hAnsi="Myriad Pro"/>
                <w:b/>
                <w:bCs/>
                <w:color w:val="FFFFFF" w:themeColor="background1"/>
                <w:sz w:val="20"/>
                <w:szCs w:val="18"/>
              </w:rPr>
              <w:t>ыс.</w:t>
            </w:r>
            <w:r w:rsidR="00953A10" w:rsidRPr="00BA3FCE">
              <w:rPr>
                <w:rFonts w:ascii="Myriad Pro" w:hAnsi="Myriad Pro"/>
                <w:b/>
                <w:bCs/>
                <w:color w:val="FFFFFF" w:themeColor="background1"/>
                <w:sz w:val="20"/>
                <w:szCs w:val="18"/>
              </w:rPr>
              <w:t xml:space="preserve"> </w:t>
            </w:r>
            <w:r w:rsidRPr="00BA3FCE">
              <w:rPr>
                <w:rFonts w:ascii="Myriad Pro" w:hAnsi="Myriad Pro"/>
                <w:b/>
                <w:bCs/>
                <w:color w:val="FFFFFF" w:themeColor="background1"/>
                <w:sz w:val="20"/>
                <w:szCs w:val="18"/>
              </w:rPr>
              <w:t>руб.</w:t>
            </w:r>
          </w:p>
        </w:tc>
        <w:tc>
          <w:tcPr>
            <w:tcW w:w="39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D3F7E21" w14:textId="787B4604" w:rsidR="00953A10"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 xml:space="preserve">2019 год </w:t>
            </w:r>
            <w:r w:rsidR="00953A10" w:rsidRPr="00BA3FCE">
              <w:rPr>
                <w:rFonts w:ascii="Myriad Pro" w:hAnsi="Myriad Pro"/>
                <w:b/>
                <w:bCs/>
                <w:color w:val="FFFFFF" w:themeColor="background1"/>
                <w:sz w:val="20"/>
                <w:szCs w:val="18"/>
              </w:rPr>
              <w:t>–</w:t>
            </w:r>
            <w:r w:rsidRPr="00BA3FCE">
              <w:rPr>
                <w:rFonts w:ascii="Myriad Pro" w:hAnsi="Myriad Pro"/>
                <w:b/>
                <w:bCs/>
                <w:color w:val="FFFFFF" w:themeColor="background1"/>
                <w:sz w:val="20"/>
                <w:szCs w:val="18"/>
              </w:rPr>
              <w:t xml:space="preserve"> расчёт</w:t>
            </w:r>
            <w:r w:rsidR="00953A10" w:rsidRPr="00BA3FCE">
              <w:rPr>
                <w:rFonts w:ascii="Myriad Pro" w:hAnsi="Myriad Pro"/>
                <w:b/>
                <w:bCs/>
                <w:color w:val="FFFFFF" w:themeColor="background1"/>
                <w:sz w:val="20"/>
                <w:szCs w:val="18"/>
              </w:rPr>
              <w:t xml:space="preserve">, </w:t>
            </w:r>
          </w:p>
          <w:p w14:paraId="60F0C52A" w14:textId="61CE9538"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 xml:space="preserve"> тыс.</w:t>
            </w:r>
            <w:r w:rsidR="00953A10" w:rsidRPr="00BA3FCE">
              <w:rPr>
                <w:rFonts w:ascii="Myriad Pro" w:hAnsi="Myriad Pro"/>
                <w:b/>
                <w:bCs/>
                <w:color w:val="FFFFFF" w:themeColor="background1"/>
                <w:sz w:val="20"/>
                <w:szCs w:val="18"/>
              </w:rPr>
              <w:t xml:space="preserve"> </w:t>
            </w:r>
            <w:r w:rsidRPr="00BA3FCE">
              <w:rPr>
                <w:rFonts w:ascii="Myriad Pro" w:hAnsi="Myriad Pro"/>
                <w:b/>
                <w:bCs/>
                <w:color w:val="FFFFFF" w:themeColor="background1"/>
                <w:sz w:val="20"/>
                <w:szCs w:val="18"/>
              </w:rPr>
              <w:t>руб.</w:t>
            </w:r>
          </w:p>
        </w:tc>
        <w:tc>
          <w:tcPr>
            <w:tcW w:w="40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FC8D7E5" w14:textId="77777777"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2019/2018,</w:t>
            </w:r>
          </w:p>
          <w:p w14:paraId="270F146E" w14:textId="77777777" w:rsidR="00DE2A19" w:rsidRPr="00BA3FCE" w:rsidRDefault="00DE2A19"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w:t>
            </w:r>
          </w:p>
        </w:tc>
      </w:tr>
      <w:tr w:rsidR="00953A10" w:rsidRPr="00953A10" w14:paraId="11105013" w14:textId="77777777" w:rsidTr="00953A10">
        <w:trPr>
          <w:trHeight w:val="300"/>
          <w:tblHeader/>
        </w:trPr>
        <w:tc>
          <w:tcPr>
            <w:tcW w:w="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5689D8A"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1</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9707387"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2</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A0CC4F5"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3</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6ECA659"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4</w:t>
            </w: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FB678C6"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5</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64438F7"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6</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24A514B"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7</w:t>
            </w:r>
          </w:p>
        </w:tc>
        <w:tc>
          <w:tcPr>
            <w:tcW w:w="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81D83EF"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8</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F5B51EC"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9</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D62AC5D"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10</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D7B5FA0" w14:textId="77777777" w:rsidR="00B672B6" w:rsidRPr="00BA3FCE" w:rsidRDefault="00174A48" w:rsidP="004E7F56">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11</w:t>
            </w:r>
          </w:p>
        </w:tc>
      </w:tr>
      <w:tr w:rsidR="00953A10" w:rsidRPr="00953A10" w14:paraId="19991144" w14:textId="77777777" w:rsidTr="00953A10">
        <w:trPr>
          <w:trHeight w:val="300"/>
        </w:trPr>
        <w:tc>
          <w:tcPr>
            <w:tcW w:w="162" w:type="pct"/>
            <w:tcBorders>
              <w:top w:val="single" w:sz="4" w:space="0" w:color="FFFFFF" w:themeColor="background1"/>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9DC9F4D" w14:textId="77777777" w:rsidR="006A1199" w:rsidRPr="00953A10" w:rsidRDefault="00174A48" w:rsidP="007E161A">
            <w:pPr>
              <w:rPr>
                <w:rFonts w:ascii="Myriad Pro" w:hAnsi="Myriad Pro"/>
                <w:color w:val="000000"/>
                <w:sz w:val="18"/>
                <w:szCs w:val="18"/>
              </w:rPr>
            </w:pPr>
            <w:r w:rsidRPr="00953A10">
              <w:rPr>
                <w:rFonts w:ascii="Myriad Pro" w:hAnsi="Myriad Pro"/>
                <w:color w:val="000000"/>
                <w:sz w:val="18"/>
                <w:szCs w:val="18"/>
              </w:rPr>
              <w:t>1</w:t>
            </w:r>
          </w:p>
        </w:tc>
        <w:tc>
          <w:tcPr>
            <w:tcW w:w="778"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5FD821DD" w14:textId="77777777" w:rsidR="006A1199" w:rsidRPr="00953A10" w:rsidRDefault="00174A48" w:rsidP="007E161A">
            <w:pPr>
              <w:rPr>
                <w:rFonts w:ascii="Myriad Pro" w:hAnsi="Myriad Pro"/>
                <w:color w:val="000000"/>
                <w:sz w:val="18"/>
                <w:szCs w:val="18"/>
              </w:rPr>
            </w:pPr>
            <w:r w:rsidRPr="00953A10">
              <w:rPr>
                <w:rFonts w:ascii="Myriad Pro" w:hAnsi="Myriad Pro"/>
                <w:color w:val="000000"/>
                <w:sz w:val="18"/>
                <w:szCs w:val="18"/>
              </w:rPr>
              <w:t xml:space="preserve">Разработка методики мониторинга </w:t>
            </w:r>
            <w:r w:rsidR="00597D4C" w:rsidRPr="00953A10">
              <w:rPr>
                <w:rFonts w:ascii="Myriad Pro" w:hAnsi="Myriad Pro"/>
                <w:color w:val="000000"/>
                <w:sz w:val="18"/>
                <w:szCs w:val="18"/>
              </w:rPr>
              <w:t>электропотребления</w:t>
            </w:r>
          </w:p>
        </w:tc>
        <w:tc>
          <w:tcPr>
            <w:tcW w:w="544"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019813C6" w14:textId="77777777" w:rsidR="006A1199" w:rsidRPr="00953A10" w:rsidRDefault="00174A48" w:rsidP="007E161A">
            <w:pPr>
              <w:rPr>
                <w:rFonts w:ascii="Myriad Pro" w:hAnsi="Myriad Pro" w:cs="Courier New"/>
                <w:color w:val="000000"/>
                <w:sz w:val="18"/>
                <w:szCs w:val="18"/>
              </w:rPr>
            </w:pPr>
            <w:r w:rsidRPr="00953A10">
              <w:rPr>
                <w:rFonts w:ascii="Myriad Pro" w:hAnsi="Myriad Pro" w:cs="Courier New"/>
                <w:color w:val="000000"/>
                <w:sz w:val="18"/>
                <w:szCs w:val="18"/>
              </w:rPr>
              <w:t> </w:t>
            </w:r>
          </w:p>
        </w:tc>
        <w:tc>
          <w:tcPr>
            <w:tcW w:w="389"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423B4967" w14:textId="77777777" w:rsidR="006A1199" w:rsidRPr="00953A10" w:rsidRDefault="00174A48" w:rsidP="007E161A">
            <w:pPr>
              <w:rPr>
                <w:rFonts w:ascii="Myriad Pro" w:hAnsi="Myriad Pro" w:cs="Courier New"/>
                <w:color w:val="000000"/>
                <w:sz w:val="18"/>
                <w:szCs w:val="18"/>
              </w:rPr>
            </w:pPr>
            <w:r w:rsidRPr="00953A10">
              <w:rPr>
                <w:rFonts w:ascii="Myriad Pro" w:hAnsi="Myriad Pro" w:cs="Courier New"/>
                <w:color w:val="000000"/>
                <w:sz w:val="18"/>
                <w:szCs w:val="18"/>
              </w:rPr>
              <w:t> </w:t>
            </w:r>
          </w:p>
        </w:tc>
        <w:tc>
          <w:tcPr>
            <w:tcW w:w="382"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777BD047" w14:textId="77777777" w:rsidR="006A1199" w:rsidRPr="00953A10" w:rsidRDefault="00174A48" w:rsidP="007E161A">
            <w:pPr>
              <w:rPr>
                <w:rFonts w:ascii="Myriad Pro" w:hAnsi="Myriad Pro" w:cs="Courier New"/>
                <w:color w:val="000000"/>
                <w:sz w:val="18"/>
                <w:szCs w:val="18"/>
              </w:rPr>
            </w:pPr>
            <w:r w:rsidRPr="00953A10">
              <w:rPr>
                <w:rFonts w:ascii="Myriad Pro" w:hAnsi="Myriad Pro" w:cs="Courier New"/>
                <w:color w:val="000000"/>
                <w:sz w:val="18"/>
                <w:szCs w:val="18"/>
              </w:rPr>
              <w:t> </w:t>
            </w:r>
          </w:p>
        </w:tc>
        <w:tc>
          <w:tcPr>
            <w:tcW w:w="522"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63F2339E" w14:textId="77777777" w:rsidR="006A1199" w:rsidRPr="00953A10" w:rsidRDefault="00174A48" w:rsidP="007E161A">
            <w:pPr>
              <w:rPr>
                <w:rFonts w:ascii="Myriad Pro" w:hAnsi="Myriad Pro" w:cs="Courier New"/>
                <w:color w:val="000000"/>
                <w:sz w:val="18"/>
                <w:szCs w:val="18"/>
              </w:rPr>
            </w:pPr>
            <w:r w:rsidRPr="00953A10">
              <w:rPr>
                <w:rFonts w:ascii="Myriad Pro" w:hAnsi="Myriad Pro" w:cs="Courier New"/>
                <w:color w:val="000000"/>
                <w:sz w:val="18"/>
                <w:szCs w:val="18"/>
              </w:rPr>
              <w:t> </w:t>
            </w:r>
          </w:p>
        </w:tc>
        <w:tc>
          <w:tcPr>
            <w:tcW w:w="639"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5DB3301B" w14:textId="77777777" w:rsidR="006A1199" w:rsidRPr="00953A10" w:rsidRDefault="00174A48" w:rsidP="007E161A">
            <w:pPr>
              <w:rPr>
                <w:rFonts w:ascii="Myriad Pro" w:hAnsi="Myriad Pro" w:cs="Courier New"/>
                <w:color w:val="000000"/>
                <w:sz w:val="18"/>
                <w:szCs w:val="18"/>
              </w:rPr>
            </w:pPr>
            <w:r w:rsidRPr="00953A10">
              <w:rPr>
                <w:rFonts w:ascii="Myriad Pro" w:hAnsi="Myriad Pro" w:cs="Courier New"/>
                <w:color w:val="000000"/>
                <w:sz w:val="18"/>
                <w:szCs w:val="18"/>
              </w:rPr>
              <w:t> </w:t>
            </w:r>
          </w:p>
        </w:tc>
        <w:tc>
          <w:tcPr>
            <w:tcW w:w="337"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3E495161" w14:textId="77777777" w:rsidR="00B672B6" w:rsidRPr="00953A10" w:rsidRDefault="00174A48" w:rsidP="004E7F56">
            <w:pPr>
              <w:jc w:val="right"/>
              <w:rPr>
                <w:rFonts w:ascii="Myriad Pro" w:hAnsi="Myriad Pro"/>
                <w:color w:val="000000"/>
                <w:sz w:val="18"/>
                <w:szCs w:val="18"/>
              </w:rPr>
            </w:pPr>
            <w:r w:rsidRPr="00953A10">
              <w:rPr>
                <w:rFonts w:ascii="Myriad Pro" w:hAnsi="Myriad Pro"/>
                <w:color w:val="000000"/>
                <w:sz w:val="18"/>
                <w:szCs w:val="18"/>
              </w:rPr>
              <w:t>980</w:t>
            </w:r>
          </w:p>
        </w:tc>
        <w:tc>
          <w:tcPr>
            <w:tcW w:w="441"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1DC3BA5A" w14:textId="77777777" w:rsidR="00B672B6" w:rsidRPr="00953A10" w:rsidRDefault="00174A48" w:rsidP="004E7F56">
            <w:pPr>
              <w:jc w:val="right"/>
              <w:rPr>
                <w:rFonts w:ascii="Myriad Pro" w:hAnsi="Myriad Pro"/>
                <w:color w:val="000000"/>
                <w:sz w:val="18"/>
                <w:szCs w:val="18"/>
              </w:rPr>
            </w:pPr>
            <w:r w:rsidRPr="00953A10">
              <w:rPr>
                <w:rFonts w:ascii="Myriad Pro" w:hAnsi="Myriad Pro"/>
                <w:color w:val="000000"/>
                <w:sz w:val="18"/>
                <w:szCs w:val="18"/>
              </w:rPr>
              <w:t>0</w:t>
            </w:r>
          </w:p>
        </w:tc>
        <w:tc>
          <w:tcPr>
            <w:tcW w:w="399"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78D0C670" w14:textId="77777777" w:rsidR="00B672B6" w:rsidRPr="00953A10" w:rsidRDefault="00174A48" w:rsidP="004E7F56">
            <w:pPr>
              <w:jc w:val="right"/>
              <w:rPr>
                <w:rFonts w:ascii="Myriad Pro" w:hAnsi="Myriad Pro"/>
                <w:color w:val="000000"/>
                <w:sz w:val="18"/>
                <w:szCs w:val="18"/>
              </w:rPr>
            </w:pPr>
            <w:r w:rsidRPr="00953A10">
              <w:rPr>
                <w:rFonts w:ascii="Myriad Pro" w:hAnsi="Myriad Pro"/>
                <w:color w:val="000000"/>
                <w:sz w:val="18"/>
                <w:szCs w:val="18"/>
              </w:rPr>
              <w:t>0</w:t>
            </w:r>
          </w:p>
        </w:tc>
        <w:tc>
          <w:tcPr>
            <w:tcW w:w="408" w:type="pct"/>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7C59BC48" w14:textId="77777777" w:rsidR="00B672B6" w:rsidRPr="00953A10" w:rsidRDefault="00174A48" w:rsidP="004E7F56">
            <w:pPr>
              <w:jc w:val="right"/>
              <w:rPr>
                <w:rFonts w:ascii="Myriad Pro" w:hAnsi="Myriad Pro"/>
                <w:color w:val="000000"/>
                <w:sz w:val="18"/>
                <w:szCs w:val="18"/>
              </w:rPr>
            </w:pPr>
            <w:r w:rsidRPr="00953A10">
              <w:rPr>
                <w:rFonts w:ascii="Myriad Pro" w:hAnsi="Myriad Pro"/>
                <w:color w:val="000000"/>
                <w:sz w:val="18"/>
                <w:szCs w:val="18"/>
              </w:rPr>
              <w:t>0%</w:t>
            </w:r>
          </w:p>
        </w:tc>
      </w:tr>
      <w:tr w:rsidR="00953A10" w:rsidRPr="00042138" w14:paraId="52B8C05F" w14:textId="77777777" w:rsidTr="00953A10">
        <w:trPr>
          <w:trHeight w:val="420"/>
        </w:trPr>
        <w:tc>
          <w:tcPr>
            <w:tcW w:w="162"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203821F7" w14:textId="77777777" w:rsidR="006A1199" w:rsidRPr="00953A10" w:rsidRDefault="00174A48" w:rsidP="007E161A">
            <w:pPr>
              <w:rPr>
                <w:rFonts w:ascii="Myriad Pro" w:hAnsi="Myriad Pro"/>
                <w:color w:val="000000"/>
                <w:sz w:val="18"/>
                <w:szCs w:val="18"/>
              </w:rPr>
            </w:pPr>
            <w:r w:rsidRPr="00953A10">
              <w:rPr>
                <w:rFonts w:ascii="Myriad Pro" w:hAnsi="Myriad Pro"/>
                <w:color w:val="000000"/>
                <w:sz w:val="18"/>
                <w:szCs w:val="18"/>
              </w:rPr>
              <w:t>2</w:t>
            </w:r>
          </w:p>
        </w:tc>
        <w:tc>
          <w:tcPr>
            <w:tcW w:w="778"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247BC66A" w14:textId="1FC057D2" w:rsidR="006A1199" w:rsidRPr="00953A10" w:rsidRDefault="00174A48" w:rsidP="00953A10">
            <w:pPr>
              <w:rPr>
                <w:rFonts w:ascii="Myriad Pro" w:hAnsi="Myriad Pro"/>
                <w:color w:val="000000"/>
                <w:sz w:val="18"/>
                <w:szCs w:val="18"/>
              </w:rPr>
            </w:pPr>
            <w:r w:rsidRPr="00953A10">
              <w:rPr>
                <w:rFonts w:ascii="Myriad Pro" w:hAnsi="Myriad Pro"/>
                <w:color w:val="000000"/>
                <w:sz w:val="18"/>
                <w:szCs w:val="18"/>
              </w:rPr>
              <w:t xml:space="preserve">Технологическая разработка </w:t>
            </w:r>
            <w:r w:rsidR="001F4688">
              <w:rPr>
                <w:rFonts w:ascii="Myriad Pro" w:hAnsi="Myriad Pro"/>
                <w:color w:val="000000"/>
                <w:sz w:val="18"/>
                <w:szCs w:val="18"/>
              </w:rPr>
              <w:t>«</w:t>
            </w:r>
            <w:r w:rsidRPr="00953A10">
              <w:rPr>
                <w:rFonts w:ascii="Myriad Pro" w:hAnsi="Myriad Pro"/>
                <w:color w:val="000000"/>
                <w:sz w:val="18"/>
                <w:szCs w:val="18"/>
              </w:rPr>
              <w:t xml:space="preserve">Внедрение инновационных технологий чистки </w:t>
            </w:r>
            <w:r w:rsidR="00597D4C" w:rsidRPr="00953A10">
              <w:rPr>
                <w:rFonts w:ascii="Myriad Pro" w:hAnsi="Myriad Pro"/>
                <w:color w:val="000000"/>
                <w:sz w:val="18"/>
                <w:szCs w:val="18"/>
              </w:rPr>
              <w:t>электрооборудования</w:t>
            </w:r>
            <w:r w:rsidRPr="00953A10">
              <w:rPr>
                <w:rFonts w:ascii="Myriad Pro" w:hAnsi="Myriad Pro"/>
                <w:color w:val="000000"/>
                <w:sz w:val="18"/>
                <w:szCs w:val="18"/>
              </w:rPr>
              <w:t xml:space="preserve"> станций</w:t>
            </w:r>
            <w:r w:rsidR="001F4688">
              <w:rPr>
                <w:rFonts w:ascii="Myriad Pro" w:hAnsi="Myriad Pro"/>
                <w:color w:val="000000"/>
                <w:sz w:val="18"/>
                <w:szCs w:val="18"/>
              </w:rPr>
              <w:t>»</w:t>
            </w:r>
            <w:r w:rsidR="00953A10">
              <w:rPr>
                <w:rFonts w:ascii="Myriad Pro" w:hAnsi="Myriad Pro"/>
                <w:color w:val="000000"/>
                <w:sz w:val="18"/>
                <w:szCs w:val="18"/>
              </w:rPr>
              <w:t xml:space="preserve"> </w:t>
            </w:r>
          </w:p>
        </w:tc>
        <w:tc>
          <w:tcPr>
            <w:tcW w:w="544"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3B77A780" w14:textId="77777777" w:rsidR="006A1199" w:rsidRPr="00953A10" w:rsidRDefault="00174A48" w:rsidP="007E161A">
            <w:pPr>
              <w:rPr>
                <w:rFonts w:ascii="Myriad Pro" w:hAnsi="Myriad Pro" w:cs="Courier New"/>
                <w:color w:val="000000"/>
                <w:sz w:val="18"/>
                <w:szCs w:val="18"/>
              </w:rPr>
            </w:pPr>
            <w:r w:rsidRPr="00953A10">
              <w:rPr>
                <w:rFonts w:ascii="Myriad Pro" w:hAnsi="Myriad Pro" w:cs="Courier New"/>
                <w:color w:val="000000"/>
                <w:sz w:val="18"/>
                <w:szCs w:val="18"/>
              </w:rPr>
              <w:t> </w:t>
            </w:r>
          </w:p>
        </w:tc>
        <w:tc>
          <w:tcPr>
            <w:tcW w:w="38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7861AEEA" w14:textId="77777777" w:rsidR="006A1199" w:rsidRPr="00042138" w:rsidRDefault="00174A48" w:rsidP="007E161A">
            <w:pPr>
              <w:rPr>
                <w:rFonts w:ascii="Myriad Pro" w:hAnsi="Myriad Pro" w:cs="Courier New"/>
                <w:color w:val="000000"/>
                <w:sz w:val="18"/>
                <w:szCs w:val="18"/>
              </w:rPr>
            </w:pPr>
            <w:r w:rsidRPr="00042138">
              <w:rPr>
                <w:rFonts w:ascii="Myriad Pro" w:hAnsi="Myriad Pro" w:cs="Courier New"/>
                <w:color w:val="000000"/>
                <w:sz w:val="18"/>
                <w:szCs w:val="18"/>
              </w:rPr>
              <w:t> </w:t>
            </w:r>
          </w:p>
        </w:tc>
        <w:tc>
          <w:tcPr>
            <w:tcW w:w="382"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568049E8" w14:textId="77777777" w:rsidR="006A1199" w:rsidRPr="00042138" w:rsidRDefault="00174A48" w:rsidP="007E161A">
            <w:pPr>
              <w:rPr>
                <w:rFonts w:ascii="Myriad Pro" w:hAnsi="Myriad Pro" w:cs="Courier New"/>
                <w:color w:val="000000"/>
                <w:sz w:val="18"/>
                <w:szCs w:val="18"/>
              </w:rPr>
            </w:pPr>
            <w:r w:rsidRPr="00042138">
              <w:rPr>
                <w:rFonts w:ascii="Myriad Pro" w:hAnsi="Myriad Pro" w:cs="Courier New"/>
                <w:color w:val="000000"/>
                <w:sz w:val="18"/>
                <w:szCs w:val="18"/>
              </w:rPr>
              <w:t> </w:t>
            </w:r>
          </w:p>
        </w:tc>
        <w:tc>
          <w:tcPr>
            <w:tcW w:w="522"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12A02FB6" w14:textId="77777777" w:rsidR="006A1199" w:rsidRPr="00042138" w:rsidRDefault="00174A48" w:rsidP="007E161A">
            <w:pPr>
              <w:rPr>
                <w:rFonts w:ascii="Myriad Pro" w:hAnsi="Myriad Pro" w:cs="Courier New"/>
                <w:color w:val="000000"/>
                <w:sz w:val="18"/>
                <w:szCs w:val="18"/>
              </w:rPr>
            </w:pPr>
            <w:r w:rsidRPr="00042138">
              <w:rPr>
                <w:rFonts w:ascii="Myriad Pro" w:hAnsi="Myriad Pro" w:cs="Courier New"/>
                <w:color w:val="000000"/>
                <w:sz w:val="18"/>
                <w:szCs w:val="18"/>
              </w:rPr>
              <w:t> </w:t>
            </w:r>
          </w:p>
        </w:tc>
        <w:tc>
          <w:tcPr>
            <w:tcW w:w="63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26531835" w14:textId="77777777" w:rsidR="006A1199" w:rsidRPr="00042138" w:rsidRDefault="00174A48" w:rsidP="007E161A">
            <w:pPr>
              <w:rPr>
                <w:rFonts w:ascii="Myriad Pro" w:hAnsi="Myriad Pro" w:cs="Courier New"/>
                <w:color w:val="000000"/>
                <w:sz w:val="18"/>
                <w:szCs w:val="18"/>
              </w:rPr>
            </w:pPr>
            <w:r w:rsidRPr="00042138">
              <w:rPr>
                <w:rFonts w:ascii="Myriad Pro" w:hAnsi="Myriad Pro" w:cs="Courier New"/>
                <w:color w:val="000000"/>
                <w:sz w:val="18"/>
                <w:szCs w:val="18"/>
              </w:rPr>
              <w:t> </w:t>
            </w:r>
          </w:p>
        </w:tc>
        <w:tc>
          <w:tcPr>
            <w:tcW w:w="337"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5CD480D8"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100</w:t>
            </w:r>
          </w:p>
        </w:tc>
        <w:tc>
          <w:tcPr>
            <w:tcW w:w="441"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5F5FC545"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0</w:t>
            </w:r>
          </w:p>
        </w:tc>
        <w:tc>
          <w:tcPr>
            <w:tcW w:w="39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781FC9FF"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0</w:t>
            </w:r>
          </w:p>
        </w:tc>
        <w:tc>
          <w:tcPr>
            <w:tcW w:w="408"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769524FC"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0%</w:t>
            </w:r>
          </w:p>
        </w:tc>
      </w:tr>
      <w:tr w:rsidR="00BA2A9B" w:rsidRPr="00042138" w14:paraId="5336EB78" w14:textId="77777777" w:rsidTr="00BA2A9B">
        <w:trPr>
          <w:trHeight w:val="1311"/>
        </w:trPr>
        <w:tc>
          <w:tcPr>
            <w:tcW w:w="162"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4B8DAD9"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3</w:t>
            </w:r>
          </w:p>
        </w:tc>
        <w:tc>
          <w:tcPr>
            <w:tcW w:w="778"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12B0849C"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Разработка конструкции, изготовление и испытание опытных образцов устройств защиты птиц от поражения электрическим током на ВЛ 6-110 кВ</w:t>
            </w:r>
          </w:p>
        </w:tc>
        <w:tc>
          <w:tcPr>
            <w:tcW w:w="544"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18DC1CFB" w14:textId="60008887" w:rsidR="006A1199" w:rsidRPr="00042138" w:rsidRDefault="00174A48" w:rsidP="00A3137B">
            <w:pPr>
              <w:rPr>
                <w:rFonts w:ascii="Myriad Pro" w:hAnsi="Myriad Pro"/>
                <w:color w:val="000000"/>
                <w:sz w:val="18"/>
                <w:szCs w:val="18"/>
              </w:rPr>
            </w:pPr>
            <w:r w:rsidRPr="00042138">
              <w:rPr>
                <w:rFonts w:ascii="Myriad Pro" w:hAnsi="Myriad Pro"/>
                <w:color w:val="000000"/>
                <w:sz w:val="18"/>
                <w:szCs w:val="18"/>
              </w:rPr>
              <w:t xml:space="preserve">АО </w:t>
            </w:r>
            <w:r w:rsidR="001F4688">
              <w:rPr>
                <w:rFonts w:ascii="Myriad Pro" w:hAnsi="Myriad Pro"/>
                <w:color w:val="000000"/>
                <w:sz w:val="18"/>
                <w:szCs w:val="18"/>
              </w:rPr>
              <w:t>«</w:t>
            </w:r>
            <w:r w:rsidRPr="00042138">
              <w:rPr>
                <w:rFonts w:ascii="Myriad Pro" w:hAnsi="Myriad Pro"/>
                <w:color w:val="000000"/>
                <w:sz w:val="18"/>
                <w:szCs w:val="18"/>
              </w:rPr>
              <w:t>Электросетьспецпроект</w:t>
            </w:r>
            <w:r w:rsidR="001F4688">
              <w:rPr>
                <w:rFonts w:ascii="Myriad Pro" w:hAnsi="Myriad Pro"/>
                <w:color w:val="000000"/>
                <w:sz w:val="18"/>
                <w:szCs w:val="18"/>
              </w:rPr>
              <w:t>»</w:t>
            </w:r>
          </w:p>
        </w:tc>
        <w:tc>
          <w:tcPr>
            <w:tcW w:w="38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F508786"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28.12.2015</w:t>
            </w:r>
          </w:p>
        </w:tc>
        <w:tc>
          <w:tcPr>
            <w:tcW w:w="382"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5F6BFE50"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16.11.2015</w:t>
            </w:r>
          </w:p>
        </w:tc>
        <w:tc>
          <w:tcPr>
            <w:tcW w:w="522"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D082CB6"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31.08.2018</w:t>
            </w:r>
          </w:p>
        </w:tc>
        <w:tc>
          <w:tcPr>
            <w:tcW w:w="63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DA8204D"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Протокол №32 от 16.05.2017; Протокол о результатах конкурса от 05.11.2015</w:t>
            </w:r>
          </w:p>
        </w:tc>
        <w:tc>
          <w:tcPr>
            <w:tcW w:w="337"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5EC102D"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0</w:t>
            </w:r>
          </w:p>
        </w:tc>
        <w:tc>
          <w:tcPr>
            <w:tcW w:w="441"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0C355EE6"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0</w:t>
            </w:r>
          </w:p>
        </w:tc>
        <w:tc>
          <w:tcPr>
            <w:tcW w:w="39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76865B25"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2 034</w:t>
            </w:r>
          </w:p>
        </w:tc>
        <w:tc>
          <w:tcPr>
            <w:tcW w:w="408"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B63801F"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0%</w:t>
            </w:r>
          </w:p>
        </w:tc>
      </w:tr>
      <w:tr w:rsidR="00953A10" w:rsidRPr="00042138" w14:paraId="61D7D5FD" w14:textId="77777777" w:rsidTr="00953A10">
        <w:trPr>
          <w:trHeight w:val="300"/>
        </w:trPr>
        <w:tc>
          <w:tcPr>
            <w:tcW w:w="162"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CF43BFF" w14:textId="77777777" w:rsidR="006A1199" w:rsidRPr="00042138" w:rsidRDefault="00174A48" w:rsidP="007E161A">
            <w:pPr>
              <w:rPr>
                <w:rFonts w:ascii="Myriad Pro" w:hAnsi="Myriad Pro" w:cs="Courier New"/>
                <w:color w:val="000000"/>
                <w:sz w:val="18"/>
                <w:szCs w:val="18"/>
              </w:rPr>
            </w:pPr>
            <w:r w:rsidRPr="00042138">
              <w:rPr>
                <w:rFonts w:ascii="Myriad Pro" w:hAnsi="Myriad Pro" w:cs="Courier New"/>
                <w:color w:val="000000"/>
                <w:sz w:val="18"/>
                <w:szCs w:val="18"/>
              </w:rPr>
              <w:t> </w:t>
            </w:r>
          </w:p>
        </w:tc>
        <w:tc>
          <w:tcPr>
            <w:tcW w:w="778"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0AEAAEF"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ИТОГО</w:t>
            </w:r>
          </w:p>
        </w:tc>
        <w:tc>
          <w:tcPr>
            <w:tcW w:w="544"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07E07210"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 </w:t>
            </w:r>
          </w:p>
        </w:tc>
        <w:tc>
          <w:tcPr>
            <w:tcW w:w="38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8847E1E"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 </w:t>
            </w:r>
          </w:p>
        </w:tc>
        <w:tc>
          <w:tcPr>
            <w:tcW w:w="382"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1DE7287B"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 </w:t>
            </w:r>
          </w:p>
        </w:tc>
        <w:tc>
          <w:tcPr>
            <w:tcW w:w="522"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808B985"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 </w:t>
            </w:r>
          </w:p>
        </w:tc>
        <w:tc>
          <w:tcPr>
            <w:tcW w:w="63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11C1FE0F" w14:textId="77777777" w:rsidR="006A1199" w:rsidRPr="00042138" w:rsidRDefault="00174A48" w:rsidP="007E161A">
            <w:pPr>
              <w:rPr>
                <w:rFonts w:ascii="Myriad Pro" w:hAnsi="Myriad Pro"/>
                <w:color w:val="000000"/>
                <w:sz w:val="18"/>
                <w:szCs w:val="18"/>
              </w:rPr>
            </w:pPr>
            <w:r w:rsidRPr="00042138">
              <w:rPr>
                <w:rFonts w:ascii="Myriad Pro" w:hAnsi="Myriad Pro"/>
                <w:color w:val="000000"/>
                <w:sz w:val="18"/>
                <w:szCs w:val="18"/>
              </w:rPr>
              <w:t> </w:t>
            </w:r>
          </w:p>
        </w:tc>
        <w:tc>
          <w:tcPr>
            <w:tcW w:w="337"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5A3C37A6" w14:textId="77777777" w:rsidR="00B672B6" w:rsidRPr="00042138" w:rsidRDefault="00174A48" w:rsidP="004E7F56">
            <w:pPr>
              <w:jc w:val="right"/>
              <w:rPr>
                <w:rFonts w:ascii="Myriad Pro" w:hAnsi="Myriad Pro"/>
                <w:color w:val="000000"/>
                <w:sz w:val="18"/>
                <w:szCs w:val="18"/>
              </w:rPr>
            </w:pPr>
            <w:r w:rsidRPr="00042138">
              <w:rPr>
                <w:rFonts w:ascii="Myriad Pro" w:hAnsi="Myriad Pro"/>
                <w:color w:val="000000"/>
                <w:sz w:val="18"/>
                <w:szCs w:val="18"/>
              </w:rPr>
              <w:t>1 080</w:t>
            </w:r>
          </w:p>
        </w:tc>
        <w:tc>
          <w:tcPr>
            <w:tcW w:w="441"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532FCFF8" w14:textId="77777777" w:rsidR="00B672B6" w:rsidRPr="00042138" w:rsidRDefault="00174A48" w:rsidP="004E7F56">
            <w:pPr>
              <w:jc w:val="right"/>
              <w:rPr>
                <w:rFonts w:ascii="Myriad Pro" w:hAnsi="Myriad Pro" w:cs="Arial"/>
                <w:color w:val="000000"/>
                <w:sz w:val="18"/>
                <w:szCs w:val="18"/>
              </w:rPr>
            </w:pPr>
            <w:r w:rsidRPr="00042138">
              <w:rPr>
                <w:rFonts w:ascii="Myriad Pro" w:hAnsi="Myriad Pro" w:cs="Arial"/>
                <w:color w:val="000000"/>
                <w:sz w:val="18"/>
                <w:szCs w:val="18"/>
              </w:rPr>
              <w:t>0</w:t>
            </w:r>
          </w:p>
        </w:tc>
        <w:tc>
          <w:tcPr>
            <w:tcW w:w="39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6C4A2FD0" w14:textId="77777777" w:rsidR="00B672B6" w:rsidRPr="00042138" w:rsidRDefault="00174A48" w:rsidP="004E7F56">
            <w:pPr>
              <w:jc w:val="right"/>
              <w:rPr>
                <w:rFonts w:ascii="Myriad Pro" w:hAnsi="Myriad Pro" w:cs="Arial"/>
                <w:color w:val="000000"/>
                <w:sz w:val="18"/>
                <w:szCs w:val="18"/>
              </w:rPr>
            </w:pPr>
            <w:r w:rsidRPr="00042138">
              <w:rPr>
                <w:rFonts w:ascii="Myriad Pro" w:hAnsi="Myriad Pro" w:cs="Arial"/>
                <w:color w:val="000000"/>
                <w:sz w:val="18"/>
                <w:szCs w:val="18"/>
              </w:rPr>
              <w:t>2 034</w:t>
            </w:r>
          </w:p>
        </w:tc>
        <w:tc>
          <w:tcPr>
            <w:tcW w:w="408"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75192CC7" w14:textId="77777777" w:rsidR="00B672B6" w:rsidRPr="00042138" w:rsidRDefault="00174A48" w:rsidP="004E7F56">
            <w:pPr>
              <w:jc w:val="right"/>
              <w:rPr>
                <w:rFonts w:ascii="Myriad Pro" w:hAnsi="Myriad Pro" w:cs="Arial"/>
                <w:color w:val="000000"/>
                <w:sz w:val="18"/>
                <w:szCs w:val="18"/>
              </w:rPr>
            </w:pPr>
            <w:r w:rsidRPr="00042138">
              <w:rPr>
                <w:rFonts w:ascii="Myriad Pro" w:hAnsi="Myriad Pro" w:cs="Arial"/>
                <w:color w:val="000000"/>
                <w:sz w:val="18"/>
                <w:szCs w:val="18"/>
              </w:rPr>
              <w:t>0%</w:t>
            </w:r>
          </w:p>
        </w:tc>
      </w:tr>
    </w:tbl>
    <w:p w14:paraId="303922F4" w14:textId="77777777" w:rsidR="00620618" w:rsidRDefault="00620618" w:rsidP="00620618">
      <w:pPr>
        <w:pStyle w:val="a3"/>
        <w:spacing w:line="360" w:lineRule="auto"/>
        <w:ind w:left="0"/>
        <w:jc w:val="both"/>
        <w:rPr>
          <w:rFonts w:ascii="Myriad Pro" w:hAnsi="Myriad Pro"/>
          <w:b/>
          <w:i/>
          <w:iCs/>
          <w:color w:val="000000" w:themeColor="text1"/>
          <w:sz w:val="26"/>
          <w:szCs w:val="26"/>
        </w:rPr>
      </w:pPr>
    </w:p>
    <w:p w14:paraId="6C695762" w14:textId="77777777" w:rsidR="00953A10" w:rsidRDefault="00953A10" w:rsidP="00166F05">
      <w:pPr>
        <w:pStyle w:val="a3"/>
        <w:numPr>
          <w:ilvl w:val="0"/>
          <w:numId w:val="62"/>
        </w:numPr>
        <w:spacing w:line="360" w:lineRule="auto"/>
        <w:ind w:left="0" w:firstLine="0"/>
        <w:jc w:val="both"/>
        <w:rPr>
          <w:rFonts w:ascii="Myriad Pro" w:hAnsi="Myriad Pro"/>
          <w:b/>
          <w:i/>
          <w:iCs/>
          <w:color w:val="000000" w:themeColor="text1"/>
          <w:sz w:val="26"/>
          <w:szCs w:val="26"/>
        </w:rPr>
        <w:sectPr w:rsidR="00953A10" w:rsidSect="00BA2A9B">
          <w:pgSz w:w="16838" w:h="11906" w:orient="landscape"/>
          <w:pgMar w:top="1701" w:right="1134" w:bottom="851" w:left="1134" w:header="709" w:footer="709" w:gutter="0"/>
          <w:cols w:space="708"/>
          <w:docGrid w:linePitch="360"/>
        </w:sectPr>
      </w:pPr>
    </w:p>
    <w:p w14:paraId="3A7A8C8D" w14:textId="77777777" w:rsidR="00A83351" w:rsidRPr="000561AB" w:rsidRDefault="00A83351" w:rsidP="00A83351">
      <w:pPr>
        <w:pStyle w:val="a3"/>
        <w:numPr>
          <w:ilvl w:val="0"/>
          <w:numId w:val="62"/>
        </w:numPr>
        <w:spacing w:line="360" w:lineRule="auto"/>
        <w:ind w:left="0" w:firstLine="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Развитие</w:t>
      </w:r>
    </w:p>
    <w:p w14:paraId="0A6ECEC0" w14:textId="77777777" w:rsidR="00A83351" w:rsidRDefault="00A83351" w:rsidP="00A83351">
      <w:pPr>
        <w:spacing w:line="360" w:lineRule="auto"/>
        <w:ind w:firstLine="709"/>
        <w:contextualSpacing/>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Величина расходов на развитие на 2019 год заявлена </w:t>
      </w:r>
      <w:r>
        <w:rPr>
          <w:rFonts w:ascii="Myriad Pro" w:eastAsia="Calibri" w:hAnsi="Myriad Pro"/>
          <w:bCs/>
          <w:color w:val="000000" w:themeColor="text1"/>
          <w:sz w:val="26"/>
          <w:szCs w:val="26"/>
        </w:rPr>
        <w:t>АО «Янтарьэнерго»</w:t>
      </w:r>
      <w:r w:rsidRPr="000561AB">
        <w:rPr>
          <w:rFonts w:ascii="Myriad Pro" w:eastAsia="Calibri" w:hAnsi="Myriad Pro"/>
          <w:bCs/>
          <w:color w:val="000000" w:themeColor="text1"/>
          <w:sz w:val="26"/>
          <w:szCs w:val="26"/>
        </w:rPr>
        <w:t xml:space="preserve"> в размере 764 тыс. рублей, что соответствует ожидаемому уровню 2018 года.</w:t>
      </w:r>
    </w:p>
    <w:p w14:paraId="303B835F" w14:textId="7B605FCC" w:rsidR="00953A10" w:rsidRPr="00A83351" w:rsidRDefault="00A3137B" w:rsidP="00A83351">
      <w:pPr>
        <w:spacing w:line="360" w:lineRule="auto"/>
        <w:ind w:firstLine="709"/>
        <w:contextualSpacing/>
        <w:jc w:val="center"/>
        <w:rPr>
          <w:rFonts w:ascii="Myriad Pro" w:eastAsia="Calibri" w:hAnsi="Myriad Pro"/>
          <w:b/>
          <w:color w:val="000000" w:themeColor="text1"/>
          <w:sz w:val="26"/>
          <w:szCs w:val="26"/>
        </w:rPr>
      </w:pPr>
      <w:r w:rsidRPr="00A83351">
        <w:rPr>
          <w:rFonts w:ascii="Myriad Pro" w:eastAsia="Calibri" w:hAnsi="Myriad Pro"/>
          <w:b/>
          <w:color w:val="000000" w:themeColor="text1"/>
          <w:sz w:val="26"/>
          <w:szCs w:val="26"/>
        </w:rPr>
        <w:t>Расчет расходов на развитие АО</w:t>
      </w:r>
      <w:r w:rsidR="00BA2A9B" w:rsidRPr="00A83351">
        <w:rPr>
          <w:rFonts w:ascii="Myriad Pro" w:hAnsi="Myriad Pro"/>
          <w:b/>
          <w:sz w:val="26"/>
          <w:szCs w:val="26"/>
        </w:rPr>
        <w:t> «</w:t>
      </w:r>
      <w:r w:rsidRPr="00A83351">
        <w:rPr>
          <w:rFonts w:ascii="Myriad Pro" w:eastAsia="Calibri" w:hAnsi="Myriad Pro"/>
          <w:b/>
          <w:color w:val="000000" w:themeColor="text1"/>
          <w:sz w:val="26"/>
          <w:szCs w:val="26"/>
        </w:rPr>
        <w:t>Янтарьэнерго</w:t>
      </w:r>
      <w:r w:rsidR="001F4688" w:rsidRPr="00A83351">
        <w:rPr>
          <w:rFonts w:ascii="Myriad Pro" w:eastAsia="Calibri" w:hAnsi="Myriad Pro"/>
          <w:b/>
          <w:color w:val="000000" w:themeColor="text1"/>
          <w:sz w:val="26"/>
          <w:szCs w:val="26"/>
        </w:rPr>
        <w:t>»</w:t>
      </w:r>
    </w:p>
    <w:tbl>
      <w:tblPr>
        <w:tblW w:w="5048" w:type="pct"/>
        <w:tblLook w:val="04A0" w:firstRow="1" w:lastRow="0" w:firstColumn="1" w:lastColumn="0" w:noHBand="0" w:noVBand="1"/>
      </w:tblPr>
      <w:tblGrid>
        <w:gridCol w:w="2948"/>
        <w:gridCol w:w="2202"/>
        <w:gridCol w:w="1140"/>
        <w:gridCol w:w="1071"/>
        <w:gridCol w:w="1254"/>
        <w:gridCol w:w="1588"/>
        <w:gridCol w:w="1071"/>
        <w:gridCol w:w="1292"/>
        <w:gridCol w:w="947"/>
        <w:gridCol w:w="1187"/>
      </w:tblGrid>
      <w:tr w:rsidR="00A3137B" w:rsidRPr="00042138" w14:paraId="080847A9" w14:textId="77777777" w:rsidTr="00A3137B">
        <w:trPr>
          <w:trHeight w:val="653"/>
          <w:tblHeader/>
        </w:trPr>
        <w:tc>
          <w:tcPr>
            <w:tcW w:w="10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96E7B" w14:textId="77777777"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Наименование статьи</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05E97" w14:textId="77777777"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Наименование поставщика услуг</w:t>
            </w:r>
          </w:p>
        </w:tc>
        <w:tc>
          <w:tcPr>
            <w:tcW w:w="39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9FAF3BC" w14:textId="77777777" w:rsidR="00042138" w:rsidRPr="00BA3FCE" w:rsidRDefault="00042138" w:rsidP="00953A10">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Номер</w:t>
            </w:r>
          </w:p>
          <w:p w14:paraId="6A29B4FF" w14:textId="5B65693C"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договора</w:t>
            </w:r>
          </w:p>
        </w:tc>
        <w:tc>
          <w:tcPr>
            <w:tcW w:w="34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D8E5E4" w14:textId="77777777" w:rsidR="00042138" w:rsidRPr="00BA3FCE" w:rsidRDefault="00042138" w:rsidP="00953A10">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Дата</w:t>
            </w:r>
          </w:p>
          <w:p w14:paraId="5D119B4A" w14:textId="67F82614"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договора</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F3B01" w14:textId="77777777"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Срок действия договора</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75607" w14:textId="77777777"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Основание</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C1B04" w14:textId="08D6CFF7"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2017 год- отчёт,  тыс. руб.</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54570" w14:textId="3C025273"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2018 год- ожидаемое, тыс. руб.</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5C37C" w14:textId="02BB3CAB"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2019 год- расчёт, тыс. руб.</w:t>
            </w:r>
          </w:p>
        </w:tc>
        <w:tc>
          <w:tcPr>
            <w:tcW w:w="38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9443A06" w14:textId="77777777" w:rsidR="00042138" w:rsidRPr="00BA3FCE" w:rsidRDefault="00042138" w:rsidP="00953A10">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2019/2018,</w:t>
            </w:r>
          </w:p>
          <w:p w14:paraId="3889582B" w14:textId="5972D371" w:rsidR="00042138" w:rsidRPr="00BA3FCE" w:rsidRDefault="0004213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w:t>
            </w:r>
          </w:p>
        </w:tc>
      </w:tr>
      <w:tr w:rsidR="00A3137B" w:rsidRPr="00042138" w14:paraId="7CF1A335" w14:textId="77777777" w:rsidTr="00BA2A9B">
        <w:trPr>
          <w:trHeight w:val="277"/>
          <w:tblHeader/>
        </w:trPr>
        <w:tc>
          <w:tcPr>
            <w:tcW w:w="10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99D0B"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1</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7A92CC"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2</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E9A38"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3</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EFE6D"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4</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3A29E"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5</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26D88"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6</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309D9F"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7</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BC4D6"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8</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B2B0B"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9</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F3503" w14:textId="77777777" w:rsidR="006A1199" w:rsidRPr="00BA3FCE" w:rsidRDefault="00174A48" w:rsidP="00042138">
            <w:pPr>
              <w:jc w:val="center"/>
              <w:rPr>
                <w:rFonts w:ascii="Myriad Pro" w:hAnsi="Myriad Pro"/>
                <w:b/>
                <w:bCs/>
                <w:color w:val="FFFFFF" w:themeColor="background1"/>
                <w:sz w:val="20"/>
                <w:szCs w:val="18"/>
              </w:rPr>
            </w:pPr>
            <w:r w:rsidRPr="00BA3FCE">
              <w:rPr>
                <w:rFonts w:ascii="Myriad Pro" w:hAnsi="Myriad Pro"/>
                <w:b/>
                <w:bCs/>
                <w:color w:val="FFFFFF" w:themeColor="background1"/>
                <w:sz w:val="20"/>
                <w:szCs w:val="18"/>
              </w:rPr>
              <w:t>10</w:t>
            </w:r>
          </w:p>
        </w:tc>
      </w:tr>
      <w:tr w:rsidR="00A3137B" w:rsidRPr="00042138" w14:paraId="340EEFCE" w14:textId="77777777" w:rsidTr="00BA2A9B">
        <w:trPr>
          <w:trHeight w:val="1121"/>
        </w:trPr>
        <w:tc>
          <w:tcPr>
            <w:tcW w:w="100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D0F1067" w14:textId="1F151608"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Комплексная программа развития электросетей напряжением 35 кВ и выше на территории Калининградской области на пятилетний период с 2016 по 2020</w:t>
            </w:r>
            <w:r w:rsidR="00A3137B">
              <w:rPr>
                <w:rFonts w:ascii="Myriad Pro" w:hAnsi="Myriad Pro"/>
                <w:color w:val="000000"/>
                <w:sz w:val="18"/>
                <w:szCs w:val="18"/>
              </w:rPr>
              <w:t> </w:t>
            </w:r>
            <w:r w:rsidRPr="00042138">
              <w:rPr>
                <w:rFonts w:ascii="Myriad Pro" w:hAnsi="Myriad Pro"/>
                <w:color w:val="000000"/>
                <w:sz w:val="18"/>
                <w:szCs w:val="18"/>
              </w:rPr>
              <w:t>гг.</w:t>
            </w:r>
          </w:p>
        </w:tc>
        <w:tc>
          <w:tcPr>
            <w:tcW w:w="75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5F52BD7" w14:textId="3F237E2D" w:rsidR="00042138" w:rsidRPr="00042138" w:rsidRDefault="00042138" w:rsidP="00A3137B">
            <w:pPr>
              <w:rPr>
                <w:rFonts w:ascii="Myriad Pro" w:hAnsi="Myriad Pro"/>
                <w:color w:val="000000"/>
                <w:sz w:val="18"/>
                <w:szCs w:val="18"/>
              </w:rPr>
            </w:pPr>
            <w:r w:rsidRPr="00042138">
              <w:rPr>
                <w:rFonts w:ascii="Myriad Pro" w:hAnsi="Myriad Pro"/>
                <w:color w:val="000000"/>
                <w:sz w:val="18"/>
                <w:szCs w:val="18"/>
              </w:rPr>
              <w:t xml:space="preserve">ЗАО </w:t>
            </w:r>
            <w:r w:rsidR="001F4688">
              <w:rPr>
                <w:rFonts w:ascii="Myriad Pro" w:hAnsi="Myriad Pro"/>
                <w:color w:val="000000"/>
                <w:sz w:val="18"/>
                <w:szCs w:val="18"/>
              </w:rPr>
              <w:t>«</w:t>
            </w:r>
            <w:r w:rsidRPr="00042138">
              <w:rPr>
                <w:rFonts w:ascii="Myriad Pro" w:hAnsi="Myriad Pro"/>
                <w:color w:val="000000"/>
                <w:sz w:val="18"/>
                <w:szCs w:val="18"/>
              </w:rPr>
              <w:t xml:space="preserve">Группа компаний </w:t>
            </w:r>
            <w:r w:rsidR="001F4688">
              <w:rPr>
                <w:rFonts w:ascii="Myriad Pro" w:hAnsi="Myriad Pro"/>
                <w:color w:val="000000"/>
                <w:sz w:val="18"/>
                <w:szCs w:val="18"/>
              </w:rPr>
              <w:t>««</w:t>
            </w:r>
            <w:r w:rsidR="00A3137B">
              <w:rPr>
                <w:rFonts w:ascii="Myriad Pro" w:hAnsi="Myriad Pro"/>
                <w:color w:val="000000"/>
                <w:sz w:val="18"/>
                <w:szCs w:val="18"/>
              </w:rPr>
              <w:t>Э</w:t>
            </w:r>
            <w:r w:rsidRPr="00042138">
              <w:rPr>
                <w:rFonts w:ascii="Myriad Pro" w:hAnsi="Myriad Pro"/>
                <w:color w:val="000000"/>
                <w:sz w:val="18"/>
                <w:szCs w:val="18"/>
              </w:rPr>
              <w:t>лектрощит</w:t>
            </w:r>
            <w:r w:rsidR="001F4688">
              <w:rPr>
                <w:rFonts w:ascii="Myriad Pro" w:hAnsi="Myriad Pro"/>
                <w:color w:val="000000"/>
                <w:sz w:val="18"/>
                <w:szCs w:val="18"/>
              </w:rPr>
              <w:t>»</w:t>
            </w:r>
            <w:r w:rsidRPr="00042138">
              <w:rPr>
                <w:rFonts w:ascii="Myriad Pro" w:hAnsi="Myriad Pro"/>
                <w:color w:val="000000"/>
                <w:sz w:val="18"/>
                <w:szCs w:val="18"/>
              </w:rPr>
              <w:t xml:space="preserve"> - ТМ Самара</w:t>
            </w:r>
            <w:r w:rsidR="001F4688">
              <w:rPr>
                <w:rFonts w:ascii="Myriad Pro" w:hAnsi="Myriad Pro"/>
                <w:color w:val="000000"/>
                <w:sz w:val="18"/>
                <w:szCs w:val="18"/>
              </w:rPr>
              <w:t>»</w:t>
            </w:r>
          </w:p>
        </w:tc>
        <w:tc>
          <w:tcPr>
            <w:tcW w:w="39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29A0C3C"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15П-ДРПИ-</w:t>
            </w:r>
          </w:p>
          <w:p w14:paraId="499FAA93" w14:textId="0AD41BE3"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80</w:t>
            </w:r>
          </w:p>
        </w:tc>
        <w:tc>
          <w:tcPr>
            <w:tcW w:w="34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D5FB095"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14.09.2015</w:t>
            </w:r>
          </w:p>
        </w:tc>
        <w:tc>
          <w:tcPr>
            <w:tcW w:w="42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B05FC2D"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До полного исполнения обязательств</w:t>
            </w:r>
          </w:p>
        </w:tc>
        <w:tc>
          <w:tcPr>
            <w:tcW w:w="55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FA81F18" w14:textId="4FAC55A5" w:rsidR="00042138" w:rsidRPr="00042138" w:rsidRDefault="00A3137B" w:rsidP="007E161A">
            <w:pPr>
              <w:rPr>
                <w:rFonts w:ascii="Myriad Pro" w:hAnsi="Myriad Pro"/>
                <w:color w:val="000000"/>
                <w:sz w:val="18"/>
                <w:szCs w:val="18"/>
              </w:rPr>
            </w:pPr>
            <w:r w:rsidRPr="00042138">
              <w:rPr>
                <w:rFonts w:ascii="Myriad Pro" w:hAnsi="Myriad Pro"/>
                <w:color w:val="000000"/>
                <w:sz w:val="18"/>
                <w:szCs w:val="18"/>
              </w:rPr>
              <w:t xml:space="preserve">Приказ ПАО </w:t>
            </w:r>
            <w:r w:rsidR="001F4688">
              <w:rPr>
                <w:rFonts w:ascii="Myriad Pro" w:hAnsi="Myriad Pro"/>
                <w:color w:val="000000"/>
                <w:sz w:val="18"/>
                <w:szCs w:val="18"/>
              </w:rPr>
              <w:t>«</w:t>
            </w:r>
            <w:r w:rsidRPr="00042138">
              <w:rPr>
                <w:rFonts w:ascii="Myriad Pro" w:hAnsi="Myriad Pro"/>
                <w:color w:val="000000"/>
                <w:sz w:val="18"/>
                <w:szCs w:val="18"/>
              </w:rPr>
              <w:t>Россети</w:t>
            </w:r>
            <w:r w:rsidR="001F4688">
              <w:rPr>
                <w:rFonts w:ascii="Myriad Pro" w:hAnsi="Myriad Pro"/>
                <w:color w:val="000000"/>
                <w:sz w:val="18"/>
                <w:szCs w:val="18"/>
              </w:rPr>
              <w:t>»</w:t>
            </w:r>
            <w:r w:rsidRPr="00042138">
              <w:rPr>
                <w:rFonts w:ascii="Myriad Pro" w:hAnsi="Myriad Pro"/>
                <w:color w:val="000000"/>
                <w:sz w:val="18"/>
                <w:szCs w:val="18"/>
              </w:rPr>
              <w:t xml:space="preserve"> </w:t>
            </w:r>
            <w:r w:rsidR="00042138" w:rsidRPr="00042138">
              <w:rPr>
                <w:rFonts w:ascii="Myriad Pro" w:hAnsi="Myriad Pro"/>
                <w:color w:val="000000"/>
                <w:sz w:val="18"/>
                <w:szCs w:val="18"/>
              </w:rPr>
              <w:t>от 25.08.2015 № 155</w:t>
            </w:r>
          </w:p>
        </w:tc>
        <w:tc>
          <w:tcPr>
            <w:tcW w:w="37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FBD9FE8"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567</w:t>
            </w:r>
          </w:p>
        </w:tc>
        <w:tc>
          <w:tcPr>
            <w:tcW w:w="43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8AC45FE"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567</w:t>
            </w:r>
          </w:p>
        </w:tc>
        <w:tc>
          <w:tcPr>
            <w:tcW w:w="32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40622C1"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567</w:t>
            </w:r>
          </w:p>
        </w:tc>
        <w:tc>
          <w:tcPr>
            <w:tcW w:w="38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A6FF4CA"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100%</w:t>
            </w:r>
          </w:p>
        </w:tc>
      </w:tr>
      <w:tr w:rsidR="00A3137B" w:rsidRPr="00042138" w14:paraId="64609BA3" w14:textId="77777777" w:rsidTr="00BA2A9B">
        <w:trPr>
          <w:trHeight w:val="1351"/>
        </w:trPr>
        <w:tc>
          <w:tcPr>
            <w:tcW w:w="1009" w:type="pct"/>
            <w:tcBorders>
              <w:top w:val="nil"/>
              <w:left w:val="single" w:sz="4" w:space="0" w:color="auto"/>
              <w:bottom w:val="single" w:sz="4" w:space="0" w:color="auto"/>
              <w:right w:val="single" w:sz="4" w:space="0" w:color="auto"/>
            </w:tcBorders>
            <w:shd w:val="clear" w:color="000000" w:fill="FFFFFF"/>
            <w:vAlign w:val="center"/>
            <w:hideMark/>
          </w:tcPr>
          <w:p w14:paraId="473B70C8"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Разработка Комплексной программы развития электрических сетей напряжением 35 кВ и выше на территории Калининградской области на шестилетний период с 2018 по 2023 гг.</w:t>
            </w:r>
          </w:p>
        </w:tc>
        <w:tc>
          <w:tcPr>
            <w:tcW w:w="755" w:type="pct"/>
            <w:tcBorders>
              <w:top w:val="nil"/>
              <w:left w:val="nil"/>
              <w:right w:val="single" w:sz="4" w:space="0" w:color="auto"/>
            </w:tcBorders>
            <w:shd w:val="clear" w:color="000000" w:fill="FFFFFF"/>
            <w:vAlign w:val="center"/>
            <w:hideMark/>
          </w:tcPr>
          <w:p w14:paraId="4E627981" w14:textId="4028C907" w:rsidR="00042138" w:rsidRPr="00042138" w:rsidRDefault="00042138" w:rsidP="00042138">
            <w:pPr>
              <w:rPr>
                <w:rFonts w:ascii="Myriad Pro" w:hAnsi="Myriad Pro"/>
                <w:color w:val="000000"/>
                <w:sz w:val="18"/>
                <w:szCs w:val="18"/>
              </w:rPr>
            </w:pPr>
            <w:r w:rsidRPr="00042138">
              <w:rPr>
                <w:rFonts w:ascii="Myriad Pro" w:hAnsi="Myriad Pro"/>
                <w:color w:val="000000"/>
                <w:sz w:val="18"/>
                <w:szCs w:val="18"/>
              </w:rPr>
              <w:t xml:space="preserve">ООО </w:t>
            </w:r>
            <w:r w:rsidR="001F4688">
              <w:rPr>
                <w:rFonts w:ascii="Myriad Pro" w:hAnsi="Myriad Pro"/>
                <w:color w:val="000000"/>
                <w:sz w:val="18"/>
                <w:szCs w:val="18"/>
              </w:rPr>
              <w:t>«</w:t>
            </w:r>
            <w:r w:rsidRPr="00042138">
              <w:rPr>
                <w:rFonts w:ascii="Myriad Pro" w:hAnsi="Myriad Pro"/>
                <w:color w:val="000000"/>
                <w:sz w:val="18"/>
                <w:szCs w:val="18"/>
              </w:rPr>
              <w:t>Энергокомцентр</w:t>
            </w:r>
            <w:r w:rsidR="001F4688">
              <w:rPr>
                <w:rFonts w:ascii="Myriad Pro" w:hAnsi="Myriad Pro"/>
                <w:color w:val="000000"/>
                <w:sz w:val="18"/>
                <w:szCs w:val="18"/>
              </w:rPr>
              <w:t>»</w:t>
            </w:r>
          </w:p>
        </w:tc>
        <w:tc>
          <w:tcPr>
            <w:tcW w:w="39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2DC2354"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1185</w:t>
            </w:r>
          </w:p>
        </w:tc>
        <w:tc>
          <w:tcPr>
            <w:tcW w:w="349" w:type="pct"/>
            <w:tcBorders>
              <w:top w:val="nil"/>
              <w:left w:val="single" w:sz="4" w:space="0" w:color="auto"/>
              <w:bottom w:val="single" w:sz="4" w:space="0" w:color="auto"/>
              <w:right w:val="single" w:sz="4" w:space="0" w:color="auto"/>
            </w:tcBorders>
            <w:shd w:val="clear" w:color="000000" w:fill="FFFFFF"/>
            <w:vAlign w:val="center"/>
            <w:hideMark/>
          </w:tcPr>
          <w:p w14:paraId="424422B6"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12.10.2017</w:t>
            </w:r>
          </w:p>
        </w:tc>
        <w:tc>
          <w:tcPr>
            <w:tcW w:w="428" w:type="pct"/>
            <w:tcBorders>
              <w:top w:val="nil"/>
              <w:left w:val="single" w:sz="4" w:space="0" w:color="auto"/>
              <w:bottom w:val="single" w:sz="4" w:space="0" w:color="auto"/>
              <w:right w:val="single" w:sz="4" w:space="0" w:color="auto"/>
            </w:tcBorders>
            <w:shd w:val="clear" w:color="000000" w:fill="FFFFFF"/>
            <w:vAlign w:val="center"/>
            <w:hideMark/>
          </w:tcPr>
          <w:p w14:paraId="4AF467C0"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До полного исполнения обязательств</w:t>
            </w:r>
          </w:p>
        </w:tc>
        <w:tc>
          <w:tcPr>
            <w:tcW w:w="551" w:type="pct"/>
            <w:tcBorders>
              <w:top w:val="nil"/>
              <w:left w:val="single" w:sz="4" w:space="0" w:color="auto"/>
              <w:bottom w:val="single" w:sz="4" w:space="0" w:color="auto"/>
              <w:right w:val="single" w:sz="4" w:space="0" w:color="auto"/>
            </w:tcBorders>
            <w:shd w:val="clear" w:color="000000" w:fill="FFFFFF"/>
            <w:vAlign w:val="center"/>
            <w:hideMark/>
          </w:tcPr>
          <w:p w14:paraId="1D3CFD1B" w14:textId="70529BD1" w:rsidR="00042138" w:rsidRPr="00042138" w:rsidRDefault="00042138" w:rsidP="00A3137B">
            <w:pPr>
              <w:rPr>
                <w:rFonts w:ascii="Myriad Pro" w:hAnsi="Myriad Pro"/>
                <w:color w:val="000000"/>
                <w:sz w:val="18"/>
                <w:szCs w:val="18"/>
              </w:rPr>
            </w:pPr>
            <w:r w:rsidRPr="00042138">
              <w:rPr>
                <w:rFonts w:ascii="Myriad Pro" w:hAnsi="Myriad Pro"/>
                <w:color w:val="000000"/>
                <w:sz w:val="18"/>
                <w:szCs w:val="18"/>
              </w:rPr>
              <w:t xml:space="preserve">Приказ ПАО </w:t>
            </w:r>
            <w:r w:rsidR="001F4688">
              <w:rPr>
                <w:rFonts w:ascii="Myriad Pro" w:hAnsi="Myriad Pro"/>
                <w:color w:val="000000"/>
                <w:sz w:val="18"/>
                <w:szCs w:val="18"/>
              </w:rPr>
              <w:t>«</w:t>
            </w:r>
            <w:r w:rsidRPr="00042138">
              <w:rPr>
                <w:rFonts w:ascii="Myriad Pro" w:hAnsi="Myriad Pro"/>
                <w:color w:val="000000"/>
                <w:sz w:val="18"/>
                <w:szCs w:val="18"/>
              </w:rPr>
              <w:t>Россети</w:t>
            </w:r>
            <w:r w:rsidR="001F4688">
              <w:rPr>
                <w:rFonts w:ascii="Myriad Pro" w:hAnsi="Myriad Pro"/>
                <w:color w:val="000000"/>
                <w:sz w:val="18"/>
                <w:szCs w:val="18"/>
              </w:rPr>
              <w:t>«</w:t>
            </w:r>
            <w:r w:rsidRPr="00042138">
              <w:rPr>
                <w:rFonts w:ascii="Myriad Pro" w:hAnsi="Myriad Pro"/>
                <w:color w:val="000000"/>
                <w:sz w:val="18"/>
                <w:szCs w:val="18"/>
              </w:rPr>
              <w:t xml:space="preserve"> от 25.08.2015 № 155</w:t>
            </w:r>
          </w:p>
        </w:tc>
        <w:tc>
          <w:tcPr>
            <w:tcW w:w="370" w:type="pct"/>
            <w:tcBorders>
              <w:top w:val="nil"/>
              <w:left w:val="single" w:sz="4" w:space="0" w:color="auto"/>
              <w:bottom w:val="single" w:sz="4" w:space="0" w:color="auto"/>
              <w:right w:val="single" w:sz="4" w:space="0" w:color="auto"/>
            </w:tcBorders>
            <w:shd w:val="clear" w:color="000000" w:fill="FFFFFF"/>
            <w:vAlign w:val="center"/>
            <w:hideMark/>
          </w:tcPr>
          <w:p w14:paraId="47C6ABCE"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0</w:t>
            </w:r>
          </w:p>
        </w:tc>
        <w:tc>
          <w:tcPr>
            <w:tcW w:w="431" w:type="pct"/>
            <w:tcBorders>
              <w:top w:val="nil"/>
              <w:left w:val="single" w:sz="4" w:space="0" w:color="auto"/>
              <w:bottom w:val="single" w:sz="4" w:space="0" w:color="auto"/>
              <w:right w:val="single" w:sz="4" w:space="0" w:color="auto"/>
            </w:tcBorders>
            <w:shd w:val="clear" w:color="000000" w:fill="FFFFFF"/>
            <w:vAlign w:val="center"/>
            <w:hideMark/>
          </w:tcPr>
          <w:p w14:paraId="2BB9E41D"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157</w:t>
            </w:r>
          </w:p>
        </w:tc>
        <w:tc>
          <w:tcPr>
            <w:tcW w:w="328" w:type="pct"/>
            <w:tcBorders>
              <w:top w:val="nil"/>
              <w:left w:val="single" w:sz="4" w:space="0" w:color="auto"/>
              <w:bottom w:val="single" w:sz="4" w:space="0" w:color="auto"/>
              <w:right w:val="single" w:sz="4" w:space="0" w:color="auto"/>
            </w:tcBorders>
            <w:shd w:val="clear" w:color="000000" w:fill="FFFFFF"/>
            <w:vAlign w:val="center"/>
            <w:hideMark/>
          </w:tcPr>
          <w:p w14:paraId="1571040E"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157</w:t>
            </w:r>
          </w:p>
        </w:tc>
        <w:tc>
          <w:tcPr>
            <w:tcW w:w="384" w:type="pct"/>
            <w:tcBorders>
              <w:top w:val="nil"/>
              <w:left w:val="single" w:sz="4" w:space="0" w:color="auto"/>
              <w:bottom w:val="single" w:sz="4" w:space="0" w:color="auto"/>
              <w:right w:val="single" w:sz="4" w:space="0" w:color="auto"/>
            </w:tcBorders>
            <w:shd w:val="clear" w:color="000000" w:fill="FFFFFF"/>
            <w:vAlign w:val="center"/>
            <w:hideMark/>
          </w:tcPr>
          <w:p w14:paraId="2BB5468F" w14:textId="77777777" w:rsidR="00042138" w:rsidRPr="00042138" w:rsidRDefault="00042138" w:rsidP="007E161A">
            <w:pPr>
              <w:rPr>
                <w:rFonts w:ascii="Myriad Pro" w:hAnsi="Myriad Pro"/>
                <w:color w:val="000000"/>
                <w:sz w:val="18"/>
                <w:szCs w:val="18"/>
              </w:rPr>
            </w:pPr>
            <w:r w:rsidRPr="00042138">
              <w:rPr>
                <w:rFonts w:ascii="Myriad Pro" w:hAnsi="Myriad Pro"/>
                <w:color w:val="000000"/>
                <w:sz w:val="18"/>
                <w:szCs w:val="18"/>
              </w:rPr>
              <w:t>100%</w:t>
            </w:r>
          </w:p>
        </w:tc>
      </w:tr>
      <w:tr w:rsidR="00A3137B" w:rsidRPr="00042138" w14:paraId="10211B62" w14:textId="77777777" w:rsidTr="00BA2A9B">
        <w:trPr>
          <w:trHeight w:val="934"/>
        </w:trPr>
        <w:tc>
          <w:tcPr>
            <w:tcW w:w="1009" w:type="pct"/>
            <w:tcBorders>
              <w:top w:val="nil"/>
              <w:left w:val="single" w:sz="4" w:space="0" w:color="auto"/>
              <w:bottom w:val="single" w:sz="4" w:space="0" w:color="auto"/>
              <w:right w:val="single" w:sz="4" w:space="0" w:color="auto"/>
            </w:tcBorders>
            <w:shd w:val="clear" w:color="000000" w:fill="FFFFFF"/>
            <w:vAlign w:val="center"/>
            <w:hideMark/>
          </w:tcPr>
          <w:p w14:paraId="3282970E"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Разработка однолинейной схемы электрической сети 60-110-330 кВ Калининградской области на топографической подоснове</w:t>
            </w:r>
          </w:p>
        </w:tc>
        <w:tc>
          <w:tcPr>
            <w:tcW w:w="755" w:type="pct"/>
            <w:tcBorders>
              <w:top w:val="nil"/>
              <w:left w:val="nil"/>
              <w:bottom w:val="single" w:sz="4" w:space="0" w:color="auto"/>
              <w:right w:val="single" w:sz="4" w:space="0" w:color="auto"/>
            </w:tcBorders>
            <w:shd w:val="clear" w:color="000000" w:fill="FFFFFF"/>
            <w:vAlign w:val="center"/>
            <w:hideMark/>
          </w:tcPr>
          <w:p w14:paraId="56E9C921" w14:textId="5FE48945" w:rsidR="00620618" w:rsidRPr="00042138" w:rsidRDefault="00620618" w:rsidP="00042138">
            <w:pPr>
              <w:rPr>
                <w:rFonts w:ascii="Myriad Pro" w:hAnsi="Myriad Pro"/>
                <w:color w:val="000000"/>
                <w:sz w:val="18"/>
                <w:szCs w:val="18"/>
              </w:rPr>
            </w:pPr>
            <w:r w:rsidRPr="00042138">
              <w:rPr>
                <w:rFonts w:ascii="Myriad Pro" w:hAnsi="Myriad Pro"/>
                <w:color w:val="000000"/>
                <w:sz w:val="18"/>
                <w:szCs w:val="18"/>
              </w:rPr>
              <w:t xml:space="preserve">ООО </w:t>
            </w:r>
            <w:r w:rsidR="001F4688">
              <w:rPr>
                <w:rFonts w:ascii="Myriad Pro" w:hAnsi="Myriad Pro"/>
                <w:color w:val="000000"/>
                <w:sz w:val="18"/>
                <w:szCs w:val="18"/>
              </w:rPr>
              <w:t>«</w:t>
            </w:r>
            <w:r w:rsidRPr="00042138">
              <w:rPr>
                <w:rFonts w:ascii="Myriad Pro" w:hAnsi="Myriad Pro"/>
                <w:color w:val="000000"/>
                <w:sz w:val="18"/>
                <w:szCs w:val="18"/>
              </w:rPr>
              <w:t>Землемер</w:t>
            </w:r>
            <w:r w:rsidR="001F4688">
              <w:rPr>
                <w:rFonts w:ascii="Myriad Pro" w:hAnsi="Myriad Pro"/>
                <w:color w:val="000000"/>
                <w:sz w:val="18"/>
                <w:szCs w:val="18"/>
              </w:rPr>
              <w:t>»</w:t>
            </w:r>
          </w:p>
        </w:tc>
        <w:tc>
          <w:tcPr>
            <w:tcW w:w="394" w:type="pct"/>
            <w:tcBorders>
              <w:top w:val="nil"/>
              <w:left w:val="nil"/>
              <w:bottom w:val="single" w:sz="4" w:space="0" w:color="auto"/>
              <w:right w:val="single" w:sz="4" w:space="0" w:color="auto"/>
            </w:tcBorders>
            <w:shd w:val="clear" w:color="000000" w:fill="FFFFFF"/>
            <w:vAlign w:val="center"/>
            <w:hideMark/>
          </w:tcPr>
          <w:p w14:paraId="61D5D70B"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49-2016</w:t>
            </w:r>
          </w:p>
        </w:tc>
        <w:tc>
          <w:tcPr>
            <w:tcW w:w="349" w:type="pct"/>
            <w:tcBorders>
              <w:top w:val="nil"/>
              <w:left w:val="nil"/>
              <w:bottom w:val="single" w:sz="4" w:space="0" w:color="auto"/>
              <w:right w:val="single" w:sz="4" w:space="0" w:color="auto"/>
            </w:tcBorders>
            <w:shd w:val="clear" w:color="000000" w:fill="FFFFFF"/>
            <w:vAlign w:val="center"/>
            <w:hideMark/>
          </w:tcPr>
          <w:p w14:paraId="63A7BBF4"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29.11.2016</w:t>
            </w:r>
          </w:p>
        </w:tc>
        <w:tc>
          <w:tcPr>
            <w:tcW w:w="428" w:type="pct"/>
            <w:tcBorders>
              <w:top w:val="nil"/>
              <w:left w:val="nil"/>
              <w:bottom w:val="single" w:sz="4" w:space="0" w:color="auto"/>
              <w:right w:val="single" w:sz="4" w:space="0" w:color="auto"/>
            </w:tcBorders>
            <w:shd w:val="clear" w:color="000000" w:fill="FFFFFF"/>
            <w:vAlign w:val="center"/>
            <w:hideMark/>
          </w:tcPr>
          <w:p w14:paraId="34E25C41" w14:textId="68D20300"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20.02.2017</w:t>
            </w:r>
          </w:p>
        </w:tc>
        <w:tc>
          <w:tcPr>
            <w:tcW w:w="551" w:type="pct"/>
            <w:tcBorders>
              <w:top w:val="nil"/>
              <w:left w:val="nil"/>
              <w:bottom w:val="single" w:sz="4" w:space="0" w:color="auto"/>
              <w:right w:val="single" w:sz="4" w:space="0" w:color="auto"/>
            </w:tcBorders>
            <w:shd w:val="clear" w:color="000000" w:fill="FFFFFF"/>
            <w:vAlign w:val="center"/>
            <w:hideMark/>
          </w:tcPr>
          <w:p w14:paraId="6AF9F091"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Отсутствие актуальной схемы электрической сети</w:t>
            </w:r>
          </w:p>
        </w:tc>
        <w:tc>
          <w:tcPr>
            <w:tcW w:w="370" w:type="pct"/>
            <w:tcBorders>
              <w:top w:val="nil"/>
              <w:left w:val="nil"/>
              <w:bottom w:val="single" w:sz="4" w:space="0" w:color="auto"/>
              <w:right w:val="single" w:sz="4" w:space="0" w:color="auto"/>
            </w:tcBorders>
            <w:shd w:val="clear" w:color="000000" w:fill="FFFFFF"/>
            <w:vAlign w:val="center"/>
            <w:hideMark/>
          </w:tcPr>
          <w:p w14:paraId="118EEB68"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0</w:t>
            </w:r>
          </w:p>
        </w:tc>
        <w:tc>
          <w:tcPr>
            <w:tcW w:w="431" w:type="pct"/>
            <w:tcBorders>
              <w:top w:val="nil"/>
              <w:left w:val="nil"/>
              <w:bottom w:val="single" w:sz="4" w:space="0" w:color="auto"/>
              <w:right w:val="single" w:sz="4" w:space="0" w:color="auto"/>
            </w:tcBorders>
            <w:shd w:val="clear" w:color="000000" w:fill="FFFFFF"/>
            <w:vAlign w:val="center"/>
            <w:hideMark/>
          </w:tcPr>
          <w:p w14:paraId="32E9AAA8"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40</w:t>
            </w:r>
          </w:p>
        </w:tc>
        <w:tc>
          <w:tcPr>
            <w:tcW w:w="328" w:type="pct"/>
            <w:tcBorders>
              <w:top w:val="nil"/>
              <w:left w:val="nil"/>
              <w:bottom w:val="single" w:sz="4" w:space="0" w:color="auto"/>
              <w:right w:val="single" w:sz="4" w:space="0" w:color="auto"/>
            </w:tcBorders>
            <w:shd w:val="clear" w:color="000000" w:fill="FFFFFF"/>
            <w:vAlign w:val="center"/>
            <w:hideMark/>
          </w:tcPr>
          <w:p w14:paraId="4944B982"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40</w:t>
            </w:r>
          </w:p>
        </w:tc>
        <w:tc>
          <w:tcPr>
            <w:tcW w:w="384" w:type="pct"/>
            <w:tcBorders>
              <w:top w:val="nil"/>
              <w:left w:val="nil"/>
              <w:bottom w:val="single" w:sz="4" w:space="0" w:color="auto"/>
              <w:right w:val="single" w:sz="4" w:space="0" w:color="auto"/>
            </w:tcBorders>
            <w:shd w:val="clear" w:color="000000" w:fill="FFFFFF"/>
            <w:vAlign w:val="center"/>
            <w:hideMark/>
          </w:tcPr>
          <w:p w14:paraId="6C8D9F31"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100%</w:t>
            </w:r>
          </w:p>
        </w:tc>
      </w:tr>
      <w:tr w:rsidR="00A3137B" w:rsidRPr="00042138" w14:paraId="5FEC3C1D" w14:textId="77777777" w:rsidTr="00BA2A9B">
        <w:trPr>
          <w:trHeight w:val="277"/>
        </w:trPr>
        <w:tc>
          <w:tcPr>
            <w:tcW w:w="3486" w:type="pct"/>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61242663"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ИТОГО</w:t>
            </w:r>
          </w:p>
        </w:tc>
        <w:tc>
          <w:tcPr>
            <w:tcW w:w="370" w:type="pct"/>
            <w:tcBorders>
              <w:top w:val="nil"/>
              <w:left w:val="nil"/>
              <w:bottom w:val="single" w:sz="4" w:space="0" w:color="auto"/>
              <w:right w:val="single" w:sz="4" w:space="0" w:color="auto"/>
            </w:tcBorders>
            <w:shd w:val="clear" w:color="000000" w:fill="FFFFFF"/>
            <w:vAlign w:val="center"/>
            <w:hideMark/>
          </w:tcPr>
          <w:p w14:paraId="42E18F1D"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567</w:t>
            </w:r>
          </w:p>
        </w:tc>
        <w:tc>
          <w:tcPr>
            <w:tcW w:w="431" w:type="pct"/>
            <w:tcBorders>
              <w:top w:val="nil"/>
              <w:left w:val="nil"/>
              <w:bottom w:val="single" w:sz="4" w:space="0" w:color="auto"/>
              <w:right w:val="single" w:sz="4" w:space="0" w:color="auto"/>
            </w:tcBorders>
            <w:shd w:val="clear" w:color="000000" w:fill="FFFFFF"/>
            <w:vAlign w:val="center"/>
            <w:hideMark/>
          </w:tcPr>
          <w:p w14:paraId="623C1BA2"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764</w:t>
            </w:r>
          </w:p>
        </w:tc>
        <w:tc>
          <w:tcPr>
            <w:tcW w:w="328" w:type="pct"/>
            <w:tcBorders>
              <w:top w:val="nil"/>
              <w:left w:val="nil"/>
              <w:bottom w:val="single" w:sz="4" w:space="0" w:color="auto"/>
              <w:right w:val="single" w:sz="4" w:space="0" w:color="auto"/>
            </w:tcBorders>
            <w:shd w:val="clear" w:color="000000" w:fill="FFFFFF"/>
            <w:vAlign w:val="center"/>
            <w:hideMark/>
          </w:tcPr>
          <w:p w14:paraId="36FCF65C"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764</w:t>
            </w:r>
          </w:p>
        </w:tc>
        <w:tc>
          <w:tcPr>
            <w:tcW w:w="384" w:type="pct"/>
            <w:tcBorders>
              <w:top w:val="nil"/>
              <w:left w:val="nil"/>
              <w:bottom w:val="single" w:sz="4" w:space="0" w:color="auto"/>
              <w:right w:val="single" w:sz="4" w:space="0" w:color="auto"/>
            </w:tcBorders>
            <w:shd w:val="clear" w:color="000000" w:fill="FFFFFF"/>
            <w:vAlign w:val="center"/>
            <w:hideMark/>
          </w:tcPr>
          <w:p w14:paraId="2183FF77"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100%</w:t>
            </w:r>
          </w:p>
        </w:tc>
      </w:tr>
      <w:tr w:rsidR="00A3137B" w:rsidRPr="00042138" w14:paraId="7DCF150A" w14:textId="77777777" w:rsidTr="00BA2A9B">
        <w:trPr>
          <w:trHeight w:val="277"/>
        </w:trPr>
        <w:tc>
          <w:tcPr>
            <w:tcW w:w="5000" w:type="pct"/>
            <w:gridSpan w:val="10"/>
            <w:tcBorders>
              <w:top w:val="single" w:sz="4" w:space="0" w:color="auto"/>
              <w:left w:val="single" w:sz="4" w:space="0" w:color="auto"/>
              <w:bottom w:val="single" w:sz="4" w:space="0" w:color="auto"/>
              <w:right w:val="single" w:sz="4" w:space="0" w:color="auto"/>
            </w:tcBorders>
            <w:shd w:val="clear" w:color="000000" w:fill="FFFFFF"/>
            <w:vAlign w:val="center"/>
            <w:hideMark/>
          </w:tcPr>
          <w:p w14:paraId="04CB141B" w14:textId="1FCEE5C1" w:rsidR="00620618" w:rsidRPr="00042138" w:rsidRDefault="00620618" w:rsidP="00042138">
            <w:pPr>
              <w:rPr>
                <w:rFonts w:ascii="Myriad Pro" w:hAnsi="Myriad Pro"/>
                <w:color w:val="000000"/>
                <w:sz w:val="18"/>
                <w:szCs w:val="18"/>
              </w:rPr>
            </w:pPr>
            <w:r w:rsidRPr="00042138">
              <w:rPr>
                <w:rFonts w:ascii="Myriad Pro" w:hAnsi="Myriad Pro"/>
                <w:color w:val="000000"/>
                <w:sz w:val="18"/>
                <w:szCs w:val="18"/>
              </w:rPr>
              <w:t xml:space="preserve">Исполнительный аппарат АО </w:t>
            </w:r>
            <w:r w:rsidR="001F4688">
              <w:rPr>
                <w:rFonts w:ascii="Myriad Pro" w:hAnsi="Myriad Pro"/>
                <w:color w:val="000000"/>
                <w:sz w:val="18"/>
                <w:szCs w:val="18"/>
              </w:rPr>
              <w:t>«</w:t>
            </w:r>
            <w:r w:rsidRPr="00042138">
              <w:rPr>
                <w:rFonts w:ascii="Myriad Pro" w:hAnsi="Myriad Pro"/>
                <w:color w:val="000000"/>
                <w:sz w:val="18"/>
                <w:szCs w:val="18"/>
              </w:rPr>
              <w:t>Янтарьэнерго</w:t>
            </w:r>
            <w:r w:rsidR="001F4688">
              <w:rPr>
                <w:rFonts w:ascii="Myriad Pro" w:hAnsi="Myriad Pro"/>
                <w:color w:val="000000"/>
                <w:sz w:val="18"/>
                <w:szCs w:val="18"/>
              </w:rPr>
              <w:t>»</w:t>
            </w:r>
          </w:p>
        </w:tc>
      </w:tr>
      <w:tr w:rsidR="00A3137B" w:rsidRPr="00042138" w14:paraId="6A720E5A" w14:textId="77777777" w:rsidTr="00BA2A9B">
        <w:trPr>
          <w:trHeight w:val="277"/>
        </w:trPr>
        <w:tc>
          <w:tcPr>
            <w:tcW w:w="5000" w:type="pct"/>
            <w:gridSpan w:val="10"/>
            <w:tcBorders>
              <w:top w:val="single" w:sz="4" w:space="0" w:color="auto"/>
              <w:left w:val="single" w:sz="4" w:space="0" w:color="auto"/>
              <w:bottom w:val="single" w:sz="4" w:space="0" w:color="auto"/>
              <w:right w:val="single" w:sz="4" w:space="0" w:color="auto"/>
            </w:tcBorders>
            <w:shd w:val="clear" w:color="000000" w:fill="FFFFFF"/>
            <w:vAlign w:val="center"/>
            <w:hideMark/>
          </w:tcPr>
          <w:p w14:paraId="0C671A8B"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в том числе:</w:t>
            </w:r>
          </w:p>
        </w:tc>
      </w:tr>
      <w:tr w:rsidR="00A3137B" w:rsidRPr="00042138" w14:paraId="3C77EB93" w14:textId="77777777" w:rsidTr="00BA2A9B">
        <w:trPr>
          <w:trHeight w:val="277"/>
        </w:trPr>
        <w:tc>
          <w:tcPr>
            <w:tcW w:w="3486" w:type="pct"/>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349D73F4"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Передача электроэнергии</w:t>
            </w:r>
          </w:p>
        </w:tc>
        <w:tc>
          <w:tcPr>
            <w:tcW w:w="370" w:type="pct"/>
            <w:tcBorders>
              <w:top w:val="nil"/>
              <w:left w:val="nil"/>
              <w:bottom w:val="single" w:sz="4" w:space="0" w:color="auto"/>
              <w:right w:val="single" w:sz="4" w:space="0" w:color="auto"/>
            </w:tcBorders>
            <w:shd w:val="clear" w:color="000000" w:fill="FFFFFF"/>
            <w:vAlign w:val="center"/>
            <w:hideMark/>
          </w:tcPr>
          <w:p w14:paraId="177628A4"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567</w:t>
            </w:r>
          </w:p>
        </w:tc>
        <w:tc>
          <w:tcPr>
            <w:tcW w:w="431" w:type="pct"/>
            <w:tcBorders>
              <w:top w:val="nil"/>
              <w:left w:val="nil"/>
              <w:bottom w:val="single" w:sz="4" w:space="0" w:color="auto"/>
              <w:right w:val="single" w:sz="4" w:space="0" w:color="auto"/>
            </w:tcBorders>
            <w:shd w:val="clear" w:color="000000" w:fill="FFFFFF"/>
            <w:vAlign w:val="center"/>
            <w:hideMark/>
          </w:tcPr>
          <w:p w14:paraId="2B01DC9E"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764</w:t>
            </w:r>
          </w:p>
        </w:tc>
        <w:tc>
          <w:tcPr>
            <w:tcW w:w="328" w:type="pct"/>
            <w:tcBorders>
              <w:top w:val="nil"/>
              <w:left w:val="nil"/>
              <w:bottom w:val="single" w:sz="4" w:space="0" w:color="auto"/>
              <w:right w:val="single" w:sz="4" w:space="0" w:color="auto"/>
            </w:tcBorders>
            <w:shd w:val="clear" w:color="000000" w:fill="FFFFFF"/>
            <w:vAlign w:val="center"/>
            <w:hideMark/>
          </w:tcPr>
          <w:p w14:paraId="0179665B"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764</w:t>
            </w:r>
          </w:p>
        </w:tc>
        <w:tc>
          <w:tcPr>
            <w:tcW w:w="384" w:type="pct"/>
            <w:tcBorders>
              <w:top w:val="nil"/>
              <w:left w:val="nil"/>
              <w:bottom w:val="single" w:sz="4" w:space="0" w:color="auto"/>
              <w:right w:val="single" w:sz="4" w:space="0" w:color="auto"/>
            </w:tcBorders>
            <w:shd w:val="clear" w:color="000000" w:fill="FFFFFF"/>
            <w:vAlign w:val="center"/>
            <w:hideMark/>
          </w:tcPr>
          <w:p w14:paraId="29585314"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100%</w:t>
            </w:r>
          </w:p>
        </w:tc>
      </w:tr>
      <w:tr w:rsidR="00A3137B" w:rsidRPr="00042138" w14:paraId="3DB96CE8" w14:textId="77777777" w:rsidTr="00BA2A9B">
        <w:trPr>
          <w:trHeight w:val="277"/>
        </w:trPr>
        <w:tc>
          <w:tcPr>
            <w:tcW w:w="3486" w:type="pct"/>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5F954C6A"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Производство электроэнергии</w:t>
            </w:r>
          </w:p>
        </w:tc>
        <w:tc>
          <w:tcPr>
            <w:tcW w:w="370" w:type="pct"/>
            <w:tcBorders>
              <w:top w:val="nil"/>
              <w:left w:val="nil"/>
              <w:bottom w:val="single" w:sz="4" w:space="0" w:color="auto"/>
              <w:right w:val="single" w:sz="4" w:space="0" w:color="auto"/>
            </w:tcBorders>
            <w:shd w:val="clear" w:color="000000" w:fill="FFFFFF"/>
            <w:vAlign w:val="center"/>
            <w:hideMark/>
          </w:tcPr>
          <w:p w14:paraId="7DA17724"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0</w:t>
            </w:r>
          </w:p>
        </w:tc>
        <w:tc>
          <w:tcPr>
            <w:tcW w:w="431" w:type="pct"/>
            <w:tcBorders>
              <w:top w:val="nil"/>
              <w:left w:val="nil"/>
              <w:bottom w:val="single" w:sz="4" w:space="0" w:color="auto"/>
              <w:right w:val="single" w:sz="4" w:space="0" w:color="auto"/>
            </w:tcBorders>
            <w:shd w:val="clear" w:color="000000" w:fill="FFFFFF"/>
            <w:vAlign w:val="center"/>
            <w:hideMark/>
          </w:tcPr>
          <w:p w14:paraId="36648ADA"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0</w:t>
            </w:r>
          </w:p>
        </w:tc>
        <w:tc>
          <w:tcPr>
            <w:tcW w:w="328" w:type="pct"/>
            <w:tcBorders>
              <w:top w:val="nil"/>
              <w:left w:val="nil"/>
              <w:bottom w:val="single" w:sz="4" w:space="0" w:color="auto"/>
              <w:right w:val="single" w:sz="4" w:space="0" w:color="auto"/>
            </w:tcBorders>
            <w:shd w:val="clear" w:color="000000" w:fill="FFFFFF"/>
            <w:vAlign w:val="center"/>
            <w:hideMark/>
          </w:tcPr>
          <w:p w14:paraId="4A2FA0E4" w14:textId="77777777" w:rsidR="00620618" w:rsidRPr="00042138" w:rsidRDefault="00620618" w:rsidP="00620618">
            <w:pPr>
              <w:rPr>
                <w:rFonts w:ascii="Myriad Pro" w:hAnsi="Myriad Pro"/>
                <w:color w:val="000000"/>
                <w:sz w:val="18"/>
                <w:szCs w:val="18"/>
              </w:rPr>
            </w:pPr>
            <w:r w:rsidRPr="00042138">
              <w:rPr>
                <w:rFonts w:ascii="Myriad Pro" w:hAnsi="Myriad Pro"/>
                <w:color w:val="000000"/>
                <w:sz w:val="18"/>
                <w:szCs w:val="18"/>
              </w:rPr>
              <w:t>0</w:t>
            </w:r>
          </w:p>
        </w:tc>
        <w:tc>
          <w:tcPr>
            <w:tcW w:w="384" w:type="pct"/>
            <w:tcBorders>
              <w:top w:val="nil"/>
              <w:left w:val="nil"/>
              <w:bottom w:val="single" w:sz="4" w:space="0" w:color="auto"/>
              <w:right w:val="single" w:sz="4" w:space="0" w:color="auto"/>
            </w:tcBorders>
            <w:shd w:val="clear" w:color="000000" w:fill="FFFFFF"/>
            <w:vAlign w:val="center"/>
            <w:hideMark/>
          </w:tcPr>
          <w:p w14:paraId="203C208C" w14:textId="77777777" w:rsidR="00620618" w:rsidRPr="00042138" w:rsidRDefault="00620618" w:rsidP="00620618">
            <w:pPr>
              <w:rPr>
                <w:rFonts w:ascii="Myriad Pro" w:hAnsi="Myriad Pro" w:cs="Courier New"/>
                <w:color w:val="000000"/>
                <w:sz w:val="18"/>
                <w:szCs w:val="18"/>
              </w:rPr>
            </w:pPr>
            <w:r w:rsidRPr="00042138">
              <w:rPr>
                <w:rFonts w:ascii="Myriad Pro" w:hAnsi="Myriad Pro" w:cs="Courier New"/>
                <w:color w:val="000000"/>
                <w:sz w:val="18"/>
                <w:szCs w:val="18"/>
              </w:rPr>
              <w:t> </w:t>
            </w:r>
          </w:p>
        </w:tc>
      </w:tr>
    </w:tbl>
    <w:p w14:paraId="39408F2A" w14:textId="77777777" w:rsidR="00953A10" w:rsidRDefault="00953A10"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sectPr w:rsidR="00953A10" w:rsidSect="00042138">
          <w:pgSz w:w="16838" w:h="11906" w:orient="landscape"/>
          <w:pgMar w:top="1701" w:right="1134" w:bottom="851" w:left="1134" w:header="709" w:footer="709" w:gutter="0"/>
          <w:cols w:space="708"/>
          <w:docGrid w:linePitch="360"/>
        </w:sectPr>
      </w:pPr>
    </w:p>
    <w:p w14:paraId="7B8B4FC9" w14:textId="2398D56D" w:rsidR="006A1199" w:rsidRPr="000561AB" w:rsidRDefault="006A1199"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lastRenderedPageBreak/>
        <w:t>Эксплуатационные расходы по зданиям</w:t>
      </w:r>
    </w:p>
    <w:p w14:paraId="2A80C603" w14:textId="4EB7F057" w:rsidR="006A1199" w:rsidRPr="000561AB" w:rsidRDefault="006A1199" w:rsidP="00620618">
      <w:pPr>
        <w:spacing w:line="360" w:lineRule="auto"/>
        <w:ind w:firstLine="709"/>
        <w:jc w:val="both"/>
        <w:rPr>
          <w:rFonts w:ascii="Myriad Pro" w:eastAsia="Calibri" w:hAnsi="Myriad Pro"/>
          <w:sz w:val="26"/>
          <w:szCs w:val="26"/>
        </w:rPr>
      </w:pPr>
      <w:r w:rsidRPr="000561AB">
        <w:rPr>
          <w:rFonts w:ascii="Myriad Pro" w:eastAsia="Calibri" w:hAnsi="Myriad Pro"/>
          <w:sz w:val="26"/>
          <w:szCs w:val="26"/>
        </w:rPr>
        <w:t>Расходы на услуги включают эксплуатационные расходы по зданиям, а</w:t>
      </w:r>
      <w:r w:rsidR="00AC6A20">
        <w:rPr>
          <w:rFonts w:ascii="Myriad Pro" w:eastAsia="Calibri" w:hAnsi="Myriad Pro"/>
          <w:sz w:val="26"/>
          <w:szCs w:val="26"/>
        </w:rPr>
        <w:t xml:space="preserve"> </w:t>
      </w:r>
      <w:r w:rsidRPr="000561AB">
        <w:rPr>
          <w:rFonts w:ascii="Myriad Pro" w:eastAsia="Calibri" w:hAnsi="Myriad Pro"/>
          <w:sz w:val="26"/>
          <w:szCs w:val="26"/>
        </w:rPr>
        <w:t>именно</w:t>
      </w:r>
      <w:r w:rsidR="00597D4C" w:rsidRPr="000561AB">
        <w:rPr>
          <w:rFonts w:ascii="Myriad Pro" w:eastAsia="Calibri" w:hAnsi="Myriad Pro"/>
          <w:sz w:val="26"/>
          <w:szCs w:val="26"/>
        </w:rPr>
        <w:t>:</w:t>
      </w:r>
      <w:r w:rsidRPr="000561AB">
        <w:rPr>
          <w:rFonts w:ascii="Myriad Pro" w:eastAsia="Calibri" w:hAnsi="Myriad Pro"/>
          <w:sz w:val="26"/>
          <w:szCs w:val="26"/>
        </w:rPr>
        <w:t xml:space="preserve"> обслуживание теплового пункта, замена лампочек.</w:t>
      </w:r>
      <w:r w:rsidR="00AC6A20">
        <w:rPr>
          <w:rFonts w:ascii="Myriad Pro" w:eastAsia="Calibri" w:hAnsi="Myriad Pro"/>
          <w:sz w:val="26"/>
          <w:szCs w:val="26"/>
        </w:rPr>
        <w:t xml:space="preserve"> </w:t>
      </w:r>
      <w:r w:rsidRPr="000561AB">
        <w:rPr>
          <w:rFonts w:ascii="Myriad Pro" w:eastAsia="Calibri" w:hAnsi="Myriad Pro"/>
          <w:sz w:val="26"/>
          <w:szCs w:val="26"/>
        </w:rPr>
        <w:t>Расчет расходов на эксплуатационные расходы по зданиям на 2019 год</w:t>
      </w:r>
      <w:r w:rsidR="00AC6A20">
        <w:rPr>
          <w:rFonts w:ascii="Myriad Pro" w:eastAsia="Calibri" w:hAnsi="Myriad Pro"/>
          <w:sz w:val="26"/>
          <w:szCs w:val="26"/>
        </w:rPr>
        <w:t xml:space="preserve"> </w:t>
      </w:r>
      <w:r w:rsidRPr="000561AB">
        <w:rPr>
          <w:rFonts w:ascii="Myriad Pro" w:eastAsia="Calibri" w:hAnsi="Myriad Pro"/>
          <w:sz w:val="26"/>
          <w:szCs w:val="26"/>
        </w:rPr>
        <w:t>произведен исходя из ожидаемых расходов за 2018 год с у</w:t>
      </w:r>
      <w:r w:rsidR="00550233" w:rsidRPr="000561AB">
        <w:rPr>
          <w:rFonts w:ascii="Myriad Pro" w:eastAsia="Calibri" w:hAnsi="Myriad Pro"/>
          <w:sz w:val="26"/>
          <w:szCs w:val="26"/>
        </w:rPr>
        <w:t>четом</w:t>
      </w:r>
      <w:r w:rsidRPr="000561AB">
        <w:rPr>
          <w:rFonts w:ascii="Myriad Pro" w:eastAsia="Calibri" w:hAnsi="Myriad Pro"/>
          <w:sz w:val="26"/>
          <w:szCs w:val="26"/>
        </w:rPr>
        <w:t xml:space="preserve"> ИПЦ 4%.</w:t>
      </w:r>
      <w:r w:rsidR="00AC6A20">
        <w:rPr>
          <w:rFonts w:ascii="Myriad Pro" w:eastAsia="Calibri" w:hAnsi="Myriad Pro"/>
          <w:sz w:val="26"/>
          <w:szCs w:val="26"/>
        </w:rPr>
        <w:t xml:space="preserve"> </w:t>
      </w:r>
      <w:r w:rsidRPr="000561AB">
        <w:rPr>
          <w:rFonts w:ascii="Myriad Pro" w:eastAsia="Calibri" w:hAnsi="Myriad Pro"/>
          <w:sz w:val="26"/>
          <w:szCs w:val="26"/>
        </w:rPr>
        <w:t>Планируемые на 2019 год расходы - 87 тыс. руб.</w:t>
      </w:r>
    </w:p>
    <w:tbl>
      <w:tblPr>
        <w:tblW w:w="5000" w:type="pct"/>
        <w:tblLayout w:type="fixed"/>
        <w:tblLook w:val="04A0" w:firstRow="1" w:lastRow="0" w:firstColumn="1" w:lastColumn="0" w:noHBand="0" w:noVBand="1"/>
      </w:tblPr>
      <w:tblGrid>
        <w:gridCol w:w="3920"/>
        <w:gridCol w:w="1542"/>
        <w:gridCol w:w="987"/>
        <w:gridCol w:w="964"/>
        <w:gridCol w:w="923"/>
        <w:gridCol w:w="1009"/>
      </w:tblGrid>
      <w:tr w:rsidR="00B74D6B" w:rsidRPr="000561AB" w14:paraId="2E2BF337" w14:textId="77777777" w:rsidTr="00BA3FCE">
        <w:trPr>
          <w:cantSplit/>
          <w:trHeight w:val="1107"/>
          <w:tblHeader/>
        </w:trPr>
        <w:tc>
          <w:tcPr>
            <w:tcW w:w="2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9391B76" w14:textId="77777777"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Наименование статьи</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EDF4474" w14:textId="77777777"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Наименование поставщика услуг</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29C86A3" w14:textId="18CFD56C"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2017 год - отчет тыс.</w:t>
            </w:r>
            <w:r w:rsidR="00406878" w:rsidRPr="00DC1968">
              <w:rPr>
                <w:rFonts w:ascii="Myriad Pro" w:hAnsi="Myriad Pro"/>
                <w:b/>
                <w:bCs/>
                <w:color w:val="FFFFFF" w:themeColor="background1"/>
                <w:sz w:val="20"/>
                <w:szCs w:val="20"/>
              </w:rPr>
              <w:t xml:space="preserve"> </w:t>
            </w:r>
            <w:r w:rsidRPr="00DC1968">
              <w:rPr>
                <w:rFonts w:ascii="Myriad Pro" w:hAnsi="Myriad Pro"/>
                <w:b/>
                <w:bCs/>
                <w:color w:val="FFFFFF" w:themeColor="background1"/>
                <w:sz w:val="20"/>
                <w:szCs w:val="20"/>
              </w:rPr>
              <w:t>руб.</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9E5E89F" w14:textId="63EC2767" w:rsidR="00A3137B" w:rsidRPr="00DC1968" w:rsidRDefault="00A3137B" w:rsidP="00406878">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2018 год - ожид</w:t>
            </w:r>
            <w:r w:rsidR="00406878" w:rsidRPr="00DC1968">
              <w:rPr>
                <w:rFonts w:ascii="Myriad Pro" w:hAnsi="Myriad Pro"/>
                <w:b/>
                <w:bCs/>
                <w:color w:val="FFFFFF" w:themeColor="background1"/>
                <w:sz w:val="20"/>
                <w:szCs w:val="20"/>
              </w:rPr>
              <w:t xml:space="preserve">. </w:t>
            </w:r>
            <w:r w:rsidRPr="00DC1968">
              <w:rPr>
                <w:rFonts w:ascii="Myriad Pro" w:hAnsi="Myriad Pro"/>
                <w:b/>
                <w:bCs/>
                <w:color w:val="FFFFFF" w:themeColor="background1"/>
                <w:sz w:val="20"/>
                <w:szCs w:val="20"/>
              </w:rPr>
              <w:t>тыс.</w:t>
            </w:r>
            <w:r w:rsidR="00406878" w:rsidRPr="00DC1968">
              <w:rPr>
                <w:rFonts w:ascii="Myriad Pro" w:hAnsi="Myriad Pro"/>
                <w:b/>
                <w:bCs/>
                <w:color w:val="FFFFFF" w:themeColor="background1"/>
                <w:sz w:val="20"/>
                <w:szCs w:val="20"/>
              </w:rPr>
              <w:t xml:space="preserve"> </w:t>
            </w:r>
            <w:r w:rsidRPr="00DC1968">
              <w:rPr>
                <w:rFonts w:ascii="Myriad Pro" w:hAnsi="Myriad Pro"/>
                <w:b/>
                <w:bCs/>
                <w:color w:val="FFFFFF" w:themeColor="background1"/>
                <w:sz w:val="20"/>
                <w:szCs w:val="20"/>
              </w:rPr>
              <w:t>руб.</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419C13A" w14:textId="2FEC8D91"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2019 год- расчет тыс.</w:t>
            </w:r>
            <w:r w:rsidR="00406878" w:rsidRPr="00DC1968">
              <w:rPr>
                <w:rFonts w:ascii="Myriad Pro" w:hAnsi="Myriad Pro"/>
                <w:b/>
                <w:bCs/>
                <w:color w:val="FFFFFF" w:themeColor="background1"/>
                <w:sz w:val="20"/>
                <w:szCs w:val="20"/>
              </w:rPr>
              <w:t xml:space="preserve"> </w:t>
            </w:r>
            <w:r w:rsidRPr="00DC1968">
              <w:rPr>
                <w:rFonts w:ascii="Myriad Pro" w:hAnsi="Myriad Pro"/>
                <w:b/>
                <w:bCs/>
                <w:color w:val="FFFFFF" w:themeColor="background1"/>
                <w:sz w:val="20"/>
                <w:szCs w:val="20"/>
              </w:rPr>
              <w:t>руб.</w:t>
            </w:r>
          </w:p>
        </w:tc>
        <w:tc>
          <w:tcPr>
            <w:tcW w:w="54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CAA47B3" w14:textId="77777777" w:rsidR="00B74D6B"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2019/</w:t>
            </w:r>
          </w:p>
          <w:p w14:paraId="789399F6" w14:textId="29A867FE"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2018,</w:t>
            </w:r>
          </w:p>
          <w:p w14:paraId="7B16A103" w14:textId="518658A5"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w:t>
            </w:r>
          </w:p>
        </w:tc>
      </w:tr>
      <w:tr w:rsidR="00B74D6B" w:rsidRPr="000561AB" w14:paraId="09DA113F" w14:textId="77777777" w:rsidTr="00BA3FCE">
        <w:trPr>
          <w:cantSplit/>
          <w:trHeight w:val="20"/>
          <w:tblHeader/>
        </w:trPr>
        <w:tc>
          <w:tcPr>
            <w:tcW w:w="2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9F62473" w14:textId="77777777"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1</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2E1134A" w14:textId="77777777"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3D6B26BB" w14:textId="491645FD"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3</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52B9A23C" w14:textId="5CFD311F"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4</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3691AA85" w14:textId="1EE6E079"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5</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0D47782D" w14:textId="6F2E94EF" w:rsidR="00A3137B" w:rsidRPr="00DC1968" w:rsidRDefault="00A3137B"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6</w:t>
            </w:r>
          </w:p>
        </w:tc>
      </w:tr>
      <w:tr w:rsidR="00B74D6B" w:rsidRPr="000561AB" w14:paraId="31880710" w14:textId="77777777" w:rsidTr="00BA3FCE">
        <w:trPr>
          <w:cantSplit/>
          <w:trHeight w:val="20"/>
        </w:trPr>
        <w:tc>
          <w:tcPr>
            <w:tcW w:w="2097" w:type="pct"/>
            <w:tcBorders>
              <w:top w:val="single" w:sz="4" w:space="0" w:color="FFFFFF" w:themeColor="background1"/>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0DD44886" w14:textId="3E66F41A" w:rsidR="00A3137B" w:rsidRPr="00DC1968" w:rsidRDefault="00A3137B" w:rsidP="007E161A">
            <w:pPr>
              <w:rPr>
                <w:rFonts w:ascii="Myriad Pro" w:hAnsi="Myriad Pro"/>
                <w:b/>
                <w:bCs/>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Городские электрические сети</w:t>
            </w:r>
          </w:p>
        </w:tc>
        <w:tc>
          <w:tcPr>
            <w:tcW w:w="825" w:type="pct"/>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23EEFDB8" w14:textId="77777777" w:rsidR="00A3137B" w:rsidRPr="00DC1968" w:rsidRDefault="00A3137B" w:rsidP="007E161A">
            <w:pPr>
              <w:rPr>
                <w:rFonts w:ascii="Myriad Pro" w:hAnsi="Myriad Pro"/>
                <w:color w:val="000000"/>
                <w:sz w:val="20"/>
                <w:szCs w:val="20"/>
              </w:rPr>
            </w:pPr>
            <w:r w:rsidRPr="00DC1968">
              <w:rPr>
                <w:rFonts w:ascii="Myriad Pro" w:hAnsi="Myriad Pro"/>
                <w:color w:val="000000"/>
                <w:sz w:val="20"/>
                <w:szCs w:val="20"/>
              </w:rPr>
              <w:t> </w:t>
            </w:r>
          </w:p>
        </w:tc>
        <w:tc>
          <w:tcPr>
            <w:tcW w:w="528" w:type="pct"/>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21BEBD25" w14:textId="77777777" w:rsidR="00A3137B" w:rsidRPr="00DC1968" w:rsidRDefault="00A3137B" w:rsidP="00406878">
            <w:pPr>
              <w:jc w:val="right"/>
              <w:rPr>
                <w:rFonts w:ascii="Myriad Pro" w:hAnsi="Myriad Pro"/>
                <w:b/>
                <w:bCs/>
                <w:color w:val="000000"/>
                <w:sz w:val="20"/>
                <w:szCs w:val="20"/>
              </w:rPr>
            </w:pPr>
            <w:r w:rsidRPr="00DC1968">
              <w:rPr>
                <w:rFonts w:ascii="Myriad Pro" w:hAnsi="Myriad Pro"/>
                <w:b/>
                <w:bCs/>
                <w:color w:val="000000"/>
                <w:sz w:val="20"/>
                <w:szCs w:val="20"/>
              </w:rPr>
              <w:t>0</w:t>
            </w:r>
          </w:p>
        </w:tc>
        <w:tc>
          <w:tcPr>
            <w:tcW w:w="516" w:type="pct"/>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2D6AF81A" w14:textId="77777777" w:rsidR="00A3137B" w:rsidRPr="00DC1968" w:rsidRDefault="00A3137B" w:rsidP="00406878">
            <w:pPr>
              <w:jc w:val="right"/>
              <w:rPr>
                <w:rFonts w:ascii="Myriad Pro" w:hAnsi="Myriad Pro"/>
                <w:b/>
                <w:bCs/>
                <w:color w:val="000000"/>
                <w:sz w:val="20"/>
                <w:szCs w:val="20"/>
              </w:rPr>
            </w:pPr>
            <w:r w:rsidRPr="00DC1968">
              <w:rPr>
                <w:rFonts w:ascii="Myriad Pro" w:hAnsi="Myriad Pro"/>
                <w:b/>
                <w:bCs/>
                <w:color w:val="000000"/>
                <w:sz w:val="20"/>
                <w:szCs w:val="20"/>
              </w:rPr>
              <w:t>98</w:t>
            </w:r>
          </w:p>
        </w:tc>
        <w:tc>
          <w:tcPr>
            <w:tcW w:w="494" w:type="pct"/>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7BBCD81B" w14:textId="77777777" w:rsidR="00A3137B" w:rsidRPr="00DC1968" w:rsidRDefault="00A3137B" w:rsidP="00406878">
            <w:pPr>
              <w:jc w:val="right"/>
              <w:rPr>
                <w:rFonts w:ascii="Myriad Pro" w:hAnsi="Myriad Pro"/>
                <w:b/>
                <w:bCs/>
                <w:color w:val="000000"/>
                <w:sz w:val="20"/>
                <w:szCs w:val="20"/>
              </w:rPr>
            </w:pPr>
            <w:r w:rsidRPr="00DC1968">
              <w:rPr>
                <w:rFonts w:ascii="Myriad Pro" w:hAnsi="Myriad Pro"/>
                <w:b/>
                <w:bCs/>
                <w:color w:val="000000"/>
                <w:sz w:val="20"/>
                <w:szCs w:val="20"/>
              </w:rPr>
              <w:t>87</w:t>
            </w:r>
          </w:p>
        </w:tc>
        <w:tc>
          <w:tcPr>
            <w:tcW w:w="541" w:type="pct"/>
            <w:tcBorders>
              <w:top w:val="single" w:sz="4" w:space="0" w:color="FFFFFF" w:themeColor="background1"/>
              <w:left w:val="nil"/>
              <w:bottom w:val="single" w:sz="4" w:space="0" w:color="auto"/>
              <w:right w:val="single" w:sz="4" w:space="0" w:color="auto"/>
            </w:tcBorders>
            <w:shd w:val="clear" w:color="000000" w:fill="E2EFDA"/>
            <w:tcMar>
              <w:left w:w="57" w:type="dxa"/>
              <w:right w:w="57" w:type="dxa"/>
            </w:tcMar>
            <w:vAlign w:val="center"/>
            <w:hideMark/>
          </w:tcPr>
          <w:p w14:paraId="16BB7BC6" w14:textId="77777777" w:rsidR="00A3137B" w:rsidRPr="00DC1968" w:rsidRDefault="00A3137B" w:rsidP="00406878">
            <w:pPr>
              <w:jc w:val="right"/>
              <w:rPr>
                <w:rFonts w:ascii="Myriad Pro" w:hAnsi="Myriad Pro"/>
                <w:b/>
                <w:bCs/>
                <w:color w:val="000000"/>
                <w:sz w:val="20"/>
                <w:szCs w:val="20"/>
              </w:rPr>
            </w:pPr>
            <w:r w:rsidRPr="00DC1968">
              <w:rPr>
                <w:rFonts w:ascii="Myriad Pro" w:hAnsi="Myriad Pro"/>
                <w:b/>
                <w:bCs/>
                <w:color w:val="000000"/>
                <w:sz w:val="20"/>
                <w:szCs w:val="20"/>
              </w:rPr>
              <w:t>0%</w:t>
            </w:r>
          </w:p>
        </w:tc>
      </w:tr>
      <w:tr w:rsidR="00B74D6B" w:rsidRPr="000561AB" w14:paraId="006ED6DF" w14:textId="77777777" w:rsidTr="00BA3FCE">
        <w:trPr>
          <w:cantSplit/>
          <w:trHeight w:val="541"/>
        </w:trPr>
        <w:tc>
          <w:tcPr>
            <w:tcW w:w="2097"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4A83CA20" w14:textId="77777777" w:rsidR="00A3137B" w:rsidRPr="00DC1968" w:rsidRDefault="00A3137B" w:rsidP="007E161A">
            <w:pPr>
              <w:rPr>
                <w:rFonts w:ascii="Myriad Pro" w:hAnsi="Myriad Pro"/>
                <w:color w:val="000000"/>
                <w:sz w:val="20"/>
                <w:szCs w:val="20"/>
              </w:rPr>
            </w:pPr>
            <w:r w:rsidRPr="00DC1968">
              <w:rPr>
                <w:rFonts w:ascii="Myriad Pro" w:hAnsi="Myriad Pro"/>
                <w:color w:val="000000"/>
                <w:sz w:val="20"/>
                <w:szCs w:val="20"/>
              </w:rPr>
              <w:t>Замена люминесцентных ртутьсодержащих светильников на светодиодные</w:t>
            </w:r>
          </w:p>
        </w:tc>
        <w:tc>
          <w:tcPr>
            <w:tcW w:w="825"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3CEE1B3F" w14:textId="7630BF57" w:rsidR="00A3137B" w:rsidRPr="00DC1968" w:rsidRDefault="00A3137B" w:rsidP="00A3137B">
            <w:pPr>
              <w:rPr>
                <w:rFonts w:ascii="Myriad Pro" w:hAnsi="Myriad Pro"/>
                <w:color w:val="000000"/>
                <w:sz w:val="20"/>
                <w:szCs w:val="20"/>
              </w:rPr>
            </w:pPr>
            <w:r w:rsidRPr="00DC1968">
              <w:rPr>
                <w:rFonts w:ascii="Myriad Pro" w:hAnsi="Myriad Pro"/>
                <w:color w:val="000000"/>
                <w:sz w:val="20"/>
                <w:szCs w:val="20"/>
              </w:rPr>
              <w:t xml:space="preserve">филиал АО </w:t>
            </w:r>
            <w:r w:rsidR="001F4688" w:rsidRPr="00DC1968">
              <w:rPr>
                <w:rFonts w:ascii="Myriad Pro" w:hAnsi="Myriad Pro"/>
                <w:color w:val="000000"/>
                <w:sz w:val="20"/>
                <w:szCs w:val="20"/>
              </w:rPr>
              <w:t>«</w:t>
            </w:r>
            <w:r w:rsidRPr="00DC1968">
              <w:rPr>
                <w:rFonts w:ascii="Myriad Pro" w:hAnsi="Myriad Pro"/>
                <w:color w:val="000000"/>
                <w:sz w:val="20"/>
                <w:szCs w:val="20"/>
              </w:rPr>
              <w:t>Энергоремонт</w:t>
            </w:r>
            <w:r w:rsidR="001F4688" w:rsidRPr="00DC1968">
              <w:rPr>
                <w:rFonts w:ascii="Myriad Pro" w:hAnsi="Myriad Pro"/>
                <w:color w:val="000000"/>
                <w:sz w:val="20"/>
                <w:szCs w:val="20"/>
              </w:rPr>
              <w:t>»</w:t>
            </w:r>
          </w:p>
        </w:tc>
        <w:tc>
          <w:tcPr>
            <w:tcW w:w="528"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1E700E75" w14:textId="77777777" w:rsidR="00A3137B" w:rsidRPr="00DC1968" w:rsidRDefault="00A3137B" w:rsidP="0040687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516"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BE76144" w14:textId="77777777" w:rsidR="00A3137B" w:rsidRPr="00DC1968" w:rsidRDefault="00A3137B" w:rsidP="00406878">
            <w:pPr>
              <w:jc w:val="right"/>
              <w:rPr>
                <w:rFonts w:ascii="Myriad Pro" w:hAnsi="Myriad Pro"/>
                <w:color w:val="000000"/>
                <w:sz w:val="20"/>
                <w:szCs w:val="20"/>
              </w:rPr>
            </w:pPr>
            <w:r w:rsidRPr="00DC1968">
              <w:rPr>
                <w:rFonts w:ascii="Myriad Pro" w:hAnsi="Myriad Pro"/>
                <w:color w:val="000000"/>
                <w:sz w:val="20"/>
                <w:szCs w:val="20"/>
              </w:rPr>
              <w:t>98</w:t>
            </w:r>
          </w:p>
        </w:tc>
        <w:tc>
          <w:tcPr>
            <w:tcW w:w="494"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068B417A" w14:textId="77777777" w:rsidR="00A3137B" w:rsidRPr="00DC1968" w:rsidRDefault="00A3137B" w:rsidP="0040687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c>
          <w:tcPr>
            <w:tcW w:w="541"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275B9BA5" w14:textId="77777777" w:rsidR="00A3137B" w:rsidRPr="00DC1968" w:rsidRDefault="00A3137B" w:rsidP="00406878">
            <w:pPr>
              <w:jc w:val="right"/>
              <w:rPr>
                <w:rFonts w:ascii="Myriad Pro" w:hAnsi="Myriad Pro"/>
                <w:color w:val="000000"/>
                <w:sz w:val="20"/>
                <w:szCs w:val="20"/>
              </w:rPr>
            </w:pPr>
            <w:r w:rsidRPr="00DC1968">
              <w:rPr>
                <w:rFonts w:ascii="Myriad Pro" w:hAnsi="Myriad Pro"/>
                <w:color w:val="000000"/>
                <w:sz w:val="20"/>
                <w:szCs w:val="20"/>
              </w:rPr>
              <w:t>0%</w:t>
            </w:r>
          </w:p>
        </w:tc>
      </w:tr>
      <w:tr w:rsidR="00B74D6B" w:rsidRPr="000561AB" w14:paraId="6D9C3820" w14:textId="77777777" w:rsidTr="00BA3FCE">
        <w:trPr>
          <w:cantSplit/>
          <w:trHeight w:val="20"/>
        </w:trPr>
        <w:tc>
          <w:tcPr>
            <w:tcW w:w="2097" w:type="pct"/>
            <w:tcBorders>
              <w:top w:val="nil"/>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3735D8E4" w14:textId="1965C85D" w:rsidR="00A3137B" w:rsidRPr="00DC1968" w:rsidRDefault="00A3137B" w:rsidP="007E161A">
            <w:pPr>
              <w:rPr>
                <w:rFonts w:ascii="Myriad Pro" w:hAnsi="Myriad Pro"/>
                <w:b/>
                <w:bCs/>
                <w:color w:val="000000"/>
                <w:sz w:val="20"/>
                <w:szCs w:val="20"/>
              </w:rPr>
            </w:pPr>
            <w:r w:rsidRPr="00DC1968">
              <w:rPr>
                <w:rFonts w:ascii="Myriad Pro" w:hAnsi="Myriad Pro"/>
                <w:b/>
                <w:bCs/>
                <w:color w:val="000000"/>
                <w:sz w:val="20"/>
                <w:szCs w:val="20"/>
              </w:rPr>
              <w:t xml:space="preserve">ВСЕГО Исполнительный аппарат АО </w:t>
            </w:r>
            <w:r w:rsidR="001F4688" w:rsidRPr="00DC1968">
              <w:rPr>
                <w:rFonts w:ascii="Myriad Pro" w:hAnsi="Myriad Pro"/>
                <w:b/>
                <w:bCs/>
                <w:color w:val="000000"/>
                <w:sz w:val="20"/>
                <w:szCs w:val="20"/>
              </w:rPr>
              <w:t>«</w:t>
            </w:r>
            <w:r w:rsidRPr="00DC1968">
              <w:rPr>
                <w:rFonts w:ascii="Myriad Pro" w:hAnsi="Myriad Pro"/>
                <w:b/>
                <w:bCs/>
                <w:color w:val="000000"/>
                <w:sz w:val="20"/>
                <w:szCs w:val="20"/>
              </w:rPr>
              <w:t>Янтарьэнерго</w:t>
            </w:r>
            <w:r w:rsidR="001F4688" w:rsidRPr="00DC1968">
              <w:rPr>
                <w:rFonts w:ascii="Myriad Pro" w:hAnsi="Myriad Pro"/>
                <w:b/>
                <w:bCs/>
                <w:color w:val="000000"/>
                <w:sz w:val="20"/>
                <w:szCs w:val="20"/>
              </w:rPr>
              <w:t>»</w:t>
            </w:r>
          </w:p>
        </w:tc>
        <w:tc>
          <w:tcPr>
            <w:tcW w:w="825"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27CE7F4B" w14:textId="77777777" w:rsidR="00A3137B" w:rsidRPr="00DC1968" w:rsidRDefault="00A3137B" w:rsidP="007E161A">
            <w:pPr>
              <w:rPr>
                <w:rFonts w:ascii="Myriad Pro" w:hAnsi="Myriad Pro" w:cs="Courier New"/>
                <w:color w:val="000000"/>
                <w:sz w:val="20"/>
                <w:szCs w:val="20"/>
              </w:rPr>
            </w:pPr>
            <w:r w:rsidRPr="00DC1968">
              <w:rPr>
                <w:rFonts w:ascii="Myriad Pro" w:hAnsi="Myriad Pro" w:cs="Courier New"/>
                <w:color w:val="000000"/>
                <w:sz w:val="20"/>
                <w:szCs w:val="20"/>
              </w:rPr>
              <w:t> </w:t>
            </w:r>
          </w:p>
        </w:tc>
        <w:tc>
          <w:tcPr>
            <w:tcW w:w="528"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078A443F" w14:textId="77777777" w:rsidR="00A3137B" w:rsidRPr="00DC1968" w:rsidRDefault="00A3137B" w:rsidP="00A3137B">
            <w:pPr>
              <w:jc w:val="right"/>
              <w:rPr>
                <w:rFonts w:ascii="Myriad Pro" w:hAnsi="Myriad Pro" w:cs="Courier New"/>
                <w:color w:val="000000"/>
                <w:sz w:val="20"/>
                <w:szCs w:val="20"/>
              </w:rPr>
            </w:pPr>
            <w:r w:rsidRPr="00DC1968">
              <w:rPr>
                <w:rFonts w:ascii="Myriad Pro" w:hAnsi="Myriad Pro" w:cs="Courier New"/>
                <w:color w:val="000000"/>
                <w:sz w:val="20"/>
                <w:szCs w:val="20"/>
              </w:rPr>
              <w:t>76</w:t>
            </w:r>
          </w:p>
        </w:tc>
        <w:tc>
          <w:tcPr>
            <w:tcW w:w="516"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5E68D07E" w14:textId="77777777" w:rsidR="00A3137B" w:rsidRPr="00DC1968" w:rsidRDefault="00A3137B" w:rsidP="00406878">
            <w:pPr>
              <w:jc w:val="right"/>
              <w:rPr>
                <w:rFonts w:ascii="Myriad Pro" w:hAnsi="Myriad Pro"/>
                <w:color w:val="000000"/>
                <w:sz w:val="20"/>
                <w:szCs w:val="20"/>
              </w:rPr>
            </w:pPr>
            <w:r w:rsidRPr="00DC1968">
              <w:rPr>
                <w:rFonts w:ascii="Myriad Pro" w:hAnsi="Myriad Pro"/>
                <w:color w:val="000000"/>
                <w:sz w:val="20"/>
                <w:szCs w:val="20"/>
              </w:rPr>
              <w:t>0</w:t>
            </w:r>
          </w:p>
        </w:tc>
        <w:tc>
          <w:tcPr>
            <w:tcW w:w="494"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76136709" w14:textId="77777777" w:rsidR="00A3137B" w:rsidRPr="00DC1968" w:rsidRDefault="00A3137B" w:rsidP="00A3137B">
            <w:pPr>
              <w:jc w:val="right"/>
              <w:rPr>
                <w:rFonts w:ascii="Myriad Pro" w:hAnsi="Myriad Pro" w:cs="Courier New"/>
                <w:color w:val="000000"/>
                <w:sz w:val="20"/>
                <w:szCs w:val="20"/>
              </w:rPr>
            </w:pPr>
            <w:r w:rsidRPr="00DC1968">
              <w:rPr>
                <w:rFonts w:ascii="Myriad Pro" w:hAnsi="Myriad Pro" w:cs="Courier New"/>
                <w:color w:val="000000"/>
                <w:sz w:val="20"/>
                <w:szCs w:val="20"/>
              </w:rPr>
              <w:t>87</w:t>
            </w:r>
          </w:p>
        </w:tc>
        <w:tc>
          <w:tcPr>
            <w:tcW w:w="541"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6164A85F" w14:textId="77777777" w:rsidR="00A3137B" w:rsidRPr="00DC1968" w:rsidRDefault="00A3137B" w:rsidP="0040687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r>
      <w:tr w:rsidR="00B74D6B" w:rsidRPr="000561AB" w14:paraId="3BA49176" w14:textId="77777777" w:rsidTr="00BA3FCE">
        <w:trPr>
          <w:cantSplit/>
          <w:trHeight w:val="20"/>
        </w:trPr>
        <w:tc>
          <w:tcPr>
            <w:tcW w:w="2097" w:type="pct"/>
            <w:tcBorders>
              <w:top w:val="nil"/>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1D2207E2" w14:textId="77777777" w:rsidR="00A3137B" w:rsidRPr="00DC1968" w:rsidRDefault="00A3137B" w:rsidP="007E161A">
            <w:pPr>
              <w:rPr>
                <w:rFonts w:ascii="Myriad Pro" w:hAnsi="Myriad Pro"/>
                <w:b/>
                <w:bCs/>
                <w:color w:val="000000"/>
                <w:sz w:val="20"/>
                <w:szCs w:val="20"/>
              </w:rPr>
            </w:pPr>
            <w:r w:rsidRPr="00DC1968">
              <w:rPr>
                <w:rFonts w:ascii="Myriad Pro" w:hAnsi="Myriad Pro"/>
                <w:b/>
                <w:bCs/>
                <w:color w:val="000000"/>
                <w:sz w:val="20"/>
                <w:szCs w:val="20"/>
              </w:rPr>
              <w:t>Передача электроэнергии</w:t>
            </w:r>
          </w:p>
        </w:tc>
        <w:tc>
          <w:tcPr>
            <w:tcW w:w="825"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3D951E14" w14:textId="77777777" w:rsidR="00A3137B" w:rsidRPr="00DC1968" w:rsidRDefault="00A3137B" w:rsidP="007E161A">
            <w:pPr>
              <w:rPr>
                <w:rFonts w:ascii="Myriad Pro" w:hAnsi="Myriad Pro" w:cs="Courier New"/>
                <w:color w:val="000000"/>
                <w:sz w:val="20"/>
                <w:szCs w:val="20"/>
              </w:rPr>
            </w:pPr>
            <w:r w:rsidRPr="00DC1968">
              <w:rPr>
                <w:rFonts w:ascii="Myriad Pro" w:hAnsi="Myriad Pro" w:cs="Courier New"/>
                <w:color w:val="000000"/>
                <w:sz w:val="20"/>
                <w:szCs w:val="20"/>
              </w:rPr>
              <w:t> </w:t>
            </w:r>
          </w:p>
        </w:tc>
        <w:tc>
          <w:tcPr>
            <w:tcW w:w="528"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26A102E8" w14:textId="77777777" w:rsidR="00A3137B" w:rsidRPr="00DC1968" w:rsidRDefault="00A3137B" w:rsidP="00A3137B">
            <w:pPr>
              <w:jc w:val="right"/>
              <w:rPr>
                <w:rFonts w:ascii="Myriad Pro" w:hAnsi="Myriad Pro" w:cs="Courier New"/>
                <w:color w:val="000000"/>
                <w:sz w:val="20"/>
                <w:szCs w:val="20"/>
              </w:rPr>
            </w:pPr>
            <w:r w:rsidRPr="00DC1968">
              <w:rPr>
                <w:rFonts w:ascii="Myriad Pro" w:hAnsi="Myriad Pro" w:cs="Courier New"/>
                <w:color w:val="000000"/>
                <w:sz w:val="20"/>
                <w:szCs w:val="20"/>
              </w:rPr>
              <w:t>76</w:t>
            </w:r>
          </w:p>
        </w:tc>
        <w:tc>
          <w:tcPr>
            <w:tcW w:w="516"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09F95427" w14:textId="77777777" w:rsidR="00A3137B" w:rsidRPr="00DC1968" w:rsidRDefault="00A3137B" w:rsidP="00406878">
            <w:pPr>
              <w:jc w:val="right"/>
              <w:rPr>
                <w:rFonts w:ascii="Myriad Pro" w:hAnsi="Myriad Pro"/>
                <w:color w:val="000000"/>
                <w:sz w:val="20"/>
                <w:szCs w:val="20"/>
              </w:rPr>
            </w:pPr>
            <w:r w:rsidRPr="00DC1968">
              <w:rPr>
                <w:rFonts w:ascii="Myriad Pro" w:hAnsi="Myriad Pro"/>
                <w:color w:val="000000"/>
                <w:sz w:val="20"/>
                <w:szCs w:val="20"/>
              </w:rPr>
              <w:t>0</w:t>
            </w:r>
          </w:p>
        </w:tc>
        <w:tc>
          <w:tcPr>
            <w:tcW w:w="494"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3D1E15CA" w14:textId="77777777" w:rsidR="00A3137B" w:rsidRPr="00DC1968" w:rsidRDefault="00A3137B" w:rsidP="00A3137B">
            <w:pPr>
              <w:jc w:val="right"/>
              <w:rPr>
                <w:rFonts w:ascii="Myriad Pro" w:hAnsi="Myriad Pro" w:cs="Courier New"/>
                <w:color w:val="000000"/>
                <w:sz w:val="20"/>
                <w:szCs w:val="20"/>
              </w:rPr>
            </w:pPr>
            <w:r w:rsidRPr="00DC1968">
              <w:rPr>
                <w:rFonts w:ascii="Myriad Pro" w:hAnsi="Myriad Pro" w:cs="Courier New"/>
                <w:color w:val="000000"/>
                <w:sz w:val="20"/>
                <w:szCs w:val="20"/>
              </w:rPr>
              <w:t>8</w:t>
            </w:r>
          </w:p>
        </w:tc>
        <w:tc>
          <w:tcPr>
            <w:tcW w:w="541"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4636B402" w14:textId="77777777" w:rsidR="00A3137B" w:rsidRPr="00DC1968" w:rsidRDefault="00A3137B" w:rsidP="0040687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r>
      <w:tr w:rsidR="00B74D6B" w:rsidRPr="000561AB" w14:paraId="77C6885A" w14:textId="77777777" w:rsidTr="00BA3FCE">
        <w:trPr>
          <w:cantSplit/>
          <w:trHeight w:val="20"/>
        </w:trPr>
        <w:tc>
          <w:tcPr>
            <w:tcW w:w="2097" w:type="pct"/>
            <w:tcBorders>
              <w:top w:val="nil"/>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336D2273" w14:textId="77777777" w:rsidR="00A3137B" w:rsidRPr="00DC1968" w:rsidRDefault="00A3137B" w:rsidP="007E161A">
            <w:pPr>
              <w:rPr>
                <w:rFonts w:ascii="Myriad Pro" w:hAnsi="Myriad Pro"/>
                <w:b/>
                <w:bCs/>
                <w:color w:val="000000"/>
                <w:sz w:val="20"/>
                <w:szCs w:val="20"/>
              </w:rPr>
            </w:pPr>
            <w:r w:rsidRPr="00DC1968">
              <w:rPr>
                <w:rFonts w:ascii="Myriad Pro" w:hAnsi="Myriad Pro"/>
                <w:b/>
                <w:bCs/>
                <w:color w:val="000000"/>
                <w:sz w:val="20"/>
                <w:szCs w:val="20"/>
              </w:rPr>
              <w:t>Производство электроэнергии</w:t>
            </w:r>
          </w:p>
        </w:tc>
        <w:tc>
          <w:tcPr>
            <w:tcW w:w="825"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7CCF73A9" w14:textId="77777777" w:rsidR="00A3137B" w:rsidRPr="00DC1968" w:rsidRDefault="00A3137B" w:rsidP="007E161A">
            <w:pPr>
              <w:rPr>
                <w:rFonts w:ascii="Myriad Pro" w:hAnsi="Myriad Pro" w:cs="Courier New"/>
                <w:color w:val="000000"/>
                <w:sz w:val="20"/>
                <w:szCs w:val="20"/>
              </w:rPr>
            </w:pPr>
            <w:r w:rsidRPr="00DC1968">
              <w:rPr>
                <w:rFonts w:ascii="Myriad Pro" w:hAnsi="Myriad Pro" w:cs="Courier New"/>
                <w:color w:val="000000"/>
                <w:sz w:val="20"/>
                <w:szCs w:val="20"/>
              </w:rPr>
              <w:t> </w:t>
            </w:r>
          </w:p>
        </w:tc>
        <w:tc>
          <w:tcPr>
            <w:tcW w:w="528"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74446E9D" w14:textId="77777777" w:rsidR="00A3137B" w:rsidRPr="00DC1968" w:rsidRDefault="00A3137B" w:rsidP="00A3137B">
            <w:pPr>
              <w:jc w:val="right"/>
              <w:rPr>
                <w:rFonts w:ascii="Myriad Pro" w:hAnsi="Myriad Pro" w:cs="Courier New"/>
                <w:color w:val="000000"/>
                <w:sz w:val="20"/>
                <w:szCs w:val="20"/>
              </w:rPr>
            </w:pPr>
            <w:r w:rsidRPr="00DC1968">
              <w:rPr>
                <w:rFonts w:ascii="Myriad Pro" w:hAnsi="Myriad Pro" w:cs="Courier New"/>
                <w:color w:val="000000"/>
                <w:sz w:val="20"/>
                <w:szCs w:val="20"/>
              </w:rPr>
              <w:t>0</w:t>
            </w:r>
          </w:p>
        </w:tc>
        <w:tc>
          <w:tcPr>
            <w:tcW w:w="516"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00546F4E" w14:textId="77777777" w:rsidR="00A3137B" w:rsidRPr="00DC1968" w:rsidRDefault="00A3137B" w:rsidP="00406878">
            <w:pPr>
              <w:jc w:val="right"/>
              <w:rPr>
                <w:rFonts w:ascii="Myriad Pro" w:hAnsi="Myriad Pro"/>
                <w:color w:val="000000"/>
                <w:sz w:val="20"/>
                <w:szCs w:val="20"/>
              </w:rPr>
            </w:pPr>
            <w:r w:rsidRPr="00DC1968">
              <w:rPr>
                <w:rFonts w:ascii="Myriad Pro" w:hAnsi="Myriad Pro"/>
                <w:color w:val="000000"/>
                <w:sz w:val="20"/>
                <w:szCs w:val="20"/>
              </w:rPr>
              <w:t>0</w:t>
            </w:r>
          </w:p>
        </w:tc>
        <w:tc>
          <w:tcPr>
            <w:tcW w:w="494"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423EB6F6" w14:textId="77777777" w:rsidR="00A3137B" w:rsidRPr="00DC1968" w:rsidRDefault="00A3137B" w:rsidP="00A3137B">
            <w:pPr>
              <w:jc w:val="right"/>
              <w:rPr>
                <w:rFonts w:ascii="Myriad Pro" w:hAnsi="Myriad Pro" w:cs="Courier New"/>
                <w:color w:val="000000"/>
                <w:sz w:val="20"/>
                <w:szCs w:val="20"/>
              </w:rPr>
            </w:pPr>
            <w:r w:rsidRPr="00DC1968">
              <w:rPr>
                <w:rFonts w:ascii="Myriad Pro" w:hAnsi="Myriad Pro" w:cs="Courier New"/>
                <w:color w:val="000000"/>
                <w:sz w:val="20"/>
                <w:szCs w:val="20"/>
              </w:rPr>
              <w:t>0</w:t>
            </w:r>
          </w:p>
        </w:tc>
        <w:tc>
          <w:tcPr>
            <w:tcW w:w="541" w:type="pct"/>
            <w:tcBorders>
              <w:top w:val="nil"/>
              <w:left w:val="nil"/>
              <w:bottom w:val="single" w:sz="4" w:space="0" w:color="auto"/>
              <w:right w:val="single" w:sz="4" w:space="0" w:color="auto"/>
            </w:tcBorders>
            <w:shd w:val="clear" w:color="000000" w:fill="E2EFDA"/>
            <w:tcMar>
              <w:left w:w="57" w:type="dxa"/>
              <w:right w:w="57" w:type="dxa"/>
            </w:tcMar>
            <w:vAlign w:val="center"/>
            <w:hideMark/>
          </w:tcPr>
          <w:p w14:paraId="7AFDDAF9" w14:textId="77777777" w:rsidR="00A3137B" w:rsidRPr="00DC1968" w:rsidRDefault="00A3137B" w:rsidP="00406878">
            <w:pPr>
              <w:jc w:val="right"/>
              <w:rPr>
                <w:rFonts w:ascii="Myriad Pro" w:hAnsi="Myriad Pro" w:cs="Courier New"/>
                <w:color w:val="000000"/>
                <w:sz w:val="20"/>
                <w:szCs w:val="20"/>
              </w:rPr>
            </w:pPr>
            <w:r w:rsidRPr="00DC1968">
              <w:rPr>
                <w:rFonts w:ascii="Myriad Pro" w:hAnsi="Myriad Pro" w:cs="Courier New"/>
                <w:color w:val="000000"/>
                <w:sz w:val="20"/>
                <w:szCs w:val="20"/>
              </w:rPr>
              <w:t> </w:t>
            </w:r>
          </w:p>
        </w:tc>
      </w:tr>
      <w:tr w:rsidR="00B74D6B" w:rsidRPr="000561AB" w14:paraId="240DEC34" w14:textId="77777777" w:rsidTr="00BA3FCE">
        <w:trPr>
          <w:cantSplit/>
          <w:trHeight w:val="20"/>
        </w:trPr>
        <w:tc>
          <w:tcPr>
            <w:tcW w:w="2097"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1669D551" w14:textId="77777777" w:rsidR="00A3137B" w:rsidRPr="00DC1968" w:rsidRDefault="00A3137B" w:rsidP="007E161A">
            <w:pPr>
              <w:rPr>
                <w:rFonts w:ascii="Myriad Pro" w:hAnsi="Myriad Pro"/>
                <w:color w:val="000000"/>
                <w:sz w:val="20"/>
                <w:szCs w:val="20"/>
              </w:rPr>
            </w:pPr>
            <w:r w:rsidRPr="00DC1968">
              <w:rPr>
                <w:rFonts w:ascii="Myriad Pro" w:hAnsi="Myriad Pro"/>
                <w:color w:val="000000"/>
                <w:sz w:val="20"/>
                <w:szCs w:val="20"/>
              </w:rPr>
              <w:t>Обслуживание теплового пункта</w:t>
            </w:r>
          </w:p>
        </w:tc>
        <w:tc>
          <w:tcPr>
            <w:tcW w:w="825"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75293833" w14:textId="77777777" w:rsidR="00A3137B" w:rsidRPr="00DC1968" w:rsidRDefault="00A3137B" w:rsidP="007E161A">
            <w:pPr>
              <w:rPr>
                <w:rFonts w:ascii="Myriad Pro" w:hAnsi="Myriad Pro" w:cs="Courier New"/>
                <w:color w:val="000000"/>
                <w:sz w:val="20"/>
                <w:szCs w:val="20"/>
              </w:rPr>
            </w:pPr>
            <w:r w:rsidRPr="00DC1968">
              <w:rPr>
                <w:rFonts w:ascii="Myriad Pro" w:hAnsi="Myriad Pro" w:cs="Courier New"/>
                <w:color w:val="000000"/>
                <w:sz w:val="20"/>
                <w:szCs w:val="20"/>
              </w:rPr>
              <w:t> </w:t>
            </w:r>
          </w:p>
        </w:tc>
        <w:tc>
          <w:tcPr>
            <w:tcW w:w="528"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6BE9148B" w14:textId="77777777" w:rsidR="00A3137B" w:rsidRPr="00DC1968" w:rsidRDefault="00A3137B" w:rsidP="00A3137B">
            <w:pPr>
              <w:jc w:val="right"/>
              <w:rPr>
                <w:rFonts w:ascii="Myriad Pro" w:hAnsi="Myriad Pro"/>
                <w:color w:val="000000"/>
                <w:sz w:val="20"/>
                <w:szCs w:val="20"/>
              </w:rPr>
            </w:pPr>
            <w:r w:rsidRPr="00DC1968">
              <w:rPr>
                <w:rFonts w:ascii="Myriad Pro" w:hAnsi="Myriad Pro"/>
                <w:color w:val="000000"/>
                <w:sz w:val="20"/>
                <w:szCs w:val="20"/>
              </w:rPr>
              <w:t>76</w:t>
            </w:r>
          </w:p>
        </w:tc>
        <w:tc>
          <w:tcPr>
            <w:tcW w:w="516"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67C605E4" w14:textId="77777777" w:rsidR="00A3137B" w:rsidRPr="00DC1968" w:rsidRDefault="00A3137B" w:rsidP="00A3137B">
            <w:pPr>
              <w:jc w:val="right"/>
              <w:rPr>
                <w:rFonts w:ascii="Myriad Pro" w:hAnsi="Myriad Pro"/>
                <w:color w:val="000000"/>
                <w:sz w:val="20"/>
                <w:szCs w:val="20"/>
              </w:rPr>
            </w:pPr>
            <w:r w:rsidRPr="00DC1968">
              <w:rPr>
                <w:rFonts w:ascii="Myriad Pro" w:hAnsi="Myriad Pro"/>
                <w:color w:val="000000"/>
                <w:sz w:val="20"/>
                <w:szCs w:val="20"/>
              </w:rPr>
              <w:t>0</w:t>
            </w:r>
          </w:p>
        </w:tc>
        <w:tc>
          <w:tcPr>
            <w:tcW w:w="494"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32DCDD29" w14:textId="77777777" w:rsidR="00A3137B" w:rsidRPr="00DC1968" w:rsidRDefault="00A3137B" w:rsidP="00A3137B">
            <w:pPr>
              <w:jc w:val="right"/>
              <w:rPr>
                <w:rFonts w:ascii="Myriad Pro" w:hAnsi="Myriad Pro"/>
                <w:color w:val="000000"/>
                <w:sz w:val="20"/>
                <w:szCs w:val="20"/>
              </w:rPr>
            </w:pPr>
            <w:r w:rsidRPr="00DC1968">
              <w:rPr>
                <w:rFonts w:ascii="Myriad Pro" w:hAnsi="Myriad Pro"/>
                <w:color w:val="000000"/>
                <w:sz w:val="20"/>
                <w:szCs w:val="20"/>
              </w:rPr>
              <w:t>87</w:t>
            </w:r>
          </w:p>
        </w:tc>
        <w:tc>
          <w:tcPr>
            <w:tcW w:w="541"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5E1D45DC" w14:textId="77777777" w:rsidR="00A3137B" w:rsidRPr="00DC1968" w:rsidRDefault="00A3137B" w:rsidP="00406878">
            <w:pPr>
              <w:jc w:val="right"/>
              <w:rPr>
                <w:rFonts w:ascii="Myriad Pro" w:hAnsi="Myriad Pro"/>
                <w:color w:val="000000"/>
                <w:sz w:val="20"/>
                <w:szCs w:val="20"/>
              </w:rPr>
            </w:pPr>
            <w:r w:rsidRPr="00DC1968">
              <w:rPr>
                <w:rFonts w:ascii="Myriad Pro" w:hAnsi="Myriad Pro"/>
                <w:color w:val="000000"/>
                <w:sz w:val="20"/>
                <w:szCs w:val="20"/>
              </w:rPr>
              <w:t>0%</w:t>
            </w:r>
          </w:p>
        </w:tc>
      </w:tr>
    </w:tbl>
    <w:p w14:paraId="452B5437" w14:textId="77777777" w:rsidR="006A1199" w:rsidRPr="000561AB" w:rsidRDefault="006A1199" w:rsidP="00166F05">
      <w:pPr>
        <w:pStyle w:val="a3"/>
        <w:numPr>
          <w:ilvl w:val="0"/>
          <w:numId w:val="62"/>
        </w:numPr>
        <w:spacing w:before="200" w:after="200"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t>Энергообследование, энергоаудит</w:t>
      </w:r>
    </w:p>
    <w:p w14:paraId="2A4AAD34" w14:textId="77777777" w:rsidR="006A1199" w:rsidRPr="000561AB" w:rsidRDefault="006A1199" w:rsidP="006A1199">
      <w:pPr>
        <w:spacing w:before="200" w:after="200" w:line="360" w:lineRule="auto"/>
        <w:ind w:firstLine="709"/>
        <w:jc w:val="both"/>
        <w:rPr>
          <w:rFonts w:ascii="Myriad Pro" w:eastAsia="Calibri" w:hAnsi="Myriad Pro"/>
          <w:sz w:val="26"/>
          <w:szCs w:val="26"/>
        </w:rPr>
      </w:pPr>
      <w:r w:rsidRPr="000561AB">
        <w:rPr>
          <w:rFonts w:ascii="Myriad Pro" w:eastAsia="Calibri" w:hAnsi="Myriad Pro"/>
          <w:sz w:val="26"/>
          <w:szCs w:val="26"/>
        </w:rPr>
        <w:t>Расходы на энергообследование (энергоаудит) включают услуги по техническому освидетельствованию объектов и комплексному обследованию зданий и сооружений. Расчет расходов на энергообследование на 2019 год произведен исходя из ожидаемых заключенных договоров. Планируемые на 2019 год расходы -26 000 тыс. руб. Темп роста — 104% к ожидаемому за 2018 год.</w:t>
      </w:r>
    </w:p>
    <w:tbl>
      <w:tblPr>
        <w:tblW w:w="9493" w:type="dxa"/>
        <w:tblLook w:val="04A0" w:firstRow="1" w:lastRow="0" w:firstColumn="1" w:lastColumn="0" w:noHBand="0" w:noVBand="1"/>
      </w:tblPr>
      <w:tblGrid>
        <w:gridCol w:w="2061"/>
        <w:gridCol w:w="1464"/>
        <w:gridCol w:w="969"/>
        <w:gridCol w:w="1018"/>
        <w:gridCol w:w="1028"/>
        <w:gridCol w:w="1077"/>
        <w:gridCol w:w="1031"/>
        <w:gridCol w:w="845"/>
      </w:tblGrid>
      <w:tr w:rsidR="00406878" w:rsidRPr="00406878" w14:paraId="71C86882" w14:textId="77777777" w:rsidTr="00DC1968">
        <w:trPr>
          <w:trHeight w:val="450"/>
          <w:tblHeader/>
        </w:trPr>
        <w:tc>
          <w:tcPr>
            <w:tcW w:w="20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DE37AF6" w14:textId="77777777" w:rsidR="00406878" w:rsidRPr="00DC1968" w:rsidRDefault="00406878">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Наименование статьи</w:t>
            </w:r>
          </w:p>
        </w:tc>
        <w:tc>
          <w:tcPr>
            <w:tcW w:w="14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AF0E563" w14:textId="77777777" w:rsidR="00406878" w:rsidRPr="00DC1968" w:rsidRDefault="00406878">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Наименование поставщика услуг</w:t>
            </w:r>
          </w:p>
        </w:tc>
        <w:tc>
          <w:tcPr>
            <w:tcW w:w="95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82712A0" w14:textId="77777777"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Номер</w:t>
            </w:r>
          </w:p>
          <w:p w14:paraId="369D05BF" w14:textId="0E02883A"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договора</w:t>
            </w:r>
          </w:p>
        </w:tc>
        <w:tc>
          <w:tcPr>
            <w:tcW w:w="99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A9E5100" w14:textId="77777777"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Дата</w:t>
            </w:r>
          </w:p>
          <w:p w14:paraId="40F230C0" w14:textId="1696492A"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договора</w:t>
            </w:r>
          </w:p>
        </w:tc>
        <w:tc>
          <w:tcPr>
            <w:tcW w:w="1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64510B7" w14:textId="77777777"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2017 год - отчёт</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29F0396" w14:textId="35F835F8" w:rsidR="00406878" w:rsidRPr="00DC1968" w:rsidRDefault="00406878" w:rsidP="00406878">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2018 год – ожид.</w:t>
            </w:r>
          </w:p>
        </w:tc>
        <w:tc>
          <w:tcPr>
            <w:tcW w:w="1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95979CA" w14:textId="77777777"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2019 год- расчёт</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F4661AD" w14:textId="77777777" w:rsidR="00266AE4"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2019/</w:t>
            </w:r>
          </w:p>
          <w:p w14:paraId="28A23498" w14:textId="50D38FF4"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2018,</w:t>
            </w:r>
          </w:p>
        </w:tc>
      </w:tr>
      <w:tr w:rsidR="00406878" w:rsidRPr="00406878" w14:paraId="0123FAB0" w14:textId="77777777" w:rsidTr="00DC1968">
        <w:trPr>
          <w:trHeight w:val="315"/>
          <w:tblHeader/>
        </w:trPr>
        <w:tc>
          <w:tcPr>
            <w:tcW w:w="20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05E3365" w14:textId="77777777" w:rsidR="00406878" w:rsidRPr="00DC1968" w:rsidRDefault="00406878" w:rsidP="004E7F56">
            <w:pPr>
              <w:jc w:val="center"/>
              <w:rPr>
                <w:rFonts w:ascii="Myriad Pro" w:hAnsi="Myriad Pro"/>
                <w:b/>
                <w:bCs/>
                <w:color w:val="FFFFFF" w:themeColor="background1"/>
                <w:sz w:val="20"/>
                <w:szCs w:val="20"/>
              </w:rPr>
            </w:pPr>
          </w:p>
        </w:tc>
        <w:tc>
          <w:tcPr>
            <w:tcW w:w="1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8E68063" w14:textId="77777777" w:rsidR="00406878" w:rsidRPr="00DC1968" w:rsidRDefault="00406878" w:rsidP="004E7F56">
            <w:pPr>
              <w:jc w:val="center"/>
              <w:rPr>
                <w:rFonts w:ascii="Myriad Pro" w:hAnsi="Myriad Pro"/>
                <w:b/>
                <w:bCs/>
                <w:color w:val="FFFFFF" w:themeColor="background1"/>
                <w:sz w:val="20"/>
                <w:szCs w:val="20"/>
              </w:rPr>
            </w:pPr>
          </w:p>
        </w:tc>
        <w:tc>
          <w:tcPr>
            <w:tcW w:w="95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DD80F83" w14:textId="4209419E" w:rsidR="00406878" w:rsidRPr="00DC1968" w:rsidRDefault="00406878" w:rsidP="004E7F56">
            <w:pPr>
              <w:jc w:val="center"/>
              <w:rPr>
                <w:rFonts w:ascii="Myriad Pro" w:hAnsi="Myriad Pro"/>
                <w:b/>
                <w:bCs/>
                <w:color w:val="FFFFFF" w:themeColor="background1"/>
                <w:sz w:val="20"/>
                <w:szCs w:val="20"/>
              </w:rPr>
            </w:pPr>
          </w:p>
        </w:tc>
        <w:tc>
          <w:tcPr>
            <w:tcW w:w="99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4D7DB3F" w14:textId="3B0E31EE" w:rsidR="00406878" w:rsidRPr="00DC1968" w:rsidRDefault="00406878" w:rsidP="004E7F56">
            <w:pPr>
              <w:jc w:val="center"/>
              <w:rPr>
                <w:rFonts w:ascii="Myriad Pro" w:hAnsi="Myriad Pro"/>
                <w:b/>
                <w:bCs/>
                <w:color w:val="FFFFFF" w:themeColor="background1"/>
                <w:sz w:val="20"/>
                <w:szCs w:val="20"/>
              </w:rPr>
            </w:pPr>
          </w:p>
        </w:tc>
        <w:tc>
          <w:tcPr>
            <w:tcW w:w="1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802E4BD" w14:textId="08076CEA"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тыс. руб.</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20E133C" w14:textId="1DC53196"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тыс. руб.</w:t>
            </w:r>
          </w:p>
        </w:tc>
        <w:tc>
          <w:tcPr>
            <w:tcW w:w="1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1049FEB" w14:textId="3F3F99CE"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тыс. руб.</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7977B9E8" w14:textId="77777777" w:rsidR="00406878" w:rsidRPr="00DC1968" w:rsidRDefault="0040687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w:t>
            </w:r>
          </w:p>
        </w:tc>
      </w:tr>
      <w:tr w:rsidR="006A1199" w:rsidRPr="00406878" w14:paraId="6FA54B42" w14:textId="77777777" w:rsidTr="00DC1968">
        <w:trPr>
          <w:trHeight w:val="300"/>
          <w:tblHeader/>
        </w:trPr>
        <w:tc>
          <w:tcPr>
            <w:tcW w:w="20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C54D9B9" w14:textId="77777777" w:rsidR="00B672B6" w:rsidRPr="00DC1968" w:rsidRDefault="00174A4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1</w:t>
            </w:r>
          </w:p>
        </w:tc>
        <w:tc>
          <w:tcPr>
            <w:tcW w:w="14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E31795B" w14:textId="77777777" w:rsidR="00B672B6" w:rsidRPr="00DC1968" w:rsidRDefault="00174A4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2</w:t>
            </w:r>
          </w:p>
        </w:tc>
        <w:tc>
          <w:tcPr>
            <w:tcW w:w="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B0973A0" w14:textId="77777777" w:rsidR="00B672B6" w:rsidRPr="00DC1968" w:rsidRDefault="00174A4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3</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04A57342" w14:textId="77777777" w:rsidR="00B672B6" w:rsidRPr="00DC1968" w:rsidRDefault="00174A4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4</w:t>
            </w:r>
          </w:p>
        </w:tc>
        <w:tc>
          <w:tcPr>
            <w:tcW w:w="1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A434BF2" w14:textId="77777777" w:rsidR="00B672B6" w:rsidRPr="00DC1968" w:rsidRDefault="00174A4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5</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62C559C1" w14:textId="77777777" w:rsidR="00B672B6" w:rsidRPr="00DC1968" w:rsidRDefault="00174A4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6</w:t>
            </w:r>
          </w:p>
        </w:tc>
        <w:tc>
          <w:tcPr>
            <w:tcW w:w="1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48112EF5" w14:textId="77777777" w:rsidR="00B672B6" w:rsidRPr="00DC1968" w:rsidRDefault="00174A4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564351C8" w14:textId="77777777" w:rsidR="00B672B6" w:rsidRPr="00DC1968" w:rsidRDefault="00174A48" w:rsidP="004E7F56">
            <w:pPr>
              <w:jc w:val="center"/>
              <w:rPr>
                <w:rFonts w:ascii="Myriad Pro" w:hAnsi="Myriad Pro"/>
                <w:b/>
                <w:bCs/>
                <w:color w:val="FFFFFF" w:themeColor="background1"/>
                <w:sz w:val="20"/>
                <w:szCs w:val="20"/>
              </w:rPr>
            </w:pPr>
            <w:r w:rsidRPr="00DC1968">
              <w:rPr>
                <w:rFonts w:ascii="Myriad Pro" w:hAnsi="Myriad Pro"/>
                <w:b/>
                <w:bCs/>
                <w:color w:val="FFFFFF" w:themeColor="background1"/>
                <w:sz w:val="20"/>
                <w:szCs w:val="20"/>
              </w:rPr>
              <w:t>8</w:t>
            </w:r>
          </w:p>
        </w:tc>
      </w:tr>
      <w:tr w:rsidR="00620618" w:rsidRPr="00406878" w14:paraId="6672CEEB" w14:textId="77777777" w:rsidTr="00DC1968">
        <w:trPr>
          <w:trHeight w:val="300"/>
        </w:trPr>
        <w:tc>
          <w:tcPr>
            <w:tcW w:w="5478" w:type="dxa"/>
            <w:gridSpan w:val="4"/>
            <w:tcBorders>
              <w:top w:val="single" w:sz="4" w:space="0" w:color="FFFFFF" w:themeColor="background1"/>
              <w:left w:val="single" w:sz="4" w:space="0" w:color="auto"/>
              <w:bottom w:val="single" w:sz="4" w:space="0" w:color="auto"/>
              <w:right w:val="single" w:sz="4" w:space="0" w:color="auto"/>
            </w:tcBorders>
            <w:shd w:val="clear" w:color="000000" w:fill="A9D08E"/>
            <w:noWrap/>
            <w:tcMar>
              <w:left w:w="57" w:type="dxa"/>
              <w:right w:w="57" w:type="dxa"/>
            </w:tcMar>
            <w:hideMark/>
          </w:tcPr>
          <w:p w14:paraId="33450881" w14:textId="6D84EEAD" w:rsidR="00620618" w:rsidRPr="00DC1968" w:rsidRDefault="00620618" w:rsidP="00620618">
            <w:pPr>
              <w:jc w:val="both"/>
              <w:rPr>
                <w:rFonts w:ascii="Myriad Pro" w:hAnsi="Myriad Pro"/>
                <w:b/>
                <w:bCs/>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по филиалам (Западные, Восточные, Городские электрические сети) и Исполнительному аппарату АО </w:t>
            </w:r>
            <w:r w:rsidR="001F4688" w:rsidRPr="00DC1968">
              <w:rPr>
                <w:rFonts w:ascii="Myriad Pro" w:hAnsi="Myriad Pro"/>
                <w:b/>
                <w:bCs/>
                <w:color w:val="000000"/>
                <w:sz w:val="20"/>
                <w:szCs w:val="20"/>
              </w:rPr>
              <w:t>«</w:t>
            </w:r>
            <w:r w:rsidRPr="00DC1968">
              <w:rPr>
                <w:rFonts w:ascii="Myriad Pro" w:hAnsi="Myriad Pro"/>
                <w:b/>
                <w:bCs/>
                <w:color w:val="000000"/>
                <w:sz w:val="20"/>
                <w:szCs w:val="20"/>
              </w:rPr>
              <w:t>Янтарьэнерго 0</w:t>
            </w:r>
          </w:p>
        </w:tc>
        <w:tc>
          <w:tcPr>
            <w:tcW w:w="1038"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7A641B7F" w14:textId="0443E3E3" w:rsidR="00620618" w:rsidRPr="00DC1968" w:rsidRDefault="00620618" w:rsidP="00DC1968">
            <w:pPr>
              <w:jc w:val="right"/>
              <w:rPr>
                <w:rFonts w:ascii="Myriad Pro" w:hAnsi="Myriad Pro"/>
                <w:b/>
                <w:bCs/>
                <w:color w:val="000000"/>
                <w:sz w:val="20"/>
                <w:szCs w:val="20"/>
              </w:rPr>
            </w:pPr>
            <w:r w:rsidRPr="00DC1968">
              <w:rPr>
                <w:rFonts w:ascii="Myriad Pro" w:hAnsi="Myriad Pro"/>
                <w:b/>
                <w:bCs/>
                <w:color w:val="000000"/>
                <w:sz w:val="20"/>
                <w:szCs w:val="20"/>
              </w:rPr>
              <w:t>22</w:t>
            </w:r>
            <w:r w:rsidR="00406878" w:rsidRPr="00DC1968">
              <w:rPr>
                <w:rFonts w:ascii="Myriad Pro" w:hAnsi="Myriad Pro"/>
                <w:b/>
                <w:bCs/>
                <w:color w:val="000000"/>
                <w:sz w:val="20"/>
                <w:szCs w:val="20"/>
              </w:rPr>
              <w:t xml:space="preserve"> </w:t>
            </w:r>
            <w:r w:rsidRPr="00DC1968">
              <w:rPr>
                <w:rFonts w:ascii="Myriad Pro" w:hAnsi="Myriad Pro"/>
                <w:b/>
                <w:bCs/>
                <w:color w:val="000000"/>
                <w:sz w:val="20"/>
                <w:szCs w:val="20"/>
              </w:rPr>
              <w:t>393</w:t>
            </w:r>
          </w:p>
        </w:tc>
        <w:tc>
          <w:tcPr>
            <w:tcW w:w="1088"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D7FC0C8" w14:textId="035BDC81" w:rsidR="00620618" w:rsidRPr="00DC1968" w:rsidRDefault="00620618" w:rsidP="00DC1968">
            <w:pPr>
              <w:jc w:val="right"/>
              <w:rPr>
                <w:rFonts w:ascii="Myriad Pro" w:hAnsi="Myriad Pro"/>
                <w:b/>
                <w:bCs/>
                <w:color w:val="000000"/>
                <w:sz w:val="20"/>
                <w:szCs w:val="20"/>
              </w:rPr>
            </w:pPr>
            <w:r w:rsidRPr="00DC1968">
              <w:rPr>
                <w:rFonts w:ascii="Myriad Pro" w:hAnsi="Myriad Pro"/>
                <w:b/>
                <w:bCs/>
                <w:color w:val="000000"/>
                <w:sz w:val="20"/>
                <w:szCs w:val="20"/>
              </w:rPr>
              <w:t>25</w:t>
            </w:r>
            <w:r w:rsidR="00406878" w:rsidRPr="00DC1968">
              <w:rPr>
                <w:rFonts w:ascii="Myriad Pro" w:hAnsi="Myriad Pro"/>
                <w:b/>
                <w:bCs/>
                <w:color w:val="000000"/>
                <w:sz w:val="20"/>
                <w:szCs w:val="20"/>
              </w:rPr>
              <w:t xml:space="preserve"> </w:t>
            </w:r>
            <w:r w:rsidRPr="00DC1968">
              <w:rPr>
                <w:rFonts w:ascii="Myriad Pro" w:hAnsi="Myriad Pro"/>
                <w:b/>
                <w:bCs/>
                <w:color w:val="000000"/>
                <w:sz w:val="20"/>
                <w:szCs w:val="20"/>
              </w:rPr>
              <w:t>000</w:t>
            </w:r>
          </w:p>
        </w:tc>
        <w:tc>
          <w:tcPr>
            <w:tcW w:w="1038"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5913BD5A" w14:textId="5DBEFA9A" w:rsidR="00620618" w:rsidRPr="00DC1968" w:rsidRDefault="00620618" w:rsidP="00DC1968">
            <w:pPr>
              <w:jc w:val="right"/>
              <w:rPr>
                <w:rFonts w:ascii="Myriad Pro" w:hAnsi="Myriad Pro"/>
                <w:b/>
                <w:bCs/>
                <w:color w:val="000000"/>
                <w:sz w:val="20"/>
                <w:szCs w:val="20"/>
              </w:rPr>
            </w:pPr>
            <w:r w:rsidRPr="00DC1968">
              <w:rPr>
                <w:rFonts w:ascii="Myriad Pro" w:hAnsi="Myriad Pro"/>
                <w:b/>
                <w:bCs/>
                <w:color w:val="000000"/>
                <w:sz w:val="20"/>
                <w:szCs w:val="20"/>
              </w:rPr>
              <w:t>26</w:t>
            </w:r>
            <w:r w:rsidR="00406878" w:rsidRPr="00DC1968">
              <w:rPr>
                <w:rFonts w:ascii="Myriad Pro" w:hAnsi="Myriad Pro"/>
                <w:b/>
                <w:bCs/>
                <w:color w:val="000000"/>
                <w:sz w:val="20"/>
                <w:szCs w:val="20"/>
              </w:rPr>
              <w:t xml:space="preserve"> </w:t>
            </w:r>
            <w:r w:rsidRPr="00DC1968">
              <w:rPr>
                <w:rFonts w:ascii="Myriad Pro" w:hAnsi="Myriad Pro"/>
                <w:b/>
                <w:bCs/>
                <w:color w:val="000000"/>
                <w:sz w:val="20"/>
                <w:szCs w:val="20"/>
              </w:rPr>
              <w:t>000</w:t>
            </w:r>
          </w:p>
        </w:tc>
        <w:tc>
          <w:tcPr>
            <w:tcW w:w="851" w:type="dxa"/>
            <w:tcBorders>
              <w:top w:val="single" w:sz="4" w:space="0" w:color="FFFFFF" w:themeColor="background1"/>
              <w:left w:val="nil"/>
              <w:bottom w:val="single" w:sz="4" w:space="0" w:color="auto"/>
              <w:right w:val="single" w:sz="4" w:space="0" w:color="auto"/>
            </w:tcBorders>
            <w:shd w:val="clear" w:color="000000" w:fill="A9D08E"/>
            <w:tcMar>
              <w:left w:w="57" w:type="dxa"/>
              <w:right w:w="57" w:type="dxa"/>
            </w:tcMar>
            <w:vAlign w:val="center"/>
            <w:hideMark/>
          </w:tcPr>
          <w:p w14:paraId="655419E8" w14:textId="77777777" w:rsidR="00620618" w:rsidRPr="00DC1968" w:rsidRDefault="00620618" w:rsidP="00DC1968">
            <w:pPr>
              <w:jc w:val="right"/>
              <w:rPr>
                <w:rFonts w:ascii="Myriad Pro" w:hAnsi="Myriad Pro"/>
                <w:b/>
                <w:bCs/>
                <w:color w:val="000000"/>
                <w:sz w:val="20"/>
                <w:szCs w:val="20"/>
              </w:rPr>
            </w:pPr>
            <w:r w:rsidRPr="00DC1968">
              <w:rPr>
                <w:rFonts w:ascii="Myriad Pro" w:hAnsi="Myriad Pro"/>
                <w:b/>
                <w:bCs/>
                <w:color w:val="000000"/>
                <w:sz w:val="20"/>
                <w:szCs w:val="20"/>
              </w:rPr>
              <w:t>104%</w:t>
            </w:r>
          </w:p>
        </w:tc>
      </w:tr>
      <w:tr w:rsidR="00620618" w:rsidRPr="00406878" w14:paraId="042FA7E1" w14:textId="77777777" w:rsidTr="00DC1968">
        <w:trPr>
          <w:trHeight w:val="315"/>
        </w:trPr>
        <w:tc>
          <w:tcPr>
            <w:tcW w:w="5478" w:type="dxa"/>
            <w:gridSpan w:val="4"/>
            <w:tcBorders>
              <w:top w:val="nil"/>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5D78EDF4" w14:textId="70BDEF54" w:rsidR="00620618" w:rsidRPr="00DC1968" w:rsidRDefault="00620618" w:rsidP="00620618">
            <w:pPr>
              <w:jc w:val="both"/>
              <w:rPr>
                <w:rFonts w:ascii="Myriad Pro" w:hAnsi="Myriad Pro" w:cs="Courier New"/>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Городские электрические сети</w:t>
            </w:r>
            <w:r w:rsidRPr="00DC1968">
              <w:rPr>
                <w:rFonts w:ascii="Myriad Pro" w:hAnsi="Myriad Pro" w:cs="Courier New"/>
                <w:color w:val="000000"/>
                <w:sz w:val="20"/>
                <w:szCs w:val="20"/>
              </w:rPr>
              <w:t> </w:t>
            </w:r>
          </w:p>
        </w:tc>
        <w:tc>
          <w:tcPr>
            <w:tcW w:w="103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034D88A7"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4 095</w:t>
            </w:r>
          </w:p>
        </w:tc>
        <w:tc>
          <w:tcPr>
            <w:tcW w:w="108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50802E6E" w14:textId="77777777" w:rsidR="00620618" w:rsidRPr="00DC1968" w:rsidRDefault="00620618">
            <w:pPr>
              <w:jc w:val="right"/>
              <w:rPr>
                <w:rFonts w:ascii="Myriad Pro" w:hAnsi="Myriad Pro"/>
                <w:b/>
                <w:bCs/>
                <w:color w:val="000000"/>
                <w:sz w:val="20"/>
                <w:szCs w:val="20"/>
              </w:rPr>
            </w:pPr>
            <w:r w:rsidRPr="00DC1968">
              <w:rPr>
                <w:rFonts w:ascii="Myriad Pro" w:hAnsi="Myriad Pro"/>
                <w:b/>
                <w:bCs/>
                <w:color w:val="000000"/>
                <w:sz w:val="20"/>
                <w:szCs w:val="20"/>
              </w:rPr>
              <w:t>3 600</w:t>
            </w:r>
          </w:p>
        </w:tc>
        <w:tc>
          <w:tcPr>
            <w:tcW w:w="103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608221E8" w14:textId="77777777" w:rsidR="00620618" w:rsidRPr="00DC1968" w:rsidRDefault="00620618">
            <w:pPr>
              <w:jc w:val="right"/>
              <w:rPr>
                <w:rFonts w:ascii="Myriad Pro" w:hAnsi="Myriad Pro"/>
                <w:b/>
                <w:bCs/>
                <w:color w:val="000000"/>
                <w:sz w:val="20"/>
                <w:szCs w:val="20"/>
              </w:rPr>
            </w:pPr>
            <w:r w:rsidRPr="00DC1968">
              <w:rPr>
                <w:rFonts w:ascii="Myriad Pro" w:hAnsi="Myriad Pro"/>
                <w:b/>
                <w:bCs/>
                <w:color w:val="000000"/>
                <w:sz w:val="20"/>
                <w:szCs w:val="20"/>
              </w:rPr>
              <w:t>3 744</w:t>
            </w:r>
          </w:p>
        </w:tc>
        <w:tc>
          <w:tcPr>
            <w:tcW w:w="85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B5B99FE" w14:textId="77777777" w:rsidR="00620618" w:rsidRPr="00DC1968" w:rsidRDefault="00620618">
            <w:pPr>
              <w:jc w:val="right"/>
              <w:rPr>
                <w:rFonts w:ascii="Myriad Pro" w:hAnsi="Myriad Pro"/>
                <w:b/>
                <w:bCs/>
                <w:color w:val="000000"/>
                <w:sz w:val="20"/>
                <w:szCs w:val="20"/>
              </w:rPr>
            </w:pPr>
            <w:r w:rsidRPr="00DC1968">
              <w:rPr>
                <w:rFonts w:ascii="Myriad Pro" w:hAnsi="Myriad Pro"/>
                <w:b/>
                <w:bCs/>
                <w:color w:val="000000"/>
                <w:sz w:val="20"/>
                <w:szCs w:val="20"/>
              </w:rPr>
              <w:t>104%</w:t>
            </w:r>
          </w:p>
        </w:tc>
      </w:tr>
      <w:tr w:rsidR="006A1199" w:rsidRPr="00406878" w14:paraId="419D492A" w14:textId="77777777" w:rsidTr="00DC1968">
        <w:trPr>
          <w:trHeight w:val="480"/>
        </w:trPr>
        <w:tc>
          <w:tcPr>
            <w:tcW w:w="206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34806EE" w14:textId="3A07F0C8"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Услуги</w:t>
            </w:r>
            <w:r w:rsidR="00406878" w:rsidRPr="00DC1968">
              <w:rPr>
                <w:rFonts w:ascii="Myriad Pro" w:hAnsi="Myriad Pro"/>
                <w:color w:val="000000"/>
                <w:sz w:val="20"/>
                <w:szCs w:val="20"/>
              </w:rPr>
              <w:t xml:space="preserve"> </w:t>
            </w:r>
            <w:r w:rsidRPr="00DC1968">
              <w:rPr>
                <w:rFonts w:ascii="Myriad Pro" w:hAnsi="Myriad Pro"/>
                <w:color w:val="000000"/>
                <w:sz w:val="20"/>
                <w:szCs w:val="20"/>
              </w:rPr>
              <w:t xml:space="preserve">по проведению технического освидетельствования  объектов и комплексному </w:t>
            </w:r>
            <w:r w:rsidRPr="00DC1968">
              <w:rPr>
                <w:rFonts w:ascii="Myriad Pro" w:hAnsi="Myriad Pro"/>
                <w:color w:val="000000"/>
                <w:sz w:val="20"/>
                <w:szCs w:val="20"/>
              </w:rPr>
              <w:lastRenderedPageBreak/>
              <w:t>обследованию зданий и сооружений |(КЛ-165 шт, ТП-209 шт.)</w:t>
            </w:r>
          </w:p>
        </w:tc>
        <w:tc>
          <w:tcPr>
            <w:tcW w:w="146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D3EA808" w14:textId="4E1237C3" w:rsidR="006A1199" w:rsidRPr="00DC1968" w:rsidRDefault="00174A48" w:rsidP="00406878">
            <w:pPr>
              <w:rPr>
                <w:rFonts w:ascii="Myriad Pro" w:hAnsi="Myriad Pro"/>
                <w:b/>
                <w:bCs/>
                <w:color w:val="000000"/>
                <w:sz w:val="20"/>
                <w:szCs w:val="20"/>
              </w:rPr>
            </w:pPr>
            <w:r w:rsidRPr="00DC1968">
              <w:rPr>
                <w:rFonts w:ascii="Myriad Pro" w:hAnsi="Myriad Pro"/>
                <w:bCs/>
                <w:color w:val="000000"/>
                <w:sz w:val="20"/>
                <w:szCs w:val="20"/>
              </w:rPr>
              <w:lastRenderedPageBreak/>
              <w:t xml:space="preserve">ООО </w:t>
            </w:r>
            <w:r w:rsidR="001F4688" w:rsidRPr="00DC1968">
              <w:rPr>
                <w:rFonts w:ascii="Myriad Pro" w:hAnsi="Myriad Pro"/>
                <w:bCs/>
                <w:color w:val="000000"/>
                <w:sz w:val="20"/>
                <w:szCs w:val="20"/>
              </w:rPr>
              <w:t>«</w:t>
            </w:r>
            <w:r w:rsidRPr="00DC1968">
              <w:rPr>
                <w:rFonts w:ascii="Myriad Pro" w:hAnsi="Myriad Pro"/>
                <w:color w:val="000000"/>
                <w:sz w:val="20"/>
                <w:szCs w:val="20"/>
              </w:rPr>
              <w:t>ЭнЭкА</w:t>
            </w:r>
            <w:r w:rsidR="001F4688" w:rsidRPr="00DC1968">
              <w:rPr>
                <w:rFonts w:ascii="Myriad Pro" w:hAnsi="Myriad Pro"/>
                <w:color w:val="000000"/>
                <w:sz w:val="20"/>
                <w:szCs w:val="20"/>
              </w:rPr>
              <w:t>»</w:t>
            </w:r>
          </w:p>
        </w:tc>
        <w:tc>
          <w:tcPr>
            <w:tcW w:w="9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7C1375D" w14:textId="77777777" w:rsidR="006A1199" w:rsidRPr="00DC1968" w:rsidRDefault="00174A48" w:rsidP="007E161A">
            <w:pPr>
              <w:jc w:val="right"/>
              <w:rPr>
                <w:rFonts w:ascii="Myriad Pro" w:hAnsi="Myriad Pro"/>
                <w:color w:val="000000"/>
                <w:sz w:val="20"/>
                <w:szCs w:val="20"/>
              </w:rPr>
            </w:pPr>
            <w:r w:rsidRPr="00DC1968">
              <w:rPr>
                <w:rFonts w:ascii="Myriad Pro" w:hAnsi="Myriad Pro"/>
                <w:color w:val="000000"/>
                <w:sz w:val="20"/>
                <w:szCs w:val="20"/>
              </w:rPr>
              <w:t>310</w:t>
            </w:r>
          </w:p>
        </w:tc>
        <w:tc>
          <w:tcPr>
            <w:tcW w:w="99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A75B962" w14:textId="77777777" w:rsidR="006A1199" w:rsidRPr="00DC1968" w:rsidRDefault="00174A48" w:rsidP="007E161A">
            <w:pPr>
              <w:jc w:val="right"/>
              <w:rPr>
                <w:rFonts w:ascii="Myriad Pro" w:hAnsi="Myriad Pro"/>
                <w:color w:val="000000"/>
                <w:sz w:val="20"/>
                <w:szCs w:val="20"/>
              </w:rPr>
            </w:pPr>
            <w:r w:rsidRPr="00DC1968">
              <w:rPr>
                <w:rFonts w:ascii="Myriad Pro" w:hAnsi="Myriad Pro"/>
                <w:color w:val="000000"/>
                <w:sz w:val="20"/>
                <w:szCs w:val="20"/>
              </w:rPr>
              <w:t>21.04.2017</w:t>
            </w:r>
          </w:p>
        </w:tc>
        <w:tc>
          <w:tcPr>
            <w:tcW w:w="103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155D332"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4 095</w:t>
            </w:r>
          </w:p>
        </w:tc>
        <w:tc>
          <w:tcPr>
            <w:tcW w:w="108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9402E7"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3 600</w:t>
            </w:r>
          </w:p>
        </w:tc>
        <w:tc>
          <w:tcPr>
            <w:tcW w:w="103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D401450"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3 744</w:t>
            </w:r>
          </w:p>
        </w:tc>
        <w:tc>
          <w:tcPr>
            <w:tcW w:w="85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E5803F9"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104%</w:t>
            </w:r>
          </w:p>
        </w:tc>
      </w:tr>
      <w:tr w:rsidR="00620618" w:rsidRPr="00406878" w14:paraId="513AF8E2" w14:textId="77777777" w:rsidTr="00DC1968">
        <w:trPr>
          <w:trHeight w:val="315"/>
        </w:trPr>
        <w:tc>
          <w:tcPr>
            <w:tcW w:w="5478" w:type="dxa"/>
            <w:gridSpan w:val="4"/>
            <w:tcBorders>
              <w:top w:val="nil"/>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4A0CA4B4" w14:textId="005CB9E1" w:rsidR="00620618" w:rsidRPr="00DC1968" w:rsidRDefault="00620618" w:rsidP="00620618">
            <w:pPr>
              <w:rPr>
                <w:rFonts w:ascii="Myriad Pro" w:hAnsi="Myriad Pro" w:cs="Courier New"/>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Восточные электрические сети</w:t>
            </w:r>
            <w:r w:rsidRPr="00DC1968">
              <w:rPr>
                <w:rFonts w:ascii="Myriad Pro" w:hAnsi="Myriad Pro" w:cs="Courier New"/>
                <w:color w:val="000000"/>
                <w:sz w:val="20"/>
                <w:szCs w:val="20"/>
              </w:rPr>
              <w:t> </w:t>
            </w:r>
          </w:p>
        </w:tc>
        <w:tc>
          <w:tcPr>
            <w:tcW w:w="103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62175C10"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18 298</w:t>
            </w:r>
          </w:p>
        </w:tc>
        <w:tc>
          <w:tcPr>
            <w:tcW w:w="108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533C760"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7 100</w:t>
            </w:r>
          </w:p>
        </w:tc>
        <w:tc>
          <w:tcPr>
            <w:tcW w:w="103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1E74877E"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7 384</w:t>
            </w:r>
          </w:p>
        </w:tc>
        <w:tc>
          <w:tcPr>
            <w:tcW w:w="85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77EA98A"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104%</w:t>
            </w:r>
          </w:p>
        </w:tc>
      </w:tr>
      <w:tr w:rsidR="006A1199" w:rsidRPr="00406878" w14:paraId="2548AD72" w14:textId="77777777" w:rsidTr="00DC1968">
        <w:trPr>
          <w:trHeight w:val="900"/>
        </w:trPr>
        <w:tc>
          <w:tcPr>
            <w:tcW w:w="206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E6AE9B7"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Услуги по тех. освидетельствованию объектов и комплекс, обследованию зданий и сооружений</w:t>
            </w:r>
          </w:p>
        </w:tc>
        <w:tc>
          <w:tcPr>
            <w:tcW w:w="146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694F5BC" w14:textId="0053931B" w:rsidR="006A1199" w:rsidRPr="00DC1968" w:rsidRDefault="00406878" w:rsidP="00406878">
            <w:pPr>
              <w:rPr>
                <w:rFonts w:ascii="Myriad Pro" w:hAnsi="Myriad Pro"/>
                <w:color w:val="000000"/>
                <w:sz w:val="20"/>
                <w:szCs w:val="20"/>
              </w:rPr>
            </w:pPr>
            <w:r w:rsidRPr="00DC1968">
              <w:rPr>
                <w:rFonts w:ascii="Myriad Pro" w:hAnsi="Myriad Pro"/>
                <w:color w:val="000000"/>
                <w:sz w:val="20"/>
                <w:szCs w:val="20"/>
              </w:rPr>
              <w:t xml:space="preserve">ООО </w:t>
            </w:r>
            <w:r w:rsidR="001F4688" w:rsidRPr="00DC1968">
              <w:rPr>
                <w:rFonts w:ascii="Myriad Pro" w:hAnsi="Myriad Pro"/>
                <w:color w:val="000000"/>
                <w:sz w:val="20"/>
                <w:szCs w:val="20"/>
              </w:rPr>
              <w:t>«</w:t>
            </w:r>
            <w:r w:rsidR="00174A48" w:rsidRPr="00DC1968">
              <w:rPr>
                <w:rFonts w:ascii="Myriad Pro" w:hAnsi="Myriad Pro"/>
                <w:color w:val="000000"/>
                <w:sz w:val="20"/>
                <w:szCs w:val="20"/>
              </w:rPr>
              <w:t>ЭнЭкА</w:t>
            </w:r>
            <w:r w:rsidR="001F4688" w:rsidRPr="00DC1968">
              <w:rPr>
                <w:rFonts w:ascii="Myriad Pro" w:hAnsi="Myriad Pro"/>
                <w:color w:val="000000"/>
                <w:sz w:val="20"/>
                <w:szCs w:val="20"/>
              </w:rPr>
              <w:t>»</w:t>
            </w:r>
            <w:r w:rsidR="00174A48" w:rsidRPr="00DC1968">
              <w:rPr>
                <w:rFonts w:ascii="Myriad Pro" w:hAnsi="Myriad Pro"/>
                <w:color w:val="000000"/>
                <w:sz w:val="20"/>
                <w:szCs w:val="20"/>
              </w:rPr>
              <w:t xml:space="preserve"> Договор №310 от 21.04.2018</w:t>
            </w:r>
          </w:p>
        </w:tc>
        <w:tc>
          <w:tcPr>
            <w:tcW w:w="9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BA4087C" w14:textId="77777777" w:rsidR="006A1199" w:rsidRPr="00DC1968" w:rsidRDefault="00174A48" w:rsidP="00BA2A9B">
            <w:pPr>
              <w:jc w:val="right"/>
              <w:rPr>
                <w:rFonts w:ascii="Myriad Pro" w:hAnsi="Myriad Pro"/>
                <w:color w:val="000000"/>
                <w:sz w:val="20"/>
                <w:szCs w:val="20"/>
              </w:rPr>
            </w:pPr>
            <w:r w:rsidRPr="00DC1968">
              <w:rPr>
                <w:rFonts w:ascii="Myriad Pro" w:hAnsi="Myriad Pro"/>
                <w:color w:val="000000"/>
                <w:sz w:val="20"/>
                <w:szCs w:val="20"/>
              </w:rPr>
              <w:t>310</w:t>
            </w:r>
          </w:p>
        </w:tc>
        <w:tc>
          <w:tcPr>
            <w:tcW w:w="99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EE6590F" w14:textId="77777777"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21.01.2017</w:t>
            </w:r>
          </w:p>
        </w:tc>
        <w:tc>
          <w:tcPr>
            <w:tcW w:w="103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5F37063"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18 298</w:t>
            </w:r>
          </w:p>
        </w:tc>
        <w:tc>
          <w:tcPr>
            <w:tcW w:w="108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72B5AF0"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7 100</w:t>
            </w:r>
          </w:p>
        </w:tc>
        <w:tc>
          <w:tcPr>
            <w:tcW w:w="103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54C5BEA"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7 384</w:t>
            </w:r>
          </w:p>
        </w:tc>
        <w:tc>
          <w:tcPr>
            <w:tcW w:w="85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D6EF8B8"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104%</w:t>
            </w:r>
          </w:p>
        </w:tc>
      </w:tr>
      <w:tr w:rsidR="00620618" w:rsidRPr="00406878" w14:paraId="79B864AB" w14:textId="77777777" w:rsidTr="00DC1968">
        <w:trPr>
          <w:trHeight w:val="315"/>
        </w:trPr>
        <w:tc>
          <w:tcPr>
            <w:tcW w:w="5478" w:type="dxa"/>
            <w:gridSpan w:val="4"/>
            <w:tcBorders>
              <w:top w:val="nil"/>
              <w:left w:val="single" w:sz="4" w:space="0" w:color="auto"/>
              <w:bottom w:val="single" w:sz="4" w:space="0" w:color="auto"/>
              <w:right w:val="single" w:sz="4" w:space="0" w:color="auto"/>
            </w:tcBorders>
            <w:shd w:val="clear" w:color="000000" w:fill="E2EFDA"/>
            <w:noWrap/>
            <w:tcMar>
              <w:left w:w="57" w:type="dxa"/>
              <w:right w:w="57" w:type="dxa"/>
            </w:tcMar>
            <w:vAlign w:val="center"/>
            <w:hideMark/>
          </w:tcPr>
          <w:p w14:paraId="7032B8F7" w14:textId="0EAC9E92" w:rsidR="00620618" w:rsidRPr="00DC1968" w:rsidRDefault="00620618" w:rsidP="00620618">
            <w:pPr>
              <w:rPr>
                <w:rFonts w:ascii="Myriad Pro" w:hAnsi="Myriad Pro"/>
                <w:color w:val="000000"/>
                <w:sz w:val="20"/>
                <w:szCs w:val="20"/>
              </w:rPr>
            </w:pPr>
            <w:r w:rsidRPr="00DC1968">
              <w:rPr>
                <w:rFonts w:ascii="Myriad Pro" w:hAnsi="Myriad Pro"/>
                <w:b/>
                <w:bCs/>
                <w:color w:val="000000"/>
                <w:sz w:val="20"/>
                <w:szCs w:val="20"/>
              </w:rPr>
              <w:t xml:space="preserve">ВСЕГО по виду деятельности </w:t>
            </w:r>
            <w:r w:rsidR="001F4688" w:rsidRPr="00DC1968">
              <w:rPr>
                <w:rFonts w:ascii="Myriad Pro" w:hAnsi="Myriad Pro"/>
                <w:b/>
                <w:bCs/>
                <w:color w:val="000000"/>
                <w:sz w:val="20"/>
                <w:szCs w:val="20"/>
              </w:rPr>
              <w:t>«</w:t>
            </w:r>
            <w:r w:rsidRPr="00DC1968">
              <w:rPr>
                <w:rFonts w:ascii="Myriad Pro" w:hAnsi="Myriad Pro"/>
                <w:b/>
                <w:bCs/>
                <w:color w:val="000000"/>
                <w:sz w:val="20"/>
                <w:szCs w:val="20"/>
              </w:rPr>
              <w:t>передача электроэнергии</w:t>
            </w:r>
            <w:r w:rsidR="001F4688" w:rsidRPr="00DC1968">
              <w:rPr>
                <w:rFonts w:ascii="Myriad Pro" w:hAnsi="Myriad Pro"/>
                <w:b/>
                <w:bCs/>
                <w:color w:val="000000"/>
                <w:sz w:val="20"/>
                <w:szCs w:val="20"/>
              </w:rPr>
              <w:t>»</w:t>
            </w:r>
            <w:r w:rsidRPr="00DC1968">
              <w:rPr>
                <w:rFonts w:ascii="Myriad Pro" w:hAnsi="Myriad Pro"/>
                <w:b/>
                <w:bCs/>
                <w:color w:val="000000"/>
                <w:sz w:val="20"/>
                <w:szCs w:val="20"/>
              </w:rPr>
              <w:t xml:space="preserve"> Западные электрические сети</w:t>
            </w:r>
          </w:p>
        </w:tc>
        <w:tc>
          <w:tcPr>
            <w:tcW w:w="103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64EED1AA"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 </w:t>
            </w:r>
          </w:p>
        </w:tc>
        <w:tc>
          <w:tcPr>
            <w:tcW w:w="108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38EE635D"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14 300</w:t>
            </w:r>
          </w:p>
        </w:tc>
        <w:tc>
          <w:tcPr>
            <w:tcW w:w="1038"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2C66C340"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14 872</w:t>
            </w:r>
          </w:p>
        </w:tc>
        <w:tc>
          <w:tcPr>
            <w:tcW w:w="851" w:type="dxa"/>
            <w:tcBorders>
              <w:top w:val="nil"/>
              <w:left w:val="nil"/>
              <w:bottom w:val="single" w:sz="4" w:space="0" w:color="auto"/>
              <w:right w:val="single" w:sz="4" w:space="0" w:color="auto"/>
            </w:tcBorders>
            <w:shd w:val="clear" w:color="000000" w:fill="E2EFDA"/>
            <w:tcMar>
              <w:left w:w="57" w:type="dxa"/>
              <w:right w:w="57" w:type="dxa"/>
            </w:tcMar>
            <w:vAlign w:val="center"/>
            <w:hideMark/>
          </w:tcPr>
          <w:p w14:paraId="7D5D2744" w14:textId="77777777" w:rsidR="00620618" w:rsidRPr="00DC1968" w:rsidRDefault="00620618">
            <w:pPr>
              <w:jc w:val="right"/>
              <w:rPr>
                <w:rFonts w:ascii="Myriad Pro" w:hAnsi="Myriad Pro"/>
                <w:color w:val="000000"/>
                <w:sz w:val="20"/>
                <w:szCs w:val="20"/>
              </w:rPr>
            </w:pPr>
            <w:r w:rsidRPr="00DC1968">
              <w:rPr>
                <w:rFonts w:ascii="Myriad Pro" w:hAnsi="Myriad Pro"/>
                <w:color w:val="000000"/>
                <w:sz w:val="20"/>
                <w:szCs w:val="20"/>
              </w:rPr>
              <w:t>104%</w:t>
            </w:r>
          </w:p>
        </w:tc>
      </w:tr>
      <w:tr w:rsidR="006A1199" w:rsidRPr="00406878" w14:paraId="4B311594" w14:textId="77777777" w:rsidTr="00DC1968">
        <w:trPr>
          <w:trHeight w:val="420"/>
        </w:trPr>
        <w:tc>
          <w:tcPr>
            <w:tcW w:w="2061" w:type="dxa"/>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1FAF5D3" w14:textId="7767466F"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Услуги</w:t>
            </w:r>
            <w:r w:rsidR="00406878" w:rsidRPr="00DC1968">
              <w:rPr>
                <w:rFonts w:ascii="Myriad Pro" w:hAnsi="Myriad Pro"/>
                <w:color w:val="000000"/>
                <w:sz w:val="20"/>
                <w:szCs w:val="20"/>
              </w:rPr>
              <w:t xml:space="preserve"> </w:t>
            </w:r>
            <w:r w:rsidRPr="00DC1968">
              <w:rPr>
                <w:rFonts w:ascii="Myriad Pro" w:hAnsi="Myriad Pro"/>
                <w:color w:val="000000"/>
                <w:sz w:val="20"/>
                <w:szCs w:val="20"/>
              </w:rPr>
              <w:t>по проведению технического освидетельствования объектов и комплексному обследованию зданий и сооружений (КЛ-165 шт., Ш-209 шт.)</w:t>
            </w:r>
          </w:p>
        </w:tc>
        <w:tc>
          <w:tcPr>
            <w:tcW w:w="146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3B56351" w14:textId="6F342E70" w:rsidR="006A1199" w:rsidRPr="00DC1968" w:rsidRDefault="00174A48" w:rsidP="007E161A">
            <w:pPr>
              <w:rPr>
                <w:rFonts w:ascii="Myriad Pro" w:hAnsi="Myriad Pro"/>
                <w:color w:val="000000"/>
                <w:sz w:val="20"/>
                <w:szCs w:val="20"/>
              </w:rPr>
            </w:pPr>
            <w:r w:rsidRPr="00DC1968">
              <w:rPr>
                <w:rFonts w:ascii="Myriad Pro" w:hAnsi="Myriad Pro"/>
                <w:color w:val="000000"/>
                <w:sz w:val="20"/>
                <w:szCs w:val="20"/>
              </w:rPr>
              <w:t xml:space="preserve">ООО </w:t>
            </w:r>
            <w:r w:rsidR="001F4688" w:rsidRPr="00DC1968">
              <w:rPr>
                <w:rFonts w:ascii="Myriad Pro" w:hAnsi="Myriad Pro"/>
                <w:color w:val="000000"/>
                <w:sz w:val="20"/>
                <w:szCs w:val="20"/>
              </w:rPr>
              <w:t>««</w:t>
            </w:r>
            <w:r w:rsidRPr="00DC1968">
              <w:rPr>
                <w:rFonts w:ascii="Myriad Pro" w:hAnsi="Myriad Pro"/>
                <w:color w:val="000000"/>
                <w:sz w:val="20"/>
                <w:szCs w:val="20"/>
              </w:rPr>
              <w:t>ЭнЭкА</w:t>
            </w:r>
            <w:r w:rsidR="001F4688" w:rsidRPr="00DC1968">
              <w:rPr>
                <w:rFonts w:ascii="Myriad Pro" w:hAnsi="Myriad Pro"/>
                <w:color w:val="000000"/>
                <w:sz w:val="20"/>
                <w:szCs w:val="20"/>
              </w:rPr>
              <w:t>»</w:t>
            </w:r>
          </w:p>
        </w:tc>
        <w:tc>
          <w:tcPr>
            <w:tcW w:w="95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AFCEB9" w14:textId="77777777" w:rsidR="006A1199" w:rsidRPr="00DC1968" w:rsidRDefault="00174A48" w:rsidP="007E161A">
            <w:pPr>
              <w:jc w:val="right"/>
              <w:rPr>
                <w:rFonts w:ascii="Myriad Pro" w:hAnsi="Myriad Pro"/>
                <w:color w:val="000000"/>
                <w:sz w:val="20"/>
                <w:szCs w:val="20"/>
              </w:rPr>
            </w:pPr>
            <w:r w:rsidRPr="00DC1968">
              <w:rPr>
                <w:rFonts w:ascii="Myriad Pro" w:hAnsi="Myriad Pro"/>
                <w:color w:val="000000"/>
                <w:sz w:val="20"/>
                <w:szCs w:val="20"/>
              </w:rPr>
              <w:t>310</w:t>
            </w:r>
          </w:p>
        </w:tc>
        <w:tc>
          <w:tcPr>
            <w:tcW w:w="99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39A872B" w14:textId="77777777" w:rsidR="006A1199" w:rsidRPr="00DC1968" w:rsidRDefault="00174A48" w:rsidP="007E161A">
            <w:pPr>
              <w:jc w:val="right"/>
              <w:rPr>
                <w:rFonts w:ascii="Myriad Pro" w:hAnsi="Myriad Pro"/>
                <w:color w:val="000000"/>
                <w:sz w:val="20"/>
                <w:szCs w:val="20"/>
              </w:rPr>
            </w:pPr>
            <w:r w:rsidRPr="00DC1968">
              <w:rPr>
                <w:rFonts w:ascii="Myriad Pro" w:hAnsi="Myriad Pro"/>
                <w:color w:val="000000"/>
                <w:sz w:val="20"/>
                <w:szCs w:val="20"/>
              </w:rPr>
              <w:t>21.04.2017</w:t>
            </w:r>
          </w:p>
        </w:tc>
        <w:tc>
          <w:tcPr>
            <w:tcW w:w="103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A404F0A"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 </w:t>
            </w:r>
          </w:p>
        </w:tc>
        <w:tc>
          <w:tcPr>
            <w:tcW w:w="108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0252B58"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14 300</w:t>
            </w:r>
          </w:p>
        </w:tc>
        <w:tc>
          <w:tcPr>
            <w:tcW w:w="1038"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CFC9A58"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14 872</w:t>
            </w:r>
          </w:p>
        </w:tc>
        <w:tc>
          <w:tcPr>
            <w:tcW w:w="851"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1BA17D5" w14:textId="77777777" w:rsidR="006A1199" w:rsidRPr="00DC1968" w:rsidRDefault="00174A48">
            <w:pPr>
              <w:jc w:val="right"/>
              <w:rPr>
                <w:rFonts w:ascii="Myriad Pro" w:hAnsi="Myriad Pro"/>
                <w:color w:val="000000"/>
                <w:sz w:val="20"/>
                <w:szCs w:val="20"/>
              </w:rPr>
            </w:pPr>
            <w:r w:rsidRPr="00DC1968">
              <w:rPr>
                <w:rFonts w:ascii="Myriad Pro" w:hAnsi="Myriad Pro"/>
                <w:color w:val="000000"/>
                <w:sz w:val="20"/>
                <w:szCs w:val="20"/>
              </w:rPr>
              <w:t>104%</w:t>
            </w:r>
          </w:p>
        </w:tc>
      </w:tr>
    </w:tbl>
    <w:p w14:paraId="3515A861" w14:textId="77777777" w:rsidR="006B5E06" w:rsidRPr="000561AB" w:rsidRDefault="006B5E06" w:rsidP="00620618">
      <w:pPr>
        <w:pStyle w:val="a3"/>
        <w:spacing w:line="360" w:lineRule="auto"/>
        <w:ind w:left="0"/>
        <w:contextualSpacing w:val="0"/>
        <w:jc w:val="both"/>
        <w:rPr>
          <w:rFonts w:ascii="Myriad Pro" w:hAnsi="Myriad Pro"/>
          <w:b/>
          <w:i/>
          <w:iCs/>
          <w:color w:val="000000" w:themeColor="text1"/>
          <w:sz w:val="26"/>
          <w:szCs w:val="26"/>
        </w:rPr>
      </w:pPr>
    </w:p>
    <w:p w14:paraId="1AE9745F" w14:textId="77777777" w:rsidR="00B672B6" w:rsidRPr="000561AB" w:rsidRDefault="00174A48" w:rsidP="00166F05">
      <w:pPr>
        <w:pStyle w:val="a3"/>
        <w:numPr>
          <w:ilvl w:val="0"/>
          <w:numId w:val="62"/>
        </w:numPr>
        <w:spacing w:line="360" w:lineRule="auto"/>
        <w:ind w:left="0" w:firstLine="0"/>
        <w:contextualSpacing w:val="0"/>
        <w:jc w:val="both"/>
        <w:rPr>
          <w:rFonts w:ascii="Myriad Pro" w:hAnsi="Myriad Pro"/>
          <w:b/>
          <w:i/>
          <w:iCs/>
          <w:color w:val="000000" w:themeColor="text1"/>
          <w:sz w:val="26"/>
          <w:szCs w:val="26"/>
        </w:rPr>
      </w:pPr>
      <w:r w:rsidRPr="000561AB">
        <w:rPr>
          <w:rFonts w:ascii="Myriad Pro" w:hAnsi="Myriad Pro"/>
          <w:b/>
          <w:i/>
          <w:iCs/>
          <w:color w:val="000000" w:themeColor="text1"/>
          <w:sz w:val="26"/>
          <w:szCs w:val="26"/>
        </w:rPr>
        <w:t>Расходы на сертификацию и лицензирование</w:t>
      </w:r>
    </w:p>
    <w:p w14:paraId="09221FE8" w14:textId="77777777" w:rsidR="006A1199" w:rsidRPr="000561AB" w:rsidRDefault="006A1199" w:rsidP="00620618">
      <w:pPr>
        <w:pStyle w:val="101"/>
        <w:shd w:val="clear" w:color="auto" w:fill="auto"/>
        <w:spacing w:line="360" w:lineRule="auto"/>
        <w:ind w:firstLine="709"/>
        <w:rPr>
          <w:rFonts w:ascii="Myriad Pro" w:eastAsia="Calibri" w:hAnsi="Myriad Pro" w:cstheme="minorBidi"/>
        </w:rPr>
      </w:pPr>
      <w:r w:rsidRPr="000561AB">
        <w:rPr>
          <w:rFonts w:ascii="Myriad Pro" w:eastAsia="Calibri" w:hAnsi="Myriad Pro" w:cstheme="minorBidi"/>
        </w:rPr>
        <w:t>Расходы на лицензи</w:t>
      </w:r>
      <w:r w:rsidR="007A166C" w:rsidRPr="000561AB">
        <w:rPr>
          <w:rFonts w:ascii="Myriad Pro" w:eastAsia="Calibri" w:hAnsi="Myriad Pro" w:cstheme="minorBidi"/>
        </w:rPr>
        <w:t>рование</w:t>
      </w:r>
      <w:r w:rsidRPr="000561AB">
        <w:rPr>
          <w:rFonts w:ascii="Myriad Pro" w:eastAsia="Calibri" w:hAnsi="Myriad Pro" w:cstheme="minorBidi"/>
        </w:rPr>
        <w:t xml:space="preserve"> и сертификацию электрической энергии включают работы по инспекционному контролю за сертифицированной электрической энергией.</w:t>
      </w:r>
    </w:p>
    <w:p w14:paraId="7D2EAE04" w14:textId="5AB9D58F" w:rsidR="006A1199" w:rsidRDefault="006A1199" w:rsidP="006A1199">
      <w:pPr>
        <w:pStyle w:val="101"/>
        <w:shd w:val="clear" w:color="auto" w:fill="auto"/>
        <w:spacing w:line="360" w:lineRule="auto"/>
        <w:ind w:firstLine="709"/>
        <w:rPr>
          <w:rFonts w:ascii="Myriad Pro" w:eastAsia="Calibri" w:hAnsi="Myriad Pro" w:cstheme="minorBidi"/>
        </w:rPr>
      </w:pPr>
      <w:r w:rsidRPr="000561AB">
        <w:rPr>
          <w:rFonts w:ascii="Myriad Pro" w:eastAsia="Calibri" w:hAnsi="Myriad Pro" w:cstheme="minorBidi"/>
        </w:rPr>
        <w:t xml:space="preserve">Расчет расходов на сертификацию и лицензирование электрической энергии на 2019 год произведен исходя из заключенных договоров. Планируемые на 2019 год расходы </w:t>
      </w:r>
      <w:r w:rsidR="00550233" w:rsidRPr="000561AB">
        <w:rPr>
          <w:rFonts w:ascii="Myriad Pro" w:eastAsia="Calibri" w:hAnsi="Myriad Pro" w:cstheme="minorBidi"/>
        </w:rPr>
        <w:t xml:space="preserve">составляют </w:t>
      </w:r>
      <w:r w:rsidRPr="000561AB">
        <w:rPr>
          <w:rFonts w:ascii="Myriad Pro" w:eastAsia="Calibri" w:hAnsi="Myriad Pro" w:cstheme="minorBidi"/>
        </w:rPr>
        <w:t>401 тыс. руб. Темп роста - 104% к ожидаемому за 2018 год.</w:t>
      </w:r>
    </w:p>
    <w:p w14:paraId="2642C244" w14:textId="6C17004E" w:rsidR="00841639" w:rsidRDefault="00841639" w:rsidP="006A1199">
      <w:pPr>
        <w:pStyle w:val="101"/>
        <w:shd w:val="clear" w:color="auto" w:fill="auto"/>
        <w:spacing w:line="360" w:lineRule="auto"/>
        <w:ind w:firstLine="709"/>
        <w:rPr>
          <w:rFonts w:ascii="Myriad Pro" w:eastAsia="Calibri" w:hAnsi="Myriad Pro" w:cstheme="minorBidi"/>
        </w:rPr>
      </w:pPr>
    </w:p>
    <w:p w14:paraId="4973A9B9" w14:textId="77777777" w:rsidR="00841639" w:rsidRDefault="00841639" w:rsidP="006A1199">
      <w:pPr>
        <w:pStyle w:val="101"/>
        <w:shd w:val="clear" w:color="auto" w:fill="auto"/>
        <w:spacing w:line="360" w:lineRule="auto"/>
        <w:ind w:firstLine="709"/>
        <w:rPr>
          <w:rFonts w:ascii="Myriad Pro" w:eastAsia="Calibri" w:hAnsi="Myriad Pro" w:cstheme="minorBidi"/>
        </w:rPr>
      </w:pPr>
    </w:p>
    <w:p w14:paraId="24A0587F" w14:textId="77777777" w:rsidR="00633695" w:rsidRDefault="00633695" w:rsidP="006A1199">
      <w:pPr>
        <w:pStyle w:val="101"/>
        <w:shd w:val="clear" w:color="auto" w:fill="auto"/>
        <w:spacing w:line="360" w:lineRule="auto"/>
        <w:ind w:firstLine="709"/>
        <w:rPr>
          <w:rFonts w:ascii="Myriad Pro" w:eastAsia="Calibri" w:hAnsi="Myriad Pro" w:cstheme="minorBidi"/>
        </w:rPr>
        <w:sectPr w:rsidR="00633695" w:rsidSect="0004017F">
          <w:pgSz w:w="11906" w:h="16838"/>
          <w:pgMar w:top="1134" w:right="850" w:bottom="1134" w:left="1701" w:header="708" w:footer="708" w:gutter="0"/>
          <w:cols w:space="708"/>
          <w:docGrid w:linePitch="360"/>
        </w:sectPr>
      </w:pPr>
    </w:p>
    <w:p w14:paraId="5CAA71B6" w14:textId="5594DBB0" w:rsidR="00633695" w:rsidRPr="00A83351" w:rsidRDefault="00841639" w:rsidP="00A83351">
      <w:pPr>
        <w:pStyle w:val="101"/>
        <w:shd w:val="clear" w:color="auto" w:fill="auto"/>
        <w:spacing w:line="360" w:lineRule="auto"/>
        <w:ind w:firstLine="709"/>
        <w:jc w:val="center"/>
        <w:rPr>
          <w:rFonts w:ascii="Myriad Pro" w:eastAsia="Calibri" w:hAnsi="Myriad Pro" w:cstheme="minorBidi"/>
          <w:b/>
          <w:bCs/>
        </w:rPr>
      </w:pPr>
      <w:r w:rsidRPr="00A83351">
        <w:rPr>
          <w:rFonts w:ascii="Myriad Pro" w:eastAsia="Calibri" w:hAnsi="Myriad Pro" w:cstheme="minorBidi"/>
          <w:b/>
          <w:bCs/>
        </w:rPr>
        <w:lastRenderedPageBreak/>
        <w:t>Расчет расходов АО</w:t>
      </w:r>
      <w:r w:rsidR="001C1C11" w:rsidRPr="00A83351">
        <w:rPr>
          <w:rFonts w:ascii="Myriad Pro" w:hAnsi="Myriad Pro"/>
          <w:b/>
          <w:bCs/>
        </w:rPr>
        <w:t> «</w:t>
      </w:r>
      <w:r w:rsidRPr="00A83351">
        <w:rPr>
          <w:rFonts w:ascii="Myriad Pro" w:eastAsia="Calibri" w:hAnsi="Myriad Pro" w:cstheme="minorBidi"/>
          <w:b/>
          <w:bCs/>
        </w:rPr>
        <w:t>Янтарьэнерго</w:t>
      </w:r>
      <w:r w:rsidR="001F4688" w:rsidRPr="00A83351">
        <w:rPr>
          <w:rFonts w:ascii="Myriad Pro" w:eastAsia="Calibri" w:hAnsi="Myriad Pro" w:cstheme="minorBidi"/>
          <w:b/>
          <w:bCs/>
        </w:rPr>
        <w:t>»</w:t>
      </w:r>
      <w:r w:rsidRPr="00A83351">
        <w:rPr>
          <w:rFonts w:ascii="Myriad Pro" w:eastAsia="Calibri" w:hAnsi="Myriad Pro" w:cstheme="minorBidi"/>
          <w:b/>
          <w:bCs/>
        </w:rPr>
        <w:t xml:space="preserve"> на сертификацию и лицензирование</w:t>
      </w:r>
    </w:p>
    <w:tbl>
      <w:tblPr>
        <w:tblW w:w="14817" w:type="dxa"/>
        <w:tblLayout w:type="fixed"/>
        <w:tblLook w:val="04A0" w:firstRow="1" w:lastRow="0" w:firstColumn="1" w:lastColumn="0" w:noHBand="0" w:noVBand="1"/>
      </w:tblPr>
      <w:tblGrid>
        <w:gridCol w:w="1555"/>
        <w:gridCol w:w="2069"/>
        <w:gridCol w:w="1333"/>
        <w:gridCol w:w="1276"/>
        <w:gridCol w:w="3545"/>
        <w:gridCol w:w="22"/>
        <w:gridCol w:w="1395"/>
        <w:gridCol w:w="22"/>
        <w:gridCol w:w="1254"/>
        <w:gridCol w:w="22"/>
        <w:gridCol w:w="1112"/>
        <w:gridCol w:w="22"/>
        <w:gridCol w:w="1168"/>
        <w:gridCol w:w="22"/>
      </w:tblGrid>
      <w:tr w:rsidR="00313D17" w:rsidRPr="00A83351" w14:paraId="43DAC412" w14:textId="77777777" w:rsidTr="00BA3FCE">
        <w:trPr>
          <w:gridAfter w:val="1"/>
          <w:wAfter w:w="22" w:type="dxa"/>
          <w:trHeight w:val="370"/>
          <w:tblHeader/>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6CC23" w14:textId="77777777"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Наименование</w:t>
            </w:r>
          </w:p>
        </w:tc>
        <w:tc>
          <w:tcPr>
            <w:tcW w:w="2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217C9" w14:textId="77777777"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Наименовали е поставщика услуг</w:t>
            </w:r>
          </w:p>
        </w:tc>
        <w:tc>
          <w:tcPr>
            <w:tcW w:w="133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FF5B5D" w14:textId="77777777"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Номер</w:t>
            </w:r>
          </w:p>
          <w:p w14:paraId="1F372EEC" w14:textId="2B60C2F9"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договора</w:t>
            </w:r>
          </w:p>
        </w:tc>
        <w:tc>
          <w:tcPr>
            <w:tcW w:w="127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F4EDAE" w14:textId="77777777"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Дата</w:t>
            </w:r>
          </w:p>
          <w:p w14:paraId="230FE759" w14:textId="394F1A6E"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договора</w:t>
            </w:r>
          </w:p>
        </w:tc>
        <w:tc>
          <w:tcPr>
            <w:tcW w:w="3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B00D6" w14:textId="77777777"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Основание</w:t>
            </w:r>
          </w:p>
        </w:tc>
        <w:tc>
          <w:tcPr>
            <w:tcW w:w="14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20D45" w14:textId="094CAAB8" w:rsidR="00313D17"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 xml:space="preserve">2017 год </w:t>
            </w:r>
            <w:r w:rsidR="00313D17" w:rsidRPr="00A83351">
              <w:rPr>
                <w:rFonts w:ascii="Myriad Pro" w:hAnsi="Myriad Pro"/>
                <w:b/>
                <w:bCs/>
                <w:color w:val="FFFFFF" w:themeColor="background1"/>
                <w:sz w:val="20"/>
                <w:szCs w:val="20"/>
              </w:rPr>
              <w:t>–</w:t>
            </w:r>
            <w:r w:rsidRPr="00A83351">
              <w:rPr>
                <w:rFonts w:ascii="Myriad Pro" w:hAnsi="Myriad Pro"/>
                <w:b/>
                <w:bCs/>
                <w:color w:val="FFFFFF" w:themeColor="background1"/>
                <w:sz w:val="20"/>
                <w:szCs w:val="20"/>
              </w:rPr>
              <w:t xml:space="preserve"> отчёт</w:t>
            </w:r>
            <w:r w:rsidR="00313D17" w:rsidRPr="00A83351">
              <w:rPr>
                <w:rFonts w:ascii="Myriad Pro" w:hAnsi="Myriad Pro"/>
                <w:b/>
                <w:bCs/>
                <w:color w:val="FFFFFF" w:themeColor="background1"/>
                <w:sz w:val="20"/>
                <w:szCs w:val="20"/>
              </w:rPr>
              <w:t>,</w:t>
            </w:r>
            <w:r w:rsidRPr="00A83351">
              <w:rPr>
                <w:rFonts w:ascii="Myriad Pro" w:hAnsi="Myriad Pro"/>
                <w:b/>
                <w:bCs/>
                <w:color w:val="FFFFFF" w:themeColor="background1"/>
                <w:sz w:val="20"/>
                <w:szCs w:val="20"/>
              </w:rPr>
              <w:t xml:space="preserve"> </w:t>
            </w:r>
          </w:p>
          <w:p w14:paraId="70CBD61D" w14:textId="74CE5BBB"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 руб.</w:t>
            </w:r>
          </w:p>
        </w:tc>
        <w:tc>
          <w:tcPr>
            <w:tcW w:w="12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F61A3" w14:textId="77777777" w:rsidR="00313D17"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 xml:space="preserve">2018 год- ожидаемое </w:t>
            </w:r>
          </w:p>
          <w:p w14:paraId="56E1F9DA" w14:textId="3C156CE5"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 руб.</w:t>
            </w:r>
          </w:p>
        </w:tc>
        <w:tc>
          <w:tcPr>
            <w:tcW w:w="11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9F273" w14:textId="5D3DF835" w:rsidR="00313D17"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 xml:space="preserve">2019 год </w:t>
            </w:r>
            <w:r w:rsidR="00313D17" w:rsidRPr="00A83351">
              <w:rPr>
                <w:rFonts w:ascii="Myriad Pro" w:hAnsi="Myriad Pro"/>
                <w:b/>
                <w:bCs/>
                <w:color w:val="FFFFFF" w:themeColor="background1"/>
                <w:sz w:val="20"/>
                <w:szCs w:val="20"/>
              </w:rPr>
              <w:t>–</w:t>
            </w:r>
            <w:r w:rsidRPr="00A83351">
              <w:rPr>
                <w:rFonts w:ascii="Myriad Pro" w:hAnsi="Myriad Pro"/>
                <w:b/>
                <w:bCs/>
                <w:color w:val="FFFFFF" w:themeColor="background1"/>
                <w:sz w:val="20"/>
                <w:szCs w:val="20"/>
              </w:rPr>
              <w:t xml:space="preserve"> расчёт</w:t>
            </w:r>
            <w:r w:rsidR="00313D17" w:rsidRPr="00A83351">
              <w:rPr>
                <w:rFonts w:ascii="Myriad Pro" w:hAnsi="Myriad Pro"/>
                <w:b/>
                <w:bCs/>
                <w:color w:val="FFFFFF" w:themeColor="background1"/>
                <w:sz w:val="20"/>
                <w:szCs w:val="20"/>
              </w:rPr>
              <w:t>,</w:t>
            </w:r>
            <w:r w:rsidRPr="00A83351">
              <w:rPr>
                <w:rFonts w:ascii="Myriad Pro" w:hAnsi="Myriad Pro"/>
                <w:b/>
                <w:bCs/>
                <w:color w:val="FFFFFF" w:themeColor="background1"/>
                <w:sz w:val="20"/>
                <w:szCs w:val="20"/>
              </w:rPr>
              <w:t xml:space="preserve"> </w:t>
            </w:r>
          </w:p>
          <w:p w14:paraId="363B043A" w14:textId="76E60A66"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тыс. руб.</w:t>
            </w:r>
          </w:p>
        </w:tc>
        <w:tc>
          <w:tcPr>
            <w:tcW w:w="1190"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8E49332" w14:textId="77777777"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2019/2018,</w:t>
            </w:r>
          </w:p>
          <w:p w14:paraId="111DEB5B" w14:textId="43EFA980" w:rsidR="00841639" w:rsidRPr="00A83351" w:rsidRDefault="00841639"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w:t>
            </w:r>
          </w:p>
        </w:tc>
      </w:tr>
      <w:tr w:rsidR="00313D17" w:rsidRPr="00A83351" w14:paraId="725F451A" w14:textId="77777777" w:rsidTr="00BA3FCE">
        <w:trPr>
          <w:gridAfter w:val="1"/>
          <w:wAfter w:w="22" w:type="dxa"/>
          <w:trHeight w:val="292"/>
          <w:tblHeader/>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9B1E0" w14:textId="77777777" w:rsidR="00620618" w:rsidRPr="00A83351" w:rsidRDefault="00620618" w:rsidP="00620618">
            <w:pPr>
              <w:jc w:val="center"/>
              <w:rPr>
                <w:rFonts w:ascii="Myriad Pro" w:hAnsi="Myriad Pro"/>
                <w:color w:val="FFFFFF" w:themeColor="background1"/>
                <w:sz w:val="20"/>
                <w:szCs w:val="20"/>
              </w:rPr>
            </w:pPr>
            <w:r w:rsidRPr="00A83351">
              <w:rPr>
                <w:rFonts w:ascii="Myriad Pro" w:hAnsi="Myriad Pro"/>
                <w:color w:val="FFFFFF" w:themeColor="background1"/>
                <w:sz w:val="20"/>
                <w:szCs w:val="20"/>
              </w:rPr>
              <w:t>1</w:t>
            </w:r>
          </w:p>
        </w:tc>
        <w:tc>
          <w:tcPr>
            <w:tcW w:w="2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99081" w14:textId="77777777" w:rsidR="00620618" w:rsidRPr="00A83351" w:rsidRDefault="00620618"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2</w:t>
            </w:r>
          </w:p>
        </w:tc>
        <w:tc>
          <w:tcPr>
            <w:tcW w:w="1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96C32" w14:textId="77777777" w:rsidR="00620618" w:rsidRPr="00A83351" w:rsidRDefault="00620618"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89101" w14:textId="77777777" w:rsidR="00620618" w:rsidRPr="00A83351" w:rsidRDefault="00620618" w:rsidP="00620618">
            <w:pPr>
              <w:jc w:val="center"/>
              <w:rPr>
                <w:rFonts w:ascii="Myriad Pro" w:hAnsi="Myriad Pro"/>
                <w:color w:val="FFFFFF" w:themeColor="background1"/>
                <w:sz w:val="20"/>
                <w:szCs w:val="20"/>
              </w:rPr>
            </w:pPr>
            <w:r w:rsidRPr="00A83351">
              <w:rPr>
                <w:rFonts w:ascii="Myriad Pro" w:hAnsi="Myriad Pro"/>
                <w:color w:val="FFFFFF" w:themeColor="background1"/>
                <w:sz w:val="20"/>
                <w:szCs w:val="20"/>
              </w:rPr>
              <w:t>4</w:t>
            </w:r>
          </w:p>
        </w:tc>
        <w:tc>
          <w:tcPr>
            <w:tcW w:w="3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FC135" w14:textId="77777777" w:rsidR="00620618" w:rsidRPr="00A83351" w:rsidRDefault="00620618"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5</w:t>
            </w:r>
          </w:p>
        </w:tc>
        <w:tc>
          <w:tcPr>
            <w:tcW w:w="14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3F32F" w14:textId="77777777" w:rsidR="00620618" w:rsidRPr="00A83351" w:rsidRDefault="00620618"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6</w:t>
            </w:r>
          </w:p>
        </w:tc>
        <w:tc>
          <w:tcPr>
            <w:tcW w:w="12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51F53" w14:textId="77777777" w:rsidR="00620618" w:rsidRPr="00A83351" w:rsidRDefault="00620618" w:rsidP="00620618">
            <w:pPr>
              <w:jc w:val="center"/>
              <w:rPr>
                <w:rFonts w:ascii="Myriad Pro" w:hAnsi="Myriad Pro"/>
                <w:color w:val="FFFFFF" w:themeColor="background1"/>
                <w:sz w:val="20"/>
                <w:szCs w:val="20"/>
              </w:rPr>
            </w:pPr>
            <w:r w:rsidRPr="00A83351">
              <w:rPr>
                <w:rFonts w:ascii="Myriad Pro" w:hAnsi="Myriad Pro"/>
                <w:color w:val="FFFFFF" w:themeColor="background1"/>
                <w:sz w:val="20"/>
                <w:szCs w:val="20"/>
              </w:rPr>
              <w:t>7</w:t>
            </w:r>
          </w:p>
        </w:tc>
        <w:tc>
          <w:tcPr>
            <w:tcW w:w="11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F9768" w14:textId="77777777" w:rsidR="00620618" w:rsidRPr="00A83351" w:rsidRDefault="00620618"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8</w:t>
            </w:r>
          </w:p>
        </w:tc>
        <w:tc>
          <w:tcPr>
            <w:tcW w:w="11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04BF8" w14:textId="77777777" w:rsidR="00620618" w:rsidRPr="00A83351" w:rsidRDefault="00620618" w:rsidP="00620618">
            <w:pPr>
              <w:jc w:val="center"/>
              <w:rPr>
                <w:rFonts w:ascii="Myriad Pro" w:hAnsi="Myriad Pro"/>
                <w:b/>
                <w:bCs/>
                <w:color w:val="FFFFFF" w:themeColor="background1"/>
                <w:sz w:val="20"/>
                <w:szCs w:val="20"/>
              </w:rPr>
            </w:pPr>
            <w:r w:rsidRPr="00A83351">
              <w:rPr>
                <w:rFonts w:ascii="Myriad Pro" w:hAnsi="Myriad Pro"/>
                <w:b/>
                <w:bCs/>
                <w:color w:val="FFFFFF" w:themeColor="background1"/>
                <w:sz w:val="20"/>
                <w:szCs w:val="20"/>
              </w:rPr>
              <w:t>9</w:t>
            </w:r>
          </w:p>
        </w:tc>
      </w:tr>
      <w:tr w:rsidR="00BA2A9B" w:rsidRPr="00A83351" w14:paraId="4C48B03E" w14:textId="77777777" w:rsidTr="00BA3FCE">
        <w:trPr>
          <w:gridAfter w:val="1"/>
          <w:wAfter w:w="22" w:type="dxa"/>
          <w:trHeight w:val="1163"/>
        </w:trPr>
        <w:tc>
          <w:tcPr>
            <w:tcW w:w="1555" w:type="dxa"/>
            <w:vMerge w:val="restart"/>
            <w:tcBorders>
              <w:top w:val="single" w:sz="4" w:space="0" w:color="FFFFFF" w:themeColor="background1"/>
              <w:left w:val="single" w:sz="4" w:space="0" w:color="auto"/>
              <w:right w:val="single" w:sz="4" w:space="0" w:color="auto"/>
            </w:tcBorders>
            <w:shd w:val="clear" w:color="000000" w:fill="FFFFFF"/>
            <w:hideMark/>
          </w:tcPr>
          <w:p w14:paraId="4BEAF8BF" w14:textId="77777777" w:rsidR="00620618" w:rsidRPr="00A83351" w:rsidRDefault="00620618" w:rsidP="00620618">
            <w:pPr>
              <w:rPr>
                <w:rFonts w:ascii="Myriad Pro" w:hAnsi="Myriad Pro"/>
                <w:color w:val="000000"/>
                <w:sz w:val="20"/>
                <w:szCs w:val="20"/>
                <w:highlight w:val="yellow"/>
              </w:rPr>
            </w:pPr>
          </w:p>
          <w:p w14:paraId="3FE6EC69" w14:textId="09D906E6" w:rsidR="00620618" w:rsidRPr="00A83351" w:rsidRDefault="00620618">
            <w:pPr>
              <w:rPr>
                <w:rFonts w:ascii="Myriad Pro" w:hAnsi="Myriad Pro"/>
                <w:color w:val="000000"/>
                <w:sz w:val="20"/>
                <w:szCs w:val="20"/>
                <w:highlight w:val="yellow"/>
              </w:rPr>
            </w:pPr>
            <w:r w:rsidRPr="00A83351">
              <w:rPr>
                <w:rFonts w:ascii="Myriad Pro" w:hAnsi="Myriad Pro"/>
                <w:bCs/>
                <w:color w:val="000000"/>
                <w:sz w:val="20"/>
                <w:szCs w:val="20"/>
              </w:rPr>
              <w:t xml:space="preserve">Проведение работ по инспекционному контролю за сертифицированной электрической энергией (договор с ООО </w:t>
            </w:r>
            <w:r w:rsidR="001F4688" w:rsidRPr="00A83351">
              <w:rPr>
                <w:rFonts w:ascii="Myriad Pro" w:hAnsi="Myriad Pro"/>
                <w:bCs/>
                <w:color w:val="000000"/>
                <w:sz w:val="20"/>
                <w:szCs w:val="20"/>
              </w:rPr>
              <w:t>«</w:t>
            </w:r>
            <w:r w:rsidRPr="00A83351">
              <w:rPr>
                <w:rFonts w:ascii="Myriad Pro" w:hAnsi="Myriad Pro"/>
                <w:bCs/>
                <w:color w:val="000000"/>
                <w:sz w:val="20"/>
                <w:szCs w:val="20"/>
              </w:rPr>
              <w:t>Энерго</w:t>
            </w:r>
            <w:r w:rsidR="00897701" w:rsidRPr="00A83351">
              <w:rPr>
                <w:rFonts w:ascii="Myriad Pro" w:hAnsi="Myriad Pro"/>
                <w:bCs/>
                <w:color w:val="000000"/>
                <w:sz w:val="20"/>
                <w:szCs w:val="20"/>
              </w:rPr>
              <w:t xml:space="preserve">- </w:t>
            </w:r>
            <w:r w:rsidRPr="00A83351">
              <w:rPr>
                <w:rFonts w:ascii="Myriad Pro" w:hAnsi="Myriad Pro"/>
                <w:bCs/>
                <w:color w:val="000000"/>
                <w:sz w:val="20"/>
                <w:szCs w:val="20"/>
              </w:rPr>
              <w:t>гарант</w:t>
            </w:r>
            <w:r w:rsidR="001F4688" w:rsidRPr="00A83351">
              <w:rPr>
                <w:rFonts w:ascii="Myriad Pro" w:hAnsi="Myriad Pro"/>
                <w:bCs/>
                <w:color w:val="000000"/>
                <w:sz w:val="20"/>
                <w:szCs w:val="20"/>
              </w:rPr>
              <w:t>»</w:t>
            </w:r>
            <w:r w:rsidRPr="00A83351">
              <w:rPr>
                <w:rFonts w:ascii="Myriad Pro" w:hAnsi="Myriad Pro"/>
                <w:bCs/>
                <w:color w:val="000000"/>
                <w:sz w:val="20"/>
                <w:szCs w:val="20"/>
              </w:rPr>
              <w:t>)</w:t>
            </w:r>
          </w:p>
        </w:tc>
        <w:tc>
          <w:tcPr>
            <w:tcW w:w="206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90854C2" w14:textId="77777777"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№СЭ/2017/015</w:t>
            </w:r>
          </w:p>
        </w:tc>
        <w:tc>
          <w:tcPr>
            <w:tcW w:w="133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FA85D6E" w14:textId="77777777"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01.08.2020</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91545B1" w14:textId="77777777"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31.12.2017</w:t>
            </w:r>
          </w:p>
        </w:tc>
        <w:tc>
          <w:tcPr>
            <w:tcW w:w="354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01F4D2D" w14:textId="47C93A5F" w:rsidR="00620618" w:rsidRPr="00A83351" w:rsidRDefault="00620618">
            <w:pPr>
              <w:rPr>
                <w:rFonts w:ascii="Myriad Pro" w:hAnsi="Myriad Pro"/>
                <w:bCs/>
                <w:color w:val="000000"/>
                <w:sz w:val="20"/>
                <w:szCs w:val="20"/>
              </w:rPr>
            </w:pPr>
            <w:r w:rsidRPr="00A83351">
              <w:rPr>
                <w:rFonts w:ascii="Myriad Pro" w:hAnsi="Myriad Pro"/>
                <w:bCs/>
                <w:color w:val="000000"/>
                <w:sz w:val="20"/>
                <w:szCs w:val="20"/>
              </w:rPr>
              <w:t xml:space="preserve">1.Постановление Правительства РФ от 1 декабря 2009 года № 982 </w:t>
            </w:r>
            <w:r w:rsidR="001F4688" w:rsidRPr="00A83351">
              <w:rPr>
                <w:rFonts w:ascii="Myriad Pro" w:hAnsi="Myriad Pro"/>
                <w:bCs/>
                <w:color w:val="000000"/>
                <w:sz w:val="20"/>
                <w:szCs w:val="20"/>
              </w:rPr>
              <w:t>«</w:t>
            </w:r>
            <w:r w:rsidRPr="00A83351">
              <w:rPr>
                <w:rFonts w:ascii="Myriad Pro" w:hAnsi="Myriad Pro"/>
                <w:bCs/>
                <w:color w:val="000000"/>
                <w:sz w:val="20"/>
                <w:szCs w:val="20"/>
              </w:rPr>
              <w:t>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w:t>
            </w:r>
            <w:r w:rsidR="001F4688" w:rsidRPr="00A83351">
              <w:rPr>
                <w:rFonts w:ascii="Myriad Pro" w:hAnsi="Myriad Pro"/>
                <w:bCs/>
                <w:color w:val="000000"/>
                <w:sz w:val="20"/>
                <w:szCs w:val="20"/>
              </w:rPr>
              <w:t>»</w:t>
            </w:r>
          </w:p>
        </w:tc>
        <w:tc>
          <w:tcPr>
            <w:tcW w:w="1417" w:type="dxa"/>
            <w:gridSpan w:val="2"/>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BE081D4"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371</w:t>
            </w:r>
          </w:p>
        </w:tc>
        <w:tc>
          <w:tcPr>
            <w:tcW w:w="1276" w:type="dxa"/>
            <w:gridSpan w:val="2"/>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EE16A9F"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386</w:t>
            </w:r>
          </w:p>
        </w:tc>
        <w:tc>
          <w:tcPr>
            <w:tcW w:w="1134" w:type="dxa"/>
            <w:gridSpan w:val="2"/>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8C42FFA"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401</w:t>
            </w:r>
          </w:p>
        </w:tc>
        <w:tc>
          <w:tcPr>
            <w:tcW w:w="1190" w:type="dxa"/>
            <w:gridSpan w:val="2"/>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97157F9"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104%</w:t>
            </w:r>
          </w:p>
        </w:tc>
      </w:tr>
      <w:tr w:rsidR="00313D17" w:rsidRPr="00A83351" w14:paraId="0CC6C402" w14:textId="77777777" w:rsidTr="00BA3FCE">
        <w:trPr>
          <w:gridAfter w:val="1"/>
          <w:wAfter w:w="22" w:type="dxa"/>
          <w:trHeight w:val="623"/>
        </w:trPr>
        <w:tc>
          <w:tcPr>
            <w:tcW w:w="1555" w:type="dxa"/>
            <w:vMerge/>
            <w:tcBorders>
              <w:left w:val="single" w:sz="4" w:space="0" w:color="auto"/>
              <w:right w:val="single" w:sz="4" w:space="0" w:color="auto"/>
            </w:tcBorders>
            <w:shd w:val="clear" w:color="000000" w:fill="FFFFFF"/>
            <w:vAlign w:val="center"/>
            <w:hideMark/>
          </w:tcPr>
          <w:p w14:paraId="1B9E0AA0" w14:textId="77777777" w:rsidR="00620618" w:rsidRPr="00A83351" w:rsidRDefault="00620618" w:rsidP="00620618">
            <w:pPr>
              <w:rPr>
                <w:rFonts w:ascii="Myriad Pro" w:hAnsi="Myriad Pro"/>
                <w:bCs/>
                <w:color w:val="000000"/>
                <w:sz w:val="20"/>
                <w:szCs w:val="20"/>
              </w:rPr>
            </w:pPr>
          </w:p>
        </w:tc>
        <w:tc>
          <w:tcPr>
            <w:tcW w:w="2069" w:type="dxa"/>
            <w:vMerge w:val="restart"/>
            <w:tcBorders>
              <w:top w:val="nil"/>
              <w:left w:val="nil"/>
              <w:right w:val="single" w:sz="4" w:space="0" w:color="auto"/>
            </w:tcBorders>
            <w:shd w:val="clear" w:color="000000" w:fill="FFFFFF"/>
            <w:vAlign w:val="center"/>
            <w:hideMark/>
          </w:tcPr>
          <w:p w14:paraId="3C9C6D1C" w14:textId="71969966" w:rsidR="00620618" w:rsidRPr="00A83351" w:rsidRDefault="00620618">
            <w:pPr>
              <w:rPr>
                <w:rFonts w:ascii="Myriad Pro" w:hAnsi="Myriad Pro"/>
                <w:bCs/>
                <w:color w:val="000000"/>
                <w:sz w:val="20"/>
                <w:szCs w:val="20"/>
              </w:rPr>
            </w:pPr>
            <w:r w:rsidRPr="00A83351">
              <w:rPr>
                <w:rFonts w:ascii="Myriad Pro" w:hAnsi="Myriad Pro"/>
                <w:bCs/>
                <w:color w:val="000000"/>
                <w:sz w:val="20"/>
                <w:szCs w:val="20"/>
              </w:rPr>
              <w:t>№РОССRU.AA55</w:t>
            </w:r>
            <w:r w:rsidR="00897701" w:rsidRPr="00A83351">
              <w:rPr>
                <w:rFonts w:ascii="Myriad Pro" w:hAnsi="Myriad Pro"/>
                <w:bCs/>
                <w:color w:val="000000"/>
                <w:sz w:val="20"/>
                <w:szCs w:val="20"/>
              </w:rPr>
              <w:t xml:space="preserve"> </w:t>
            </w:r>
            <w:r w:rsidRPr="00A83351">
              <w:rPr>
                <w:rFonts w:ascii="Myriad Pro" w:hAnsi="Myriad Pro"/>
                <w:bCs/>
                <w:color w:val="000000"/>
                <w:sz w:val="20"/>
                <w:szCs w:val="20"/>
              </w:rPr>
              <w:t>B00129</w:t>
            </w:r>
          </w:p>
        </w:tc>
        <w:tc>
          <w:tcPr>
            <w:tcW w:w="1333" w:type="dxa"/>
            <w:vMerge w:val="restart"/>
            <w:tcBorders>
              <w:top w:val="nil"/>
              <w:left w:val="nil"/>
              <w:right w:val="single" w:sz="4" w:space="0" w:color="auto"/>
            </w:tcBorders>
            <w:shd w:val="clear" w:color="000000" w:fill="FFFFFF"/>
            <w:vAlign w:val="center"/>
            <w:hideMark/>
          </w:tcPr>
          <w:p w14:paraId="35F12144" w14:textId="29E6347C"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20.10.2016</w:t>
            </w:r>
          </w:p>
        </w:tc>
        <w:tc>
          <w:tcPr>
            <w:tcW w:w="1276" w:type="dxa"/>
            <w:vMerge w:val="restart"/>
            <w:tcBorders>
              <w:top w:val="nil"/>
              <w:left w:val="nil"/>
              <w:right w:val="single" w:sz="4" w:space="0" w:color="auto"/>
            </w:tcBorders>
            <w:shd w:val="clear" w:color="000000" w:fill="FFFFFF"/>
            <w:vAlign w:val="center"/>
            <w:hideMark/>
          </w:tcPr>
          <w:p w14:paraId="25CC5959" w14:textId="4195B3BD"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19.10.2019</w:t>
            </w:r>
            <w:r w:rsidRPr="00A83351">
              <w:rPr>
                <w:rFonts w:ascii="Myriad Pro" w:hAnsi="Myriad Pro"/>
                <w:color w:val="000000"/>
                <w:sz w:val="20"/>
                <w:szCs w:val="20"/>
              </w:rPr>
              <w:t> </w:t>
            </w:r>
          </w:p>
        </w:tc>
        <w:tc>
          <w:tcPr>
            <w:tcW w:w="3545" w:type="dxa"/>
            <w:tcBorders>
              <w:top w:val="nil"/>
              <w:left w:val="nil"/>
              <w:bottom w:val="single" w:sz="4" w:space="0" w:color="auto"/>
              <w:right w:val="single" w:sz="4" w:space="0" w:color="auto"/>
            </w:tcBorders>
            <w:shd w:val="clear" w:color="000000" w:fill="FFFFFF"/>
            <w:vAlign w:val="center"/>
            <w:hideMark/>
          </w:tcPr>
          <w:p w14:paraId="2B8C6807" w14:textId="4A600CAF" w:rsidR="00620618" w:rsidRPr="00A83351" w:rsidRDefault="00620618">
            <w:pPr>
              <w:rPr>
                <w:rFonts w:ascii="Myriad Pro" w:hAnsi="Myriad Pro"/>
                <w:bCs/>
                <w:color w:val="000000"/>
                <w:sz w:val="20"/>
                <w:szCs w:val="20"/>
              </w:rPr>
            </w:pPr>
            <w:r w:rsidRPr="00A83351">
              <w:rPr>
                <w:rFonts w:ascii="Myriad Pro" w:hAnsi="Myriad Pro"/>
                <w:bCs/>
                <w:color w:val="000000"/>
                <w:sz w:val="20"/>
                <w:szCs w:val="20"/>
              </w:rPr>
              <w:t xml:space="preserve">2.Постановление Госстандарта РФ от 10 мая 2000 года № 26 </w:t>
            </w:r>
            <w:r w:rsidR="001F4688" w:rsidRPr="00A83351">
              <w:rPr>
                <w:rFonts w:ascii="Myriad Pro" w:hAnsi="Myriad Pro"/>
                <w:bCs/>
                <w:color w:val="000000"/>
                <w:sz w:val="20"/>
                <w:szCs w:val="20"/>
              </w:rPr>
              <w:t>«</w:t>
            </w:r>
            <w:r w:rsidRPr="00A83351">
              <w:rPr>
                <w:rFonts w:ascii="Myriad Pro" w:hAnsi="Myriad Pro"/>
                <w:bCs/>
                <w:color w:val="000000"/>
                <w:sz w:val="20"/>
                <w:szCs w:val="20"/>
              </w:rPr>
              <w:t>Об утверждении Правил по проведению сертификации в Российской Федерации</w:t>
            </w:r>
            <w:r w:rsidR="001F4688" w:rsidRPr="00A83351">
              <w:rPr>
                <w:rFonts w:ascii="Myriad Pro" w:hAnsi="Myriad Pro"/>
                <w:bCs/>
                <w:color w:val="000000"/>
                <w:sz w:val="20"/>
                <w:szCs w:val="20"/>
              </w:rPr>
              <w:t>»</w:t>
            </w:r>
          </w:p>
        </w:tc>
        <w:tc>
          <w:tcPr>
            <w:tcW w:w="1417" w:type="dxa"/>
            <w:gridSpan w:val="2"/>
            <w:vMerge/>
            <w:tcBorders>
              <w:top w:val="nil"/>
              <w:left w:val="single" w:sz="4" w:space="0" w:color="auto"/>
              <w:bottom w:val="single" w:sz="4" w:space="0" w:color="auto"/>
              <w:right w:val="single" w:sz="4" w:space="0" w:color="auto"/>
            </w:tcBorders>
            <w:vAlign w:val="center"/>
            <w:hideMark/>
          </w:tcPr>
          <w:p w14:paraId="447F8CF7" w14:textId="77777777" w:rsidR="00620618" w:rsidRPr="00A83351" w:rsidRDefault="00620618" w:rsidP="00BA2A9B">
            <w:pPr>
              <w:jc w:val="right"/>
              <w:rPr>
                <w:rFonts w:ascii="Myriad Pro" w:hAnsi="Myriad Pro"/>
                <w:bCs/>
                <w:color w:val="000000"/>
                <w:sz w:val="20"/>
                <w:szCs w:val="20"/>
              </w:rPr>
            </w:pPr>
          </w:p>
        </w:tc>
        <w:tc>
          <w:tcPr>
            <w:tcW w:w="1276" w:type="dxa"/>
            <w:gridSpan w:val="2"/>
            <w:vMerge/>
            <w:tcBorders>
              <w:top w:val="nil"/>
              <w:left w:val="single" w:sz="4" w:space="0" w:color="auto"/>
              <w:bottom w:val="single" w:sz="4" w:space="0" w:color="auto"/>
              <w:right w:val="single" w:sz="4" w:space="0" w:color="auto"/>
            </w:tcBorders>
            <w:vAlign w:val="center"/>
            <w:hideMark/>
          </w:tcPr>
          <w:p w14:paraId="6C4FB0F3" w14:textId="77777777" w:rsidR="00620618" w:rsidRPr="00A83351" w:rsidRDefault="00620618" w:rsidP="00BA2A9B">
            <w:pPr>
              <w:jc w:val="right"/>
              <w:rPr>
                <w:rFonts w:ascii="Myriad Pro" w:hAnsi="Myriad Pro"/>
                <w:bCs/>
                <w:color w:val="000000"/>
                <w:sz w:val="20"/>
                <w:szCs w:val="20"/>
              </w:rPr>
            </w:pPr>
          </w:p>
        </w:tc>
        <w:tc>
          <w:tcPr>
            <w:tcW w:w="1134" w:type="dxa"/>
            <w:gridSpan w:val="2"/>
            <w:vMerge/>
            <w:tcBorders>
              <w:top w:val="nil"/>
              <w:left w:val="single" w:sz="4" w:space="0" w:color="auto"/>
              <w:bottom w:val="single" w:sz="4" w:space="0" w:color="auto"/>
              <w:right w:val="single" w:sz="4" w:space="0" w:color="auto"/>
            </w:tcBorders>
            <w:vAlign w:val="center"/>
            <w:hideMark/>
          </w:tcPr>
          <w:p w14:paraId="48445695" w14:textId="77777777" w:rsidR="00620618" w:rsidRPr="00A83351" w:rsidRDefault="00620618" w:rsidP="00BA2A9B">
            <w:pPr>
              <w:jc w:val="right"/>
              <w:rPr>
                <w:rFonts w:ascii="Myriad Pro" w:hAnsi="Myriad Pro"/>
                <w:bCs/>
                <w:color w:val="000000"/>
                <w:sz w:val="20"/>
                <w:szCs w:val="20"/>
              </w:rPr>
            </w:pPr>
          </w:p>
        </w:tc>
        <w:tc>
          <w:tcPr>
            <w:tcW w:w="1190" w:type="dxa"/>
            <w:gridSpan w:val="2"/>
            <w:vMerge/>
            <w:tcBorders>
              <w:top w:val="nil"/>
              <w:left w:val="single" w:sz="4" w:space="0" w:color="auto"/>
              <w:bottom w:val="single" w:sz="4" w:space="0" w:color="auto"/>
              <w:right w:val="single" w:sz="4" w:space="0" w:color="auto"/>
            </w:tcBorders>
            <w:vAlign w:val="center"/>
            <w:hideMark/>
          </w:tcPr>
          <w:p w14:paraId="00BA7929" w14:textId="77777777" w:rsidR="00620618" w:rsidRPr="00A83351" w:rsidRDefault="00620618" w:rsidP="00BA2A9B">
            <w:pPr>
              <w:jc w:val="right"/>
              <w:rPr>
                <w:rFonts w:ascii="Myriad Pro" w:hAnsi="Myriad Pro"/>
                <w:bCs/>
                <w:color w:val="000000"/>
                <w:sz w:val="20"/>
                <w:szCs w:val="20"/>
              </w:rPr>
            </w:pPr>
          </w:p>
        </w:tc>
      </w:tr>
      <w:tr w:rsidR="00313D17" w:rsidRPr="00A83351" w14:paraId="172D0553" w14:textId="77777777" w:rsidTr="00BA3FCE">
        <w:trPr>
          <w:gridAfter w:val="1"/>
          <w:wAfter w:w="22" w:type="dxa"/>
          <w:trHeight w:val="497"/>
        </w:trPr>
        <w:tc>
          <w:tcPr>
            <w:tcW w:w="1555" w:type="dxa"/>
            <w:vMerge/>
            <w:tcBorders>
              <w:left w:val="single" w:sz="4" w:space="0" w:color="auto"/>
              <w:right w:val="single" w:sz="4" w:space="0" w:color="auto"/>
            </w:tcBorders>
            <w:shd w:val="clear" w:color="000000" w:fill="FFFFFF"/>
            <w:vAlign w:val="center"/>
            <w:hideMark/>
          </w:tcPr>
          <w:p w14:paraId="405A375A" w14:textId="77777777" w:rsidR="00620618" w:rsidRPr="00A83351" w:rsidRDefault="00620618" w:rsidP="00620618">
            <w:pPr>
              <w:rPr>
                <w:rFonts w:ascii="Myriad Pro" w:hAnsi="Myriad Pro"/>
                <w:color w:val="000000"/>
                <w:sz w:val="20"/>
                <w:szCs w:val="20"/>
              </w:rPr>
            </w:pPr>
          </w:p>
        </w:tc>
        <w:tc>
          <w:tcPr>
            <w:tcW w:w="2069" w:type="dxa"/>
            <w:vMerge/>
            <w:tcBorders>
              <w:left w:val="nil"/>
              <w:right w:val="single" w:sz="4" w:space="0" w:color="auto"/>
            </w:tcBorders>
            <w:shd w:val="clear" w:color="000000" w:fill="FFFFFF"/>
            <w:vAlign w:val="center"/>
            <w:hideMark/>
          </w:tcPr>
          <w:p w14:paraId="600A46A1" w14:textId="77777777" w:rsidR="00620618" w:rsidRPr="00A83351" w:rsidRDefault="00620618" w:rsidP="00620618">
            <w:pPr>
              <w:rPr>
                <w:rFonts w:ascii="Myriad Pro" w:hAnsi="Myriad Pro"/>
                <w:bCs/>
                <w:color w:val="000000"/>
                <w:sz w:val="20"/>
                <w:szCs w:val="20"/>
              </w:rPr>
            </w:pPr>
          </w:p>
        </w:tc>
        <w:tc>
          <w:tcPr>
            <w:tcW w:w="1333" w:type="dxa"/>
            <w:vMerge/>
            <w:tcBorders>
              <w:left w:val="nil"/>
              <w:right w:val="single" w:sz="4" w:space="0" w:color="auto"/>
            </w:tcBorders>
            <w:shd w:val="clear" w:color="000000" w:fill="FFFFFF"/>
            <w:vAlign w:val="center"/>
            <w:hideMark/>
          </w:tcPr>
          <w:p w14:paraId="0544893A" w14:textId="77777777" w:rsidR="00620618" w:rsidRPr="00A83351" w:rsidRDefault="00620618" w:rsidP="00620618">
            <w:pPr>
              <w:rPr>
                <w:rFonts w:ascii="Myriad Pro" w:hAnsi="Myriad Pro"/>
                <w:bCs/>
                <w:color w:val="000000"/>
                <w:sz w:val="20"/>
                <w:szCs w:val="20"/>
              </w:rPr>
            </w:pPr>
          </w:p>
        </w:tc>
        <w:tc>
          <w:tcPr>
            <w:tcW w:w="1276" w:type="dxa"/>
            <w:vMerge/>
            <w:tcBorders>
              <w:left w:val="nil"/>
              <w:right w:val="single" w:sz="4" w:space="0" w:color="auto"/>
            </w:tcBorders>
            <w:shd w:val="clear" w:color="000000" w:fill="FFFFFF"/>
            <w:vAlign w:val="center"/>
            <w:hideMark/>
          </w:tcPr>
          <w:p w14:paraId="3151176A" w14:textId="77777777" w:rsidR="00620618" w:rsidRPr="00A83351" w:rsidRDefault="00620618" w:rsidP="00620618">
            <w:pPr>
              <w:rPr>
                <w:rFonts w:ascii="Myriad Pro" w:hAnsi="Myriad Pro"/>
                <w:color w:val="000000"/>
                <w:sz w:val="20"/>
                <w:szCs w:val="20"/>
              </w:rPr>
            </w:pPr>
          </w:p>
        </w:tc>
        <w:tc>
          <w:tcPr>
            <w:tcW w:w="3545" w:type="dxa"/>
            <w:tcBorders>
              <w:top w:val="nil"/>
              <w:left w:val="nil"/>
              <w:right w:val="single" w:sz="4" w:space="0" w:color="auto"/>
            </w:tcBorders>
            <w:shd w:val="clear" w:color="000000" w:fill="FFFFFF"/>
            <w:vAlign w:val="center"/>
            <w:hideMark/>
          </w:tcPr>
          <w:p w14:paraId="0EFC10D5" w14:textId="07DAC59E" w:rsidR="00620618" w:rsidRPr="00A83351" w:rsidRDefault="00620618">
            <w:pPr>
              <w:rPr>
                <w:rFonts w:ascii="Myriad Pro" w:hAnsi="Myriad Pro"/>
                <w:bCs/>
                <w:color w:val="000000"/>
                <w:sz w:val="20"/>
                <w:szCs w:val="20"/>
              </w:rPr>
            </w:pPr>
            <w:r w:rsidRPr="00A83351">
              <w:rPr>
                <w:rFonts w:ascii="Myriad Pro" w:hAnsi="Myriad Pro"/>
                <w:bCs/>
                <w:color w:val="000000"/>
                <w:sz w:val="20"/>
                <w:szCs w:val="20"/>
              </w:rPr>
              <w:t xml:space="preserve">3.Постановление Госстандарта РФ от 16 июля 1999года№36 </w:t>
            </w:r>
            <w:r w:rsidR="001F4688" w:rsidRPr="00A83351">
              <w:rPr>
                <w:rFonts w:ascii="Myriad Pro" w:hAnsi="Myriad Pro"/>
                <w:bCs/>
                <w:color w:val="000000"/>
                <w:sz w:val="20"/>
                <w:szCs w:val="20"/>
              </w:rPr>
              <w:t>«</w:t>
            </w:r>
            <w:r w:rsidRPr="00A83351">
              <w:rPr>
                <w:rFonts w:ascii="Myriad Pro" w:hAnsi="Myriad Pro"/>
                <w:bCs/>
                <w:color w:val="000000"/>
                <w:sz w:val="20"/>
                <w:szCs w:val="20"/>
              </w:rPr>
              <w:t>О</w:t>
            </w:r>
            <w:r w:rsidR="00313D17" w:rsidRPr="00A83351">
              <w:rPr>
                <w:rFonts w:ascii="Myriad Pro" w:hAnsi="Myriad Pro"/>
                <w:bCs/>
                <w:color w:val="000000"/>
                <w:sz w:val="20"/>
                <w:szCs w:val="20"/>
              </w:rPr>
              <w:t xml:space="preserve"> </w:t>
            </w:r>
            <w:r w:rsidRPr="00A83351">
              <w:rPr>
                <w:rFonts w:ascii="Myriad Pro" w:hAnsi="Myriad Pro"/>
                <w:bCs/>
                <w:color w:val="000000"/>
                <w:sz w:val="20"/>
                <w:szCs w:val="20"/>
              </w:rPr>
              <w:t>Правилах проведения сертификации электрооборудования</w:t>
            </w:r>
            <w:r w:rsidR="001F4688" w:rsidRPr="00A83351">
              <w:rPr>
                <w:rFonts w:ascii="Myriad Pro" w:hAnsi="Myriad Pro"/>
                <w:bCs/>
                <w:color w:val="000000"/>
                <w:sz w:val="20"/>
                <w:szCs w:val="20"/>
              </w:rPr>
              <w:t>»</w:t>
            </w:r>
            <w:r w:rsidRPr="00A83351">
              <w:rPr>
                <w:rFonts w:ascii="Myriad Pro" w:hAnsi="Myriad Pro"/>
                <w:color w:val="000000"/>
                <w:sz w:val="20"/>
                <w:szCs w:val="20"/>
              </w:rPr>
              <w:t> </w:t>
            </w:r>
          </w:p>
        </w:tc>
        <w:tc>
          <w:tcPr>
            <w:tcW w:w="1417" w:type="dxa"/>
            <w:gridSpan w:val="2"/>
            <w:vMerge/>
            <w:tcBorders>
              <w:top w:val="nil"/>
              <w:left w:val="single" w:sz="4" w:space="0" w:color="auto"/>
              <w:bottom w:val="single" w:sz="4" w:space="0" w:color="auto"/>
              <w:right w:val="single" w:sz="4" w:space="0" w:color="auto"/>
            </w:tcBorders>
            <w:vAlign w:val="center"/>
            <w:hideMark/>
          </w:tcPr>
          <w:p w14:paraId="771E6E41" w14:textId="77777777" w:rsidR="00620618" w:rsidRPr="00A83351" w:rsidRDefault="00620618" w:rsidP="00BA2A9B">
            <w:pPr>
              <w:jc w:val="right"/>
              <w:rPr>
                <w:rFonts w:ascii="Myriad Pro" w:hAnsi="Myriad Pro"/>
                <w:bCs/>
                <w:color w:val="000000"/>
                <w:sz w:val="20"/>
                <w:szCs w:val="20"/>
              </w:rPr>
            </w:pPr>
          </w:p>
        </w:tc>
        <w:tc>
          <w:tcPr>
            <w:tcW w:w="1276" w:type="dxa"/>
            <w:gridSpan w:val="2"/>
            <w:vMerge/>
            <w:tcBorders>
              <w:top w:val="nil"/>
              <w:left w:val="single" w:sz="4" w:space="0" w:color="auto"/>
              <w:bottom w:val="single" w:sz="4" w:space="0" w:color="auto"/>
              <w:right w:val="single" w:sz="4" w:space="0" w:color="auto"/>
            </w:tcBorders>
            <w:vAlign w:val="center"/>
            <w:hideMark/>
          </w:tcPr>
          <w:p w14:paraId="65789A43" w14:textId="77777777" w:rsidR="00620618" w:rsidRPr="00A83351" w:rsidRDefault="00620618" w:rsidP="00BA2A9B">
            <w:pPr>
              <w:jc w:val="right"/>
              <w:rPr>
                <w:rFonts w:ascii="Myriad Pro" w:hAnsi="Myriad Pro"/>
                <w:bCs/>
                <w:color w:val="000000"/>
                <w:sz w:val="20"/>
                <w:szCs w:val="20"/>
              </w:rPr>
            </w:pPr>
          </w:p>
        </w:tc>
        <w:tc>
          <w:tcPr>
            <w:tcW w:w="1134" w:type="dxa"/>
            <w:gridSpan w:val="2"/>
            <w:vMerge/>
            <w:tcBorders>
              <w:top w:val="nil"/>
              <w:left w:val="single" w:sz="4" w:space="0" w:color="auto"/>
              <w:bottom w:val="single" w:sz="4" w:space="0" w:color="auto"/>
              <w:right w:val="single" w:sz="4" w:space="0" w:color="auto"/>
            </w:tcBorders>
            <w:vAlign w:val="center"/>
            <w:hideMark/>
          </w:tcPr>
          <w:p w14:paraId="5EC2F6D9" w14:textId="77777777" w:rsidR="00620618" w:rsidRPr="00A83351" w:rsidRDefault="00620618" w:rsidP="00BA2A9B">
            <w:pPr>
              <w:jc w:val="right"/>
              <w:rPr>
                <w:rFonts w:ascii="Myriad Pro" w:hAnsi="Myriad Pro"/>
                <w:bCs/>
                <w:color w:val="000000"/>
                <w:sz w:val="20"/>
                <w:szCs w:val="20"/>
              </w:rPr>
            </w:pPr>
          </w:p>
        </w:tc>
        <w:tc>
          <w:tcPr>
            <w:tcW w:w="1190" w:type="dxa"/>
            <w:gridSpan w:val="2"/>
            <w:vMerge/>
            <w:tcBorders>
              <w:top w:val="nil"/>
              <w:left w:val="single" w:sz="4" w:space="0" w:color="auto"/>
              <w:bottom w:val="single" w:sz="4" w:space="0" w:color="auto"/>
              <w:right w:val="single" w:sz="4" w:space="0" w:color="auto"/>
            </w:tcBorders>
            <w:vAlign w:val="center"/>
            <w:hideMark/>
          </w:tcPr>
          <w:p w14:paraId="7884BBFE" w14:textId="77777777" w:rsidR="00620618" w:rsidRPr="00A83351" w:rsidRDefault="00620618" w:rsidP="00BA2A9B">
            <w:pPr>
              <w:jc w:val="right"/>
              <w:rPr>
                <w:rFonts w:ascii="Myriad Pro" w:hAnsi="Myriad Pro"/>
                <w:bCs/>
                <w:color w:val="000000"/>
                <w:sz w:val="20"/>
                <w:szCs w:val="20"/>
              </w:rPr>
            </w:pPr>
          </w:p>
        </w:tc>
      </w:tr>
      <w:tr w:rsidR="00313D17" w:rsidRPr="00A83351" w14:paraId="39E5EA1D" w14:textId="77777777" w:rsidTr="00BA3FCE">
        <w:trPr>
          <w:trHeight w:val="220"/>
        </w:trPr>
        <w:tc>
          <w:tcPr>
            <w:tcW w:w="9800"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3531F2FB" w14:textId="77777777"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Итого</w:t>
            </w:r>
          </w:p>
        </w:tc>
        <w:tc>
          <w:tcPr>
            <w:tcW w:w="1417" w:type="dxa"/>
            <w:gridSpan w:val="2"/>
            <w:tcBorders>
              <w:top w:val="nil"/>
              <w:left w:val="nil"/>
              <w:bottom w:val="single" w:sz="4" w:space="0" w:color="auto"/>
              <w:right w:val="single" w:sz="4" w:space="0" w:color="auto"/>
            </w:tcBorders>
            <w:shd w:val="clear" w:color="000000" w:fill="FFFFFF"/>
            <w:vAlign w:val="center"/>
            <w:hideMark/>
          </w:tcPr>
          <w:p w14:paraId="58435901"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371</w:t>
            </w:r>
          </w:p>
        </w:tc>
        <w:tc>
          <w:tcPr>
            <w:tcW w:w="1276" w:type="dxa"/>
            <w:gridSpan w:val="2"/>
            <w:tcBorders>
              <w:top w:val="nil"/>
              <w:left w:val="nil"/>
              <w:bottom w:val="single" w:sz="4" w:space="0" w:color="auto"/>
              <w:right w:val="single" w:sz="4" w:space="0" w:color="auto"/>
            </w:tcBorders>
            <w:shd w:val="clear" w:color="000000" w:fill="FFFFFF"/>
            <w:vAlign w:val="center"/>
            <w:hideMark/>
          </w:tcPr>
          <w:p w14:paraId="2ABA62B1"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386</w:t>
            </w:r>
          </w:p>
        </w:tc>
        <w:tc>
          <w:tcPr>
            <w:tcW w:w="1134" w:type="dxa"/>
            <w:gridSpan w:val="2"/>
            <w:tcBorders>
              <w:top w:val="nil"/>
              <w:left w:val="nil"/>
              <w:bottom w:val="single" w:sz="4" w:space="0" w:color="auto"/>
              <w:right w:val="single" w:sz="4" w:space="0" w:color="auto"/>
            </w:tcBorders>
            <w:shd w:val="clear" w:color="000000" w:fill="FFFFFF"/>
            <w:vAlign w:val="center"/>
            <w:hideMark/>
          </w:tcPr>
          <w:p w14:paraId="4B68E649"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401</w:t>
            </w:r>
          </w:p>
        </w:tc>
        <w:tc>
          <w:tcPr>
            <w:tcW w:w="1190" w:type="dxa"/>
            <w:gridSpan w:val="2"/>
            <w:tcBorders>
              <w:top w:val="nil"/>
              <w:left w:val="nil"/>
              <w:bottom w:val="single" w:sz="4" w:space="0" w:color="auto"/>
              <w:right w:val="single" w:sz="4" w:space="0" w:color="auto"/>
            </w:tcBorders>
            <w:shd w:val="clear" w:color="000000" w:fill="FFFFFF"/>
            <w:vAlign w:val="center"/>
            <w:hideMark/>
          </w:tcPr>
          <w:p w14:paraId="12574B06"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104%</w:t>
            </w:r>
          </w:p>
        </w:tc>
      </w:tr>
      <w:tr w:rsidR="00313D17" w:rsidRPr="00A83351" w14:paraId="47AE114E" w14:textId="77777777" w:rsidTr="00BA3FCE">
        <w:trPr>
          <w:trHeight w:val="220"/>
        </w:trPr>
        <w:tc>
          <w:tcPr>
            <w:tcW w:w="14817" w:type="dxa"/>
            <w:gridSpan w:val="14"/>
            <w:tcBorders>
              <w:top w:val="single" w:sz="4" w:space="0" w:color="auto"/>
              <w:left w:val="single" w:sz="4" w:space="0" w:color="auto"/>
              <w:bottom w:val="single" w:sz="4" w:space="0" w:color="auto"/>
              <w:right w:val="single" w:sz="4" w:space="0" w:color="auto"/>
            </w:tcBorders>
            <w:shd w:val="clear" w:color="000000" w:fill="FFFFFF"/>
            <w:vAlign w:val="center"/>
            <w:hideMark/>
          </w:tcPr>
          <w:p w14:paraId="44533892" w14:textId="099290C1"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 xml:space="preserve">Исполнительный аппарат АО </w:t>
            </w:r>
            <w:r w:rsidR="001F4688" w:rsidRPr="00A83351">
              <w:rPr>
                <w:rFonts w:ascii="Myriad Pro" w:hAnsi="Myriad Pro"/>
                <w:bCs/>
                <w:color w:val="000000"/>
                <w:sz w:val="20"/>
                <w:szCs w:val="20"/>
              </w:rPr>
              <w:t>«</w:t>
            </w:r>
            <w:r w:rsidRPr="00A83351">
              <w:rPr>
                <w:rFonts w:ascii="Myriad Pro" w:hAnsi="Myriad Pro"/>
                <w:bCs/>
                <w:color w:val="000000"/>
                <w:sz w:val="20"/>
                <w:szCs w:val="20"/>
              </w:rPr>
              <w:t>Янтарьэнерго</w:t>
            </w:r>
            <w:r w:rsidR="001F4688" w:rsidRPr="00A83351">
              <w:rPr>
                <w:rFonts w:ascii="Myriad Pro" w:hAnsi="Myriad Pro"/>
                <w:bCs/>
                <w:color w:val="000000"/>
                <w:sz w:val="20"/>
                <w:szCs w:val="20"/>
              </w:rPr>
              <w:t>»</w:t>
            </w:r>
          </w:p>
        </w:tc>
      </w:tr>
      <w:tr w:rsidR="00313D17" w:rsidRPr="00A83351" w14:paraId="1089CCD5" w14:textId="77777777" w:rsidTr="00BA3FCE">
        <w:trPr>
          <w:trHeight w:val="220"/>
        </w:trPr>
        <w:tc>
          <w:tcPr>
            <w:tcW w:w="14817" w:type="dxa"/>
            <w:gridSpan w:val="14"/>
            <w:tcBorders>
              <w:top w:val="single" w:sz="4" w:space="0" w:color="auto"/>
              <w:left w:val="single" w:sz="4" w:space="0" w:color="auto"/>
              <w:bottom w:val="single" w:sz="4" w:space="0" w:color="auto"/>
              <w:right w:val="single" w:sz="4" w:space="0" w:color="auto"/>
            </w:tcBorders>
            <w:shd w:val="clear" w:color="000000" w:fill="FFFFFF"/>
            <w:vAlign w:val="center"/>
            <w:hideMark/>
          </w:tcPr>
          <w:p w14:paraId="7BDAB61F" w14:textId="77777777"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в том числе:</w:t>
            </w:r>
          </w:p>
        </w:tc>
      </w:tr>
      <w:tr w:rsidR="00313D17" w:rsidRPr="00A83351" w14:paraId="320CA22D" w14:textId="77777777" w:rsidTr="00BA3FCE">
        <w:trPr>
          <w:trHeight w:val="220"/>
        </w:trPr>
        <w:tc>
          <w:tcPr>
            <w:tcW w:w="9800"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1183CDBD" w14:textId="77777777"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Передача электроэнергии</w:t>
            </w:r>
          </w:p>
        </w:tc>
        <w:tc>
          <w:tcPr>
            <w:tcW w:w="1417" w:type="dxa"/>
            <w:gridSpan w:val="2"/>
            <w:tcBorders>
              <w:top w:val="nil"/>
              <w:left w:val="nil"/>
              <w:bottom w:val="single" w:sz="4" w:space="0" w:color="auto"/>
              <w:right w:val="single" w:sz="4" w:space="0" w:color="auto"/>
            </w:tcBorders>
            <w:shd w:val="clear" w:color="000000" w:fill="FFFFFF"/>
            <w:vAlign w:val="center"/>
            <w:hideMark/>
          </w:tcPr>
          <w:p w14:paraId="087894A5"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371</w:t>
            </w:r>
          </w:p>
        </w:tc>
        <w:tc>
          <w:tcPr>
            <w:tcW w:w="1276" w:type="dxa"/>
            <w:gridSpan w:val="2"/>
            <w:tcBorders>
              <w:top w:val="nil"/>
              <w:left w:val="nil"/>
              <w:bottom w:val="single" w:sz="4" w:space="0" w:color="auto"/>
              <w:right w:val="single" w:sz="4" w:space="0" w:color="auto"/>
            </w:tcBorders>
            <w:shd w:val="clear" w:color="000000" w:fill="FFFFFF"/>
            <w:vAlign w:val="center"/>
            <w:hideMark/>
          </w:tcPr>
          <w:p w14:paraId="14EB2E46"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386</w:t>
            </w:r>
          </w:p>
        </w:tc>
        <w:tc>
          <w:tcPr>
            <w:tcW w:w="1134" w:type="dxa"/>
            <w:gridSpan w:val="2"/>
            <w:tcBorders>
              <w:top w:val="nil"/>
              <w:left w:val="nil"/>
              <w:bottom w:val="single" w:sz="4" w:space="0" w:color="auto"/>
              <w:right w:val="single" w:sz="4" w:space="0" w:color="auto"/>
            </w:tcBorders>
            <w:shd w:val="clear" w:color="000000" w:fill="FFFFFF"/>
            <w:vAlign w:val="center"/>
            <w:hideMark/>
          </w:tcPr>
          <w:p w14:paraId="1D5AECFA"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401</w:t>
            </w:r>
          </w:p>
        </w:tc>
        <w:tc>
          <w:tcPr>
            <w:tcW w:w="1190" w:type="dxa"/>
            <w:gridSpan w:val="2"/>
            <w:tcBorders>
              <w:top w:val="nil"/>
              <w:left w:val="nil"/>
              <w:bottom w:val="single" w:sz="4" w:space="0" w:color="auto"/>
              <w:right w:val="single" w:sz="4" w:space="0" w:color="auto"/>
            </w:tcBorders>
            <w:shd w:val="clear" w:color="000000" w:fill="FFFFFF"/>
            <w:vAlign w:val="center"/>
            <w:hideMark/>
          </w:tcPr>
          <w:p w14:paraId="4441F97A"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104%</w:t>
            </w:r>
          </w:p>
        </w:tc>
      </w:tr>
      <w:tr w:rsidR="00313D17" w:rsidRPr="00A83351" w14:paraId="2B1671F5" w14:textId="77777777" w:rsidTr="00BA3FCE">
        <w:trPr>
          <w:trHeight w:val="220"/>
        </w:trPr>
        <w:tc>
          <w:tcPr>
            <w:tcW w:w="9800"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29B65E8F" w14:textId="77777777" w:rsidR="00620618" w:rsidRPr="00A83351" w:rsidRDefault="00620618" w:rsidP="00620618">
            <w:pPr>
              <w:rPr>
                <w:rFonts w:ascii="Myriad Pro" w:hAnsi="Myriad Pro"/>
                <w:bCs/>
                <w:color w:val="000000"/>
                <w:sz w:val="20"/>
                <w:szCs w:val="20"/>
              </w:rPr>
            </w:pPr>
            <w:r w:rsidRPr="00A83351">
              <w:rPr>
                <w:rFonts w:ascii="Myriad Pro" w:hAnsi="Myriad Pro"/>
                <w:bCs/>
                <w:color w:val="000000"/>
                <w:sz w:val="20"/>
                <w:szCs w:val="20"/>
              </w:rPr>
              <w:t>Производство электроэнергии</w:t>
            </w:r>
          </w:p>
        </w:tc>
        <w:tc>
          <w:tcPr>
            <w:tcW w:w="1417" w:type="dxa"/>
            <w:gridSpan w:val="2"/>
            <w:tcBorders>
              <w:top w:val="nil"/>
              <w:left w:val="nil"/>
              <w:bottom w:val="single" w:sz="4" w:space="0" w:color="auto"/>
              <w:right w:val="single" w:sz="4" w:space="0" w:color="auto"/>
            </w:tcBorders>
            <w:shd w:val="clear" w:color="000000" w:fill="FFFFFF"/>
            <w:vAlign w:val="center"/>
            <w:hideMark/>
          </w:tcPr>
          <w:p w14:paraId="54564EFE"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0</w:t>
            </w:r>
          </w:p>
        </w:tc>
        <w:tc>
          <w:tcPr>
            <w:tcW w:w="1276" w:type="dxa"/>
            <w:gridSpan w:val="2"/>
            <w:tcBorders>
              <w:top w:val="nil"/>
              <w:left w:val="nil"/>
              <w:bottom w:val="single" w:sz="4" w:space="0" w:color="auto"/>
              <w:right w:val="single" w:sz="4" w:space="0" w:color="auto"/>
            </w:tcBorders>
            <w:shd w:val="clear" w:color="000000" w:fill="FFFFFF"/>
            <w:vAlign w:val="center"/>
            <w:hideMark/>
          </w:tcPr>
          <w:p w14:paraId="0E214536"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0</w:t>
            </w:r>
          </w:p>
        </w:tc>
        <w:tc>
          <w:tcPr>
            <w:tcW w:w="1134" w:type="dxa"/>
            <w:gridSpan w:val="2"/>
            <w:tcBorders>
              <w:top w:val="nil"/>
              <w:left w:val="nil"/>
              <w:bottom w:val="single" w:sz="4" w:space="0" w:color="auto"/>
              <w:right w:val="single" w:sz="4" w:space="0" w:color="auto"/>
            </w:tcBorders>
            <w:shd w:val="clear" w:color="000000" w:fill="FFFFFF"/>
            <w:vAlign w:val="center"/>
            <w:hideMark/>
          </w:tcPr>
          <w:p w14:paraId="2D68E16A"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0</w:t>
            </w:r>
          </w:p>
        </w:tc>
        <w:tc>
          <w:tcPr>
            <w:tcW w:w="1190" w:type="dxa"/>
            <w:gridSpan w:val="2"/>
            <w:tcBorders>
              <w:top w:val="nil"/>
              <w:left w:val="nil"/>
              <w:bottom w:val="single" w:sz="4" w:space="0" w:color="auto"/>
              <w:right w:val="single" w:sz="4" w:space="0" w:color="auto"/>
            </w:tcBorders>
            <w:shd w:val="clear" w:color="000000" w:fill="FFFFFF"/>
            <w:vAlign w:val="center"/>
            <w:hideMark/>
          </w:tcPr>
          <w:p w14:paraId="2B9C6D36" w14:textId="77777777" w:rsidR="00620618" w:rsidRPr="00A83351" w:rsidRDefault="00620618" w:rsidP="00BA2A9B">
            <w:pPr>
              <w:jc w:val="right"/>
              <w:rPr>
                <w:rFonts w:ascii="Myriad Pro" w:hAnsi="Myriad Pro"/>
                <w:bCs/>
                <w:color w:val="000000"/>
                <w:sz w:val="20"/>
                <w:szCs w:val="20"/>
              </w:rPr>
            </w:pPr>
            <w:r w:rsidRPr="00A83351">
              <w:rPr>
                <w:rFonts w:ascii="Myriad Pro" w:hAnsi="Myriad Pro"/>
                <w:bCs/>
                <w:color w:val="000000"/>
                <w:sz w:val="20"/>
                <w:szCs w:val="20"/>
              </w:rPr>
              <w:t>-</w:t>
            </w:r>
          </w:p>
        </w:tc>
      </w:tr>
    </w:tbl>
    <w:p w14:paraId="171E8678" w14:textId="77777777" w:rsidR="00620618" w:rsidRDefault="00620618" w:rsidP="006A1199">
      <w:pPr>
        <w:pStyle w:val="101"/>
        <w:shd w:val="clear" w:color="auto" w:fill="auto"/>
        <w:spacing w:line="360" w:lineRule="auto"/>
        <w:ind w:firstLine="709"/>
        <w:rPr>
          <w:rFonts w:ascii="Myriad Pro" w:eastAsia="Calibri" w:hAnsi="Myriad Pro" w:cstheme="minorBidi"/>
        </w:rPr>
      </w:pPr>
    </w:p>
    <w:p w14:paraId="76BD5A88" w14:textId="77777777" w:rsidR="00633695" w:rsidRDefault="00633695" w:rsidP="00E349D7">
      <w:pPr>
        <w:spacing w:line="360" w:lineRule="auto"/>
        <w:ind w:firstLine="709"/>
        <w:jc w:val="both"/>
        <w:rPr>
          <w:rFonts w:ascii="Myriad Pro" w:eastAsia="Calibri" w:hAnsi="Myriad Pro"/>
          <w:sz w:val="26"/>
          <w:szCs w:val="26"/>
        </w:rPr>
        <w:sectPr w:rsidR="00633695" w:rsidSect="00BA2A9B">
          <w:pgSz w:w="16838" w:h="11906" w:orient="landscape"/>
          <w:pgMar w:top="1701" w:right="1134" w:bottom="851" w:left="1134" w:header="709" w:footer="709" w:gutter="0"/>
          <w:cols w:space="708"/>
          <w:docGrid w:linePitch="360"/>
        </w:sectPr>
      </w:pPr>
    </w:p>
    <w:p w14:paraId="0919617E" w14:textId="4F33C60B" w:rsidR="00A82458" w:rsidRPr="000561AB" w:rsidRDefault="00A82458" w:rsidP="00E349D7">
      <w:pPr>
        <w:spacing w:line="360" w:lineRule="auto"/>
        <w:ind w:firstLine="709"/>
        <w:jc w:val="both"/>
        <w:rPr>
          <w:rFonts w:ascii="Myriad Pro" w:eastAsia="Calibri" w:hAnsi="Myriad Pro"/>
          <w:sz w:val="26"/>
          <w:szCs w:val="26"/>
        </w:rPr>
      </w:pPr>
      <w:r w:rsidRPr="000561AB">
        <w:rPr>
          <w:rFonts w:ascii="Myriad Pro" w:eastAsia="Calibri" w:hAnsi="Myriad Pro"/>
          <w:sz w:val="26"/>
          <w:szCs w:val="26"/>
        </w:rPr>
        <w:lastRenderedPageBreak/>
        <w:t xml:space="preserve">В обоснование заявленной суммы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предоставлены следующие документы:</w:t>
      </w:r>
    </w:p>
    <w:p w14:paraId="2DBDE595" w14:textId="36D14C80" w:rsidR="00A82458" w:rsidRPr="000561AB" w:rsidRDefault="00CA3FEA" w:rsidP="00166F05">
      <w:pPr>
        <w:pStyle w:val="a3"/>
        <w:numPr>
          <w:ilvl w:val="0"/>
          <w:numId w:val="63"/>
        </w:numPr>
        <w:spacing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о</w:t>
      </w:r>
      <w:r w:rsidR="00D777C9" w:rsidRPr="00BA2A9B">
        <w:rPr>
          <w:rFonts w:ascii="Myriad Pro" w:hAnsi="Myriad Pro"/>
          <w:sz w:val="26"/>
          <w:szCs w:val="26"/>
        </w:rPr>
        <w:t xml:space="preserve"> </w:t>
      </w:r>
      <w:r w:rsidR="00A82458" w:rsidRPr="000561AB">
        <w:rPr>
          <w:rFonts w:ascii="Myriad Pro" w:hAnsi="Myriad Pro"/>
          <w:sz w:val="26"/>
          <w:szCs w:val="26"/>
        </w:rPr>
        <w:t xml:space="preserve">статье </w:t>
      </w:r>
      <w:r w:rsidR="001F4688">
        <w:rPr>
          <w:rFonts w:ascii="Myriad Pro" w:hAnsi="Myriad Pro"/>
          <w:sz w:val="26"/>
          <w:szCs w:val="26"/>
        </w:rPr>
        <w:t>«</w:t>
      </w:r>
      <w:r w:rsidR="00A82458" w:rsidRPr="000561AB">
        <w:rPr>
          <w:rFonts w:ascii="Myriad Pro" w:hAnsi="Myriad Pro"/>
          <w:bCs/>
          <w:color w:val="000000" w:themeColor="text1"/>
          <w:sz w:val="26"/>
          <w:szCs w:val="26"/>
        </w:rPr>
        <w:t xml:space="preserve">Расходы на управление ПАО </w:t>
      </w:r>
      <w:r w:rsidR="001F4688">
        <w:rPr>
          <w:rFonts w:ascii="Myriad Pro" w:hAnsi="Myriad Pro"/>
          <w:bCs/>
          <w:color w:val="000000" w:themeColor="text1"/>
          <w:sz w:val="26"/>
          <w:szCs w:val="26"/>
        </w:rPr>
        <w:t>«</w:t>
      </w:r>
      <w:r w:rsidR="00A82458" w:rsidRPr="000561AB">
        <w:rPr>
          <w:rFonts w:ascii="Myriad Pro" w:hAnsi="Myriad Pro"/>
          <w:bCs/>
          <w:color w:val="000000" w:themeColor="text1"/>
          <w:sz w:val="26"/>
          <w:szCs w:val="26"/>
        </w:rPr>
        <w:t>Россети</w:t>
      </w:r>
      <w:r w:rsidR="001F4688">
        <w:rPr>
          <w:rFonts w:ascii="Myriad Pro" w:hAnsi="Myriad Pro"/>
          <w:bCs/>
          <w:color w:val="000000" w:themeColor="text1"/>
          <w:sz w:val="26"/>
          <w:szCs w:val="26"/>
        </w:rPr>
        <w:t>»</w:t>
      </w:r>
      <w:r w:rsidR="00A82458" w:rsidRPr="000561AB">
        <w:rPr>
          <w:rFonts w:ascii="Myriad Pro" w:hAnsi="Myriad Pro"/>
          <w:bCs/>
          <w:color w:val="000000" w:themeColor="text1"/>
          <w:sz w:val="26"/>
          <w:szCs w:val="26"/>
        </w:rPr>
        <w:t>:</w:t>
      </w:r>
    </w:p>
    <w:p w14:paraId="691D518E" w14:textId="77777777" w:rsidR="00A82458" w:rsidRPr="000561AB" w:rsidRDefault="00A82458" w:rsidP="00166F05">
      <w:pPr>
        <w:pStyle w:val="a3"/>
        <w:numPr>
          <w:ilvl w:val="0"/>
          <w:numId w:val="64"/>
        </w:numPr>
        <w:spacing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к смете расходов по передаче электрической энергии</w:t>
      </w:r>
      <w:r w:rsidR="00F905FD" w:rsidRPr="000561AB">
        <w:rPr>
          <w:rFonts w:ascii="Myriad Pro" w:hAnsi="Myriad Pro"/>
          <w:bCs/>
          <w:color w:val="000000" w:themeColor="text1"/>
          <w:sz w:val="26"/>
          <w:szCs w:val="26"/>
        </w:rPr>
        <w:t>.</w:t>
      </w:r>
    </w:p>
    <w:p w14:paraId="24CE98EB" w14:textId="66FB433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2.7.12.1 ПАО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Россети</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 xml:space="preserve">Исполнительный аппарат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F905FD" w:rsidRPr="000561AB">
        <w:rPr>
          <w:rFonts w:ascii="Myriad Pro" w:hAnsi="Myriad Pro"/>
          <w:bCs/>
          <w:color w:val="000000" w:themeColor="text1"/>
          <w:sz w:val="26"/>
          <w:szCs w:val="26"/>
        </w:rPr>
        <w:t>.</w:t>
      </w:r>
    </w:p>
    <w:p w14:paraId="24CD2B2A" w14:textId="504DC79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w:t>
      </w:r>
      <w:r w:rsidR="001F4688" w:rsidRPr="000561AB">
        <w:rPr>
          <w:rFonts w:ascii="Myriad Pro" w:hAnsi="Myriad Pro"/>
          <w:bCs/>
          <w:color w:val="000000" w:themeColor="text1"/>
          <w:sz w:val="26"/>
          <w:szCs w:val="26"/>
        </w:rPr>
        <w:t xml:space="preserve">ПАО </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Россети</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19.12.2017 №30</w:t>
      </w:r>
      <w:r w:rsidR="00F905FD" w:rsidRPr="000561AB">
        <w:rPr>
          <w:rFonts w:ascii="Myriad Pro" w:hAnsi="Myriad Pro"/>
          <w:bCs/>
          <w:color w:val="000000" w:themeColor="text1"/>
          <w:sz w:val="26"/>
          <w:szCs w:val="26"/>
        </w:rPr>
        <w:t>.</w:t>
      </w:r>
    </w:p>
    <w:p w14:paraId="6DFDC225" w14:textId="52EE609E"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w:t>
      </w:r>
      <w:r w:rsidR="001F4688" w:rsidRPr="000561AB">
        <w:rPr>
          <w:rFonts w:ascii="Myriad Pro" w:hAnsi="Myriad Pro"/>
          <w:bCs/>
          <w:color w:val="000000" w:themeColor="text1"/>
          <w:sz w:val="26"/>
          <w:szCs w:val="26"/>
        </w:rPr>
        <w:t xml:space="preserve">ПАО </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Россети</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19.12.2014 №2420.</w:t>
      </w:r>
    </w:p>
    <w:p w14:paraId="3B0E081E" w14:textId="1DFD5DCD"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w:t>
      </w:r>
      <w:r w:rsidR="001F4688" w:rsidRPr="000561AB">
        <w:rPr>
          <w:rFonts w:ascii="Myriad Pro" w:hAnsi="Myriad Pro"/>
          <w:bCs/>
          <w:color w:val="000000" w:themeColor="text1"/>
          <w:sz w:val="26"/>
          <w:szCs w:val="26"/>
        </w:rPr>
        <w:t xml:space="preserve">ПАО </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Россети</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28.07.2016 №3278.</w:t>
      </w:r>
    </w:p>
    <w:p w14:paraId="245A3859" w14:textId="1C04312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w:t>
      </w:r>
      <w:r w:rsidR="001F4688" w:rsidRPr="000561AB">
        <w:rPr>
          <w:rFonts w:ascii="Myriad Pro" w:hAnsi="Myriad Pro"/>
          <w:bCs/>
          <w:color w:val="000000" w:themeColor="text1"/>
          <w:sz w:val="26"/>
          <w:szCs w:val="26"/>
        </w:rPr>
        <w:t xml:space="preserve">ПАО </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Россети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31.01.2018 №4320.</w:t>
      </w:r>
    </w:p>
    <w:p w14:paraId="343072D1" w14:textId="67DD868B"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письма </w:t>
      </w:r>
      <w:r w:rsidR="001F4688" w:rsidRPr="000561AB">
        <w:rPr>
          <w:rFonts w:ascii="Myriad Pro" w:hAnsi="Myriad Pro"/>
          <w:bCs/>
          <w:color w:val="000000" w:themeColor="text1"/>
          <w:sz w:val="26"/>
          <w:szCs w:val="26"/>
        </w:rPr>
        <w:t xml:space="preserve">ПАО </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Россети</w:t>
      </w:r>
      <w:r w:rsidR="001F4688">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13.04.2017 № ОШ/18/245.</w:t>
      </w:r>
    </w:p>
    <w:p w14:paraId="41B19684" w14:textId="63DAE91A"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протокола заседания Совета директоров ПОА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Россети</w:t>
      </w:r>
      <w:r w:rsidR="00230E8F">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29.12.2017 № 287.</w:t>
      </w:r>
    </w:p>
    <w:p w14:paraId="54E81095"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письма ФСТ России от 11.11.2008 № М-6503/12.</w:t>
      </w:r>
    </w:p>
    <w:p w14:paraId="65D0FAAB" w14:textId="27EE19BE" w:rsidR="00A82458" w:rsidRPr="000561AB" w:rsidRDefault="00F905FD"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Энергетический менеджмент</w:t>
      </w:r>
      <w:r w:rsidR="001F4688">
        <w:rPr>
          <w:rFonts w:ascii="Myriad Pro" w:hAnsi="Myriad Pro"/>
          <w:bCs/>
          <w:color w:val="000000" w:themeColor="text1"/>
          <w:sz w:val="26"/>
          <w:szCs w:val="26"/>
        </w:rPr>
        <w:t>»</w:t>
      </w:r>
      <w:r w:rsidR="00A82458" w:rsidRPr="000561AB">
        <w:rPr>
          <w:rFonts w:ascii="Myriad Pro" w:hAnsi="Myriad Pro"/>
          <w:bCs/>
          <w:color w:val="000000" w:themeColor="text1"/>
          <w:sz w:val="26"/>
          <w:szCs w:val="26"/>
        </w:rPr>
        <w:t>:</w:t>
      </w:r>
    </w:p>
    <w:p w14:paraId="1D2D6A75"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к смете расходов по передаче электрической энергии.</w:t>
      </w:r>
    </w:p>
    <w:p w14:paraId="7259D967" w14:textId="4E869AF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2.7.12.2 Энергетически</w:t>
      </w:r>
      <w:r w:rsidR="00F905FD" w:rsidRPr="000561AB">
        <w:rPr>
          <w:rFonts w:ascii="Myriad Pro" w:hAnsi="Myriad Pro"/>
          <w:bCs/>
          <w:color w:val="000000" w:themeColor="text1"/>
          <w:sz w:val="26"/>
          <w:szCs w:val="26"/>
        </w:rPr>
        <w:t>й</w:t>
      </w:r>
      <w:r w:rsidRPr="000561AB">
        <w:rPr>
          <w:rFonts w:ascii="Myriad Pro" w:hAnsi="Myriad Pro"/>
          <w:bCs/>
          <w:color w:val="000000" w:themeColor="text1"/>
          <w:sz w:val="26"/>
          <w:szCs w:val="26"/>
        </w:rPr>
        <w:t xml:space="preserve"> менеджмент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7BF62885" w14:textId="1B051B8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2.7.12.2 Энергетически</w:t>
      </w:r>
      <w:r w:rsidR="00F905FD" w:rsidRPr="000561AB">
        <w:rPr>
          <w:rFonts w:ascii="Myriad Pro" w:hAnsi="Myriad Pro"/>
          <w:bCs/>
          <w:color w:val="000000" w:themeColor="text1"/>
          <w:sz w:val="26"/>
          <w:szCs w:val="26"/>
        </w:rPr>
        <w:t>й</w:t>
      </w:r>
      <w:r w:rsidRPr="000561AB">
        <w:rPr>
          <w:rFonts w:ascii="Myriad Pro" w:hAnsi="Myriad Pro"/>
          <w:bCs/>
          <w:color w:val="000000" w:themeColor="text1"/>
          <w:sz w:val="26"/>
          <w:szCs w:val="26"/>
        </w:rPr>
        <w:t xml:space="preserve"> менеджмент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2D7D69EF" w14:textId="61FB1B0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2.7.12.2 Энергетически</w:t>
      </w:r>
      <w:r w:rsidR="00F905FD" w:rsidRPr="000561AB">
        <w:rPr>
          <w:rFonts w:ascii="Myriad Pro" w:hAnsi="Myriad Pro"/>
          <w:bCs/>
          <w:color w:val="000000" w:themeColor="text1"/>
          <w:sz w:val="26"/>
          <w:szCs w:val="26"/>
        </w:rPr>
        <w:t>й</w:t>
      </w:r>
      <w:r w:rsidRPr="000561AB">
        <w:rPr>
          <w:rFonts w:ascii="Myriad Pro" w:hAnsi="Myriad Pro"/>
          <w:bCs/>
          <w:color w:val="000000" w:themeColor="text1"/>
          <w:sz w:val="26"/>
          <w:szCs w:val="26"/>
        </w:rPr>
        <w:t xml:space="preserve"> менеджмент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3F55B3CA" w14:textId="485261B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2.7.12.2 Энергетически</w:t>
      </w:r>
      <w:r w:rsidR="00F905FD" w:rsidRPr="000561AB">
        <w:rPr>
          <w:rFonts w:ascii="Myriad Pro" w:hAnsi="Myriad Pro"/>
          <w:bCs/>
          <w:color w:val="000000" w:themeColor="text1"/>
          <w:sz w:val="26"/>
          <w:szCs w:val="26"/>
        </w:rPr>
        <w:t>й</w:t>
      </w:r>
      <w:r w:rsidRPr="000561AB">
        <w:rPr>
          <w:rFonts w:ascii="Myriad Pro" w:hAnsi="Myriad Pro"/>
          <w:bCs/>
          <w:color w:val="000000" w:themeColor="text1"/>
          <w:sz w:val="26"/>
          <w:szCs w:val="26"/>
        </w:rPr>
        <w:t xml:space="preserve"> менеджмент Исполнительный аппарат АО</w:t>
      </w:r>
      <w:r w:rsidR="001C1C11">
        <w:rPr>
          <w:rFonts w:ascii="Myriad Pro" w:hAnsi="Myriad Pro"/>
          <w:sz w:val="26"/>
          <w:szCs w:val="26"/>
        </w:rPr>
        <w:t> «</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55DF2E8A" w14:textId="1D4A5F8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w:t>
      </w:r>
      <w:r w:rsidR="00F905FD" w:rsidRPr="000561AB">
        <w:rPr>
          <w:rFonts w:ascii="Myriad Pro" w:hAnsi="Myriad Pro"/>
          <w:bCs/>
          <w:color w:val="000000" w:themeColor="text1"/>
          <w:sz w:val="26"/>
          <w:szCs w:val="26"/>
        </w:rPr>
        <w:t xml:space="preserve">с </w:t>
      </w:r>
      <w:r w:rsidRPr="000561AB">
        <w:rPr>
          <w:rFonts w:ascii="Myriad Pro" w:hAnsi="Myriad Pro"/>
          <w:bCs/>
          <w:color w:val="000000" w:themeColor="text1"/>
          <w:sz w:val="26"/>
          <w:szCs w:val="26"/>
        </w:rPr>
        <w:t>Ассоциаци</w:t>
      </w:r>
      <w:r w:rsidR="00F905FD" w:rsidRPr="000561AB">
        <w:rPr>
          <w:rFonts w:ascii="Myriad Pro" w:hAnsi="Myriad Pro"/>
          <w:bCs/>
          <w:color w:val="000000" w:themeColor="text1"/>
          <w:sz w:val="26"/>
          <w:szCs w:val="26"/>
        </w:rPr>
        <w:t>ей</w:t>
      </w:r>
      <w:r w:rsidRPr="000561AB">
        <w:rPr>
          <w:rFonts w:ascii="Myriad Pro" w:hAnsi="Myriad Pro"/>
          <w:bCs/>
          <w:color w:val="000000" w:themeColor="text1"/>
          <w:sz w:val="26"/>
          <w:szCs w:val="26"/>
        </w:rPr>
        <w:t xml:space="preserve"> по сертификации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Русский регистр</w:t>
      </w:r>
      <w:r w:rsidR="001C1C11">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14.06.2016 № 387.</w:t>
      </w:r>
    </w:p>
    <w:p w14:paraId="6E093C05" w14:textId="205BED8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Коммерческое предложение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Афнор Рус</w:t>
      </w:r>
      <w:r w:rsidR="00230E8F">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 1134/02/2018.</w:t>
      </w:r>
    </w:p>
    <w:p w14:paraId="73508E7D" w14:textId="058F9FF8" w:rsidR="00A82458" w:rsidRPr="000561AB" w:rsidRDefault="00F905FD"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Пассажирский транспорт (проездные)</w:t>
      </w:r>
      <w:r w:rsidR="001F4688">
        <w:rPr>
          <w:rFonts w:ascii="Myriad Pro" w:hAnsi="Myriad Pro"/>
          <w:bCs/>
          <w:color w:val="000000" w:themeColor="text1"/>
          <w:sz w:val="26"/>
          <w:szCs w:val="26"/>
        </w:rPr>
        <w:t>»</w:t>
      </w:r>
      <w:r w:rsidR="00A82458" w:rsidRPr="000561AB">
        <w:rPr>
          <w:rFonts w:ascii="Myriad Pro" w:hAnsi="Myriad Pro"/>
          <w:bCs/>
          <w:color w:val="000000" w:themeColor="text1"/>
          <w:sz w:val="26"/>
          <w:szCs w:val="26"/>
        </w:rPr>
        <w:t>:</w:t>
      </w:r>
    </w:p>
    <w:p w14:paraId="74774938"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Пояснительная записка к смете расходов по передаче электрической энергии.</w:t>
      </w:r>
    </w:p>
    <w:p w14:paraId="1F40D445" w14:textId="07649ED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2.7.11.4 Пассажирский транспорт (проездные) Филиал АО</w:t>
      </w:r>
      <w:r w:rsidR="001C1C11">
        <w:rPr>
          <w:rFonts w:ascii="Myriad Pro" w:hAnsi="Myriad Pro"/>
          <w:sz w:val="26"/>
          <w:szCs w:val="26"/>
        </w:rPr>
        <w:t> «</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151C1656" w14:textId="29B86BA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2.7.11.4 Пассажирский транспорт (проездные) Филиал АО</w:t>
      </w:r>
      <w:r w:rsidR="001C1C11">
        <w:rPr>
          <w:rFonts w:ascii="Myriad Pro" w:hAnsi="Myriad Pro"/>
          <w:sz w:val="26"/>
          <w:szCs w:val="26"/>
        </w:rPr>
        <w:t> «</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7191AEB7" w14:textId="59239F6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2.7.11.4 Пассажирский транспорт (проездные) Филиал АО</w:t>
      </w:r>
      <w:r w:rsidR="001C1C11">
        <w:rPr>
          <w:rFonts w:ascii="Myriad Pro" w:hAnsi="Myriad Pro"/>
          <w:sz w:val="26"/>
          <w:szCs w:val="26"/>
        </w:rPr>
        <w:t> «</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7CE89BA3" w14:textId="70241DA9" w:rsidR="00A82458" w:rsidRPr="000561AB" w:rsidRDefault="00A82458"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 xml:space="preserve">по статье </w:t>
      </w:r>
      <w:r w:rsidR="001F4688">
        <w:rPr>
          <w:rFonts w:ascii="Myriad Pro" w:hAnsi="Myriad Pro"/>
          <w:sz w:val="26"/>
          <w:szCs w:val="26"/>
        </w:rPr>
        <w:t>«</w:t>
      </w:r>
      <w:r w:rsidRPr="000561AB">
        <w:rPr>
          <w:rFonts w:ascii="Myriad Pro" w:hAnsi="Myriad Pro"/>
          <w:sz w:val="26"/>
          <w:szCs w:val="26"/>
        </w:rPr>
        <w:t>Прочие</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02A7B17B"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к смете расходов по передаче электрической энергии.</w:t>
      </w:r>
    </w:p>
    <w:p w14:paraId="7650797F" w14:textId="0C83EAFB"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2.7.11.15 Прочие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0851F7BA" w14:textId="34FA69D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2.7.11.15 Прочие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4B99450E" w14:textId="7C319CD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2.7.11.15 Прочие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51FB038D" w14:textId="7B13427B"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Аргентум плюс</w:t>
      </w:r>
      <w:r w:rsidR="001C1C11">
        <w:rPr>
          <w:rFonts w:ascii="Myriad Pro" w:hAnsi="Myriad Pro"/>
          <w:bCs/>
          <w:color w:val="000000" w:themeColor="text1"/>
          <w:sz w:val="26"/>
          <w:szCs w:val="26"/>
        </w:rPr>
        <w:t>»</w:t>
      </w:r>
      <w:r w:rsidR="00175826">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09.01.2017 № 2.</w:t>
      </w:r>
    </w:p>
    <w:p w14:paraId="25C40D6B" w14:textId="06BF7135"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РосЭко</w:t>
      </w:r>
      <w:r w:rsidR="001C1C11">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05.03.2014 № 23.</w:t>
      </w:r>
    </w:p>
    <w:p w14:paraId="6D438980" w14:textId="23512EB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МКД Сервис</w:t>
      </w:r>
      <w:r w:rsidR="001C1C11">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01.03.2016 № 2990.</w:t>
      </w:r>
    </w:p>
    <w:p w14:paraId="52FEE637" w14:textId="393F2CAB" w:rsidR="00A82458" w:rsidRPr="000561AB" w:rsidRDefault="00A82458"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 xml:space="preserve">по статье </w:t>
      </w:r>
      <w:r w:rsidR="001F4688">
        <w:rPr>
          <w:rFonts w:ascii="Myriad Pro" w:hAnsi="Myriad Pro"/>
          <w:sz w:val="26"/>
          <w:szCs w:val="26"/>
        </w:rPr>
        <w:t>«</w:t>
      </w:r>
      <w:r w:rsidRPr="000561AB">
        <w:rPr>
          <w:rFonts w:ascii="Myriad Pro" w:hAnsi="Myriad Pro"/>
          <w:sz w:val="26"/>
          <w:szCs w:val="26"/>
        </w:rPr>
        <w:t>Расходы на сертификацию и лицензирование</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17D2A96B"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к смете расходов по передаче электрической энергии.</w:t>
      </w:r>
    </w:p>
    <w:p w14:paraId="07BA34C2" w14:textId="162647D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2.7.12 Расходы на сертификацию и лицензирование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0D86A383" w14:textId="7504D5DC"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Унитест</w:t>
      </w:r>
      <w:r w:rsidR="001C1C11">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29.05.2017 № 0553.</w:t>
      </w:r>
    </w:p>
    <w:p w14:paraId="013B9270" w14:textId="1F306D4E"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договора ООО</w:t>
      </w:r>
      <w:r w:rsidR="001C1C11">
        <w:rPr>
          <w:rFonts w:ascii="Myriad Pro" w:hAnsi="Myriad Pro"/>
          <w:bCs/>
          <w:color w:val="000000" w:themeColor="text1"/>
          <w:sz w:val="26"/>
          <w:szCs w:val="26"/>
        </w:rPr>
        <w:t xml:space="preserve"> «</w:t>
      </w:r>
      <w:r w:rsidR="001F4688">
        <w:rPr>
          <w:rFonts w:ascii="Myriad Pro" w:hAnsi="Myriad Pro"/>
          <w:bCs/>
          <w:color w:val="000000" w:themeColor="text1"/>
          <w:sz w:val="26"/>
          <w:szCs w:val="26"/>
        </w:rPr>
        <w:t>Ла</w:t>
      </w:r>
      <w:r w:rsidR="001F4688" w:rsidRPr="000561AB">
        <w:rPr>
          <w:rFonts w:ascii="Myriad Pro" w:hAnsi="Myriad Pro"/>
          <w:bCs/>
          <w:color w:val="000000" w:themeColor="text1"/>
          <w:sz w:val="26"/>
          <w:szCs w:val="26"/>
        </w:rPr>
        <w:t xml:space="preserve">бораторная </w:t>
      </w:r>
      <w:r w:rsidRPr="000561AB">
        <w:rPr>
          <w:rFonts w:ascii="Myriad Pro" w:hAnsi="Myriad Pro"/>
          <w:bCs/>
          <w:color w:val="000000" w:themeColor="text1"/>
          <w:sz w:val="26"/>
          <w:szCs w:val="26"/>
        </w:rPr>
        <w:t>практика</w:t>
      </w:r>
      <w:r w:rsidR="001C1C11">
        <w:rPr>
          <w:rFonts w:ascii="Myriad Pro" w:hAnsi="Myriad Pro"/>
          <w:bCs/>
          <w:color w:val="000000" w:themeColor="text1"/>
          <w:sz w:val="26"/>
          <w:szCs w:val="26"/>
        </w:rPr>
        <w:t>»</w:t>
      </w:r>
      <w:r w:rsidR="001F468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04.07.2017 № 182/8430.</w:t>
      </w:r>
    </w:p>
    <w:p w14:paraId="656D8EDA"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Аттестата аккредитации от 14.02.2018 № РОСС RU.001.21ЭА09.</w:t>
      </w:r>
    </w:p>
    <w:p w14:paraId="370E3BEE" w14:textId="7FDE5955" w:rsidR="00A82458" w:rsidRPr="000561AB" w:rsidRDefault="00C67CE1"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sz w:val="26"/>
          <w:szCs w:val="26"/>
        </w:rPr>
        <w:t>Подписка на газеты, журналы, Расходы на приобретение техлитературы</w:t>
      </w:r>
      <w:r w:rsidR="001F4688">
        <w:rPr>
          <w:rFonts w:ascii="Myriad Pro" w:hAnsi="Myriad Pro"/>
          <w:bCs/>
          <w:color w:val="000000" w:themeColor="text1"/>
          <w:sz w:val="26"/>
          <w:szCs w:val="26"/>
        </w:rPr>
        <w:t>»</w:t>
      </w:r>
      <w:r w:rsidR="00A82458" w:rsidRPr="000561AB">
        <w:rPr>
          <w:rFonts w:ascii="Myriad Pro" w:hAnsi="Myriad Pro"/>
          <w:bCs/>
          <w:color w:val="000000" w:themeColor="text1"/>
          <w:sz w:val="26"/>
          <w:szCs w:val="26"/>
        </w:rPr>
        <w:t>:</w:t>
      </w:r>
    </w:p>
    <w:p w14:paraId="381DECA2"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Пояснительная записка к смете расходов по передаче электрической энергии.</w:t>
      </w:r>
    </w:p>
    <w:p w14:paraId="6F0BCE27" w14:textId="33D08845"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2.7.13 Подписка на газеты, журналы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32F09D10" w14:textId="23A7D48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2.7.13 Подписка на газеты, журналы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53C6420F" w14:textId="675DDF0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2.7.13 Подписка на газеты, журналы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77E10BB8" w14:textId="07FF6DC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2.7.13 Подписка на газеты, журналы Исполнительный аппарат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0F8B7C9F" w14:textId="5F0295E0" w:rsidR="00A82458" w:rsidRPr="000561AB" w:rsidRDefault="00C67CE1"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sz w:val="26"/>
          <w:szCs w:val="26"/>
        </w:rPr>
        <w:t>Обеспечение пожарной безопасности</w:t>
      </w:r>
      <w:r w:rsidR="001F4688">
        <w:rPr>
          <w:rFonts w:ascii="Myriad Pro" w:hAnsi="Myriad Pro"/>
          <w:bCs/>
          <w:color w:val="000000" w:themeColor="text1"/>
          <w:sz w:val="26"/>
          <w:szCs w:val="26"/>
        </w:rPr>
        <w:t>»</w:t>
      </w:r>
      <w:r w:rsidR="00A82458" w:rsidRPr="000561AB">
        <w:rPr>
          <w:rFonts w:ascii="Myriad Pro" w:hAnsi="Myriad Pro"/>
          <w:bCs/>
          <w:color w:val="000000" w:themeColor="text1"/>
          <w:sz w:val="26"/>
          <w:szCs w:val="26"/>
        </w:rPr>
        <w:t>:</w:t>
      </w:r>
    </w:p>
    <w:p w14:paraId="75388D17"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к смете расходов по передаче электрической энергии.</w:t>
      </w:r>
    </w:p>
    <w:p w14:paraId="1589A771" w14:textId="6D8B05E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2.7.15 Обеспечение пожарной безопасности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5CE945BC" w14:textId="34F4E23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2.7.15 Обеспечение пожарной безопасности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7C251329" w14:textId="6E401E1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2.7.15 Обеспечение пожарной безопасности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355D123E" w14:textId="1682B2B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2.7.15 Обеспечение пожарной безопасности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4E91A239" w14:textId="7313167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распоряжения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E007F2">
        <w:rPr>
          <w:rFonts w:ascii="Myriad Pro" w:hAnsi="Myriad Pro"/>
          <w:bCs/>
          <w:color w:val="000000" w:themeColor="text1"/>
          <w:sz w:val="26"/>
          <w:szCs w:val="26"/>
        </w:rPr>
        <w:t>»</w:t>
      </w:r>
      <w:r w:rsidR="00E007F2"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29.01.20108 № 38.</w:t>
      </w:r>
    </w:p>
    <w:p w14:paraId="44094C68" w14:textId="4342D5F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НеоСтрой</w:t>
      </w:r>
      <w:r w:rsidR="00E007F2">
        <w:rPr>
          <w:rFonts w:ascii="Myriad Pro" w:hAnsi="Myriad Pro"/>
          <w:bCs/>
          <w:color w:val="000000" w:themeColor="text1"/>
          <w:sz w:val="26"/>
          <w:szCs w:val="26"/>
        </w:rPr>
        <w:t>»</w:t>
      </w:r>
      <w:r w:rsidR="00E007F2"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15.03.2011 № 01-НС/2011.</w:t>
      </w:r>
    </w:p>
    <w:p w14:paraId="33C51A9B" w14:textId="224A8C8E"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Бранд-Спас</w:t>
      </w:r>
      <w:r w:rsidR="00E007F2">
        <w:rPr>
          <w:rFonts w:ascii="Myriad Pro" w:hAnsi="Myriad Pro"/>
          <w:bCs/>
          <w:color w:val="000000" w:themeColor="text1"/>
          <w:sz w:val="26"/>
          <w:szCs w:val="26"/>
        </w:rPr>
        <w:t>»</w:t>
      </w:r>
      <w:r w:rsidR="00E007F2"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17.01.2011 № 0020/80.</w:t>
      </w:r>
    </w:p>
    <w:p w14:paraId="2B9A8A92"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соглашения к договору 0020/80 от 30.12.2011 № 1.</w:t>
      </w:r>
    </w:p>
    <w:p w14:paraId="62C2C9D8"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договора ИП Скворцов И. Ю. от 13.04.2017 № 36.</w:t>
      </w:r>
    </w:p>
    <w:p w14:paraId="65C65642" w14:textId="6F0E2A2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Пожинжиниринг</w:t>
      </w:r>
      <w:r w:rsidR="00E007F2">
        <w:rPr>
          <w:rFonts w:ascii="Myriad Pro" w:hAnsi="Myriad Pro"/>
          <w:bCs/>
          <w:color w:val="000000" w:themeColor="text1"/>
          <w:sz w:val="26"/>
          <w:szCs w:val="26"/>
        </w:rPr>
        <w:t>»</w:t>
      </w:r>
      <w:r w:rsidR="00E007F2"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21.07.2017 № 668.</w:t>
      </w:r>
    </w:p>
    <w:p w14:paraId="04E8064F" w14:textId="1A5DAE4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Бранд-Спас</w:t>
      </w:r>
      <w:r w:rsidR="00BC0C39">
        <w:rPr>
          <w:rFonts w:ascii="Myriad Pro" w:hAnsi="Myriad Pro"/>
          <w:bCs/>
          <w:color w:val="000000" w:themeColor="text1"/>
          <w:sz w:val="26"/>
          <w:szCs w:val="26"/>
        </w:rPr>
        <w:t>»</w:t>
      </w:r>
      <w:r w:rsidR="00BC0C39"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от 14.03.2013 № БС 14/03.13 (2263).</w:t>
      </w:r>
    </w:p>
    <w:p w14:paraId="5446C07E" w14:textId="3DAD29DC" w:rsidR="00A82458" w:rsidRPr="000561AB" w:rsidRDefault="00C67CE1"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sz w:val="26"/>
          <w:szCs w:val="26"/>
        </w:rPr>
        <w:t>Обслуживание охранно-пожарной сигнализации, Иные услуги охранной деятельности</w:t>
      </w:r>
      <w:r w:rsidR="001F4688">
        <w:rPr>
          <w:rFonts w:ascii="Myriad Pro" w:hAnsi="Myriad Pro"/>
          <w:bCs/>
          <w:color w:val="000000" w:themeColor="text1"/>
          <w:sz w:val="26"/>
          <w:szCs w:val="26"/>
        </w:rPr>
        <w:t>»</w:t>
      </w:r>
      <w:r w:rsidR="00A82458" w:rsidRPr="000561AB">
        <w:rPr>
          <w:rFonts w:ascii="Myriad Pro" w:hAnsi="Myriad Pro"/>
          <w:bCs/>
          <w:color w:val="000000" w:themeColor="text1"/>
          <w:sz w:val="26"/>
          <w:szCs w:val="26"/>
        </w:rPr>
        <w:t>:</w:t>
      </w:r>
    </w:p>
    <w:p w14:paraId="395379AA"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Пояснительная записка по статье расходов.</w:t>
      </w:r>
    </w:p>
    <w:p w14:paraId="526F4B12" w14:textId="7700C38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2.7.18-19 Обслуживание охранно-пожарной сигнализации, Иные услуги охранной деятельности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BC0C39">
        <w:rPr>
          <w:rFonts w:ascii="Myriad Pro" w:hAnsi="Myriad Pro"/>
          <w:bCs/>
          <w:color w:val="000000" w:themeColor="text1"/>
          <w:sz w:val="26"/>
          <w:szCs w:val="26"/>
        </w:rPr>
        <w:t>»</w:t>
      </w:r>
      <w:r w:rsidR="00BC0C39" w:rsidRPr="000561AB">
        <w:rPr>
          <w:rFonts w:ascii="Myriad Pro" w:hAnsi="Myriad Pro"/>
          <w:bCs/>
          <w:color w:val="000000" w:themeColor="text1"/>
          <w:sz w:val="26"/>
          <w:szCs w:val="26"/>
        </w:rPr>
        <w:t>.</w:t>
      </w:r>
    </w:p>
    <w:p w14:paraId="129FC2FD" w14:textId="31B05CD0"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2.7.18-19 Обслуживание охранно-пожарной сигнализации, Иные услуги охранной деятельности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BC0C39">
        <w:rPr>
          <w:rFonts w:ascii="Myriad Pro" w:hAnsi="Myriad Pro"/>
          <w:bCs/>
          <w:color w:val="000000" w:themeColor="text1"/>
          <w:sz w:val="26"/>
          <w:szCs w:val="26"/>
        </w:rPr>
        <w:t>»</w:t>
      </w:r>
      <w:r w:rsidR="00BC0C39"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ED63D4">
        <w:rPr>
          <w:rFonts w:ascii="Myriad Pro" w:hAnsi="Myriad Pro"/>
          <w:bCs/>
          <w:color w:val="000000" w:themeColor="text1"/>
          <w:sz w:val="26"/>
          <w:szCs w:val="26"/>
        </w:rPr>
        <w:t>»</w:t>
      </w:r>
      <w:r w:rsidR="00ED63D4" w:rsidRPr="000561AB">
        <w:rPr>
          <w:rFonts w:ascii="Myriad Pro" w:hAnsi="Myriad Pro"/>
          <w:bCs/>
          <w:color w:val="000000" w:themeColor="text1"/>
          <w:sz w:val="26"/>
          <w:szCs w:val="26"/>
        </w:rPr>
        <w:t>.</w:t>
      </w:r>
    </w:p>
    <w:p w14:paraId="16082866" w14:textId="3F747FA0"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2.7.18-19 Обслуживание охранно-пожарной сигнализации, Иные услуги охранной деятельности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BC0C39">
        <w:rPr>
          <w:rFonts w:ascii="Myriad Pro" w:hAnsi="Myriad Pro"/>
          <w:bCs/>
          <w:color w:val="000000" w:themeColor="text1"/>
          <w:sz w:val="26"/>
          <w:szCs w:val="26"/>
        </w:rPr>
        <w:t>»</w:t>
      </w:r>
      <w:r w:rsidR="00BC0C39"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52028547" w14:textId="441A5BA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2.7.18-19 Обслуживание охранно-пожарной сигнализации, Иные услуги охранной деятельности Исполнительный аппарат </w:t>
      </w:r>
      <w:r w:rsidR="00D777C9">
        <w:rPr>
          <w:rFonts w:ascii="Myriad Pro" w:hAnsi="Myriad Pro"/>
          <w:bCs/>
          <w:color w:val="000000" w:themeColor="text1"/>
          <w:sz w:val="26"/>
          <w:szCs w:val="26"/>
        </w:rPr>
        <w:br/>
      </w:r>
      <w:r w:rsidRPr="000561AB">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45BFE5C9" w14:textId="423ACB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ФГУП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Охрана МВД России по Калининградской области от 01.12.2010 № 039.01.15.П.1.00409/01.</w:t>
      </w:r>
    </w:p>
    <w:p w14:paraId="6DDF268F"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соглашения к договору № 039.01.15.П.1.00409/01 от 07.11.2011 № 1.</w:t>
      </w:r>
    </w:p>
    <w:p w14:paraId="24D73449" w14:textId="629E9E8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ФГКУ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УВО ВНГ России по Калининградской области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09.01.2017 № 3.</w:t>
      </w:r>
    </w:p>
    <w:p w14:paraId="6EFDA391" w14:textId="55DA7D5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ФГКУ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УВО ВНГ России по Калининградской области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15.01.2017 № 9.</w:t>
      </w:r>
    </w:p>
    <w:p w14:paraId="1378E3B8" w14:textId="4AC0C163" w:rsidR="00A82458" w:rsidRPr="000561AB" w:rsidRDefault="00C67CE1"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sz w:val="26"/>
          <w:szCs w:val="26"/>
        </w:rPr>
        <w:t>Расходы по природоохранным мероприятиям</w:t>
      </w:r>
      <w:r w:rsidR="001F4688">
        <w:rPr>
          <w:rFonts w:ascii="Myriad Pro" w:hAnsi="Myriad Pro"/>
          <w:bCs/>
          <w:color w:val="000000" w:themeColor="text1"/>
          <w:sz w:val="26"/>
          <w:szCs w:val="26"/>
        </w:rPr>
        <w:t>»</w:t>
      </w:r>
      <w:r w:rsidR="00A82458" w:rsidRPr="000561AB">
        <w:rPr>
          <w:rFonts w:ascii="Myriad Pro" w:hAnsi="Myriad Pro"/>
          <w:bCs/>
          <w:color w:val="000000" w:themeColor="text1"/>
          <w:sz w:val="26"/>
          <w:szCs w:val="26"/>
        </w:rPr>
        <w:t>:</w:t>
      </w:r>
    </w:p>
    <w:p w14:paraId="1FC4CF01" w14:textId="04AA3705"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2.7.27 Расходы по природоохранным мероприятиям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5C4625F0" w14:textId="01A219DA"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2.7.27 Расходы по природоохранным мероприятиям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0A2A5A75" w14:textId="7350E18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2.7.27 Расходы по природоохранным мероприятиям Филиал АО</w:t>
      </w:r>
      <w:r w:rsidR="001C1C11">
        <w:rPr>
          <w:rFonts w:ascii="Myriad Pro" w:hAnsi="Myriad Pro"/>
          <w:sz w:val="26"/>
          <w:szCs w:val="26"/>
        </w:rPr>
        <w:t> «</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15DCEE0F" w14:textId="451ABB5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2.7.27 Расходы по природоохранным мероприятиям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57A567BA"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Копия договора ИП Никутина Н. Г. от 29.06.2017 № 06-06/2017.</w:t>
      </w:r>
    </w:p>
    <w:p w14:paraId="7F891FD6" w14:textId="4C158A2D"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Эко-Д</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01.01.2012 № 18/38.</w:t>
      </w:r>
    </w:p>
    <w:p w14:paraId="4A9749B4" w14:textId="7290A07D"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ФГАОУ ВО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БФУ им. И. Канта</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03.05.2017 № 32/1064.</w:t>
      </w:r>
    </w:p>
    <w:p w14:paraId="28F36D10" w14:textId="33C0150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договора ИП Шитик С. Н. от 28.12.2016 № 34.16/93.</w:t>
      </w:r>
    </w:p>
    <w:p w14:paraId="1DABBD28" w14:textId="41EA8C8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АО институт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Запводпроект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15.06.2017 № 43/42.</w:t>
      </w:r>
    </w:p>
    <w:p w14:paraId="60845FCD" w14:textId="262BA040"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ГП КО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ЕСОО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21.01.2016 </w:t>
      </w:r>
      <w:r w:rsidR="00542FD8">
        <w:rPr>
          <w:rFonts w:ascii="Myriad Pro" w:hAnsi="Myriad Pro"/>
          <w:bCs/>
          <w:color w:val="000000" w:themeColor="text1"/>
          <w:sz w:val="26"/>
          <w:szCs w:val="26"/>
        </w:rPr>
        <w:t>№</w:t>
      </w:r>
      <w:r w:rsidR="00542FD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122р.</w:t>
      </w:r>
    </w:p>
    <w:p w14:paraId="515C251F"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соглашение к договору 122р от 01.01.2017 № 1.</w:t>
      </w:r>
    </w:p>
    <w:p w14:paraId="5708F472"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соглашение к договору 122р от 30.06.2017 № 2.</w:t>
      </w:r>
    </w:p>
    <w:p w14:paraId="0D969F9F" w14:textId="16B2761E"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ГП КО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ЕСОО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21.01.2016 </w:t>
      </w:r>
      <w:r w:rsidR="00542FD8">
        <w:rPr>
          <w:rFonts w:ascii="Myriad Pro" w:hAnsi="Myriad Pro"/>
          <w:bCs/>
          <w:color w:val="000000" w:themeColor="text1"/>
          <w:sz w:val="26"/>
          <w:szCs w:val="26"/>
        </w:rPr>
        <w:t>№</w:t>
      </w:r>
      <w:r w:rsidR="00542FD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125/у.</w:t>
      </w:r>
    </w:p>
    <w:p w14:paraId="667640F2"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соглашение к договору 125у от 01.01.2017 № 1.</w:t>
      </w:r>
    </w:p>
    <w:p w14:paraId="61A667DE"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соглашение к договору 125у от 30.06.2017 № 2.</w:t>
      </w:r>
    </w:p>
    <w:p w14:paraId="47EB9553" w14:textId="78A43BF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ГП КО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ЕСОО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21.01.2016 </w:t>
      </w:r>
      <w:r w:rsidR="00542FD8">
        <w:rPr>
          <w:rFonts w:ascii="Myriad Pro" w:hAnsi="Myriad Pro"/>
          <w:bCs/>
          <w:color w:val="000000" w:themeColor="text1"/>
          <w:sz w:val="26"/>
          <w:szCs w:val="26"/>
        </w:rPr>
        <w:t>№</w:t>
      </w:r>
      <w:r w:rsidR="00542FD8" w:rsidRPr="000561AB">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124/о.</w:t>
      </w:r>
    </w:p>
    <w:p w14:paraId="33CC7DA6"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соглашение к договору 124/о от 01.01.2017 № 1.</w:t>
      </w:r>
    </w:p>
    <w:p w14:paraId="46FD23BE"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соглашение к договору 124/о от 30.06.2017 № 2.</w:t>
      </w:r>
    </w:p>
    <w:p w14:paraId="78511313" w14:textId="1E820A50"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Синтез</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Лтд от 18.03.2013 № 251/13.</w:t>
      </w:r>
    </w:p>
    <w:p w14:paraId="5955C50C"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соглашения к договору 251/13 от 01.02.2016 № 1.</w:t>
      </w:r>
    </w:p>
    <w:p w14:paraId="4A755505" w14:textId="09CC1D4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ГП КО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ЕСОО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14.03.2017 №303/р.</w:t>
      </w:r>
    </w:p>
    <w:p w14:paraId="124B7DBB"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соглашения к договору 303/р от 30.05.2017 № 1.</w:t>
      </w:r>
    </w:p>
    <w:p w14:paraId="75232B66"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соглашения к договору 303/р от 02.10.2017 № 2.</w:t>
      </w:r>
    </w:p>
    <w:p w14:paraId="6144D84C" w14:textId="5B6FEBD5"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ГП КО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ЕСОО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14.03.2017 №305/у.</w:t>
      </w:r>
    </w:p>
    <w:p w14:paraId="292AB959"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соглашения к договору 305/у от 30.05.2017 № 1.</w:t>
      </w:r>
    </w:p>
    <w:p w14:paraId="671547B9"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Дополнительного соглашения к договору 305/у от 02.10.2017 № 2.</w:t>
      </w:r>
    </w:p>
    <w:p w14:paraId="366D6D7B"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коммерческого предложения ИП Крыськова В. А.</w:t>
      </w:r>
    </w:p>
    <w:p w14:paraId="1F0DE964" w14:textId="638D20A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Золотой Ресурс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09.06.2016 № 369.</w:t>
      </w:r>
    </w:p>
    <w:p w14:paraId="73BF75C5" w14:textId="329EB15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Синтез</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Лтд от 03.08.2017 № 539/17/76.</w:t>
      </w:r>
    </w:p>
    <w:p w14:paraId="1315FB9C" w14:textId="24FDDF5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ФГАОУ ВО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БФУ им. И. Канта</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03.05.2017 № 1065/65.</w:t>
      </w:r>
    </w:p>
    <w:p w14:paraId="4D6238A8" w14:textId="00881B3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Олимп-Дизайн</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21.12.2016 № 3040.</w:t>
      </w:r>
    </w:p>
    <w:p w14:paraId="4C246C95" w14:textId="11533600"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ФБУЗ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Центр гигиены и эпидемиологии в Калининградской области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26.07.2017 № 3141.</w:t>
      </w:r>
    </w:p>
    <w:p w14:paraId="2C666B05" w14:textId="27B61B1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 xml:space="preserve">Копия договора ФБУЗ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Центр гигиены и эпидемиологии в Калининградской области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06.12.2017 № 3228.</w:t>
      </w:r>
    </w:p>
    <w:p w14:paraId="70245EF4"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договора ИП Краськов В. А. от 02.07.2017 № 3133.</w:t>
      </w:r>
    </w:p>
    <w:p w14:paraId="3E5BA310" w14:textId="7E07085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ФГБУ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Северо-Западное УГМС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01.08.2017 № 3147.</w:t>
      </w:r>
    </w:p>
    <w:p w14:paraId="5C8B705B" w14:textId="1AA77AB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Синтез</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Лтд от 16.02.2018 № 3278.</w:t>
      </w:r>
    </w:p>
    <w:p w14:paraId="6C624133" w14:textId="021E41A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коммерческого предложения ФГБУ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Северо-Западное УГМС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106C422F" w14:textId="0D525873" w:rsidR="00A82458" w:rsidRPr="000561AB" w:rsidRDefault="00A90B16"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Услуги по содержанию сетей, территорий</w:t>
      </w:r>
      <w:r w:rsidR="001F4688">
        <w:rPr>
          <w:rFonts w:ascii="Myriad Pro" w:hAnsi="Myriad Pro"/>
          <w:bCs/>
          <w:color w:val="000000" w:themeColor="text1"/>
          <w:sz w:val="26"/>
          <w:szCs w:val="26"/>
        </w:rPr>
        <w:t>»</w:t>
      </w:r>
    </w:p>
    <w:p w14:paraId="2433B3E8" w14:textId="6D8DA5E5"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2.7.29 Услуги по содержанию помещений, территорий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6E8992E9" w14:textId="38393DE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2.7.29 Услуги по содержанию помещений, территорий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2ED5E75C" w14:textId="2018264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ТСЖ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Энергетик</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03.04.2012 № 67.</w:t>
      </w:r>
    </w:p>
    <w:p w14:paraId="5F1991DB" w14:textId="49DEA0FB"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РЦ- Гусев</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01.01.2016 № 76.</w:t>
      </w:r>
    </w:p>
    <w:p w14:paraId="72FD6BCD" w14:textId="35FE529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УК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Наш дом</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12.03.2010 № 010/020.</w:t>
      </w:r>
    </w:p>
    <w:p w14:paraId="7F1D913A"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соглашения к договору 010/020 от 01.01.2017 № 3.</w:t>
      </w:r>
    </w:p>
    <w:p w14:paraId="2C5964B8" w14:textId="14D17F20" w:rsidR="00A82458" w:rsidRPr="000561AB" w:rsidRDefault="00A82458"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 xml:space="preserve">по статье </w:t>
      </w:r>
      <w:r w:rsidR="001F4688">
        <w:rPr>
          <w:rFonts w:ascii="Myriad Pro" w:hAnsi="Myriad Pro"/>
          <w:sz w:val="26"/>
          <w:szCs w:val="26"/>
        </w:rPr>
        <w:t>«</w:t>
      </w:r>
      <w:r w:rsidRPr="000561AB">
        <w:rPr>
          <w:rFonts w:ascii="Myriad Pro" w:hAnsi="Myriad Pro"/>
          <w:bCs/>
          <w:color w:val="000000" w:themeColor="text1"/>
          <w:sz w:val="26"/>
          <w:szCs w:val="26"/>
        </w:rPr>
        <w:t>Приобретение программных продуктов</w:t>
      </w:r>
      <w:r w:rsidR="001F4688">
        <w:rPr>
          <w:rFonts w:ascii="Myriad Pro" w:hAnsi="Myriad Pro"/>
          <w:bCs/>
          <w:color w:val="000000" w:themeColor="text1"/>
          <w:sz w:val="26"/>
          <w:szCs w:val="26"/>
        </w:rPr>
        <w:t>»</w:t>
      </w:r>
    </w:p>
    <w:p w14:paraId="7C79AA0D" w14:textId="2989652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2.7.33 Приобретение программных продуктов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627DB24D" w14:textId="37B635B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2.7.33 Приобретение программных продуктов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0B2E1E4D" w14:textId="44514F5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2.7.33 Приобретение программных продуктов Филиал АО</w:t>
      </w:r>
      <w:r w:rsidR="001C1C11">
        <w:rPr>
          <w:rFonts w:ascii="Myriad Pro" w:hAnsi="Myriad Pro"/>
          <w:sz w:val="26"/>
          <w:szCs w:val="26"/>
        </w:rPr>
        <w:t> «</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034D19C9" w14:textId="65D44B0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2.7.33 Приобретение программных продуктов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3FE2F522" w14:textId="0DF8E88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ТаксКом</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24.03.2010 № AL-10/583</w:t>
      </w:r>
      <w:r w:rsidR="00A90B16" w:rsidRPr="000561AB">
        <w:rPr>
          <w:rFonts w:ascii="Myriad Pro" w:hAnsi="Myriad Pro"/>
          <w:bCs/>
          <w:color w:val="000000" w:themeColor="text1"/>
          <w:sz w:val="26"/>
          <w:szCs w:val="26"/>
        </w:rPr>
        <w:t>.</w:t>
      </w:r>
    </w:p>
    <w:p w14:paraId="00E2ED47" w14:textId="191F047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Инок</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01.07.2017 № 17/75</w:t>
      </w:r>
      <w:r w:rsidR="00A90B16" w:rsidRPr="000561AB">
        <w:rPr>
          <w:rFonts w:ascii="Myriad Pro" w:hAnsi="Myriad Pro"/>
          <w:bCs/>
          <w:color w:val="000000" w:themeColor="text1"/>
          <w:sz w:val="26"/>
          <w:szCs w:val="26"/>
        </w:rPr>
        <w:t>.</w:t>
      </w:r>
    </w:p>
    <w:p w14:paraId="1CB571B2"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очного заседания Закупочной комиссии от 16.06.2017 №31705136707-И</w:t>
      </w:r>
      <w:r w:rsidR="00A90B16" w:rsidRPr="000561AB">
        <w:rPr>
          <w:rFonts w:ascii="Myriad Pro" w:hAnsi="Myriad Pro"/>
          <w:bCs/>
          <w:color w:val="000000" w:themeColor="text1"/>
          <w:sz w:val="26"/>
          <w:szCs w:val="26"/>
        </w:rPr>
        <w:t>.</w:t>
      </w:r>
    </w:p>
    <w:p w14:paraId="77D77647" w14:textId="041FEAD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Центр правового обеспечения природопользования</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26.12.2017 № ЭЮС-101811/17</w:t>
      </w:r>
      <w:r w:rsidR="00A90B16" w:rsidRPr="000561AB">
        <w:rPr>
          <w:rFonts w:ascii="Myriad Pro" w:hAnsi="Myriad Pro"/>
          <w:bCs/>
          <w:color w:val="000000" w:themeColor="text1"/>
          <w:sz w:val="26"/>
          <w:szCs w:val="26"/>
        </w:rPr>
        <w:t>.</w:t>
      </w:r>
    </w:p>
    <w:p w14:paraId="1FE18B7A"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Копия протокола заседания Центрального закупочного органа от 28.09.2017 № 09-07</w:t>
      </w:r>
      <w:r w:rsidR="00A90B16" w:rsidRPr="000561AB">
        <w:rPr>
          <w:rFonts w:ascii="Myriad Pro" w:hAnsi="Myriad Pro"/>
          <w:bCs/>
          <w:color w:val="000000" w:themeColor="text1"/>
          <w:sz w:val="26"/>
          <w:szCs w:val="26"/>
        </w:rPr>
        <w:t>.</w:t>
      </w:r>
    </w:p>
    <w:p w14:paraId="2AB084FD" w14:textId="37615EDB"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ОД</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18.01.2018 № 2</w:t>
      </w:r>
      <w:r w:rsidR="00A90B16" w:rsidRPr="000561AB">
        <w:rPr>
          <w:rFonts w:ascii="Myriad Pro" w:hAnsi="Myriad Pro"/>
          <w:bCs/>
          <w:color w:val="000000" w:themeColor="text1"/>
          <w:sz w:val="26"/>
          <w:szCs w:val="26"/>
        </w:rPr>
        <w:t>.</w:t>
      </w:r>
    </w:p>
    <w:p w14:paraId="50EAA431"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очного заседания Закупочной комиссии от 29.12.2017 №317058769897- И</w:t>
      </w:r>
      <w:r w:rsidR="00A90B16" w:rsidRPr="000561AB">
        <w:rPr>
          <w:rFonts w:ascii="Myriad Pro" w:hAnsi="Myriad Pro"/>
          <w:bCs/>
          <w:color w:val="000000" w:themeColor="text1"/>
          <w:sz w:val="26"/>
          <w:szCs w:val="26"/>
        </w:rPr>
        <w:t>.</w:t>
      </w:r>
    </w:p>
    <w:p w14:paraId="54A9D42D" w14:textId="42EAFC5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ОД</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18.01.2018 № 1</w:t>
      </w:r>
      <w:r w:rsidR="00A90B16" w:rsidRPr="000561AB">
        <w:rPr>
          <w:rFonts w:ascii="Myriad Pro" w:hAnsi="Myriad Pro"/>
          <w:bCs/>
          <w:color w:val="000000" w:themeColor="text1"/>
          <w:sz w:val="26"/>
          <w:szCs w:val="26"/>
        </w:rPr>
        <w:t>.</w:t>
      </w:r>
    </w:p>
    <w:p w14:paraId="123D9D2A" w14:textId="77777777" w:rsidR="00A90B16"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очного заседания Закупочной комиссии от 29.12.2017 №31705819307-И</w:t>
      </w:r>
      <w:r w:rsidR="00A90B16" w:rsidRPr="000561AB">
        <w:rPr>
          <w:rFonts w:ascii="Myriad Pro" w:hAnsi="Myriad Pro"/>
          <w:bCs/>
          <w:color w:val="000000" w:themeColor="text1"/>
          <w:sz w:val="26"/>
          <w:szCs w:val="26"/>
        </w:rPr>
        <w:t>.</w:t>
      </w:r>
    </w:p>
    <w:p w14:paraId="60C30D6D" w14:textId="5E96946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Гарант Сервис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01.04.2016 №</w:t>
      </w:r>
      <w:r w:rsidR="00CA3FEA" w:rsidRPr="000561AB">
        <w:rPr>
          <w:rFonts w:ascii="Myriad Pro" w:hAnsi="Myriad Pro"/>
          <w:bCs/>
          <w:color w:val="000000" w:themeColor="text1"/>
          <w:sz w:val="26"/>
          <w:szCs w:val="26"/>
        </w:rPr>
        <w:t> </w:t>
      </w:r>
      <w:r w:rsidRPr="000561AB">
        <w:rPr>
          <w:rFonts w:ascii="Myriad Pro" w:hAnsi="Myriad Pro"/>
          <w:bCs/>
          <w:color w:val="000000" w:themeColor="text1"/>
          <w:sz w:val="26"/>
          <w:szCs w:val="26"/>
        </w:rPr>
        <w:t>167/04/16</w:t>
      </w:r>
      <w:r w:rsidR="00A90B16" w:rsidRPr="000561AB">
        <w:rPr>
          <w:rFonts w:ascii="Myriad Pro" w:hAnsi="Myriad Pro"/>
          <w:bCs/>
          <w:color w:val="000000" w:themeColor="text1"/>
          <w:sz w:val="26"/>
          <w:szCs w:val="26"/>
        </w:rPr>
        <w:t>.</w:t>
      </w:r>
    </w:p>
    <w:p w14:paraId="35E6FF24"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очного заседания Закупочной комиссии от 28.03.2016 №Ф602246-И</w:t>
      </w:r>
      <w:r w:rsidR="00A90B16" w:rsidRPr="000561AB">
        <w:rPr>
          <w:rFonts w:ascii="Myriad Pro" w:hAnsi="Myriad Pro"/>
          <w:bCs/>
          <w:color w:val="000000" w:themeColor="text1"/>
          <w:sz w:val="26"/>
          <w:szCs w:val="26"/>
        </w:rPr>
        <w:t>.</w:t>
      </w:r>
    </w:p>
    <w:p w14:paraId="79D6DB2C" w14:textId="33DFB83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ОД</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29.12.2017 № 1/11-17</w:t>
      </w:r>
      <w:r w:rsidR="00A90B16" w:rsidRPr="000561AB">
        <w:rPr>
          <w:rFonts w:ascii="Myriad Pro" w:hAnsi="Myriad Pro"/>
          <w:bCs/>
          <w:color w:val="000000" w:themeColor="text1"/>
          <w:sz w:val="26"/>
          <w:szCs w:val="26"/>
        </w:rPr>
        <w:t>.</w:t>
      </w:r>
    </w:p>
    <w:p w14:paraId="42A311AF"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очного заседания Закупочной комиссии от 11.12.2017 №31705690905- И</w:t>
      </w:r>
      <w:r w:rsidR="00A90B16" w:rsidRPr="000561AB">
        <w:rPr>
          <w:rFonts w:ascii="Myriad Pro" w:hAnsi="Myriad Pro"/>
          <w:bCs/>
          <w:color w:val="000000" w:themeColor="text1"/>
          <w:sz w:val="26"/>
          <w:szCs w:val="26"/>
        </w:rPr>
        <w:t>.</w:t>
      </w:r>
    </w:p>
    <w:p w14:paraId="04EA333B" w14:textId="2C83460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договора ООО</w:t>
      </w:r>
      <w:r w:rsidR="00AC6A20">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Энергостат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01.03.2017 № 3-3/17</w:t>
      </w:r>
      <w:r w:rsidR="00A90B16" w:rsidRPr="000561AB">
        <w:rPr>
          <w:rFonts w:ascii="Myriad Pro" w:hAnsi="Myriad Pro"/>
          <w:bCs/>
          <w:color w:val="000000" w:themeColor="text1"/>
          <w:sz w:val="26"/>
          <w:szCs w:val="26"/>
        </w:rPr>
        <w:t>.</w:t>
      </w:r>
    </w:p>
    <w:p w14:paraId="27BC0AF1"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заседания комиссии по оценке и выбору победителя запроса предложений от 19.12.2016 № 748960-И</w:t>
      </w:r>
      <w:r w:rsidR="00A90B16" w:rsidRPr="000561AB">
        <w:rPr>
          <w:rFonts w:ascii="Myriad Pro" w:hAnsi="Myriad Pro"/>
          <w:bCs/>
          <w:color w:val="000000" w:themeColor="text1"/>
          <w:sz w:val="26"/>
          <w:szCs w:val="26"/>
        </w:rPr>
        <w:t>.</w:t>
      </w:r>
    </w:p>
    <w:p w14:paraId="73FC9557" w14:textId="77C96D50"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Компания Технобыт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25.04.2012 № 497-2</w:t>
      </w:r>
      <w:r w:rsidR="00A90B16" w:rsidRPr="000561AB">
        <w:rPr>
          <w:rFonts w:ascii="Myriad Pro" w:hAnsi="Myriad Pro"/>
          <w:bCs/>
          <w:color w:val="000000" w:themeColor="text1"/>
          <w:sz w:val="26"/>
          <w:szCs w:val="26"/>
        </w:rPr>
        <w:t>.</w:t>
      </w:r>
    </w:p>
    <w:p w14:paraId="3BFA29FC"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отчета о проведенной процедуре по выбору проектной организации от 27.03.2012 № 03-4</w:t>
      </w:r>
      <w:r w:rsidR="00A90B16" w:rsidRPr="000561AB">
        <w:rPr>
          <w:rFonts w:ascii="Myriad Pro" w:hAnsi="Myriad Pro"/>
          <w:bCs/>
          <w:color w:val="000000" w:themeColor="text1"/>
          <w:sz w:val="26"/>
          <w:szCs w:val="26"/>
        </w:rPr>
        <w:t>.</w:t>
      </w:r>
    </w:p>
    <w:p w14:paraId="07297A4C" w14:textId="3EA33D1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Компания Технобыт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01.03.2014 № 497-3</w:t>
      </w:r>
      <w:r w:rsidR="00A90B16" w:rsidRPr="000561AB">
        <w:rPr>
          <w:rFonts w:ascii="Myriad Pro" w:hAnsi="Myriad Pro"/>
          <w:bCs/>
          <w:color w:val="000000" w:themeColor="text1"/>
          <w:sz w:val="26"/>
          <w:szCs w:val="26"/>
        </w:rPr>
        <w:t>.</w:t>
      </w:r>
    </w:p>
    <w:p w14:paraId="5D456F9A" w14:textId="0CE6DA1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Балко-ГМ</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07.12.20156 № 07/15</w:t>
      </w:r>
      <w:r w:rsidR="00A90B16" w:rsidRPr="000561AB">
        <w:rPr>
          <w:rFonts w:ascii="Myriad Pro" w:hAnsi="Myriad Pro"/>
          <w:bCs/>
          <w:color w:val="000000" w:themeColor="text1"/>
          <w:sz w:val="26"/>
          <w:szCs w:val="26"/>
        </w:rPr>
        <w:t>.</w:t>
      </w:r>
    </w:p>
    <w:p w14:paraId="4BD7576A"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заседания комиссии по оценке и выбору победителя запроса предложений от 04.12.205 № 31502950102</w:t>
      </w:r>
      <w:r w:rsidR="00A90B16" w:rsidRPr="000561AB">
        <w:rPr>
          <w:rFonts w:ascii="Myriad Pro" w:hAnsi="Myriad Pro"/>
          <w:bCs/>
          <w:color w:val="000000" w:themeColor="text1"/>
          <w:sz w:val="26"/>
          <w:szCs w:val="26"/>
        </w:rPr>
        <w:t>.</w:t>
      </w:r>
    </w:p>
    <w:p w14:paraId="1F4149A3" w14:textId="12F3A4E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НПЦ Приоритет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07.08.2014 № 0814-65</w:t>
      </w:r>
      <w:r w:rsidR="00A90B16" w:rsidRPr="000561AB">
        <w:rPr>
          <w:rFonts w:ascii="Myriad Pro" w:hAnsi="Myriad Pro"/>
          <w:bCs/>
          <w:color w:val="000000" w:themeColor="text1"/>
          <w:sz w:val="26"/>
          <w:szCs w:val="26"/>
        </w:rPr>
        <w:t>.</w:t>
      </w:r>
    </w:p>
    <w:p w14:paraId="26B2BAAC" w14:textId="1876CD2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НПЦ Приоритет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17.11.2017 № 117-28</w:t>
      </w:r>
      <w:r w:rsidR="00A90B16" w:rsidRPr="000561AB">
        <w:rPr>
          <w:rFonts w:ascii="Myriad Pro" w:hAnsi="Myriad Pro"/>
          <w:bCs/>
          <w:color w:val="000000" w:themeColor="text1"/>
          <w:sz w:val="26"/>
          <w:szCs w:val="26"/>
        </w:rPr>
        <w:t>.</w:t>
      </w:r>
    </w:p>
    <w:p w14:paraId="31B024C3"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 результатах</w:t>
      </w:r>
      <w:r w:rsidR="00A90B16" w:rsidRPr="000561AB">
        <w:rPr>
          <w:rFonts w:ascii="Myriad Pro" w:hAnsi="Myriad Pro"/>
          <w:bCs/>
          <w:color w:val="000000" w:themeColor="text1"/>
          <w:sz w:val="26"/>
          <w:szCs w:val="26"/>
        </w:rPr>
        <w:t xml:space="preserve"> конкурса</w:t>
      </w:r>
      <w:r w:rsidRPr="000561AB">
        <w:rPr>
          <w:rFonts w:ascii="Myriad Pro" w:hAnsi="Myriad Pro"/>
          <w:bCs/>
          <w:color w:val="000000" w:themeColor="text1"/>
          <w:sz w:val="26"/>
          <w:szCs w:val="26"/>
        </w:rPr>
        <w:t xml:space="preserve"> от 24.10.2017 № 10/323р</w:t>
      </w:r>
      <w:r w:rsidR="00A90B16" w:rsidRPr="000561AB">
        <w:rPr>
          <w:rFonts w:ascii="Myriad Pro" w:hAnsi="Myriad Pro"/>
          <w:bCs/>
          <w:color w:val="000000" w:themeColor="text1"/>
          <w:sz w:val="26"/>
          <w:szCs w:val="26"/>
        </w:rPr>
        <w:t>.</w:t>
      </w:r>
    </w:p>
    <w:p w14:paraId="4D7F233B" w14:textId="0162BE0B"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Управление ВОЛС-ВЛ</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15.01.2016 № 82</w:t>
      </w:r>
      <w:r w:rsidR="00A90B16" w:rsidRPr="000561AB">
        <w:rPr>
          <w:rFonts w:ascii="Myriad Pro" w:hAnsi="Myriad Pro"/>
          <w:bCs/>
          <w:color w:val="000000" w:themeColor="text1"/>
          <w:sz w:val="26"/>
          <w:szCs w:val="26"/>
        </w:rPr>
        <w:t>.</w:t>
      </w:r>
    </w:p>
    <w:p w14:paraId="217778D5"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протокола о результатах </w:t>
      </w:r>
      <w:r w:rsidR="00A90B16" w:rsidRPr="000561AB">
        <w:rPr>
          <w:rFonts w:ascii="Myriad Pro" w:hAnsi="Myriad Pro"/>
          <w:bCs/>
          <w:color w:val="000000" w:themeColor="text1"/>
          <w:sz w:val="26"/>
          <w:szCs w:val="26"/>
        </w:rPr>
        <w:t xml:space="preserve">конкурса </w:t>
      </w:r>
      <w:r w:rsidRPr="000561AB">
        <w:rPr>
          <w:rFonts w:ascii="Myriad Pro" w:hAnsi="Myriad Pro"/>
          <w:bCs/>
          <w:color w:val="000000" w:themeColor="text1"/>
          <w:sz w:val="26"/>
          <w:szCs w:val="26"/>
        </w:rPr>
        <w:t>от 09.12.2015 № 10/371р</w:t>
      </w:r>
      <w:r w:rsidR="00A90B16" w:rsidRPr="000561AB">
        <w:rPr>
          <w:rFonts w:ascii="Myriad Pro" w:hAnsi="Myriad Pro"/>
          <w:bCs/>
          <w:color w:val="000000" w:themeColor="text1"/>
          <w:sz w:val="26"/>
          <w:szCs w:val="26"/>
        </w:rPr>
        <w:t>.</w:t>
      </w:r>
    </w:p>
    <w:p w14:paraId="7F635A84" w14:textId="4CEE726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ЗАО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ЛАНИТ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23.11.2016 № SC-P/7600-6/16</w:t>
      </w:r>
      <w:r w:rsidR="00A90B16" w:rsidRPr="000561AB">
        <w:rPr>
          <w:rFonts w:ascii="Myriad Pro" w:hAnsi="Myriad Pro"/>
          <w:bCs/>
          <w:color w:val="000000" w:themeColor="text1"/>
          <w:sz w:val="26"/>
          <w:szCs w:val="26"/>
        </w:rPr>
        <w:t>.</w:t>
      </w:r>
    </w:p>
    <w:p w14:paraId="219483AC"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Копия протокола о результатах открытого одноэтапного конкурса от 17.10.2016 № 13/149р</w:t>
      </w:r>
      <w:r w:rsidR="00A90B16" w:rsidRPr="000561AB">
        <w:rPr>
          <w:rFonts w:ascii="Myriad Pro" w:hAnsi="Myriad Pro"/>
          <w:bCs/>
          <w:color w:val="000000" w:themeColor="text1"/>
          <w:sz w:val="26"/>
          <w:szCs w:val="26"/>
        </w:rPr>
        <w:t>.</w:t>
      </w:r>
    </w:p>
    <w:p w14:paraId="598C31ED" w14:textId="00E91865"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АйДи-Технологии управления</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29.12.2017</w:t>
      </w:r>
      <w:r w:rsidR="00416ED1">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 АДТУ.0933 .ПСЭД.ДД. 591.06-17</w:t>
      </w:r>
      <w:r w:rsidR="00A90B16" w:rsidRPr="000561AB">
        <w:rPr>
          <w:rFonts w:ascii="Myriad Pro" w:hAnsi="Myriad Pro"/>
          <w:bCs/>
          <w:color w:val="000000" w:themeColor="text1"/>
          <w:sz w:val="26"/>
          <w:szCs w:val="26"/>
        </w:rPr>
        <w:t>.</w:t>
      </w:r>
    </w:p>
    <w:p w14:paraId="72644622" w14:textId="3A5BB1E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АйДи-Технологии управления</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29.12.2017№АДТУ .093 3 ПСЭД.ДД.5 82.00-17</w:t>
      </w:r>
      <w:r w:rsidR="00A90B16" w:rsidRPr="000561AB">
        <w:rPr>
          <w:rFonts w:ascii="Myriad Pro" w:hAnsi="Myriad Pro"/>
          <w:bCs/>
          <w:color w:val="000000" w:themeColor="text1"/>
          <w:sz w:val="26"/>
          <w:szCs w:val="26"/>
        </w:rPr>
        <w:t>.</w:t>
      </w:r>
    </w:p>
    <w:p w14:paraId="0BE37BEB"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Протокол заочного заседания конкурсной комиссии от 15.12.2017 № 9/466р</w:t>
      </w:r>
      <w:r w:rsidR="00A90B16" w:rsidRPr="000561AB">
        <w:rPr>
          <w:rFonts w:ascii="Myriad Pro" w:hAnsi="Myriad Pro"/>
          <w:bCs/>
          <w:color w:val="000000" w:themeColor="text1"/>
          <w:sz w:val="26"/>
          <w:szCs w:val="26"/>
        </w:rPr>
        <w:t>.</w:t>
      </w:r>
    </w:p>
    <w:p w14:paraId="311599B3" w14:textId="1C2FBBF5"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НТПЦ</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04.12.2017 № 9562</w:t>
      </w:r>
      <w:r w:rsidR="00A90B16" w:rsidRPr="000561AB">
        <w:rPr>
          <w:rFonts w:ascii="Myriad Pro" w:hAnsi="Myriad Pro"/>
          <w:bCs/>
          <w:color w:val="000000" w:themeColor="text1"/>
          <w:sz w:val="26"/>
          <w:szCs w:val="26"/>
        </w:rPr>
        <w:t>.</w:t>
      </w:r>
    </w:p>
    <w:p w14:paraId="24B62BC4"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очного заседания Закупочной комиссии от 22.11.2017 №3170564945-И</w:t>
      </w:r>
      <w:r w:rsidR="00A90B16" w:rsidRPr="000561AB">
        <w:rPr>
          <w:rFonts w:ascii="Myriad Pro" w:hAnsi="Myriad Pro"/>
          <w:bCs/>
          <w:color w:val="000000" w:themeColor="text1"/>
          <w:sz w:val="26"/>
          <w:szCs w:val="26"/>
        </w:rPr>
        <w:t>.</w:t>
      </w:r>
    </w:p>
    <w:p w14:paraId="7BB9B978" w14:textId="389EEF9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РедСис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20.02.2017 № 69</w:t>
      </w:r>
      <w:r w:rsidR="00A90B16" w:rsidRPr="000561AB">
        <w:rPr>
          <w:rFonts w:ascii="Myriad Pro" w:hAnsi="Myriad Pro"/>
          <w:bCs/>
          <w:color w:val="000000" w:themeColor="text1"/>
          <w:sz w:val="26"/>
          <w:szCs w:val="26"/>
        </w:rPr>
        <w:t>.</w:t>
      </w:r>
    </w:p>
    <w:p w14:paraId="1F0D246F" w14:textId="75EA54A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ЗАО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Производственная фирма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СКБ Контур</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23.08.2016 №02790479/16УЦ</w:t>
      </w:r>
      <w:r w:rsidR="00A90B16" w:rsidRPr="000561AB">
        <w:rPr>
          <w:rFonts w:ascii="Myriad Pro" w:hAnsi="Myriad Pro"/>
          <w:bCs/>
          <w:color w:val="000000" w:themeColor="text1"/>
          <w:sz w:val="26"/>
          <w:szCs w:val="26"/>
        </w:rPr>
        <w:t>.</w:t>
      </w:r>
    </w:p>
    <w:p w14:paraId="563B8945" w14:textId="4B9D911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Корп Софт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14.02.2018 № 180206</w:t>
      </w:r>
      <w:r w:rsidR="00A90B16" w:rsidRPr="000561AB">
        <w:rPr>
          <w:rFonts w:ascii="Myriad Pro" w:hAnsi="Myriad Pro"/>
          <w:bCs/>
          <w:color w:val="000000" w:themeColor="text1"/>
          <w:sz w:val="26"/>
          <w:szCs w:val="26"/>
        </w:rPr>
        <w:t>.</w:t>
      </w:r>
    </w:p>
    <w:p w14:paraId="450DF8D4"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 результатах конкурса от 26.12.2017 № 19/466</w:t>
      </w:r>
      <w:r w:rsidR="00A90B16" w:rsidRPr="000561AB">
        <w:rPr>
          <w:rFonts w:ascii="Myriad Pro" w:hAnsi="Myriad Pro"/>
          <w:bCs/>
          <w:color w:val="000000" w:themeColor="text1"/>
          <w:sz w:val="26"/>
          <w:szCs w:val="26"/>
        </w:rPr>
        <w:t>.</w:t>
      </w:r>
    </w:p>
    <w:p w14:paraId="440FB1E9" w14:textId="472F700E"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Энергоэкспертсервис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22.08.2017 № №058/2017</w:t>
      </w:r>
      <w:r w:rsidR="00A90B16" w:rsidRPr="000561AB">
        <w:rPr>
          <w:rFonts w:ascii="Myriad Pro" w:hAnsi="Myriad Pro"/>
          <w:bCs/>
          <w:color w:val="000000" w:themeColor="text1"/>
          <w:sz w:val="26"/>
          <w:szCs w:val="26"/>
        </w:rPr>
        <w:t>.</w:t>
      </w:r>
    </w:p>
    <w:p w14:paraId="292909C5" w14:textId="2B83F69E"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ПКФ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БестСофт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08.08.2017 № 18/2017</w:t>
      </w:r>
      <w:r w:rsidR="00A90B16" w:rsidRPr="000561AB">
        <w:rPr>
          <w:rFonts w:ascii="Myriad Pro" w:hAnsi="Myriad Pro"/>
          <w:bCs/>
          <w:color w:val="000000" w:themeColor="text1"/>
          <w:sz w:val="26"/>
          <w:szCs w:val="26"/>
        </w:rPr>
        <w:t>.</w:t>
      </w:r>
    </w:p>
    <w:p w14:paraId="2668810B"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протокола очного заседания Закупочной комиссии от 11.07.2017 №595-И</w:t>
      </w:r>
      <w:r w:rsidR="00A90B16" w:rsidRPr="000561AB">
        <w:rPr>
          <w:rFonts w:ascii="Myriad Pro" w:hAnsi="Myriad Pro"/>
          <w:bCs/>
          <w:color w:val="000000" w:themeColor="text1"/>
          <w:sz w:val="26"/>
          <w:szCs w:val="26"/>
        </w:rPr>
        <w:t>.</w:t>
      </w:r>
    </w:p>
    <w:p w14:paraId="122B387F" w14:textId="003E1946"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Сележ</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01.02.2017 № 08-17</w:t>
      </w:r>
      <w:r w:rsidR="00A90B16" w:rsidRPr="000561AB">
        <w:rPr>
          <w:rFonts w:ascii="Myriad Pro" w:hAnsi="Myriad Pro"/>
          <w:bCs/>
          <w:color w:val="000000" w:themeColor="text1"/>
          <w:sz w:val="26"/>
          <w:szCs w:val="26"/>
        </w:rPr>
        <w:t>.</w:t>
      </w:r>
    </w:p>
    <w:p w14:paraId="1F232E24" w14:textId="13463A3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Софт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31.08.2017 № 140817</w:t>
      </w:r>
      <w:r w:rsidR="00A90B16" w:rsidRPr="000561AB">
        <w:rPr>
          <w:rFonts w:ascii="Myriad Pro" w:hAnsi="Myriad Pro"/>
          <w:bCs/>
          <w:color w:val="000000" w:themeColor="text1"/>
          <w:sz w:val="26"/>
          <w:szCs w:val="26"/>
        </w:rPr>
        <w:t>.</w:t>
      </w:r>
    </w:p>
    <w:p w14:paraId="23ADD1ED" w14:textId="423DF13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протокола очного заседания Закупочной комиссии от 11.08.2017 </w:t>
      </w:r>
      <w:r w:rsidR="00D777C9">
        <w:rPr>
          <w:rFonts w:ascii="Myriad Pro" w:hAnsi="Myriad Pro"/>
          <w:bCs/>
          <w:color w:val="000000" w:themeColor="text1"/>
          <w:sz w:val="26"/>
          <w:szCs w:val="26"/>
        </w:rPr>
        <w:br/>
      </w:r>
      <w:r w:rsidRPr="000561AB">
        <w:rPr>
          <w:rFonts w:ascii="Myriad Pro" w:hAnsi="Myriad Pro"/>
          <w:bCs/>
          <w:color w:val="000000" w:themeColor="text1"/>
          <w:sz w:val="26"/>
          <w:szCs w:val="26"/>
        </w:rPr>
        <w:t>№ ПЗ 11/08-И</w:t>
      </w:r>
      <w:r w:rsidR="00A90B16" w:rsidRPr="000561AB">
        <w:rPr>
          <w:rFonts w:ascii="Myriad Pro" w:hAnsi="Myriad Pro"/>
          <w:bCs/>
          <w:color w:val="000000" w:themeColor="text1"/>
          <w:sz w:val="26"/>
          <w:szCs w:val="26"/>
        </w:rPr>
        <w:t>.</w:t>
      </w:r>
    </w:p>
    <w:p w14:paraId="5E5B4970" w14:textId="5021BDE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Модус 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12.02.0216 № Э-04-2016</w:t>
      </w:r>
      <w:r w:rsidR="00A90B16" w:rsidRPr="000561AB">
        <w:rPr>
          <w:rFonts w:ascii="Myriad Pro" w:hAnsi="Myriad Pro"/>
          <w:bCs/>
          <w:color w:val="000000" w:themeColor="text1"/>
          <w:sz w:val="26"/>
          <w:szCs w:val="26"/>
        </w:rPr>
        <w:t>.</w:t>
      </w:r>
    </w:p>
    <w:p w14:paraId="6F1D2D71" w14:textId="62BE631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ЗАО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Энергетические технологии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28.04.2016 № 507-06/1</w:t>
      </w:r>
      <w:r w:rsidR="00A90B16" w:rsidRPr="000561AB">
        <w:rPr>
          <w:rFonts w:ascii="Myriad Pro" w:hAnsi="Myriad Pro"/>
          <w:bCs/>
          <w:color w:val="000000" w:themeColor="text1"/>
          <w:sz w:val="26"/>
          <w:szCs w:val="26"/>
        </w:rPr>
        <w:t>.</w:t>
      </w:r>
    </w:p>
    <w:p w14:paraId="4D654D7F" w14:textId="5A18056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НТК Интерфейс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02.09.2013 № 070/2013</w:t>
      </w:r>
      <w:r w:rsidR="00A90B16" w:rsidRPr="000561AB">
        <w:rPr>
          <w:rFonts w:ascii="Myriad Pro" w:hAnsi="Myriad Pro"/>
          <w:bCs/>
          <w:color w:val="000000" w:themeColor="text1"/>
          <w:sz w:val="26"/>
          <w:szCs w:val="26"/>
        </w:rPr>
        <w:t>.</w:t>
      </w:r>
    </w:p>
    <w:p w14:paraId="425AEE4F" w14:textId="3AE5368C"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НТК Интерфейс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22.08.2016 № 072/2016</w:t>
      </w:r>
      <w:r w:rsidR="00A90B16" w:rsidRPr="000561AB">
        <w:rPr>
          <w:rFonts w:ascii="Myriad Pro" w:hAnsi="Myriad Pro"/>
          <w:bCs/>
          <w:color w:val="000000" w:themeColor="text1"/>
          <w:sz w:val="26"/>
          <w:szCs w:val="26"/>
        </w:rPr>
        <w:t>.</w:t>
      </w:r>
    </w:p>
    <w:p w14:paraId="35751921" w14:textId="3B467FA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НТК Интерфейс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30.03.2017 № 016/2017</w:t>
      </w:r>
      <w:r w:rsidR="00A90B16" w:rsidRPr="000561AB">
        <w:rPr>
          <w:rFonts w:ascii="Myriad Pro" w:hAnsi="Myriad Pro"/>
          <w:bCs/>
          <w:color w:val="000000" w:themeColor="text1"/>
          <w:sz w:val="26"/>
          <w:szCs w:val="26"/>
        </w:rPr>
        <w:t>.</w:t>
      </w:r>
    </w:p>
    <w:p w14:paraId="6851C4F4" w14:textId="5D59468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АМС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13.06.2012 № 577</w:t>
      </w:r>
      <w:r w:rsidR="00A90B16" w:rsidRPr="000561AB">
        <w:rPr>
          <w:rFonts w:ascii="Myriad Pro" w:hAnsi="Myriad Pro"/>
          <w:bCs/>
          <w:color w:val="000000" w:themeColor="text1"/>
          <w:sz w:val="26"/>
          <w:szCs w:val="26"/>
        </w:rPr>
        <w:t>.</w:t>
      </w:r>
    </w:p>
    <w:p w14:paraId="23FDA6CC" w14:textId="56795BFA"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Балко-ГМ</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01.01.2015 № 01</w:t>
      </w:r>
      <w:r w:rsidR="00A90B16" w:rsidRPr="000561AB">
        <w:rPr>
          <w:rFonts w:ascii="Myriad Pro" w:hAnsi="Myriad Pro"/>
          <w:bCs/>
          <w:color w:val="000000" w:themeColor="text1"/>
          <w:sz w:val="26"/>
          <w:szCs w:val="26"/>
        </w:rPr>
        <w:t>.</w:t>
      </w:r>
    </w:p>
    <w:p w14:paraId="54F4B800"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Копия протокола заседания комиссии по оценке и выбору победителя запроса предложений от 12.12.2014 № 439599-И</w:t>
      </w:r>
      <w:r w:rsidR="00A90B16" w:rsidRPr="000561AB">
        <w:rPr>
          <w:rFonts w:ascii="Myriad Pro" w:hAnsi="Myriad Pro"/>
          <w:bCs/>
          <w:color w:val="000000" w:themeColor="text1"/>
          <w:sz w:val="26"/>
          <w:szCs w:val="26"/>
        </w:rPr>
        <w:t>.</w:t>
      </w:r>
    </w:p>
    <w:p w14:paraId="4B43B450" w14:textId="558B562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ФалконГейз</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12.08.2013 № 08/12/2013-2</w:t>
      </w:r>
      <w:r w:rsidR="00A90B16" w:rsidRPr="000561AB">
        <w:rPr>
          <w:rFonts w:ascii="Myriad Pro" w:hAnsi="Myriad Pro"/>
          <w:bCs/>
          <w:color w:val="000000" w:themeColor="text1"/>
          <w:sz w:val="26"/>
          <w:szCs w:val="26"/>
        </w:rPr>
        <w:t>.</w:t>
      </w:r>
    </w:p>
    <w:p w14:paraId="7F693282" w14:textId="79A9FBCC"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Элгама-Калининград-Плюс</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06.40.2011 № 320</w:t>
      </w:r>
      <w:r w:rsidR="00A90B16" w:rsidRPr="000561AB">
        <w:rPr>
          <w:rFonts w:ascii="Myriad Pro" w:hAnsi="Myriad Pro"/>
          <w:bCs/>
          <w:color w:val="000000" w:themeColor="text1"/>
          <w:sz w:val="26"/>
          <w:szCs w:val="26"/>
        </w:rPr>
        <w:t>.</w:t>
      </w:r>
    </w:p>
    <w:p w14:paraId="01C39014"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отчета о проведении открытого конкурса по выбору исполнителя услуг№03-4</w:t>
      </w:r>
      <w:r w:rsidR="00A90B16" w:rsidRPr="000561AB">
        <w:rPr>
          <w:rFonts w:ascii="Myriad Pro" w:hAnsi="Myriad Pro"/>
          <w:bCs/>
          <w:color w:val="000000" w:themeColor="text1"/>
          <w:sz w:val="26"/>
          <w:szCs w:val="26"/>
        </w:rPr>
        <w:t>.</w:t>
      </w:r>
    </w:p>
    <w:p w14:paraId="467B03A4" w14:textId="394A23C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ЗАО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Астро Софт Девелопмент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27.10.20Т4ЖПГ180/2014</w:t>
      </w:r>
      <w:r w:rsidR="00A90B16" w:rsidRPr="000561AB">
        <w:rPr>
          <w:rFonts w:ascii="Myriad Pro" w:hAnsi="Myriad Pro"/>
          <w:bCs/>
          <w:color w:val="000000" w:themeColor="text1"/>
          <w:sz w:val="26"/>
          <w:szCs w:val="26"/>
        </w:rPr>
        <w:t>.</w:t>
      </w:r>
    </w:p>
    <w:p w14:paraId="78478325" w14:textId="526F606E" w:rsidR="00A82458" w:rsidRPr="000561AB" w:rsidRDefault="00A90B16"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СМИ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6A7F07BE"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по статье расходов</w:t>
      </w:r>
      <w:r w:rsidR="00A90B16" w:rsidRPr="000561AB">
        <w:rPr>
          <w:rFonts w:ascii="Myriad Pro" w:hAnsi="Myriad Pro"/>
          <w:bCs/>
          <w:color w:val="000000" w:themeColor="text1"/>
          <w:sz w:val="26"/>
          <w:szCs w:val="26"/>
        </w:rPr>
        <w:t>.</w:t>
      </w:r>
    </w:p>
    <w:p w14:paraId="2658F40B" w14:textId="6C7A92B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2.7.35 СМИ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00A90B16" w:rsidRPr="000561AB">
        <w:rPr>
          <w:rFonts w:ascii="Myriad Pro" w:hAnsi="Myriad Pro"/>
          <w:bCs/>
          <w:color w:val="000000" w:themeColor="text1"/>
          <w:sz w:val="26"/>
          <w:szCs w:val="26"/>
        </w:rPr>
        <w:t>.</w:t>
      </w:r>
    </w:p>
    <w:p w14:paraId="3D9712AD" w14:textId="1833199A"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2.7.35 СМИ Филиал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00A90B16" w:rsidRPr="000561AB">
        <w:rPr>
          <w:rFonts w:ascii="Myriad Pro" w:hAnsi="Myriad Pro"/>
          <w:bCs/>
          <w:color w:val="000000" w:themeColor="text1"/>
          <w:sz w:val="26"/>
          <w:szCs w:val="26"/>
        </w:rPr>
        <w:t>.</w:t>
      </w:r>
    </w:p>
    <w:p w14:paraId="67B45807" w14:textId="2AA0E5B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2.7.35 СМИ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A90B16" w:rsidRPr="000561AB">
        <w:rPr>
          <w:rFonts w:ascii="Myriad Pro" w:hAnsi="Myriad Pro"/>
          <w:bCs/>
          <w:color w:val="000000" w:themeColor="text1"/>
          <w:sz w:val="26"/>
          <w:szCs w:val="26"/>
        </w:rPr>
        <w:t>.</w:t>
      </w:r>
    </w:p>
    <w:p w14:paraId="0CA1F4F0" w14:textId="17CCB705"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Прайс-листа газеты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Комсомольская правда Калининград</w:t>
      </w:r>
      <w:r w:rsidR="001F4688">
        <w:rPr>
          <w:rFonts w:ascii="Myriad Pro" w:hAnsi="Myriad Pro"/>
          <w:bCs/>
          <w:color w:val="000000" w:themeColor="text1"/>
          <w:sz w:val="26"/>
          <w:szCs w:val="26"/>
        </w:rPr>
        <w:t>»</w:t>
      </w:r>
      <w:r w:rsidR="00A90B16" w:rsidRPr="000561AB">
        <w:rPr>
          <w:rFonts w:ascii="Myriad Pro" w:hAnsi="Myriad Pro"/>
          <w:bCs/>
          <w:color w:val="000000" w:themeColor="text1"/>
          <w:sz w:val="26"/>
          <w:szCs w:val="26"/>
        </w:rPr>
        <w:t>.</w:t>
      </w:r>
    </w:p>
    <w:p w14:paraId="3C3E6059" w14:textId="4DF9D5D8" w:rsidR="00A82458" w:rsidRPr="000561AB" w:rsidRDefault="00A90B16"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Раскрытие информации</w:t>
      </w:r>
      <w:r w:rsidR="001F4688">
        <w:rPr>
          <w:rFonts w:ascii="Myriad Pro" w:hAnsi="Myriad Pro"/>
          <w:bCs/>
          <w:color w:val="000000" w:themeColor="text1"/>
          <w:sz w:val="26"/>
          <w:szCs w:val="26"/>
        </w:rPr>
        <w:t>»</w:t>
      </w:r>
    </w:p>
    <w:p w14:paraId="400302E9"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по статье расходов</w:t>
      </w:r>
      <w:r w:rsidR="00A90B16" w:rsidRPr="000561AB">
        <w:rPr>
          <w:rFonts w:ascii="Myriad Pro" w:hAnsi="Myriad Pro"/>
          <w:bCs/>
          <w:color w:val="000000" w:themeColor="text1"/>
          <w:sz w:val="26"/>
          <w:szCs w:val="26"/>
        </w:rPr>
        <w:t>.</w:t>
      </w:r>
    </w:p>
    <w:p w14:paraId="4E93708C" w14:textId="469884DF"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2.7.36 Раскрытие информации Исполнительный аппарат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A90B16" w:rsidRPr="000561AB">
        <w:rPr>
          <w:rFonts w:ascii="Myriad Pro" w:hAnsi="Myriad Pro"/>
          <w:bCs/>
          <w:color w:val="000000" w:themeColor="text1"/>
          <w:sz w:val="26"/>
          <w:szCs w:val="26"/>
        </w:rPr>
        <w:t>.</w:t>
      </w:r>
    </w:p>
    <w:p w14:paraId="095184C7" w14:textId="5D89C662" w:rsidR="00A82458" w:rsidRPr="000561AB" w:rsidRDefault="00A90B16"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Паспортизация</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175F7893"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по статье расходов</w:t>
      </w:r>
      <w:r w:rsidR="00A90B16" w:rsidRPr="000561AB">
        <w:rPr>
          <w:rFonts w:ascii="Myriad Pro" w:hAnsi="Myriad Pro"/>
          <w:bCs/>
          <w:color w:val="000000" w:themeColor="text1"/>
          <w:sz w:val="26"/>
          <w:szCs w:val="26"/>
        </w:rPr>
        <w:t>.</w:t>
      </w:r>
    </w:p>
    <w:p w14:paraId="44A14E4F" w14:textId="38CFF46C"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2.7.37 Паспортизация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00A90B16" w:rsidRPr="000561AB">
        <w:rPr>
          <w:rFonts w:ascii="Myriad Pro" w:hAnsi="Myriad Pro"/>
          <w:bCs/>
          <w:color w:val="000000" w:themeColor="text1"/>
          <w:sz w:val="26"/>
          <w:szCs w:val="26"/>
        </w:rPr>
        <w:t>.</w:t>
      </w:r>
    </w:p>
    <w:p w14:paraId="7B45FB4C" w14:textId="71682E90"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2.7.37 Паспортизация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A90B16" w:rsidRPr="000561AB">
        <w:rPr>
          <w:rFonts w:ascii="Myriad Pro" w:hAnsi="Myriad Pro"/>
          <w:bCs/>
          <w:color w:val="000000" w:themeColor="text1"/>
          <w:sz w:val="26"/>
          <w:szCs w:val="26"/>
        </w:rPr>
        <w:t>.</w:t>
      </w:r>
    </w:p>
    <w:p w14:paraId="46C68134" w14:textId="6019D3BC" w:rsidR="00A82458" w:rsidRPr="000561AB" w:rsidRDefault="00A90B16"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Расходы по регистрации прав собственности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485785A0"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по статье расходов</w:t>
      </w:r>
      <w:r w:rsidR="00A90B16" w:rsidRPr="000561AB">
        <w:rPr>
          <w:rFonts w:ascii="Myriad Pro" w:hAnsi="Myriad Pro"/>
          <w:bCs/>
          <w:color w:val="000000" w:themeColor="text1"/>
          <w:sz w:val="26"/>
          <w:szCs w:val="26"/>
        </w:rPr>
        <w:t>.</w:t>
      </w:r>
    </w:p>
    <w:p w14:paraId="60AE2DE1" w14:textId="046BEC8D"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2.7.42 Расходы по регистрации прав собственности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1522FA04"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Расчеты объемов и их финансирования по оформлению права пользования на земельные участки</w:t>
      </w:r>
      <w:r w:rsidR="004D3933" w:rsidRPr="000561AB">
        <w:rPr>
          <w:rFonts w:ascii="Myriad Pro" w:hAnsi="Myriad Pro"/>
          <w:bCs/>
          <w:color w:val="000000" w:themeColor="text1"/>
          <w:sz w:val="26"/>
          <w:szCs w:val="26"/>
        </w:rPr>
        <w:t>.</w:t>
      </w:r>
    </w:p>
    <w:p w14:paraId="79DE26CB"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Расчеты объемов и их финансирования по оформлению прав на объекты недвижимого имущества</w:t>
      </w:r>
      <w:r w:rsidR="004D3933" w:rsidRPr="000561AB">
        <w:rPr>
          <w:rFonts w:ascii="Myriad Pro" w:hAnsi="Myriad Pro"/>
          <w:bCs/>
          <w:color w:val="000000" w:themeColor="text1"/>
          <w:sz w:val="26"/>
          <w:szCs w:val="26"/>
        </w:rPr>
        <w:t>.</w:t>
      </w:r>
    </w:p>
    <w:p w14:paraId="5A83348D"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Расчеты объемов и их финансирования по переоформлению права ПБП на земельные участки</w:t>
      </w:r>
      <w:r w:rsidR="004D3933" w:rsidRPr="000561AB">
        <w:rPr>
          <w:rFonts w:ascii="Myriad Pro" w:hAnsi="Myriad Pro"/>
          <w:bCs/>
          <w:color w:val="000000" w:themeColor="text1"/>
          <w:sz w:val="26"/>
          <w:szCs w:val="26"/>
        </w:rPr>
        <w:t>.</w:t>
      </w:r>
    </w:p>
    <w:p w14:paraId="7683FA55" w14:textId="4B0C453B"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Расчеты объемов и их финансирования по внесению ГКН сведений о границах</w:t>
      </w:r>
      <w:r w:rsidR="008C4FD6">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охранных зон объектов электросетевого хозяйства</w:t>
      </w:r>
      <w:r w:rsidR="004D3933" w:rsidRPr="000561AB">
        <w:rPr>
          <w:rFonts w:ascii="Myriad Pro" w:hAnsi="Myriad Pro"/>
          <w:bCs/>
          <w:color w:val="000000" w:themeColor="text1"/>
          <w:sz w:val="26"/>
          <w:szCs w:val="26"/>
        </w:rPr>
        <w:t>.</w:t>
      </w:r>
    </w:p>
    <w:p w14:paraId="40278B69" w14:textId="3612D280" w:rsidR="00A82458" w:rsidRPr="000561AB" w:rsidRDefault="004D3933"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Компенсация за использования личного транспорта</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481C10CA"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по статье расходов</w:t>
      </w:r>
      <w:r w:rsidR="004D3933" w:rsidRPr="000561AB">
        <w:rPr>
          <w:rFonts w:ascii="Myriad Pro" w:hAnsi="Myriad Pro"/>
          <w:bCs/>
          <w:color w:val="000000" w:themeColor="text1"/>
          <w:sz w:val="26"/>
          <w:szCs w:val="26"/>
        </w:rPr>
        <w:t>.</w:t>
      </w:r>
    </w:p>
    <w:p w14:paraId="77BCE075" w14:textId="619FD02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2.7.38 Компенсация за использование личного транспорта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p>
    <w:p w14:paraId="23FBE8DC" w14:textId="67E3C4C8" w:rsidR="00A82458" w:rsidRPr="000561AB" w:rsidRDefault="004D3933"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НИОКР</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1220F93F"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по статье расходов</w:t>
      </w:r>
      <w:r w:rsidR="004D3933" w:rsidRPr="000561AB">
        <w:rPr>
          <w:rFonts w:ascii="Myriad Pro" w:hAnsi="Myriad Pro"/>
          <w:bCs/>
          <w:color w:val="000000" w:themeColor="text1"/>
          <w:sz w:val="26"/>
          <w:szCs w:val="26"/>
        </w:rPr>
        <w:t>.</w:t>
      </w:r>
    </w:p>
    <w:p w14:paraId="160697A4" w14:textId="4BBED82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2.7.44 НИОКР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15F4396F" w14:textId="49047C9D"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Электросетьстройпроект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16.11.2015 № 28-12/15</w:t>
      </w:r>
      <w:r w:rsidR="004D3933" w:rsidRPr="000561AB">
        <w:rPr>
          <w:rFonts w:ascii="Myriad Pro" w:hAnsi="Myriad Pro"/>
          <w:bCs/>
          <w:color w:val="000000" w:themeColor="text1"/>
          <w:sz w:val="26"/>
          <w:szCs w:val="26"/>
        </w:rPr>
        <w:t>.</w:t>
      </w:r>
    </w:p>
    <w:p w14:paraId="554C1C68" w14:textId="08BEBC22" w:rsidR="00A82458" w:rsidRPr="000561AB" w:rsidRDefault="004D3933"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bCs/>
          <w:color w:val="000000" w:themeColor="text1"/>
          <w:sz w:val="26"/>
          <w:szCs w:val="26"/>
        </w:rPr>
        <w:t>Развитие</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63EAADC0" w14:textId="073BF2BA"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2.7.45 Развитие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3D189523" w14:textId="7B78D11E"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Землемер</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29.11.2016 № 49-2016</w:t>
      </w:r>
      <w:r w:rsidR="004D3933" w:rsidRPr="000561AB">
        <w:rPr>
          <w:rFonts w:ascii="Myriad Pro" w:hAnsi="Myriad Pro"/>
          <w:bCs/>
          <w:color w:val="000000" w:themeColor="text1"/>
          <w:sz w:val="26"/>
          <w:szCs w:val="26"/>
        </w:rPr>
        <w:t>.</w:t>
      </w:r>
    </w:p>
    <w:p w14:paraId="731E3940"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Протокол о результатах конкурса от 05.11.2015</w:t>
      </w:r>
      <w:r w:rsidR="004D3933" w:rsidRPr="000561AB">
        <w:rPr>
          <w:rFonts w:ascii="Myriad Pro" w:hAnsi="Myriad Pro"/>
          <w:bCs/>
          <w:color w:val="000000" w:themeColor="text1"/>
          <w:sz w:val="26"/>
          <w:szCs w:val="26"/>
        </w:rPr>
        <w:t>.</w:t>
      </w:r>
    </w:p>
    <w:p w14:paraId="69874EC6" w14:textId="18CB9D1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Приказа ПАО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Россети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25.08.2015 № 155</w:t>
      </w:r>
      <w:r w:rsidR="004D3933" w:rsidRPr="000561AB">
        <w:rPr>
          <w:rFonts w:ascii="Myriad Pro" w:hAnsi="Myriad Pro"/>
          <w:bCs/>
          <w:color w:val="000000" w:themeColor="text1"/>
          <w:sz w:val="26"/>
          <w:szCs w:val="26"/>
        </w:rPr>
        <w:t>.</w:t>
      </w:r>
    </w:p>
    <w:p w14:paraId="06E5EBF5" w14:textId="76624AC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ЗАО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Группа компаний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электрощит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-ТМ Самара</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14.09.0215 № 15П-ДРПИ-080</w:t>
      </w:r>
      <w:r w:rsidR="004D3933" w:rsidRPr="000561AB">
        <w:rPr>
          <w:rFonts w:ascii="Myriad Pro" w:hAnsi="Myriad Pro"/>
          <w:bCs/>
          <w:color w:val="000000" w:themeColor="text1"/>
          <w:sz w:val="26"/>
          <w:szCs w:val="26"/>
        </w:rPr>
        <w:t>.</w:t>
      </w:r>
    </w:p>
    <w:p w14:paraId="3D99CA4E" w14:textId="6B29F6C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Энергокомцентр</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12.10.2017 № 1185</w:t>
      </w:r>
      <w:r w:rsidR="004D3933" w:rsidRPr="000561AB">
        <w:rPr>
          <w:rFonts w:ascii="Myriad Pro" w:hAnsi="Myriad Pro"/>
          <w:bCs/>
          <w:color w:val="000000" w:themeColor="text1"/>
          <w:sz w:val="26"/>
          <w:szCs w:val="26"/>
        </w:rPr>
        <w:t>.</w:t>
      </w:r>
    </w:p>
    <w:p w14:paraId="4FF2E3EF" w14:textId="5A6A7D11" w:rsidR="00A82458" w:rsidRPr="000561AB" w:rsidRDefault="004D3933"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sz w:val="26"/>
          <w:szCs w:val="26"/>
        </w:rPr>
        <w:t>Эксплуатационные расходы по зданиям</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341F1A3F"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по статье расходов</w:t>
      </w:r>
      <w:r w:rsidR="004D3933" w:rsidRPr="000561AB">
        <w:rPr>
          <w:rFonts w:ascii="Myriad Pro" w:hAnsi="Myriad Pro"/>
          <w:bCs/>
          <w:color w:val="000000" w:themeColor="text1"/>
          <w:sz w:val="26"/>
          <w:szCs w:val="26"/>
        </w:rPr>
        <w:t>.</w:t>
      </w:r>
    </w:p>
    <w:p w14:paraId="283EB53C" w14:textId="2D0629F1"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2.7.47 Эксплуатационные расходы по зданиям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08BB8A2E" w14:textId="3D295FD2"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2.7.47 Эксплуатационные расходы по зданиям Исполнительный аппарат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1DB0AFD9"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Акта приемки-сдачи работ от 04.09.2017 № 08</w:t>
      </w:r>
      <w:r w:rsidR="004D3933" w:rsidRPr="000561AB">
        <w:rPr>
          <w:rFonts w:ascii="Myriad Pro" w:hAnsi="Myriad Pro"/>
          <w:bCs/>
          <w:color w:val="000000" w:themeColor="text1"/>
          <w:sz w:val="26"/>
          <w:szCs w:val="26"/>
        </w:rPr>
        <w:t>.</w:t>
      </w:r>
    </w:p>
    <w:p w14:paraId="1E56E6F5" w14:textId="7EF0906D" w:rsidR="00A82458" w:rsidRPr="000561AB" w:rsidRDefault="004D3933"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sz w:val="26"/>
          <w:szCs w:val="26"/>
        </w:rPr>
        <w:t>Энергообследование, энергоаудит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06E717A7"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lastRenderedPageBreak/>
        <w:t>Пояснительная записка по статье расходов</w:t>
      </w:r>
      <w:r w:rsidR="004D3933" w:rsidRPr="000561AB">
        <w:rPr>
          <w:rFonts w:ascii="Myriad Pro" w:hAnsi="Myriad Pro"/>
          <w:bCs/>
          <w:color w:val="000000" w:themeColor="text1"/>
          <w:sz w:val="26"/>
          <w:szCs w:val="26"/>
        </w:rPr>
        <w:t>.</w:t>
      </w:r>
    </w:p>
    <w:p w14:paraId="6A83228E" w14:textId="6B98520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2.7.49 Энергообследование, энергоаудит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Западные электрические сети</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43D186F7" w14:textId="43C32CC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2.7.49 Энергообследование, энергоаудит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Восточные электрические сети</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5833825A" w14:textId="439297C8"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Таблица 2.7.49 Энергообследование, энергоаудит Филиал </w:t>
      </w:r>
      <w:r w:rsidR="00D777C9">
        <w:rPr>
          <w:rFonts w:ascii="Myriad Pro" w:hAnsi="Myriad Pro"/>
          <w:bCs/>
          <w:color w:val="000000" w:themeColor="text1"/>
          <w:sz w:val="26"/>
          <w:szCs w:val="26"/>
        </w:rPr>
        <w:br/>
      </w:r>
      <w:r w:rsidR="00EA4374">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00EA4374">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Городские электрические сети</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4B1CA19E" w14:textId="46060BF4"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ЭнЭка</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21.04.2017 № 310</w:t>
      </w:r>
      <w:r w:rsidR="004D3933" w:rsidRPr="000561AB">
        <w:rPr>
          <w:rFonts w:ascii="Myriad Pro" w:hAnsi="Myriad Pro"/>
          <w:bCs/>
          <w:color w:val="000000" w:themeColor="text1"/>
          <w:sz w:val="26"/>
          <w:szCs w:val="26"/>
        </w:rPr>
        <w:t>.</w:t>
      </w:r>
    </w:p>
    <w:p w14:paraId="24710BF5" w14:textId="795E71D3"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Распоряжение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19.03.2018 № 213</w:t>
      </w:r>
      <w:r w:rsidR="004D3933" w:rsidRPr="000561AB">
        <w:rPr>
          <w:rFonts w:ascii="Myriad Pro" w:hAnsi="Myriad Pro"/>
          <w:bCs/>
          <w:color w:val="000000" w:themeColor="text1"/>
          <w:sz w:val="26"/>
          <w:szCs w:val="26"/>
        </w:rPr>
        <w:t>.</w:t>
      </w:r>
    </w:p>
    <w:p w14:paraId="1FE47C84"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технического задания №1</w:t>
      </w:r>
      <w:r w:rsidR="004D3933" w:rsidRPr="000561AB">
        <w:rPr>
          <w:rFonts w:ascii="Myriad Pro" w:hAnsi="Myriad Pro"/>
          <w:bCs/>
          <w:color w:val="000000" w:themeColor="text1"/>
          <w:sz w:val="26"/>
          <w:szCs w:val="26"/>
        </w:rPr>
        <w:t>.</w:t>
      </w:r>
    </w:p>
    <w:p w14:paraId="1B898482"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технического задания №2</w:t>
      </w:r>
      <w:r w:rsidR="004D3933" w:rsidRPr="000561AB">
        <w:rPr>
          <w:rFonts w:ascii="Myriad Pro" w:hAnsi="Myriad Pro"/>
          <w:bCs/>
          <w:color w:val="000000" w:themeColor="text1"/>
          <w:sz w:val="26"/>
          <w:szCs w:val="26"/>
        </w:rPr>
        <w:t>.</w:t>
      </w:r>
    </w:p>
    <w:p w14:paraId="05AD3DAE" w14:textId="6C179190"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Многолетний график проведения технического освидетельствования объектов 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6223F681" w14:textId="0B5320D8" w:rsidR="00A82458" w:rsidRPr="000561AB" w:rsidRDefault="004D3933" w:rsidP="00166F05">
      <w:pPr>
        <w:pStyle w:val="a3"/>
        <w:numPr>
          <w:ilvl w:val="0"/>
          <w:numId w:val="63"/>
        </w:numPr>
        <w:spacing w:before="200" w:line="360" w:lineRule="auto"/>
        <w:jc w:val="both"/>
        <w:rPr>
          <w:rFonts w:ascii="Myriad Pro" w:hAnsi="Myriad Pro"/>
          <w:bCs/>
          <w:color w:val="000000" w:themeColor="text1"/>
          <w:sz w:val="26"/>
          <w:szCs w:val="26"/>
        </w:rPr>
      </w:pPr>
      <w:r w:rsidRPr="000561AB">
        <w:rPr>
          <w:rFonts w:ascii="Myriad Pro" w:hAnsi="Myriad Pro"/>
          <w:sz w:val="26"/>
          <w:szCs w:val="26"/>
        </w:rPr>
        <w:t>П</w:t>
      </w:r>
      <w:r w:rsidR="00A82458" w:rsidRPr="000561AB">
        <w:rPr>
          <w:rFonts w:ascii="Myriad Pro" w:hAnsi="Myriad Pro"/>
          <w:sz w:val="26"/>
          <w:szCs w:val="26"/>
        </w:rPr>
        <w:t xml:space="preserve">о статье </w:t>
      </w:r>
      <w:r w:rsidR="001F4688">
        <w:rPr>
          <w:rFonts w:ascii="Myriad Pro" w:hAnsi="Myriad Pro"/>
          <w:sz w:val="26"/>
          <w:szCs w:val="26"/>
        </w:rPr>
        <w:t>«</w:t>
      </w:r>
      <w:r w:rsidR="00A82458" w:rsidRPr="000561AB">
        <w:rPr>
          <w:rFonts w:ascii="Myriad Pro" w:hAnsi="Myriad Pro"/>
          <w:sz w:val="26"/>
          <w:szCs w:val="26"/>
        </w:rPr>
        <w:t>Лицензия и сертификация электрической энергии</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w:t>
      </w:r>
    </w:p>
    <w:p w14:paraId="18B498D8" w14:textId="77777777"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Пояснительная записка по статье расходов</w:t>
      </w:r>
      <w:r w:rsidR="004D3933" w:rsidRPr="000561AB">
        <w:rPr>
          <w:rFonts w:ascii="Myriad Pro" w:hAnsi="Myriad Pro"/>
          <w:bCs/>
          <w:color w:val="000000" w:themeColor="text1"/>
          <w:sz w:val="26"/>
          <w:szCs w:val="26"/>
        </w:rPr>
        <w:t>.</w:t>
      </w:r>
    </w:p>
    <w:p w14:paraId="6358521C" w14:textId="50B4E329"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Таблица 2.7.50 Лицензия, сертификация электрическо</w:t>
      </w:r>
      <w:r w:rsidR="004D3933" w:rsidRPr="000561AB">
        <w:rPr>
          <w:rFonts w:ascii="Myriad Pro" w:hAnsi="Myriad Pro"/>
          <w:bCs/>
          <w:color w:val="000000" w:themeColor="text1"/>
          <w:sz w:val="26"/>
          <w:szCs w:val="26"/>
        </w:rPr>
        <w:t>й</w:t>
      </w:r>
      <w:r w:rsidRPr="000561AB">
        <w:rPr>
          <w:rFonts w:ascii="Myriad Pro" w:hAnsi="Myriad Pro"/>
          <w:bCs/>
          <w:color w:val="000000" w:themeColor="text1"/>
          <w:sz w:val="26"/>
          <w:szCs w:val="26"/>
        </w:rPr>
        <w:t xml:space="preserve"> энергии Исполнительный аппар</w:t>
      </w:r>
      <w:r w:rsidR="004D3933" w:rsidRPr="000561AB">
        <w:rPr>
          <w:rFonts w:ascii="Myriad Pro" w:hAnsi="Myriad Pro"/>
          <w:bCs/>
          <w:color w:val="000000" w:themeColor="text1"/>
          <w:sz w:val="26"/>
          <w:szCs w:val="26"/>
        </w:rPr>
        <w:t>а</w:t>
      </w:r>
      <w:r w:rsidRPr="000561AB">
        <w:rPr>
          <w:rFonts w:ascii="Myriad Pro" w:hAnsi="Myriad Pro"/>
          <w:bCs/>
          <w:color w:val="000000" w:themeColor="text1"/>
          <w:sz w:val="26"/>
          <w:szCs w:val="26"/>
        </w:rPr>
        <w:t>т</w:t>
      </w:r>
      <w:r w:rsidR="00D777C9">
        <w:rPr>
          <w:rFonts w:ascii="Myriad Pro" w:hAnsi="Myriad Pro"/>
          <w:bCs/>
          <w:color w:val="000000" w:themeColor="text1"/>
          <w:sz w:val="26"/>
          <w:szCs w:val="26"/>
        </w:rPr>
        <w:t xml:space="preserve"> </w:t>
      </w:r>
      <w:r w:rsidRPr="000561AB">
        <w:rPr>
          <w:rFonts w:ascii="Myriad Pro" w:hAnsi="Myriad Pro"/>
          <w:bCs/>
          <w:color w:val="000000" w:themeColor="text1"/>
          <w:sz w:val="26"/>
          <w:szCs w:val="26"/>
        </w:rPr>
        <w:t xml:space="preserve">АО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Янтарьэнерго</w:t>
      </w:r>
      <w:r w:rsidR="001F4688">
        <w:rPr>
          <w:rFonts w:ascii="Myriad Pro" w:hAnsi="Myriad Pro"/>
          <w:bCs/>
          <w:color w:val="000000" w:themeColor="text1"/>
          <w:sz w:val="26"/>
          <w:szCs w:val="26"/>
        </w:rPr>
        <w:t>»</w:t>
      </w:r>
      <w:r w:rsidR="004D3933" w:rsidRPr="000561AB">
        <w:rPr>
          <w:rFonts w:ascii="Myriad Pro" w:hAnsi="Myriad Pro"/>
          <w:bCs/>
          <w:color w:val="000000" w:themeColor="text1"/>
          <w:sz w:val="26"/>
          <w:szCs w:val="26"/>
        </w:rPr>
        <w:t>.</w:t>
      </w:r>
    </w:p>
    <w:p w14:paraId="4E52EC7D" w14:textId="08B6E69A" w:rsidR="00A82458" w:rsidRPr="000561AB"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 xml:space="preserve">Копия договора ООО </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Энергогарант</w:t>
      </w:r>
      <w:r w:rsidR="001F4688">
        <w:rPr>
          <w:rFonts w:ascii="Myriad Pro" w:hAnsi="Myriad Pro"/>
          <w:bCs/>
          <w:color w:val="000000" w:themeColor="text1"/>
          <w:sz w:val="26"/>
          <w:szCs w:val="26"/>
        </w:rPr>
        <w:t>»</w:t>
      </w:r>
      <w:r w:rsidRPr="000561AB">
        <w:rPr>
          <w:rFonts w:ascii="Myriad Pro" w:hAnsi="Myriad Pro"/>
          <w:bCs/>
          <w:color w:val="000000" w:themeColor="text1"/>
          <w:sz w:val="26"/>
          <w:szCs w:val="26"/>
        </w:rPr>
        <w:t xml:space="preserve"> от 01.08.2017 № СЭ/2017/015</w:t>
      </w:r>
      <w:r w:rsidR="004D3933" w:rsidRPr="000561AB">
        <w:rPr>
          <w:rFonts w:ascii="Myriad Pro" w:hAnsi="Myriad Pro"/>
          <w:bCs/>
          <w:color w:val="000000" w:themeColor="text1"/>
          <w:sz w:val="26"/>
          <w:szCs w:val="26"/>
        </w:rPr>
        <w:t>.</w:t>
      </w:r>
    </w:p>
    <w:p w14:paraId="5E475BF6" w14:textId="77777777" w:rsidR="00A82458" w:rsidRDefault="00A82458" w:rsidP="00166F05">
      <w:pPr>
        <w:pStyle w:val="a3"/>
        <w:numPr>
          <w:ilvl w:val="0"/>
          <w:numId w:val="64"/>
        </w:numPr>
        <w:spacing w:before="200" w:line="360" w:lineRule="auto"/>
        <w:jc w:val="both"/>
        <w:rPr>
          <w:rFonts w:ascii="Myriad Pro" w:hAnsi="Myriad Pro"/>
          <w:bCs/>
          <w:color w:val="000000" w:themeColor="text1"/>
          <w:sz w:val="26"/>
          <w:szCs w:val="26"/>
        </w:rPr>
      </w:pPr>
      <w:r w:rsidRPr="000561AB">
        <w:rPr>
          <w:rFonts w:ascii="Myriad Pro" w:hAnsi="Myriad Pro"/>
          <w:bCs/>
          <w:color w:val="000000" w:themeColor="text1"/>
          <w:sz w:val="26"/>
          <w:szCs w:val="26"/>
        </w:rPr>
        <w:t>Копия Аттестата аккредитации от 15.11.2018 № РОСС RU.0001.21ЭА09.</w:t>
      </w:r>
    </w:p>
    <w:p w14:paraId="729FE36D" w14:textId="77777777" w:rsidR="00A12C7D" w:rsidRPr="000561AB" w:rsidRDefault="00A12C7D" w:rsidP="00BA2A9B">
      <w:pPr>
        <w:pStyle w:val="a3"/>
        <w:spacing w:before="200" w:line="360" w:lineRule="auto"/>
        <w:ind w:left="644"/>
        <w:jc w:val="both"/>
        <w:rPr>
          <w:rFonts w:ascii="Myriad Pro" w:hAnsi="Myriad Pro"/>
          <w:bCs/>
          <w:color w:val="000000" w:themeColor="text1"/>
          <w:sz w:val="26"/>
          <w:szCs w:val="26"/>
        </w:rPr>
      </w:pPr>
    </w:p>
    <w:p w14:paraId="7AE4BE7C" w14:textId="77777777" w:rsidR="00A82458" w:rsidRPr="000561AB" w:rsidRDefault="00A82458" w:rsidP="00EC0BE8">
      <w:pPr>
        <w:spacing w:line="360" w:lineRule="auto"/>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346C9ED9" w14:textId="41EEEC4F" w:rsidR="00E349D7" w:rsidRPr="000561AB" w:rsidRDefault="00A82458" w:rsidP="00A82458">
      <w:pPr>
        <w:spacing w:line="360" w:lineRule="auto"/>
        <w:ind w:firstLine="709"/>
        <w:jc w:val="both"/>
        <w:rPr>
          <w:rFonts w:ascii="Myriad Pro" w:eastAsia="Calibri" w:hAnsi="Myriad Pro"/>
          <w:sz w:val="26"/>
          <w:szCs w:val="26"/>
        </w:rPr>
      </w:pPr>
      <w:r w:rsidRPr="000561AB">
        <w:rPr>
          <w:rFonts w:ascii="Myriad Pro" w:eastAsia="Calibri" w:hAnsi="Myriad Pro"/>
          <w:color w:val="000000" w:themeColor="text1"/>
          <w:sz w:val="26"/>
          <w:szCs w:val="26"/>
        </w:rPr>
        <w:t xml:space="preserve">Размер расходов </w:t>
      </w:r>
      <w:r w:rsidRPr="000561AB">
        <w:rPr>
          <w:rFonts w:ascii="Myriad Pro" w:eastAsia="Calibri" w:hAnsi="Myriad Pro"/>
          <w:sz w:val="26"/>
          <w:szCs w:val="26"/>
        </w:rPr>
        <w:t xml:space="preserve">на </w:t>
      </w:r>
      <w:r w:rsidR="00492CB7">
        <w:rPr>
          <w:rFonts w:ascii="Myriad Pro" w:eastAsia="Calibri" w:hAnsi="Myriad Pro"/>
          <w:sz w:val="26"/>
          <w:szCs w:val="26"/>
        </w:rPr>
        <w:t xml:space="preserve">другие прочие расходы, </w:t>
      </w:r>
      <w:r w:rsidRPr="000561AB">
        <w:rPr>
          <w:rFonts w:ascii="Myriad Pro" w:eastAsia="Calibri" w:hAnsi="Myriad Pro"/>
          <w:sz w:val="26"/>
          <w:szCs w:val="26"/>
        </w:rPr>
        <w:t xml:space="preserve">учтенный </w:t>
      </w:r>
      <w:r w:rsidRPr="000561AB">
        <w:rPr>
          <w:rFonts w:ascii="Myriad Pro" w:eastAsia="Calibri" w:hAnsi="Myriad Pro"/>
          <w:color w:val="000000" w:themeColor="text1"/>
          <w:sz w:val="26"/>
          <w:szCs w:val="26"/>
        </w:rPr>
        <w:t>Службой</w:t>
      </w:r>
      <w:r w:rsidR="00E349D7" w:rsidRPr="000561AB">
        <w:rPr>
          <w:rFonts w:ascii="Myriad Pro" w:eastAsia="Calibri" w:hAnsi="Myriad Pro"/>
          <w:color w:val="000000" w:themeColor="text1"/>
          <w:sz w:val="26"/>
          <w:szCs w:val="26"/>
        </w:rPr>
        <w:t xml:space="preserve"> по государственному регулированию цен и тарифов Калининградской области</w:t>
      </w:r>
      <w:r w:rsidRPr="000561AB">
        <w:rPr>
          <w:rFonts w:ascii="Myriad Pro" w:eastAsia="Calibri" w:hAnsi="Myriad Pro"/>
          <w:color w:val="000000" w:themeColor="text1"/>
          <w:sz w:val="26"/>
          <w:szCs w:val="26"/>
        </w:rPr>
        <w:t xml:space="preserve"> при определении базового уровня подконтрольных расходов </w:t>
      </w:r>
      <w:r w:rsidRPr="000561AB">
        <w:rPr>
          <w:rFonts w:ascii="Myriad Pro" w:eastAsia="Calibri" w:hAnsi="Myriad Pro"/>
          <w:sz w:val="26"/>
          <w:szCs w:val="26"/>
        </w:rPr>
        <w:t xml:space="preserve">АО </w:t>
      </w:r>
      <w:r w:rsidR="001F4688">
        <w:rPr>
          <w:rFonts w:ascii="Myriad Pro" w:eastAsia="Calibri" w:hAnsi="Myriad Pro"/>
          <w:sz w:val="26"/>
          <w:szCs w:val="26"/>
        </w:rPr>
        <w:t>«</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составил 74</w:t>
      </w:r>
      <w:r w:rsidR="00D777C9">
        <w:rPr>
          <w:rFonts w:ascii="Myriad Pro" w:eastAsia="Calibri" w:hAnsi="Myriad Pro"/>
          <w:sz w:val="26"/>
          <w:szCs w:val="26"/>
        </w:rPr>
        <w:t> </w:t>
      </w:r>
      <w:r w:rsidRPr="000561AB">
        <w:rPr>
          <w:rFonts w:ascii="Myriad Pro" w:eastAsia="Calibri" w:hAnsi="Myriad Pro"/>
          <w:sz w:val="26"/>
          <w:szCs w:val="26"/>
        </w:rPr>
        <w:t>936 тыс. руб., что на 63% или на 43 399 тыс. руб. ниже заявленного компанией уровня.</w:t>
      </w:r>
    </w:p>
    <w:p w14:paraId="4616B1CA" w14:textId="6C154F91" w:rsidR="00EC0BE8" w:rsidRPr="000561AB" w:rsidRDefault="00E349D7" w:rsidP="00A82458">
      <w:pPr>
        <w:spacing w:line="360" w:lineRule="auto"/>
        <w:ind w:firstLine="709"/>
        <w:jc w:val="both"/>
        <w:rPr>
          <w:rFonts w:ascii="Myriad Pro" w:eastAsia="Calibri" w:hAnsi="Myriad Pro"/>
          <w:sz w:val="26"/>
          <w:szCs w:val="26"/>
        </w:rPr>
      </w:pPr>
      <w:r w:rsidRPr="000561AB">
        <w:rPr>
          <w:rFonts w:ascii="Myriad Pro" w:eastAsia="Calibri" w:hAnsi="Myriad Pro"/>
          <w:color w:val="000000" w:themeColor="text1"/>
          <w:sz w:val="26"/>
          <w:szCs w:val="26"/>
        </w:rPr>
        <w:t xml:space="preserve">Службой по государственному регулированию цен и тарифов Калининградской области при определении величины затрат по статье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Другие прочие расходы</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исключены расходы по услугам ПАО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Россети</w:t>
      </w:r>
      <w:r w:rsidR="001F4688">
        <w:rPr>
          <w:rFonts w:ascii="Myriad Pro" w:eastAsia="Calibri" w:hAnsi="Myriad Pro"/>
          <w:color w:val="000000" w:themeColor="text1"/>
          <w:sz w:val="26"/>
          <w:szCs w:val="26"/>
        </w:rPr>
        <w:t>»</w:t>
      </w:r>
      <w:r w:rsidR="006B7A56" w:rsidRPr="000561AB">
        <w:rPr>
          <w:rFonts w:ascii="Myriad Pro" w:eastAsia="Calibri" w:hAnsi="Myriad Pro"/>
          <w:color w:val="000000" w:themeColor="text1"/>
          <w:sz w:val="26"/>
          <w:szCs w:val="26"/>
        </w:rPr>
        <w:t xml:space="preserve">. Анализ прочих подстатей других прочих расходов в Выписке из </w:t>
      </w:r>
      <w:r w:rsidR="00D6760C" w:rsidRPr="000561AB">
        <w:rPr>
          <w:rFonts w:ascii="Myriad Pro" w:eastAsia="Calibri" w:hAnsi="Myriad Pro"/>
          <w:color w:val="000000" w:themeColor="text1"/>
          <w:sz w:val="26"/>
          <w:szCs w:val="26"/>
        </w:rPr>
        <w:t>Протокола отсутствует</w:t>
      </w:r>
      <w:r w:rsidR="006B7A56" w:rsidRPr="000561AB">
        <w:rPr>
          <w:rFonts w:ascii="Myriad Pro" w:eastAsia="Calibri" w:hAnsi="Myriad Pro"/>
          <w:color w:val="000000" w:themeColor="text1"/>
          <w:sz w:val="26"/>
          <w:szCs w:val="26"/>
        </w:rPr>
        <w:t>.</w:t>
      </w:r>
    </w:p>
    <w:tbl>
      <w:tblPr>
        <w:tblW w:w="9676" w:type="dxa"/>
        <w:tblLook w:val="04A0" w:firstRow="1" w:lastRow="0" w:firstColumn="1" w:lastColumn="0" w:noHBand="0" w:noVBand="1"/>
      </w:tblPr>
      <w:tblGrid>
        <w:gridCol w:w="1985"/>
        <w:gridCol w:w="1461"/>
        <w:gridCol w:w="1828"/>
        <w:gridCol w:w="1466"/>
        <w:gridCol w:w="1774"/>
        <w:gridCol w:w="1162"/>
      </w:tblGrid>
      <w:tr w:rsidR="00A82458" w:rsidRPr="000561AB" w14:paraId="25B2026A" w14:textId="77777777" w:rsidTr="00DC1968">
        <w:trPr>
          <w:cantSplit/>
          <w:trHeight w:val="725"/>
          <w:tblHeader/>
        </w:trPr>
        <w:tc>
          <w:tcPr>
            <w:tcW w:w="1985"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01B1A34B" w14:textId="77777777" w:rsidR="009C5BD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lastRenderedPageBreak/>
              <w:t xml:space="preserve">Факт 2017 г., </w:t>
            </w:r>
          </w:p>
          <w:p w14:paraId="6FAF6CBE" w14:textId="5D2F7BEA"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тыс. руб.</w:t>
            </w:r>
          </w:p>
        </w:tc>
        <w:tc>
          <w:tcPr>
            <w:tcW w:w="1461"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37EBB779"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2018 утверждено, тыс. руб.</w:t>
            </w:r>
          </w:p>
        </w:tc>
        <w:tc>
          <w:tcPr>
            <w:tcW w:w="1828"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8EA7FEF" w14:textId="23209468"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 xml:space="preserve">Предложение АО </w:t>
            </w:r>
            <w:r w:rsidR="001F4688">
              <w:rPr>
                <w:rFonts w:ascii="Myriad Pro" w:hAnsi="Myriad Pro" w:cs="Arial"/>
                <w:b/>
                <w:bCs/>
                <w:color w:val="FFFFFF"/>
                <w:sz w:val="20"/>
                <w:szCs w:val="20"/>
              </w:rPr>
              <w:t>«</w:t>
            </w:r>
            <w:r w:rsidRPr="000561AB">
              <w:rPr>
                <w:rFonts w:ascii="Myriad Pro" w:hAnsi="Myriad Pro" w:cs="Arial"/>
                <w:b/>
                <w:bCs/>
                <w:color w:val="FFFFFF"/>
                <w:sz w:val="20"/>
                <w:szCs w:val="20"/>
              </w:rPr>
              <w:t>Янтарьэнерго</w:t>
            </w:r>
            <w:r w:rsidR="001F4688">
              <w:rPr>
                <w:rFonts w:ascii="Myriad Pro" w:hAnsi="Myriad Pro" w:cs="Arial"/>
                <w:b/>
                <w:bCs/>
                <w:color w:val="FFFFFF"/>
                <w:sz w:val="20"/>
                <w:szCs w:val="20"/>
              </w:rPr>
              <w:t>»</w:t>
            </w:r>
            <w:r w:rsidRPr="000561AB">
              <w:rPr>
                <w:rFonts w:ascii="Myriad Pro" w:hAnsi="Myriad Pro" w:cs="Arial"/>
                <w:b/>
                <w:bCs/>
                <w:color w:val="FFFFFF"/>
                <w:sz w:val="20"/>
                <w:szCs w:val="20"/>
              </w:rPr>
              <w:t xml:space="preserve"> на 2019, тыс. руб.</w:t>
            </w:r>
          </w:p>
        </w:tc>
        <w:tc>
          <w:tcPr>
            <w:tcW w:w="1466"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073AF202"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Принято Службой на 2019, тыс. руб.</w:t>
            </w:r>
          </w:p>
        </w:tc>
        <w:tc>
          <w:tcPr>
            <w:tcW w:w="1774"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7B62E5B4" w14:textId="4438088F"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2019 (утв</w:t>
            </w:r>
            <w:r w:rsidR="006132CF">
              <w:rPr>
                <w:rFonts w:ascii="Myriad Pro" w:hAnsi="Myriad Pro" w:cs="Arial"/>
                <w:b/>
                <w:bCs/>
                <w:color w:val="FFFFFF"/>
                <w:sz w:val="20"/>
                <w:szCs w:val="20"/>
              </w:rPr>
              <w:t>.</w:t>
            </w:r>
            <w:r w:rsidRPr="000561AB">
              <w:rPr>
                <w:rFonts w:ascii="Myriad Pro" w:hAnsi="Myriad Pro" w:cs="Arial"/>
                <w:b/>
                <w:bCs/>
                <w:color w:val="FFFFFF"/>
                <w:sz w:val="20"/>
                <w:szCs w:val="20"/>
              </w:rPr>
              <w:t>)/2019 (заявлено), %</w:t>
            </w:r>
          </w:p>
        </w:tc>
        <w:tc>
          <w:tcPr>
            <w:tcW w:w="1162"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1C132653"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2019/2017 (факт), %</w:t>
            </w:r>
          </w:p>
        </w:tc>
      </w:tr>
      <w:tr w:rsidR="00A82458" w:rsidRPr="000561AB" w14:paraId="2250FD64" w14:textId="77777777" w:rsidTr="00DC1968">
        <w:trPr>
          <w:cantSplit/>
          <w:trHeight w:val="20"/>
          <w:tblHeader/>
        </w:trPr>
        <w:tc>
          <w:tcPr>
            <w:tcW w:w="1985" w:type="dxa"/>
            <w:tcBorders>
              <w:top w:val="single" w:sz="8" w:space="0" w:color="FFFFFF"/>
              <w:left w:val="single" w:sz="8" w:space="0" w:color="FFFFFF"/>
              <w:bottom w:val="single" w:sz="8" w:space="0" w:color="auto"/>
              <w:right w:val="single" w:sz="8" w:space="0" w:color="FFFFFF"/>
            </w:tcBorders>
            <w:shd w:val="clear" w:color="000000" w:fill="4F6228" w:themeFill="accent3" w:themeFillShade="80"/>
            <w:vAlign w:val="center"/>
            <w:hideMark/>
          </w:tcPr>
          <w:p w14:paraId="39136231"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1</w:t>
            </w:r>
          </w:p>
        </w:tc>
        <w:tc>
          <w:tcPr>
            <w:tcW w:w="1461" w:type="dxa"/>
            <w:tcBorders>
              <w:top w:val="single" w:sz="8" w:space="0" w:color="FFFFFF"/>
              <w:left w:val="nil"/>
              <w:bottom w:val="single" w:sz="8" w:space="0" w:color="auto"/>
              <w:right w:val="single" w:sz="8" w:space="0" w:color="FFFFFF"/>
            </w:tcBorders>
            <w:shd w:val="clear" w:color="000000" w:fill="4F6228" w:themeFill="accent3" w:themeFillShade="80"/>
            <w:vAlign w:val="center"/>
            <w:hideMark/>
          </w:tcPr>
          <w:p w14:paraId="37AAC8CB"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2</w:t>
            </w:r>
          </w:p>
        </w:tc>
        <w:tc>
          <w:tcPr>
            <w:tcW w:w="1828" w:type="dxa"/>
            <w:tcBorders>
              <w:top w:val="single" w:sz="8" w:space="0" w:color="FFFFFF"/>
              <w:left w:val="nil"/>
              <w:bottom w:val="single" w:sz="8" w:space="0" w:color="auto"/>
              <w:right w:val="single" w:sz="8" w:space="0" w:color="FFFFFF"/>
            </w:tcBorders>
            <w:shd w:val="clear" w:color="000000" w:fill="4F6228" w:themeFill="accent3" w:themeFillShade="80"/>
            <w:vAlign w:val="center"/>
            <w:hideMark/>
          </w:tcPr>
          <w:p w14:paraId="2DE5E92A"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3</w:t>
            </w:r>
          </w:p>
        </w:tc>
        <w:tc>
          <w:tcPr>
            <w:tcW w:w="1466" w:type="dxa"/>
            <w:tcBorders>
              <w:top w:val="single" w:sz="8" w:space="0" w:color="FFFFFF"/>
              <w:left w:val="nil"/>
              <w:bottom w:val="single" w:sz="8" w:space="0" w:color="auto"/>
              <w:right w:val="single" w:sz="8" w:space="0" w:color="FFFFFF"/>
            </w:tcBorders>
            <w:shd w:val="clear" w:color="000000" w:fill="4F6228" w:themeFill="accent3" w:themeFillShade="80"/>
            <w:vAlign w:val="center"/>
            <w:hideMark/>
          </w:tcPr>
          <w:p w14:paraId="682ECCCB"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 4</w:t>
            </w:r>
          </w:p>
        </w:tc>
        <w:tc>
          <w:tcPr>
            <w:tcW w:w="1774" w:type="dxa"/>
            <w:tcBorders>
              <w:top w:val="single" w:sz="8" w:space="0" w:color="FFFFFF"/>
              <w:left w:val="nil"/>
              <w:bottom w:val="single" w:sz="8" w:space="0" w:color="auto"/>
              <w:right w:val="single" w:sz="8" w:space="0" w:color="FFFFFF"/>
            </w:tcBorders>
            <w:shd w:val="clear" w:color="000000" w:fill="4F6228" w:themeFill="accent3" w:themeFillShade="80"/>
            <w:vAlign w:val="center"/>
            <w:hideMark/>
          </w:tcPr>
          <w:p w14:paraId="66736E19"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5</w:t>
            </w:r>
          </w:p>
        </w:tc>
        <w:tc>
          <w:tcPr>
            <w:tcW w:w="1162" w:type="dxa"/>
            <w:tcBorders>
              <w:top w:val="single" w:sz="8" w:space="0" w:color="FFFFFF"/>
              <w:left w:val="nil"/>
              <w:bottom w:val="single" w:sz="8" w:space="0" w:color="auto"/>
              <w:right w:val="single" w:sz="8" w:space="0" w:color="FFFFFF"/>
            </w:tcBorders>
            <w:shd w:val="clear" w:color="000000" w:fill="4F6228" w:themeFill="accent3" w:themeFillShade="80"/>
            <w:vAlign w:val="center"/>
            <w:hideMark/>
          </w:tcPr>
          <w:p w14:paraId="75539390" w14:textId="77777777" w:rsidR="00A82458" w:rsidRPr="000561AB" w:rsidRDefault="00174A48" w:rsidP="006F5198">
            <w:pPr>
              <w:jc w:val="center"/>
              <w:rPr>
                <w:rFonts w:ascii="Myriad Pro" w:hAnsi="Myriad Pro" w:cs="Arial"/>
                <w:b/>
                <w:bCs/>
                <w:color w:val="FFFFFF"/>
                <w:sz w:val="20"/>
                <w:szCs w:val="20"/>
              </w:rPr>
            </w:pPr>
            <w:r w:rsidRPr="000561AB">
              <w:rPr>
                <w:rFonts w:ascii="Myriad Pro" w:hAnsi="Myriad Pro" w:cs="Arial"/>
                <w:b/>
                <w:bCs/>
                <w:color w:val="FFFFFF"/>
                <w:sz w:val="20"/>
                <w:szCs w:val="20"/>
              </w:rPr>
              <w:t>6</w:t>
            </w:r>
          </w:p>
        </w:tc>
      </w:tr>
      <w:tr w:rsidR="00A82458" w:rsidRPr="000561AB" w14:paraId="62BD4E2E" w14:textId="77777777" w:rsidTr="00DC1968">
        <w:trPr>
          <w:cantSplit/>
          <w:trHeight w:val="20"/>
        </w:trPr>
        <w:tc>
          <w:tcPr>
            <w:tcW w:w="1985"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815A565" w14:textId="77777777" w:rsidR="00A82458" w:rsidRPr="00DC1968" w:rsidRDefault="00174A48" w:rsidP="006F5198">
            <w:pPr>
              <w:jc w:val="center"/>
              <w:rPr>
                <w:rFonts w:ascii="Myriad Pro" w:hAnsi="Myriad Pro" w:cs="Arial"/>
                <w:color w:val="0D0D0D"/>
                <w:szCs w:val="20"/>
              </w:rPr>
            </w:pPr>
            <w:r w:rsidRPr="00DC1968">
              <w:rPr>
                <w:rFonts w:ascii="Myriad Pro" w:hAnsi="Myriad Pro" w:cs="Arial"/>
                <w:color w:val="0D0D0D"/>
                <w:szCs w:val="20"/>
              </w:rPr>
              <w:t>95 819</w:t>
            </w:r>
          </w:p>
        </w:tc>
        <w:tc>
          <w:tcPr>
            <w:tcW w:w="1461" w:type="dxa"/>
            <w:tcBorders>
              <w:top w:val="single" w:sz="8" w:space="0" w:color="auto"/>
              <w:left w:val="nil"/>
              <w:bottom w:val="single" w:sz="8" w:space="0" w:color="auto"/>
              <w:right w:val="single" w:sz="8" w:space="0" w:color="auto"/>
            </w:tcBorders>
            <w:shd w:val="clear" w:color="000000" w:fill="FFFFFF"/>
            <w:vAlign w:val="center"/>
            <w:hideMark/>
          </w:tcPr>
          <w:p w14:paraId="1176D2C9" w14:textId="77777777" w:rsidR="00A82458" w:rsidRPr="00DC1968" w:rsidRDefault="00174A48" w:rsidP="006F5198">
            <w:pPr>
              <w:jc w:val="center"/>
              <w:rPr>
                <w:rFonts w:ascii="Myriad Pro" w:hAnsi="Myriad Pro" w:cs="Arial"/>
                <w:color w:val="0D0D0D"/>
                <w:szCs w:val="20"/>
              </w:rPr>
            </w:pPr>
            <w:r w:rsidRPr="00DC1968">
              <w:rPr>
                <w:rFonts w:ascii="Myriad Pro" w:hAnsi="Myriad Pro" w:cs="Arial"/>
                <w:color w:val="0D0D0D"/>
                <w:szCs w:val="20"/>
              </w:rPr>
              <w:t>93 274</w:t>
            </w:r>
          </w:p>
        </w:tc>
        <w:tc>
          <w:tcPr>
            <w:tcW w:w="1828" w:type="dxa"/>
            <w:tcBorders>
              <w:top w:val="single" w:sz="8" w:space="0" w:color="auto"/>
              <w:left w:val="nil"/>
              <w:bottom w:val="single" w:sz="8" w:space="0" w:color="auto"/>
              <w:right w:val="single" w:sz="8" w:space="0" w:color="auto"/>
            </w:tcBorders>
            <w:shd w:val="clear" w:color="000000" w:fill="FFFFFF"/>
            <w:vAlign w:val="center"/>
            <w:hideMark/>
          </w:tcPr>
          <w:p w14:paraId="16811A40" w14:textId="77777777" w:rsidR="00A82458" w:rsidRPr="00DC1968" w:rsidRDefault="00174A48" w:rsidP="006F5198">
            <w:pPr>
              <w:jc w:val="center"/>
              <w:rPr>
                <w:rFonts w:ascii="Myriad Pro" w:hAnsi="Myriad Pro" w:cs="Arial"/>
                <w:color w:val="0D0D0D"/>
                <w:szCs w:val="20"/>
              </w:rPr>
            </w:pPr>
            <w:r w:rsidRPr="00DC1968">
              <w:rPr>
                <w:rFonts w:ascii="Myriad Pro" w:hAnsi="Myriad Pro" w:cs="Arial"/>
                <w:color w:val="0D0D0D"/>
                <w:szCs w:val="20"/>
              </w:rPr>
              <w:t>118 335</w:t>
            </w:r>
          </w:p>
        </w:tc>
        <w:tc>
          <w:tcPr>
            <w:tcW w:w="1466" w:type="dxa"/>
            <w:tcBorders>
              <w:top w:val="single" w:sz="8" w:space="0" w:color="auto"/>
              <w:left w:val="nil"/>
              <w:bottom w:val="single" w:sz="8" w:space="0" w:color="auto"/>
              <w:right w:val="single" w:sz="8" w:space="0" w:color="auto"/>
            </w:tcBorders>
            <w:shd w:val="clear" w:color="000000" w:fill="FFFFFF"/>
            <w:vAlign w:val="center"/>
            <w:hideMark/>
          </w:tcPr>
          <w:p w14:paraId="71D8C9B0" w14:textId="77777777" w:rsidR="00A82458" w:rsidRPr="00DC1968" w:rsidRDefault="00174A48" w:rsidP="006F5198">
            <w:pPr>
              <w:jc w:val="center"/>
              <w:rPr>
                <w:rFonts w:ascii="Myriad Pro" w:hAnsi="Myriad Pro" w:cs="Arial"/>
                <w:color w:val="0D0D0D"/>
                <w:szCs w:val="20"/>
              </w:rPr>
            </w:pPr>
            <w:r w:rsidRPr="00DC1968">
              <w:rPr>
                <w:rFonts w:ascii="Myriad Pro" w:hAnsi="Myriad Pro" w:cs="Arial"/>
                <w:color w:val="0D0D0D"/>
                <w:szCs w:val="20"/>
              </w:rPr>
              <w:t>74 936</w:t>
            </w:r>
          </w:p>
        </w:tc>
        <w:tc>
          <w:tcPr>
            <w:tcW w:w="1774" w:type="dxa"/>
            <w:tcBorders>
              <w:top w:val="single" w:sz="8" w:space="0" w:color="auto"/>
              <w:left w:val="nil"/>
              <w:bottom w:val="single" w:sz="8" w:space="0" w:color="auto"/>
              <w:right w:val="single" w:sz="8" w:space="0" w:color="auto"/>
            </w:tcBorders>
            <w:shd w:val="clear" w:color="000000" w:fill="FFFFFF"/>
            <w:vAlign w:val="center"/>
            <w:hideMark/>
          </w:tcPr>
          <w:p w14:paraId="24BE46DF" w14:textId="77777777" w:rsidR="00A82458" w:rsidRPr="00DC1968" w:rsidRDefault="00174A48" w:rsidP="006F5198">
            <w:pPr>
              <w:jc w:val="center"/>
              <w:rPr>
                <w:rFonts w:ascii="Myriad Pro" w:hAnsi="Myriad Pro" w:cs="Arial"/>
                <w:color w:val="0D0D0D"/>
                <w:szCs w:val="20"/>
              </w:rPr>
            </w:pPr>
            <w:r w:rsidRPr="00DC1968">
              <w:rPr>
                <w:rFonts w:ascii="Myriad Pro" w:hAnsi="Myriad Pro" w:cs="Arial"/>
                <w:color w:val="0D0D0D"/>
                <w:szCs w:val="20"/>
              </w:rPr>
              <w:t>63%</w:t>
            </w:r>
          </w:p>
        </w:tc>
        <w:tc>
          <w:tcPr>
            <w:tcW w:w="1162" w:type="dxa"/>
            <w:tcBorders>
              <w:top w:val="single" w:sz="8" w:space="0" w:color="auto"/>
              <w:left w:val="nil"/>
              <w:bottom w:val="single" w:sz="8" w:space="0" w:color="auto"/>
              <w:right w:val="single" w:sz="8" w:space="0" w:color="auto"/>
            </w:tcBorders>
            <w:shd w:val="clear" w:color="000000" w:fill="FFFFFF"/>
            <w:vAlign w:val="center"/>
            <w:hideMark/>
          </w:tcPr>
          <w:p w14:paraId="32B19C13" w14:textId="77777777" w:rsidR="00A82458" w:rsidRPr="00DC1968" w:rsidRDefault="00174A48" w:rsidP="006F5198">
            <w:pPr>
              <w:jc w:val="center"/>
              <w:rPr>
                <w:rFonts w:ascii="Myriad Pro" w:hAnsi="Myriad Pro" w:cs="Arial"/>
                <w:color w:val="0D0D0D"/>
                <w:szCs w:val="20"/>
              </w:rPr>
            </w:pPr>
            <w:r w:rsidRPr="00DC1968">
              <w:rPr>
                <w:rFonts w:ascii="Myriad Pro" w:hAnsi="Myriad Pro" w:cs="Arial"/>
                <w:color w:val="0D0D0D"/>
                <w:szCs w:val="20"/>
              </w:rPr>
              <w:t>78%</w:t>
            </w:r>
          </w:p>
        </w:tc>
      </w:tr>
    </w:tbl>
    <w:p w14:paraId="136D2D48" w14:textId="77777777" w:rsidR="00A82458" w:rsidRPr="000561AB" w:rsidRDefault="00A82458" w:rsidP="00A82458">
      <w:pPr>
        <w:spacing w:line="360" w:lineRule="auto"/>
        <w:ind w:firstLine="709"/>
        <w:jc w:val="both"/>
        <w:rPr>
          <w:rFonts w:ascii="Myriad Pro" w:eastAsia="Calibri" w:hAnsi="Myriad Pro"/>
          <w:sz w:val="26"/>
          <w:szCs w:val="26"/>
        </w:rPr>
      </w:pPr>
    </w:p>
    <w:p w14:paraId="5E6ECC37" w14:textId="77777777" w:rsidR="00A82458" w:rsidRPr="000561AB" w:rsidRDefault="00A82458" w:rsidP="007835E9">
      <w:pPr>
        <w:spacing w:line="360" w:lineRule="auto"/>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5B9D4880" w14:textId="77777777" w:rsidR="00B672B6" w:rsidRPr="000561AB" w:rsidRDefault="00185ECF" w:rsidP="00003D88">
      <w:pPr>
        <w:spacing w:line="360" w:lineRule="auto"/>
        <w:ind w:firstLine="567"/>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На основании анализа материалов </w:t>
      </w:r>
      <w:r w:rsidR="00D6760C" w:rsidRPr="000561AB">
        <w:rPr>
          <w:rFonts w:ascii="Myriad Pro" w:eastAsia="Calibri" w:hAnsi="Myriad Pro"/>
          <w:color w:val="000000" w:themeColor="text1"/>
          <w:sz w:val="26"/>
          <w:szCs w:val="26"/>
        </w:rPr>
        <w:t xml:space="preserve">тарифной заявки </w:t>
      </w:r>
      <w:r w:rsidR="006B7A56" w:rsidRPr="000561AB">
        <w:rPr>
          <w:rFonts w:ascii="Myriad Pro" w:eastAsia="Calibri" w:hAnsi="Myriad Pro"/>
          <w:color w:val="000000" w:themeColor="text1"/>
          <w:sz w:val="26"/>
          <w:szCs w:val="26"/>
        </w:rPr>
        <w:t>Исполнител</w:t>
      </w:r>
      <w:r w:rsidR="00D6760C" w:rsidRPr="000561AB">
        <w:rPr>
          <w:rFonts w:ascii="Myriad Pro" w:eastAsia="Calibri" w:hAnsi="Myriad Pro"/>
          <w:color w:val="000000" w:themeColor="text1"/>
          <w:sz w:val="26"/>
          <w:szCs w:val="26"/>
        </w:rPr>
        <w:t>ь отмечает:</w:t>
      </w:r>
    </w:p>
    <w:p w14:paraId="3BF32D44" w14:textId="6962DFC9" w:rsidR="00B672B6" w:rsidRPr="000561AB" w:rsidRDefault="00D6760C" w:rsidP="00166F05">
      <w:pPr>
        <w:pStyle w:val="a3"/>
        <w:numPr>
          <w:ilvl w:val="0"/>
          <w:numId w:val="66"/>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По отдельным подстатьям</w:t>
      </w:r>
      <w:r w:rsidR="00B72201">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 xml:space="preserve">статьи затрат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Другие прочие расходы</w:t>
      </w:r>
      <w:r w:rsidR="001F4688">
        <w:rPr>
          <w:rFonts w:ascii="Myriad Pro" w:hAnsi="Myriad Pro"/>
          <w:color w:val="0D0D0D" w:themeColor="text1" w:themeTint="F2"/>
          <w:sz w:val="26"/>
          <w:szCs w:val="26"/>
        </w:rPr>
        <w:t>»</w:t>
      </w:r>
      <w:r w:rsidR="00B72201">
        <w:rPr>
          <w:rFonts w:ascii="Myriad Pro" w:hAnsi="Myriad Pro"/>
          <w:color w:val="0D0D0D" w:themeColor="text1" w:themeTint="F2"/>
          <w:sz w:val="26"/>
          <w:szCs w:val="26"/>
        </w:rPr>
        <w:t xml:space="preserve"> </w:t>
      </w:r>
      <w:r w:rsidR="006B7A56" w:rsidRPr="000561AB">
        <w:rPr>
          <w:rFonts w:ascii="Myriad Pro" w:hAnsi="Myriad Pro"/>
          <w:color w:val="0D0D0D" w:themeColor="text1" w:themeTint="F2"/>
          <w:sz w:val="26"/>
          <w:szCs w:val="26"/>
        </w:rPr>
        <w:t>в</w:t>
      </w:r>
      <w:r w:rsidR="007835E9" w:rsidRPr="000561AB">
        <w:rPr>
          <w:rFonts w:ascii="Myriad Pro" w:hAnsi="Myriad Pro"/>
          <w:color w:val="0D0D0D" w:themeColor="text1" w:themeTint="F2"/>
          <w:sz w:val="26"/>
          <w:szCs w:val="26"/>
        </w:rPr>
        <w:t xml:space="preserve">ыявлены несоответствия </w:t>
      </w:r>
      <w:r w:rsidR="006B7A56" w:rsidRPr="000561AB">
        <w:rPr>
          <w:rFonts w:ascii="Myriad Pro" w:hAnsi="Myriad Pro"/>
          <w:color w:val="0D0D0D" w:themeColor="text1" w:themeTint="F2"/>
          <w:sz w:val="26"/>
          <w:szCs w:val="26"/>
        </w:rPr>
        <w:t xml:space="preserve">в </w:t>
      </w:r>
      <w:r w:rsidR="007835E9" w:rsidRPr="000561AB">
        <w:rPr>
          <w:rFonts w:ascii="Myriad Pro" w:hAnsi="Myriad Pro"/>
          <w:color w:val="0D0D0D" w:themeColor="text1" w:themeTint="F2"/>
          <w:sz w:val="26"/>
          <w:szCs w:val="26"/>
        </w:rPr>
        <w:t xml:space="preserve">обосновывающих материалах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w:t>
      </w:r>
    </w:p>
    <w:p w14:paraId="7B1C7094" w14:textId="77777777" w:rsidR="00B672B6" w:rsidRPr="000561AB" w:rsidRDefault="00A82458"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обслуживание охранно-пожарной сигнализации, Иные услуги охранной деятельности. Указанная величина в пояснительной записке (3 </w:t>
      </w:r>
      <w:r w:rsidR="00E349D7" w:rsidRPr="000561AB">
        <w:rPr>
          <w:rFonts w:ascii="Myriad Pro" w:hAnsi="Myriad Pro"/>
          <w:color w:val="0D0D0D" w:themeColor="text1" w:themeTint="F2"/>
          <w:sz w:val="26"/>
          <w:szCs w:val="26"/>
        </w:rPr>
        <w:t xml:space="preserve">760 </w:t>
      </w:r>
      <w:r w:rsidRPr="000561AB">
        <w:rPr>
          <w:rFonts w:ascii="Myriad Pro" w:hAnsi="Myriad Pro"/>
          <w:color w:val="0D0D0D" w:themeColor="text1" w:themeTint="F2"/>
          <w:sz w:val="26"/>
          <w:szCs w:val="26"/>
        </w:rPr>
        <w:t>тыс. руб</w:t>
      </w:r>
      <w:r w:rsidR="00CA3FEA"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не соответствует обосновывающим материалам (3 867 тыс. руб</w:t>
      </w:r>
      <w:r w:rsidR="00CA3FEA"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w:t>
      </w:r>
    </w:p>
    <w:p w14:paraId="0D17C6AB" w14:textId="77777777" w:rsidR="00B672B6" w:rsidRPr="000561AB" w:rsidRDefault="00A82458"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приобретение программных продуктов. Указанная величина в пояснительной записке (26 082 тыс. руб</w:t>
      </w:r>
      <w:r w:rsidR="00CA3FEA"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не соответствует обосновывающим материалам (34 917 тыс. руб</w:t>
      </w:r>
      <w:r w:rsidR="00CA3FEA"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w:t>
      </w:r>
    </w:p>
    <w:p w14:paraId="642D4CFC" w14:textId="77777777" w:rsidR="00B672B6" w:rsidRPr="000561AB" w:rsidRDefault="004D3933"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у</w:t>
      </w:r>
      <w:r w:rsidR="00A82458" w:rsidRPr="000561AB">
        <w:rPr>
          <w:rFonts w:ascii="Myriad Pro" w:hAnsi="Myriad Pro"/>
          <w:color w:val="0D0D0D" w:themeColor="text1" w:themeTint="F2"/>
          <w:sz w:val="26"/>
          <w:szCs w:val="26"/>
        </w:rPr>
        <w:t xml:space="preserve">казанный в пояснительной записке подход к расчету </w:t>
      </w:r>
      <w:r w:rsidRPr="000561AB">
        <w:rPr>
          <w:rFonts w:ascii="Myriad Pro" w:hAnsi="Myriad Pro"/>
          <w:color w:val="0D0D0D" w:themeColor="text1" w:themeTint="F2"/>
          <w:sz w:val="26"/>
          <w:szCs w:val="26"/>
        </w:rPr>
        <w:t xml:space="preserve">затрат на паспортизацию </w:t>
      </w:r>
      <w:r w:rsidR="00A82458" w:rsidRPr="000561AB">
        <w:rPr>
          <w:rFonts w:ascii="Myriad Pro" w:hAnsi="Myriad Pro"/>
          <w:color w:val="0D0D0D" w:themeColor="text1" w:themeTint="F2"/>
          <w:sz w:val="26"/>
          <w:szCs w:val="26"/>
        </w:rPr>
        <w:t>(индексация на ИПЦ 4%) не соответствует обосновывающим материалам (снижение на 97%).</w:t>
      </w:r>
    </w:p>
    <w:p w14:paraId="38EF4899" w14:textId="04044414" w:rsidR="00B672B6" w:rsidRPr="000561AB" w:rsidRDefault="00F27D13" w:rsidP="00166F05">
      <w:pPr>
        <w:pStyle w:val="a3"/>
        <w:numPr>
          <w:ilvl w:val="0"/>
          <w:numId w:val="66"/>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материалах тарифной заявки </w:t>
      </w:r>
      <w:r w:rsidR="001D03E0" w:rsidRPr="000561AB">
        <w:rPr>
          <w:rFonts w:ascii="Myriad Pro" w:hAnsi="Myriad Pro"/>
          <w:color w:val="0D0D0D" w:themeColor="text1" w:themeTint="F2"/>
          <w:sz w:val="26"/>
          <w:szCs w:val="26"/>
        </w:rPr>
        <w:t>отсутствуют</w:t>
      </w:r>
      <w:r w:rsidR="00B72201">
        <w:rPr>
          <w:rFonts w:ascii="Myriad Pro" w:hAnsi="Myriad Pro"/>
          <w:color w:val="0D0D0D" w:themeColor="text1" w:themeTint="F2"/>
          <w:sz w:val="26"/>
          <w:szCs w:val="26"/>
        </w:rPr>
        <w:t xml:space="preserve"> </w:t>
      </w:r>
      <w:r w:rsidR="00D6760C" w:rsidRPr="000561AB">
        <w:rPr>
          <w:rFonts w:ascii="Myriad Pro" w:hAnsi="Myriad Pro"/>
          <w:color w:val="0D0D0D" w:themeColor="text1" w:themeTint="F2"/>
          <w:sz w:val="26"/>
          <w:szCs w:val="26"/>
        </w:rPr>
        <w:t>документы</w:t>
      </w:r>
      <w:r w:rsidRPr="000561AB">
        <w:rPr>
          <w:rFonts w:ascii="Myriad Pro" w:hAnsi="Myriad Pro"/>
          <w:color w:val="0D0D0D" w:themeColor="text1" w:themeTint="F2"/>
          <w:sz w:val="26"/>
          <w:szCs w:val="26"/>
        </w:rPr>
        <w:t xml:space="preserve">, </w:t>
      </w:r>
      <w:r w:rsidR="00D6760C" w:rsidRPr="000561AB">
        <w:rPr>
          <w:rFonts w:ascii="Myriad Pro" w:hAnsi="Myriad Pro"/>
          <w:color w:val="0D0D0D" w:themeColor="text1" w:themeTint="F2"/>
          <w:sz w:val="26"/>
          <w:szCs w:val="26"/>
        </w:rPr>
        <w:t>подтверждающие</w:t>
      </w:r>
      <w:r w:rsidR="00306757" w:rsidRPr="000561AB">
        <w:rPr>
          <w:rFonts w:ascii="Myriad Pro" w:hAnsi="Myriad Pro"/>
          <w:color w:val="0D0D0D" w:themeColor="text1" w:themeTint="F2"/>
          <w:sz w:val="26"/>
          <w:szCs w:val="26"/>
        </w:rPr>
        <w:t xml:space="preserve"> фактические расходы </w:t>
      </w:r>
      <w:r w:rsidR="004D3933" w:rsidRPr="000561AB">
        <w:rPr>
          <w:rFonts w:ascii="Myriad Pro" w:hAnsi="Myriad Pro"/>
          <w:color w:val="0D0D0D" w:themeColor="text1" w:themeTint="F2"/>
          <w:sz w:val="26"/>
          <w:szCs w:val="26"/>
        </w:rPr>
        <w:t xml:space="preserve">за </w:t>
      </w:r>
      <w:r w:rsidRPr="000561AB">
        <w:rPr>
          <w:rFonts w:ascii="Myriad Pro" w:hAnsi="Myriad Pro"/>
          <w:color w:val="0D0D0D" w:themeColor="text1" w:themeTint="F2"/>
          <w:sz w:val="26"/>
          <w:szCs w:val="26"/>
        </w:rPr>
        <w:t>2017 год</w:t>
      </w:r>
      <w:r w:rsidR="004D3933" w:rsidRPr="000561AB">
        <w:rPr>
          <w:rFonts w:ascii="Myriad Pro" w:hAnsi="Myriad Pro"/>
          <w:color w:val="0D0D0D" w:themeColor="text1" w:themeTint="F2"/>
          <w:sz w:val="26"/>
          <w:szCs w:val="26"/>
        </w:rPr>
        <w:t>.</w:t>
      </w:r>
    </w:p>
    <w:p w14:paraId="4EC0E262" w14:textId="7408F355" w:rsidR="00B672B6" w:rsidRPr="000561AB" w:rsidRDefault="00D6760C" w:rsidP="00166F05">
      <w:pPr>
        <w:pStyle w:val="a3"/>
        <w:numPr>
          <w:ilvl w:val="0"/>
          <w:numId w:val="66"/>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 отдельным подстатьям </w:t>
      </w:r>
      <w:r w:rsidR="008C3BBA" w:rsidRPr="000561AB">
        <w:rPr>
          <w:rFonts w:ascii="Myriad Pro" w:hAnsi="Myriad Pro"/>
          <w:color w:val="0D0D0D" w:themeColor="text1" w:themeTint="F2"/>
          <w:sz w:val="26"/>
          <w:szCs w:val="26"/>
        </w:rPr>
        <w:t xml:space="preserve">статьи затрат </w:t>
      </w:r>
      <w:r w:rsidR="001F4688">
        <w:rPr>
          <w:rFonts w:ascii="Myriad Pro" w:hAnsi="Myriad Pro"/>
          <w:color w:val="0D0D0D" w:themeColor="text1" w:themeTint="F2"/>
          <w:sz w:val="26"/>
          <w:szCs w:val="26"/>
        </w:rPr>
        <w:t>«</w:t>
      </w:r>
      <w:r w:rsidR="001D03E0" w:rsidRPr="000561AB">
        <w:rPr>
          <w:rFonts w:ascii="Myriad Pro" w:hAnsi="Myriad Pro"/>
          <w:color w:val="0D0D0D" w:themeColor="text1" w:themeTint="F2"/>
          <w:sz w:val="26"/>
          <w:szCs w:val="26"/>
        </w:rPr>
        <w:t>Другие</w:t>
      </w:r>
      <w:r w:rsidR="008C3BBA" w:rsidRPr="000561AB">
        <w:rPr>
          <w:rFonts w:ascii="Myriad Pro" w:hAnsi="Myriad Pro"/>
          <w:color w:val="0D0D0D" w:themeColor="text1" w:themeTint="F2"/>
          <w:sz w:val="26"/>
          <w:szCs w:val="26"/>
        </w:rPr>
        <w:t xml:space="preserve"> прочие расходы</w:t>
      </w:r>
      <w:r w:rsidR="001F4688">
        <w:rPr>
          <w:rFonts w:ascii="Myriad Pro" w:hAnsi="Myriad Pro"/>
          <w:color w:val="0D0D0D" w:themeColor="text1" w:themeTint="F2"/>
          <w:sz w:val="26"/>
          <w:szCs w:val="26"/>
        </w:rPr>
        <w:t>»</w:t>
      </w:r>
      <w:r w:rsidR="008C3BBA" w:rsidRPr="000561AB">
        <w:rPr>
          <w:rFonts w:ascii="Myriad Pro" w:hAnsi="Myriad Pro"/>
          <w:color w:val="0D0D0D" w:themeColor="text1" w:themeTint="F2"/>
          <w:sz w:val="26"/>
          <w:szCs w:val="26"/>
        </w:rPr>
        <w:t xml:space="preserve"> АО</w:t>
      </w:r>
      <w:r w:rsidR="001C1C11">
        <w:rPr>
          <w:rFonts w:ascii="Myriad Pro" w:hAnsi="Myriad Pro"/>
          <w:sz w:val="26"/>
          <w:szCs w:val="26"/>
        </w:rPr>
        <w:t> «</w:t>
      </w:r>
      <w:r w:rsidR="008C3BBA"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8C3BBA" w:rsidRPr="000561AB">
        <w:rPr>
          <w:rFonts w:ascii="Myriad Pro" w:hAnsi="Myriad Pro"/>
          <w:color w:val="0D0D0D" w:themeColor="text1" w:themeTint="F2"/>
          <w:sz w:val="26"/>
          <w:szCs w:val="26"/>
        </w:rPr>
        <w:t xml:space="preserve"> расходы на 2019 год заявлены со значительным ростом относительно фактических расходов</w:t>
      </w:r>
      <w:r w:rsidR="004D3933" w:rsidRPr="000561AB">
        <w:rPr>
          <w:rFonts w:ascii="Myriad Pro" w:hAnsi="Myriad Pro"/>
          <w:color w:val="0D0D0D" w:themeColor="text1" w:themeTint="F2"/>
          <w:sz w:val="26"/>
          <w:szCs w:val="26"/>
        </w:rPr>
        <w:t>. П</w:t>
      </w:r>
      <w:r w:rsidR="001D03E0" w:rsidRPr="000561AB">
        <w:rPr>
          <w:rFonts w:ascii="Myriad Pro" w:hAnsi="Myriad Pro"/>
          <w:color w:val="0D0D0D" w:themeColor="text1" w:themeTint="F2"/>
          <w:sz w:val="26"/>
          <w:szCs w:val="26"/>
        </w:rPr>
        <w:t>ри этом отсутствует документальное подтверждение обоснованности заявленного роста</w:t>
      </w:r>
      <w:r w:rsidR="00CA3FEA" w:rsidRPr="000561AB">
        <w:rPr>
          <w:rFonts w:ascii="Myriad Pro" w:hAnsi="Myriad Pro"/>
          <w:color w:val="0D0D0D" w:themeColor="text1" w:themeTint="F2"/>
          <w:sz w:val="26"/>
          <w:szCs w:val="26"/>
        </w:rPr>
        <w:t xml:space="preserve"> р</w:t>
      </w:r>
      <w:r w:rsidR="001D03E0" w:rsidRPr="000561AB">
        <w:rPr>
          <w:rFonts w:ascii="Myriad Pro" w:hAnsi="Myriad Pro"/>
          <w:color w:val="0D0D0D" w:themeColor="text1" w:themeTint="F2"/>
          <w:sz w:val="26"/>
          <w:szCs w:val="26"/>
        </w:rPr>
        <w:t>асходов</w:t>
      </w:r>
      <w:r w:rsidR="004D3933" w:rsidRPr="000561AB">
        <w:rPr>
          <w:rFonts w:ascii="Myriad Pro" w:hAnsi="Myriad Pro"/>
          <w:color w:val="0D0D0D" w:themeColor="text1" w:themeTint="F2"/>
          <w:sz w:val="26"/>
          <w:szCs w:val="26"/>
        </w:rPr>
        <w:t>:</w:t>
      </w:r>
    </w:p>
    <w:p w14:paraId="58B9AA68" w14:textId="77777777" w:rsidR="00B672B6" w:rsidRPr="000561AB" w:rsidRDefault="001D03E0"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Энергетический менеджмент (прирост к 2017 году 248%);</w:t>
      </w:r>
    </w:p>
    <w:p w14:paraId="65CB4BB1" w14:textId="77777777" w:rsidR="00B672B6" w:rsidRPr="000561AB" w:rsidRDefault="001D03E0"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Подписка на газеты и журналы (прирост к 2017 году 51%)</w:t>
      </w:r>
      <w:r w:rsidR="00E745B1" w:rsidRPr="000561AB">
        <w:rPr>
          <w:rFonts w:ascii="Myriad Pro" w:hAnsi="Myriad Pro"/>
          <w:color w:val="0D0D0D" w:themeColor="text1" w:themeTint="F2"/>
          <w:sz w:val="26"/>
          <w:szCs w:val="26"/>
        </w:rPr>
        <w:t>;</w:t>
      </w:r>
    </w:p>
    <w:p w14:paraId="4323C56E" w14:textId="77777777" w:rsidR="00B672B6" w:rsidRPr="000561AB" w:rsidRDefault="001D03E0"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Расходы по природоохранным мероприятиям (прирост к 2017 году </w:t>
      </w:r>
      <w:r w:rsidR="006D4E48" w:rsidRPr="000561AB">
        <w:rPr>
          <w:rFonts w:ascii="Myriad Pro" w:hAnsi="Myriad Pro"/>
          <w:color w:val="0D0D0D" w:themeColor="text1" w:themeTint="F2"/>
          <w:sz w:val="26"/>
          <w:szCs w:val="26"/>
        </w:rPr>
        <w:t>132</w:t>
      </w:r>
      <w:r w:rsidRPr="000561AB">
        <w:rPr>
          <w:rFonts w:ascii="Myriad Pro" w:hAnsi="Myriad Pro"/>
          <w:color w:val="0D0D0D" w:themeColor="text1" w:themeTint="F2"/>
          <w:sz w:val="26"/>
          <w:szCs w:val="26"/>
        </w:rPr>
        <w:t>%)</w:t>
      </w:r>
      <w:r w:rsidR="00E745B1" w:rsidRPr="000561AB">
        <w:rPr>
          <w:rFonts w:ascii="Myriad Pro" w:hAnsi="Myriad Pro"/>
          <w:color w:val="0D0D0D" w:themeColor="text1" w:themeTint="F2"/>
          <w:sz w:val="26"/>
          <w:szCs w:val="26"/>
        </w:rPr>
        <w:t>;</w:t>
      </w:r>
    </w:p>
    <w:p w14:paraId="4E59D7AA" w14:textId="77777777" w:rsidR="00B672B6" w:rsidRPr="000561AB" w:rsidRDefault="001D03E0"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НИОКР (прирост к 2017 году 88%)</w:t>
      </w:r>
      <w:r w:rsidR="00E745B1" w:rsidRPr="000561AB">
        <w:rPr>
          <w:rFonts w:ascii="Myriad Pro" w:hAnsi="Myriad Pro"/>
          <w:color w:val="0D0D0D" w:themeColor="text1" w:themeTint="F2"/>
          <w:sz w:val="26"/>
          <w:szCs w:val="26"/>
        </w:rPr>
        <w:t>;</w:t>
      </w:r>
    </w:p>
    <w:p w14:paraId="67B37244" w14:textId="77777777" w:rsidR="00B672B6" w:rsidRPr="000561AB" w:rsidRDefault="001D03E0"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Обслуживание охранно-пожарной сигнализации (прирост к 2017 году 154%)</w:t>
      </w:r>
      <w:r w:rsidR="00E745B1" w:rsidRPr="000561AB">
        <w:rPr>
          <w:rFonts w:ascii="Myriad Pro" w:hAnsi="Myriad Pro"/>
          <w:color w:val="0D0D0D" w:themeColor="text1" w:themeTint="F2"/>
          <w:sz w:val="26"/>
          <w:szCs w:val="26"/>
        </w:rPr>
        <w:t>;</w:t>
      </w:r>
    </w:p>
    <w:p w14:paraId="6A338EEA" w14:textId="77777777" w:rsidR="00B672B6" w:rsidRPr="000561AB" w:rsidRDefault="001D03E0" w:rsidP="00166F05">
      <w:pPr>
        <w:pStyle w:val="a3"/>
        <w:numPr>
          <w:ilvl w:val="0"/>
          <w:numId w:val="67"/>
        </w:numPr>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lastRenderedPageBreak/>
        <w:t xml:space="preserve">Расходы по регистрации прав собственности (прирост к 2017 году </w:t>
      </w:r>
      <w:r w:rsidR="006D4E48" w:rsidRPr="000561AB">
        <w:rPr>
          <w:rFonts w:ascii="Myriad Pro" w:hAnsi="Myriad Pro"/>
          <w:color w:val="0D0D0D" w:themeColor="text1" w:themeTint="F2"/>
          <w:sz w:val="26"/>
          <w:szCs w:val="26"/>
        </w:rPr>
        <w:t>116</w:t>
      </w:r>
      <w:r w:rsidRPr="000561AB">
        <w:rPr>
          <w:rFonts w:ascii="Myriad Pro" w:hAnsi="Myriad Pro"/>
          <w:color w:val="0D0D0D" w:themeColor="text1" w:themeTint="F2"/>
          <w:sz w:val="26"/>
          <w:szCs w:val="26"/>
        </w:rPr>
        <w:t>%)</w:t>
      </w:r>
      <w:r w:rsidR="00E745B1" w:rsidRPr="000561AB">
        <w:rPr>
          <w:rFonts w:ascii="Myriad Pro" w:hAnsi="Myriad Pro"/>
          <w:color w:val="0D0D0D" w:themeColor="text1" w:themeTint="F2"/>
          <w:sz w:val="26"/>
          <w:szCs w:val="26"/>
        </w:rPr>
        <w:t>.</w:t>
      </w:r>
    </w:p>
    <w:p w14:paraId="56FE9CA5" w14:textId="17336832" w:rsidR="00B672B6" w:rsidRPr="000561AB" w:rsidRDefault="006D4E48" w:rsidP="00166F05">
      <w:pPr>
        <w:pStyle w:val="a3"/>
        <w:numPr>
          <w:ilvl w:val="0"/>
          <w:numId w:val="66"/>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 отдельным подстатьям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заявлено снижение расходов в 2019 г</w:t>
      </w:r>
      <w:r w:rsidR="00E745B1"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относительно фактических расходов 2017 года.</w:t>
      </w:r>
    </w:p>
    <w:p w14:paraId="00CC4687" w14:textId="4878304A" w:rsidR="00B672B6" w:rsidRPr="000561AB" w:rsidRDefault="006D4E48" w:rsidP="00166F05">
      <w:pPr>
        <w:pStyle w:val="a3"/>
        <w:numPr>
          <w:ilvl w:val="0"/>
          <w:numId w:val="66"/>
        </w:numPr>
        <w:spacing w:line="360" w:lineRule="auto"/>
        <w:ind w:left="0" w:firstLine="56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Службой </w:t>
      </w:r>
      <w:r w:rsidR="00C15D73" w:rsidRPr="000561AB">
        <w:rPr>
          <w:rFonts w:ascii="Myriad Pro" w:hAnsi="Myriad Pro"/>
          <w:color w:val="0D0D0D" w:themeColor="text1" w:themeTint="F2"/>
          <w:sz w:val="26"/>
          <w:szCs w:val="26"/>
        </w:rPr>
        <w:t>по регулированию цен и тарифов Калининградской области необоснованно исключены расходы</w:t>
      </w:r>
      <w:r w:rsidR="000A7776" w:rsidRPr="000561AB">
        <w:rPr>
          <w:rFonts w:ascii="Myriad Pro" w:hAnsi="Myriad Pro"/>
          <w:color w:val="0D0D0D" w:themeColor="text1" w:themeTint="F2"/>
          <w:sz w:val="26"/>
          <w:szCs w:val="26"/>
        </w:rPr>
        <w:t xml:space="preserve"> на управление</w:t>
      </w:r>
      <w:r w:rsidR="00C15D73" w:rsidRPr="000561AB">
        <w:rPr>
          <w:rFonts w:ascii="Myriad Pro" w:hAnsi="Myriad Pro"/>
          <w:color w:val="0D0D0D" w:themeColor="text1" w:themeTint="F2"/>
          <w:sz w:val="26"/>
          <w:szCs w:val="26"/>
        </w:rPr>
        <w:t xml:space="preserve"> ПАО </w:t>
      </w:r>
      <w:r w:rsidR="001F4688">
        <w:rPr>
          <w:rFonts w:ascii="Myriad Pro" w:hAnsi="Myriad Pro"/>
          <w:color w:val="0D0D0D" w:themeColor="text1" w:themeTint="F2"/>
          <w:sz w:val="26"/>
          <w:szCs w:val="26"/>
        </w:rPr>
        <w:t>«</w:t>
      </w:r>
      <w:r w:rsidR="00C15D73" w:rsidRPr="000561AB">
        <w:rPr>
          <w:rFonts w:ascii="Myriad Pro" w:hAnsi="Myriad Pro"/>
          <w:color w:val="0D0D0D" w:themeColor="text1" w:themeTint="F2"/>
          <w:sz w:val="26"/>
          <w:szCs w:val="26"/>
        </w:rPr>
        <w:t>Россети</w:t>
      </w:r>
      <w:r w:rsidR="001F4688">
        <w:rPr>
          <w:rFonts w:ascii="Myriad Pro" w:hAnsi="Myriad Pro"/>
          <w:color w:val="0D0D0D" w:themeColor="text1" w:themeTint="F2"/>
          <w:sz w:val="26"/>
          <w:szCs w:val="26"/>
        </w:rPr>
        <w:t>»</w:t>
      </w:r>
      <w:r w:rsidR="00E745B1" w:rsidRPr="000561AB">
        <w:rPr>
          <w:rFonts w:ascii="Myriad Pro" w:hAnsi="Myriad Pro"/>
          <w:color w:val="0D0D0D" w:themeColor="text1" w:themeTint="F2"/>
          <w:sz w:val="26"/>
          <w:szCs w:val="26"/>
        </w:rPr>
        <w:t xml:space="preserve"> в размере 21</w:t>
      </w:r>
      <w:r w:rsidR="00B869B1">
        <w:rPr>
          <w:rFonts w:ascii="Myriad Pro" w:hAnsi="Myriad Pro"/>
          <w:color w:val="0D0D0D" w:themeColor="text1" w:themeTint="F2"/>
          <w:sz w:val="26"/>
          <w:szCs w:val="26"/>
        </w:rPr>
        <w:t> </w:t>
      </w:r>
      <w:r w:rsidR="00E745B1" w:rsidRPr="000561AB">
        <w:rPr>
          <w:rFonts w:ascii="Myriad Pro" w:hAnsi="Myriad Pro"/>
          <w:color w:val="0D0D0D" w:themeColor="text1" w:themeTint="F2"/>
          <w:sz w:val="26"/>
          <w:szCs w:val="26"/>
        </w:rPr>
        <w:t>677 тыс. руб.</w:t>
      </w:r>
      <w:r w:rsidR="00C15D73" w:rsidRPr="000561AB">
        <w:rPr>
          <w:rFonts w:ascii="Myriad Pro" w:hAnsi="Myriad Pro"/>
          <w:color w:val="0D0D0D" w:themeColor="text1" w:themeTint="F2"/>
          <w:sz w:val="26"/>
          <w:szCs w:val="26"/>
        </w:rPr>
        <w:t xml:space="preserve">, подтвержденные </w:t>
      </w:r>
      <w:r w:rsidR="00E745B1" w:rsidRPr="000561AB">
        <w:rPr>
          <w:rFonts w:ascii="Myriad Pro" w:hAnsi="Myriad Pro"/>
          <w:color w:val="0D0D0D" w:themeColor="text1" w:themeTint="F2"/>
          <w:sz w:val="26"/>
          <w:szCs w:val="26"/>
        </w:rPr>
        <w:t xml:space="preserve">соответствующими </w:t>
      </w:r>
      <w:r w:rsidR="00C15D73" w:rsidRPr="000561AB">
        <w:rPr>
          <w:rFonts w:ascii="Myriad Pro" w:hAnsi="Myriad Pro"/>
          <w:color w:val="0D0D0D" w:themeColor="text1" w:themeTint="F2"/>
          <w:sz w:val="26"/>
          <w:szCs w:val="26"/>
        </w:rPr>
        <w:t>договорами</w:t>
      </w:r>
      <w:r w:rsidR="00E92E77" w:rsidRPr="000561AB">
        <w:rPr>
          <w:rFonts w:ascii="Myriad Pro" w:hAnsi="Myriad Pro"/>
          <w:color w:val="0D0D0D" w:themeColor="text1" w:themeTint="F2"/>
          <w:sz w:val="26"/>
          <w:szCs w:val="26"/>
        </w:rPr>
        <w:t>.</w:t>
      </w:r>
      <w:r w:rsidR="00B72201">
        <w:rPr>
          <w:rFonts w:ascii="Myriad Pro" w:hAnsi="Myriad Pro"/>
          <w:color w:val="0D0D0D" w:themeColor="text1" w:themeTint="F2"/>
          <w:sz w:val="26"/>
          <w:szCs w:val="26"/>
        </w:rPr>
        <w:t xml:space="preserve"> </w:t>
      </w:r>
      <w:r w:rsidR="00C256CA" w:rsidRPr="000561AB">
        <w:rPr>
          <w:rFonts w:ascii="Myriad Pro" w:hAnsi="Myriad Pro"/>
          <w:color w:val="0D0D0D" w:themeColor="text1" w:themeTint="F2"/>
          <w:sz w:val="26"/>
          <w:szCs w:val="26"/>
        </w:rPr>
        <w:t xml:space="preserve">Предметом рассматриваемых </w:t>
      </w:r>
      <w:r w:rsidR="0010316C" w:rsidRPr="000561AB">
        <w:rPr>
          <w:rFonts w:ascii="Myriad Pro" w:hAnsi="Myriad Pro"/>
          <w:color w:val="0D0D0D" w:themeColor="text1" w:themeTint="F2"/>
          <w:sz w:val="26"/>
          <w:szCs w:val="26"/>
        </w:rPr>
        <w:t>договор</w:t>
      </w:r>
      <w:r w:rsidR="00C256CA" w:rsidRPr="000561AB">
        <w:rPr>
          <w:rFonts w:ascii="Myriad Pro" w:hAnsi="Myriad Pro"/>
          <w:color w:val="0D0D0D" w:themeColor="text1" w:themeTint="F2"/>
          <w:sz w:val="26"/>
          <w:szCs w:val="26"/>
        </w:rPr>
        <w:t xml:space="preserve">ов </w:t>
      </w:r>
      <w:r w:rsidR="0010316C" w:rsidRPr="000561AB">
        <w:rPr>
          <w:rFonts w:ascii="Myriad Pro" w:hAnsi="Myriad Pro"/>
          <w:color w:val="0D0D0D" w:themeColor="text1" w:themeTint="F2"/>
          <w:sz w:val="26"/>
          <w:szCs w:val="26"/>
        </w:rPr>
        <w:t>является технический надзор на объектах электросетев</w:t>
      </w:r>
      <w:r w:rsidR="00C256CA" w:rsidRPr="000561AB">
        <w:rPr>
          <w:rFonts w:ascii="Myriad Pro" w:hAnsi="Myriad Pro"/>
          <w:color w:val="0D0D0D" w:themeColor="text1" w:themeTint="F2"/>
          <w:sz w:val="26"/>
          <w:szCs w:val="26"/>
        </w:rPr>
        <w:t>о</w:t>
      </w:r>
      <w:r w:rsidR="0010316C" w:rsidRPr="000561AB">
        <w:rPr>
          <w:rFonts w:ascii="Myriad Pro" w:hAnsi="Myriad Pro"/>
          <w:color w:val="0D0D0D" w:themeColor="text1" w:themeTint="F2"/>
          <w:sz w:val="26"/>
          <w:szCs w:val="26"/>
        </w:rPr>
        <w:t xml:space="preserve">го хозяйства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C256CA" w:rsidRPr="000561AB">
        <w:rPr>
          <w:rFonts w:ascii="Myriad Pro" w:hAnsi="Myriad Pro"/>
          <w:color w:val="0D0D0D" w:themeColor="text1" w:themeTint="F2"/>
          <w:sz w:val="26"/>
          <w:szCs w:val="26"/>
        </w:rPr>
        <w:t>, осуществление функций организации функционирования и развития электросетевого комплекса АО</w:t>
      </w:r>
      <w:r w:rsidR="001C1C11">
        <w:rPr>
          <w:rFonts w:ascii="Myriad Pro" w:hAnsi="Myriad Pro"/>
          <w:sz w:val="26"/>
          <w:szCs w:val="26"/>
        </w:rPr>
        <w:t> «</w:t>
      </w:r>
      <w:r w:rsidR="00C256CA"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C256CA" w:rsidRPr="000561AB">
        <w:rPr>
          <w:rFonts w:ascii="Myriad Pro" w:hAnsi="Myriad Pro"/>
          <w:color w:val="0D0D0D" w:themeColor="text1" w:themeTint="F2"/>
          <w:sz w:val="26"/>
          <w:szCs w:val="26"/>
        </w:rPr>
        <w:t xml:space="preserve">. Необходимость проведения данных работ определена Положением ПАО </w:t>
      </w:r>
      <w:r w:rsidR="001F4688">
        <w:rPr>
          <w:rFonts w:ascii="Myriad Pro" w:hAnsi="Myriad Pro"/>
          <w:color w:val="0D0D0D" w:themeColor="text1" w:themeTint="F2"/>
          <w:sz w:val="26"/>
          <w:szCs w:val="26"/>
        </w:rPr>
        <w:t>«</w:t>
      </w:r>
      <w:r w:rsidR="00C256CA" w:rsidRPr="000561AB">
        <w:rPr>
          <w:rFonts w:ascii="Myriad Pro" w:hAnsi="Myriad Pro"/>
          <w:color w:val="0D0D0D" w:themeColor="text1" w:themeTint="F2"/>
          <w:sz w:val="26"/>
          <w:szCs w:val="26"/>
        </w:rPr>
        <w:t>Россети</w:t>
      </w:r>
      <w:r w:rsidR="001F4688">
        <w:rPr>
          <w:rFonts w:ascii="Myriad Pro" w:hAnsi="Myriad Pro"/>
          <w:color w:val="0D0D0D" w:themeColor="text1" w:themeTint="F2"/>
          <w:sz w:val="26"/>
          <w:szCs w:val="26"/>
        </w:rPr>
        <w:t>»</w:t>
      </w:r>
      <w:r w:rsidR="00C256CA" w:rsidRPr="000561AB">
        <w:rPr>
          <w:rFonts w:ascii="Myriad Pro" w:hAnsi="Myriad Pro"/>
          <w:color w:val="0D0D0D" w:themeColor="text1" w:themeTint="F2"/>
          <w:sz w:val="26"/>
          <w:szCs w:val="26"/>
        </w:rPr>
        <w:t xml:space="preserve"> </w:t>
      </w:r>
      <w:r w:rsidR="001F4688">
        <w:rPr>
          <w:rFonts w:ascii="Myriad Pro" w:hAnsi="Myriad Pro"/>
          <w:color w:val="0D0D0D" w:themeColor="text1" w:themeTint="F2"/>
          <w:sz w:val="26"/>
          <w:szCs w:val="26"/>
        </w:rPr>
        <w:t>«</w:t>
      </w:r>
      <w:r w:rsidR="00C256CA" w:rsidRPr="000561AB">
        <w:rPr>
          <w:rFonts w:ascii="Myriad Pro" w:hAnsi="Myriad Pro"/>
          <w:color w:val="0D0D0D" w:themeColor="text1" w:themeTint="F2"/>
          <w:sz w:val="26"/>
          <w:szCs w:val="26"/>
        </w:rPr>
        <w:t>О единой технической политике в электросетевом комплексе</w:t>
      </w:r>
      <w:r w:rsidR="001F4688">
        <w:rPr>
          <w:rFonts w:ascii="Myriad Pro" w:hAnsi="Myriad Pro"/>
          <w:color w:val="0D0D0D" w:themeColor="text1" w:themeTint="F2"/>
          <w:sz w:val="26"/>
          <w:szCs w:val="26"/>
        </w:rPr>
        <w:t>»</w:t>
      </w:r>
      <w:r w:rsidR="00C256CA" w:rsidRPr="000561AB">
        <w:rPr>
          <w:rFonts w:ascii="Myriad Pro" w:hAnsi="Myriad Pro"/>
          <w:color w:val="0D0D0D" w:themeColor="text1" w:themeTint="F2"/>
          <w:sz w:val="26"/>
          <w:szCs w:val="26"/>
        </w:rPr>
        <w:t xml:space="preserve">. В соответствии со штатным расписанием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C256CA" w:rsidRPr="000561AB">
        <w:rPr>
          <w:rFonts w:ascii="Myriad Pro" w:hAnsi="Myriad Pro"/>
          <w:color w:val="0D0D0D" w:themeColor="text1" w:themeTint="F2"/>
          <w:sz w:val="26"/>
          <w:szCs w:val="26"/>
        </w:rPr>
        <w:t xml:space="preserve"> отсутствует персонал, выполняющий данные работы. Таким образом, указанные виды работ централизованно выполня</w:t>
      </w:r>
      <w:r w:rsidR="00B869B1">
        <w:rPr>
          <w:rFonts w:ascii="Myriad Pro" w:hAnsi="Myriad Pro"/>
          <w:color w:val="0D0D0D" w:themeColor="text1" w:themeTint="F2"/>
          <w:sz w:val="26"/>
          <w:szCs w:val="26"/>
        </w:rPr>
        <w:t>ю</w:t>
      </w:r>
      <w:r w:rsidR="00C256CA" w:rsidRPr="000561AB">
        <w:rPr>
          <w:rFonts w:ascii="Myriad Pro" w:hAnsi="Myriad Pro"/>
          <w:color w:val="0D0D0D" w:themeColor="text1" w:themeTint="F2"/>
          <w:sz w:val="26"/>
          <w:szCs w:val="26"/>
        </w:rPr>
        <w:t>тся по договору</w:t>
      </w:r>
      <w:r w:rsidR="00E745B1" w:rsidRPr="000561AB">
        <w:rPr>
          <w:rFonts w:ascii="Myriad Pro" w:hAnsi="Myriad Pro"/>
          <w:color w:val="0D0D0D" w:themeColor="text1" w:themeTint="F2"/>
          <w:sz w:val="26"/>
          <w:szCs w:val="26"/>
        </w:rPr>
        <w:t xml:space="preserve"> и соответствующие затраты должны быть учтены в тарифах на услуги по передаче электроэнергии</w:t>
      </w:r>
      <w:r w:rsidR="00C256CA" w:rsidRPr="000561AB">
        <w:rPr>
          <w:rFonts w:ascii="Myriad Pro" w:hAnsi="Myriad Pro"/>
          <w:color w:val="0D0D0D" w:themeColor="text1" w:themeTint="F2"/>
          <w:sz w:val="26"/>
          <w:szCs w:val="26"/>
        </w:rPr>
        <w:t>.</w:t>
      </w:r>
    </w:p>
    <w:p w14:paraId="37BA61B1" w14:textId="77777777" w:rsidR="00E745B1" w:rsidRPr="000561AB" w:rsidRDefault="00E745B1" w:rsidP="00E745B1">
      <w:pPr>
        <w:pStyle w:val="a3"/>
        <w:spacing w:line="360" w:lineRule="auto"/>
        <w:ind w:left="567"/>
        <w:contextualSpacing w:val="0"/>
        <w:jc w:val="both"/>
        <w:rPr>
          <w:rFonts w:ascii="Myriad Pro" w:hAnsi="Myriad Pro"/>
          <w:color w:val="0D0D0D" w:themeColor="text1" w:themeTint="F2"/>
          <w:sz w:val="26"/>
          <w:szCs w:val="26"/>
        </w:rPr>
      </w:pPr>
    </w:p>
    <w:p w14:paraId="04428312" w14:textId="77777777" w:rsidR="000A7776" w:rsidRPr="000561AB" w:rsidRDefault="000A7776">
      <w:pPr>
        <w:spacing w:line="360" w:lineRule="auto"/>
        <w:ind w:firstLine="567"/>
        <w:jc w:val="both"/>
        <w:rPr>
          <w:rFonts w:ascii="Myriad Pro" w:hAnsi="Myriad Pro"/>
          <w:sz w:val="26"/>
          <w:szCs w:val="26"/>
        </w:rPr>
        <w:sectPr w:rsidR="000A7776" w:rsidRPr="000561AB" w:rsidSect="0004017F">
          <w:pgSz w:w="11906" w:h="16838"/>
          <w:pgMar w:top="1134" w:right="850" w:bottom="1134" w:left="1701" w:header="708" w:footer="708" w:gutter="0"/>
          <w:cols w:space="708"/>
          <w:docGrid w:linePitch="360"/>
        </w:sectPr>
      </w:pPr>
    </w:p>
    <w:p w14:paraId="06AAF839" w14:textId="630C8D41" w:rsidR="000A7776" w:rsidRPr="00A83351" w:rsidRDefault="001208DB" w:rsidP="00A83351">
      <w:pPr>
        <w:spacing w:line="360" w:lineRule="auto"/>
        <w:ind w:firstLine="567"/>
        <w:jc w:val="center"/>
        <w:rPr>
          <w:rFonts w:ascii="Myriad Pro" w:hAnsi="Myriad Pro"/>
          <w:b/>
          <w:bCs/>
          <w:sz w:val="26"/>
          <w:szCs w:val="26"/>
        </w:rPr>
      </w:pPr>
      <w:r w:rsidRPr="00A83351">
        <w:rPr>
          <w:rFonts w:ascii="Myriad Pro" w:hAnsi="Myriad Pro"/>
          <w:b/>
          <w:bCs/>
          <w:sz w:val="26"/>
          <w:szCs w:val="26"/>
        </w:rPr>
        <w:lastRenderedPageBreak/>
        <w:t xml:space="preserve">Анализ расходов по статье </w:t>
      </w:r>
      <w:r w:rsidR="001F4688" w:rsidRPr="00A83351">
        <w:rPr>
          <w:rFonts w:ascii="Myriad Pro" w:hAnsi="Myriad Pro"/>
          <w:b/>
          <w:bCs/>
          <w:sz w:val="26"/>
          <w:szCs w:val="26"/>
        </w:rPr>
        <w:t>«</w:t>
      </w:r>
      <w:r w:rsidRPr="00A83351">
        <w:rPr>
          <w:rFonts w:ascii="Myriad Pro" w:hAnsi="Myriad Pro"/>
          <w:b/>
          <w:bCs/>
          <w:sz w:val="26"/>
          <w:szCs w:val="26"/>
        </w:rPr>
        <w:t>Другие прочие расходы</w:t>
      </w:r>
      <w:r w:rsidR="001F4688" w:rsidRPr="00A83351">
        <w:rPr>
          <w:rFonts w:ascii="Myriad Pro" w:hAnsi="Myriad Pro"/>
          <w:b/>
          <w:bCs/>
          <w:sz w:val="26"/>
          <w:szCs w:val="26"/>
        </w:rPr>
        <w:t>»</w:t>
      </w:r>
    </w:p>
    <w:tbl>
      <w:tblPr>
        <w:tblW w:w="5000" w:type="pct"/>
        <w:tblLook w:val="04A0" w:firstRow="1" w:lastRow="0" w:firstColumn="1" w:lastColumn="0" w:noHBand="0" w:noVBand="1"/>
      </w:tblPr>
      <w:tblGrid>
        <w:gridCol w:w="3534"/>
        <w:gridCol w:w="1837"/>
        <w:gridCol w:w="1921"/>
        <w:gridCol w:w="1921"/>
        <w:gridCol w:w="1347"/>
        <w:gridCol w:w="1056"/>
        <w:gridCol w:w="1301"/>
        <w:gridCol w:w="1633"/>
      </w:tblGrid>
      <w:tr w:rsidR="000A7776" w:rsidRPr="000561AB" w14:paraId="683CCC80" w14:textId="77777777" w:rsidTr="00492CB7">
        <w:trPr>
          <w:trHeight w:val="643"/>
          <w:tblHeader/>
        </w:trPr>
        <w:tc>
          <w:tcPr>
            <w:tcW w:w="1214"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8015C66" w14:textId="77777777"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Наименование статьи</w:t>
            </w:r>
          </w:p>
        </w:tc>
        <w:tc>
          <w:tcPr>
            <w:tcW w:w="631" w:type="pct"/>
            <w:tcBorders>
              <w:top w:val="single" w:sz="8" w:space="0" w:color="FFFFFF"/>
              <w:left w:val="nil"/>
              <w:bottom w:val="single" w:sz="8" w:space="0" w:color="FFFFFF"/>
              <w:right w:val="single" w:sz="8" w:space="0" w:color="FFFFFF"/>
            </w:tcBorders>
            <w:shd w:val="clear" w:color="000000" w:fill="4F6228"/>
            <w:vAlign w:val="center"/>
            <w:hideMark/>
          </w:tcPr>
          <w:p w14:paraId="1742B004" w14:textId="77777777"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2017 год - отчёт</w:t>
            </w:r>
          </w:p>
        </w:tc>
        <w:tc>
          <w:tcPr>
            <w:tcW w:w="660" w:type="pct"/>
            <w:tcBorders>
              <w:top w:val="single" w:sz="8" w:space="0" w:color="FFFFFF"/>
              <w:left w:val="nil"/>
              <w:bottom w:val="single" w:sz="8" w:space="0" w:color="FFFFFF"/>
              <w:right w:val="single" w:sz="8" w:space="0" w:color="FFFFFF"/>
            </w:tcBorders>
            <w:shd w:val="clear" w:color="000000" w:fill="4F6228"/>
            <w:vAlign w:val="center"/>
            <w:hideMark/>
          </w:tcPr>
          <w:p w14:paraId="74673FB3" w14:textId="0B1DA7E2"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 xml:space="preserve">2018 год - ожидаемое АО </w:t>
            </w:r>
            <w:r w:rsidR="001F4688">
              <w:rPr>
                <w:rFonts w:ascii="Myriad Pro" w:hAnsi="Myriad Pro" w:cs="Calibri"/>
                <w:b/>
                <w:bCs/>
                <w:color w:val="FFFFFF"/>
                <w:sz w:val="20"/>
                <w:szCs w:val="20"/>
              </w:rPr>
              <w:t>«</w:t>
            </w:r>
            <w:r w:rsidRPr="000561AB">
              <w:rPr>
                <w:rFonts w:ascii="Myriad Pro" w:hAnsi="Myriad Pro" w:cs="Calibri"/>
                <w:b/>
                <w:bCs/>
                <w:color w:val="FFFFFF"/>
                <w:sz w:val="20"/>
                <w:szCs w:val="20"/>
              </w:rPr>
              <w:t>Янтарьэнерго</w:t>
            </w:r>
            <w:r w:rsidR="001F4688">
              <w:rPr>
                <w:rFonts w:ascii="Myriad Pro" w:hAnsi="Myriad Pro" w:cs="Calibri"/>
                <w:b/>
                <w:bCs/>
                <w:color w:val="FFFFFF"/>
                <w:sz w:val="20"/>
                <w:szCs w:val="20"/>
              </w:rPr>
              <w:t>»</w:t>
            </w:r>
          </w:p>
        </w:tc>
        <w:tc>
          <w:tcPr>
            <w:tcW w:w="660" w:type="pct"/>
            <w:tcBorders>
              <w:top w:val="single" w:sz="8" w:space="0" w:color="FFFFFF"/>
              <w:left w:val="nil"/>
              <w:bottom w:val="single" w:sz="8" w:space="0" w:color="FFFFFF"/>
              <w:right w:val="single" w:sz="8" w:space="0" w:color="FFFFFF"/>
            </w:tcBorders>
            <w:shd w:val="clear" w:color="000000" w:fill="4F6228"/>
            <w:vAlign w:val="center"/>
            <w:hideMark/>
          </w:tcPr>
          <w:p w14:paraId="3803A359" w14:textId="1BC553BB"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 xml:space="preserve">Предложение АО </w:t>
            </w:r>
            <w:r w:rsidR="001F4688">
              <w:rPr>
                <w:rFonts w:ascii="Myriad Pro" w:hAnsi="Myriad Pro" w:cs="Calibri"/>
                <w:b/>
                <w:bCs/>
                <w:color w:val="FFFFFF"/>
                <w:sz w:val="20"/>
                <w:szCs w:val="20"/>
              </w:rPr>
              <w:t>«</w:t>
            </w:r>
            <w:r w:rsidRPr="000561AB">
              <w:rPr>
                <w:rFonts w:ascii="Myriad Pro" w:hAnsi="Myriad Pro" w:cs="Calibri"/>
                <w:b/>
                <w:bCs/>
                <w:color w:val="FFFFFF"/>
                <w:sz w:val="20"/>
                <w:szCs w:val="20"/>
              </w:rPr>
              <w:t>Янтарьэнерго</w:t>
            </w:r>
            <w:r w:rsidR="001F4688">
              <w:rPr>
                <w:rFonts w:ascii="Myriad Pro" w:hAnsi="Myriad Pro" w:cs="Calibri"/>
                <w:b/>
                <w:bCs/>
                <w:color w:val="FFFFFF"/>
                <w:sz w:val="20"/>
                <w:szCs w:val="20"/>
              </w:rPr>
              <w:t>»</w:t>
            </w:r>
            <w:r w:rsidRPr="000561AB">
              <w:rPr>
                <w:rFonts w:ascii="Myriad Pro" w:hAnsi="Myriad Pro" w:cs="Calibri"/>
                <w:b/>
                <w:bCs/>
                <w:color w:val="FFFFFF"/>
                <w:sz w:val="20"/>
                <w:szCs w:val="20"/>
              </w:rPr>
              <w:t xml:space="preserve"> </w:t>
            </w:r>
            <w:r w:rsidR="000977C1">
              <w:rPr>
                <w:rFonts w:ascii="Myriad Pro" w:hAnsi="Myriad Pro" w:cs="Calibri"/>
                <w:b/>
                <w:bCs/>
                <w:color w:val="FFFFFF"/>
                <w:sz w:val="20"/>
                <w:szCs w:val="20"/>
              </w:rPr>
              <w:br/>
            </w:r>
            <w:r w:rsidRPr="000561AB">
              <w:rPr>
                <w:rFonts w:ascii="Myriad Pro" w:hAnsi="Myriad Pro" w:cs="Calibri"/>
                <w:b/>
                <w:bCs/>
                <w:color w:val="FFFFFF"/>
                <w:sz w:val="20"/>
                <w:szCs w:val="20"/>
              </w:rPr>
              <w:t>на 2019 г.</w:t>
            </w:r>
          </w:p>
        </w:tc>
        <w:tc>
          <w:tcPr>
            <w:tcW w:w="463" w:type="pct"/>
            <w:tcBorders>
              <w:top w:val="single" w:sz="8" w:space="0" w:color="FFFFFF"/>
              <w:left w:val="nil"/>
              <w:bottom w:val="single" w:sz="8" w:space="0" w:color="FFFFFF"/>
              <w:right w:val="single" w:sz="8" w:space="0" w:color="FFFFFF"/>
            </w:tcBorders>
            <w:shd w:val="clear" w:color="000000" w:fill="4F6228"/>
            <w:vAlign w:val="center"/>
            <w:hideMark/>
          </w:tcPr>
          <w:p w14:paraId="7E9E67C4" w14:textId="77777777" w:rsidR="000A7776" w:rsidRPr="000561AB" w:rsidRDefault="000A7776" w:rsidP="00735C84">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2019/2018</w:t>
            </w:r>
          </w:p>
        </w:tc>
        <w:tc>
          <w:tcPr>
            <w:tcW w:w="363" w:type="pct"/>
            <w:tcBorders>
              <w:top w:val="single" w:sz="8" w:space="0" w:color="FFFFFF"/>
              <w:left w:val="nil"/>
              <w:bottom w:val="single" w:sz="8" w:space="0" w:color="FFFFFF"/>
              <w:right w:val="single" w:sz="8" w:space="0" w:color="FFFFFF"/>
            </w:tcBorders>
            <w:shd w:val="clear" w:color="000000" w:fill="4F6228"/>
            <w:vAlign w:val="center"/>
            <w:hideMark/>
          </w:tcPr>
          <w:p w14:paraId="1DFFD3A0" w14:textId="77777777" w:rsidR="000A7776" w:rsidRPr="000561AB" w:rsidRDefault="000A7776" w:rsidP="00735C84">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Доля</w:t>
            </w:r>
          </w:p>
        </w:tc>
        <w:tc>
          <w:tcPr>
            <w:tcW w:w="447" w:type="pct"/>
            <w:tcBorders>
              <w:top w:val="single" w:sz="8" w:space="0" w:color="FFFFFF"/>
              <w:left w:val="nil"/>
              <w:bottom w:val="single" w:sz="8" w:space="0" w:color="FFFFFF"/>
              <w:right w:val="single" w:sz="8" w:space="0" w:color="FFFFFF"/>
            </w:tcBorders>
            <w:shd w:val="clear" w:color="000000" w:fill="4F6228"/>
            <w:vAlign w:val="center"/>
            <w:hideMark/>
          </w:tcPr>
          <w:p w14:paraId="7A6659B1" w14:textId="77777777" w:rsidR="000A7776" w:rsidRPr="000561AB" w:rsidRDefault="000A7776" w:rsidP="00735C84">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Принято Службой на 2019 г.</w:t>
            </w:r>
          </w:p>
        </w:tc>
        <w:tc>
          <w:tcPr>
            <w:tcW w:w="561" w:type="pct"/>
            <w:tcBorders>
              <w:top w:val="single" w:sz="8" w:space="0" w:color="FFFFFF"/>
              <w:left w:val="nil"/>
              <w:bottom w:val="single" w:sz="8" w:space="0" w:color="FFFFFF"/>
              <w:right w:val="single" w:sz="8" w:space="0" w:color="FFFFFF"/>
            </w:tcBorders>
            <w:shd w:val="clear" w:color="000000" w:fill="4F6228"/>
            <w:vAlign w:val="center"/>
            <w:hideMark/>
          </w:tcPr>
          <w:p w14:paraId="438BE0D3" w14:textId="77777777" w:rsidR="000A7776" w:rsidRPr="000561AB" w:rsidRDefault="000A7776" w:rsidP="00735C84">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Расчет Исполнителя</w:t>
            </w:r>
          </w:p>
        </w:tc>
      </w:tr>
      <w:tr w:rsidR="000A7776" w:rsidRPr="000561AB" w14:paraId="7FFDCE49" w14:textId="77777777" w:rsidTr="00492CB7">
        <w:trPr>
          <w:trHeight w:val="270"/>
          <w:tblHeader/>
        </w:trPr>
        <w:tc>
          <w:tcPr>
            <w:tcW w:w="1214" w:type="pct"/>
            <w:vMerge/>
            <w:tcBorders>
              <w:top w:val="single" w:sz="8" w:space="0" w:color="FFFFFF"/>
              <w:left w:val="single" w:sz="8" w:space="0" w:color="FFFFFF"/>
              <w:bottom w:val="single" w:sz="8" w:space="0" w:color="FFFFFF"/>
              <w:right w:val="single" w:sz="8" w:space="0" w:color="FFFFFF"/>
            </w:tcBorders>
            <w:vAlign w:val="center"/>
            <w:hideMark/>
          </w:tcPr>
          <w:p w14:paraId="7F7E4022" w14:textId="77777777" w:rsidR="000A7776" w:rsidRPr="000561AB" w:rsidRDefault="000A7776" w:rsidP="00735C84">
            <w:pPr>
              <w:contextualSpacing/>
              <w:jc w:val="center"/>
              <w:rPr>
                <w:rFonts w:ascii="Myriad Pro" w:hAnsi="Myriad Pro" w:cs="Calibri"/>
                <w:b/>
                <w:bCs/>
                <w:color w:val="FFFFFF"/>
                <w:sz w:val="20"/>
                <w:szCs w:val="20"/>
              </w:rPr>
            </w:pPr>
          </w:p>
        </w:tc>
        <w:tc>
          <w:tcPr>
            <w:tcW w:w="631" w:type="pct"/>
            <w:tcBorders>
              <w:top w:val="nil"/>
              <w:left w:val="nil"/>
              <w:bottom w:val="single" w:sz="8" w:space="0" w:color="FFFFFF"/>
              <w:right w:val="single" w:sz="8" w:space="0" w:color="FFFFFF"/>
            </w:tcBorders>
            <w:shd w:val="clear" w:color="000000" w:fill="4F6228"/>
            <w:vAlign w:val="center"/>
            <w:hideMark/>
          </w:tcPr>
          <w:p w14:paraId="296F5F4D" w14:textId="0D15CDB8"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тыс.</w:t>
            </w:r>
            <w:r w:rsidR="006132CF">
              <w:rPr>
                <w:rFonts w:ascii="Myriad Pro" w:hAnsi="Myriad Pro" w:cs="Calibri"/>
                <w:b/>
                <w:bCs/>
                <w:color w:val="FFFFFF"/>
                <w:sz w:val="20"/>
                <w:szCs w:val="20"/>
              </w:rPr>
              <w:t xml:space="preserve"> </w:t>
            </w:r>
            <w:r w:rsidRPr="000561AB">
              <w:rPr>
                <w:rFonts w:ascii="Myriad Pro" w:hAnsi="Myriad Pro" w:cs="Calibri"/>
                <w:b/>
                <w:bCs/>
                <w:color w:val="FFFFFF"/>
                <w:sz w:val="20"/>
                <w:szCs w:val="20"/>
              </w:rPr>
              <w:t>руб.</w:t>
            </w:r>
          </w:p>
        </w:tc>
        <w:tc>
          <w:tcPr>
            <w:tcW w:w="660" w:type="pct"/>
            <w:tcBorders>
              <w:top w:val="nil"/>
              <w:left w:val="nil"/>
              <w:bottom w:val="single" w:sz="8" w:space="0" w:color="FFFFFF"/>
              <w:right w:val="single" w:sz="8" w:space="0" w:color="FFFFFF"/>
            </w:tcBorders>
            <w:shd w:val="clear" w:color="000000" w:fill="4F6228"/>
            <w:vAlign w:val="center"/>
            <w:hideMark/>
          </w:tcPr>
          <w:p w14:paraId="30A7C5B2" w14:textId="00E940E6"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тыс.</w:t>
            </w:r>
            <w:r w:rsidR="006132CF">
              <w:rPr>
                <w:rFonts w:ascii="Myriad Pro" w:hAnsi="Myriad Pro" w:cs="Calibri"/>
                <w:b/>
                <w:bCs/>
                <w:color w:val="FFFFFF"/>
                <w:sz w:val="20"/>
                <w:szCs w:val="20"/>
              </w:rPr>
              <w:t xml:space="preserve"> </w:t>
            </w:r>
            <w:r w:rsidRPr="000561AB">
              <w:rPr>
                <w:rFonts w:ascii="Myriad Pro" w:hAnsi="Myriad Pro" w:cs="Calibri"/>
                <w:b/>
                <w:bCs/>
                <w:color w:val="FFFFFF"/>
                <w:sz w:val="20"/>
                <w:szCs w:val="20"/>
              </w:rPr>
              <w:t>руб.</w:t>
            </w:r>
          </w:p>
        </w:tc>
        <w:tc>
          <w:tcPr>
            <w:tcW w:w="660" w:type="pct"/>
            <w:tcBorders>
              <w:top w:val="nil"/>
              <w:left w:val="nil"/>
              <w:bottom w:val="single" w:sz="8" w:space="0" w:color="FFFFFF"/>
              <w:right w:val="single" w:sz="8" w:space="0" w:color="FFFFFF"/>
            </w:tcBorders>
            <w:shd w:val="clear" w:color="000000" w:fill="4F6228"/>
            <w:vAlign w:val="center"/>
            <w:hideMark/>
          </w:tcPr>
          <w:p w14:paraId="2F580466" w14:textId="32554C83"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тыс.</w:t>
            </w:r>
            <w:r w:rsidR="006132CF">
              <w:rPr>
                <w:rFonts w:ascii="Myriad Pro" w:hAnsi="Myriad Pro" w:cs="Calibri"/>
                <w:b/>
                <w:bCs/>
                <w:color w:val="FFFFFF"/>
                <w:sz w:val="20"/>
                <w:szCs w:val="20"/>
              </w:rPr>
              <w:t xml:space="preserve"> </w:t>
            </w:r>
            <w:r w:rsidRPr="000561AB">
              <w:rPr>
                <w:rFonts w:ascii="Myriad Pro" w:hAnsi="Myriad Pro" w:cs="Calibri"/>
                <w:b/>
                <w:bCs/>
                <w:color w:val="FFFFFF"/>
                <w:sz w:val="20"/>
                <w:szCs w:val="20"/>
              </w:rPr>
              <w:t>руб.</w:t>
            </w:r>
          </w:p>
        </w:tc>
        <w:tc>
          <w:tcPr>
            <w:tcW w:w="463" w:type="pct"/>
            <w:tcBorders>
              <w:top w:val="nil"/>
              <w:left w:val="nil"/>
              <w:bottom w:val="single" w:sz="8" w:space="0" w:color="FFFFFF"/>
              <w:right w:val="single" w:sz="8" w:space="0" w:color="FFFFFF"/>
            </w:tcBorders>
            <w:shd w:val="clear" w:color="000000" w:fill="4F6228"/>
            <w:vAlign w:val="center"/>
            <w:hideMark/>
          </w:tcPr>
          <w:p w14:paraId="5EAD8283" w14:textId="77777777"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w:t>
            </w:r>
          </w:p>
        </w:tc>
        <w:tc>
          <w:tcPr>
            <w:tcW w:w="363" w:type="pct"/>
            <w:tcBorders>
              <w:top w:val="nil"/>
              <w:left w:val="nil"/>
              <w:bottom w:val="single" w:sz="8" w:space="0" w:color="FFFFFF"/>
              <w:right w:val="single" w:sz="8" w:space="0" w:color="FFFFFF"/>
            </w:tcBorders>
            <w:shd w:val="clear" w:color="000000" w:fill="4F6228"/>
            <w:vAlign w:val="center"/>
            <w:hideMark/>
          </w:tcPr>
          <w:p w14:paraId="4174C40A" w14:textId="77777777"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w:t>
            </w:r>
          </w:p>
        </w:tc>
        <w:tc>
          <w:tcPr>
            <w:tcW w:w="447" w:type="pct"/>
            <w:tcBorders>
              <w:top w:val="nil"/>
              <w:left w:val="nil"/>
              <w:bottom w:val="single" w:sz="8" w:space="0" w:color="FFFFFF"/>
              <w:right w:val="single" w:sz="8" w:space="0" w:color="FFFFFF"/>
            </w:tcBorders>
            <w:shd w:val="clear" w:color="000000" w:fill="4F6228"/>
            <w:vAlign w:val="center"/>
            <w:hideMark/>
          </w:tcPr>
          <w:p w14:paraId="3791956A" w14:textId="683C9D4C"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тыс.</w:t>
            </w:r>
            <w:r w:rsidR="006132CF">
              <w:rPr>
                <w:rFonts w:ascii="Myriad Pro" w:hAnsi="Myriad Pro" w:cs="Calibri"/>
                <w:b/>
                <w:bCs/>
                <w:color w:val="FFFFFF"/>
                <w:sz w:val="20"/>
                <w:szCs w:val="20"/>
              </w:rPr>
              <w:t xml:space="preserve"> </w:t>
            </w:r>
            <w:r w:rsidRPr="000561AB">
              <w:rPr>
                <w:rFonts w:ascii="Myriad Pro" w:hAnsi="Myriad Pro" w:cs="Calibri"/>
                <w:b/>
                <w:bCs/>
                <w:color w:val="FFFFFF"/>
                <w:sz w:val="20"/>
                <w:szCs w:val="20"/>
              </w:rPr>
              <w:t>руб.</w:t>
            </w:r>
          </w:p>
        </w:tc>
        <w:tc>
          <w:tcPr>
            <w:tcW w:w="561" w:type="pct"/>
            <w:tcBorders>
              <w:top w:val="nil"/>
              <w:left w:val="nil"/>
              <w:bottom w:val="single" w:sz="8" w:space="0" w:color="FFFFFF"/>
              <w:right w:val="single" w:sz="8" w:space="0" w:color="FFFFFF"/>
            </w:tcBorders>
            <w:shd w:val="clear" w:color="000000" w:fill="4F6228"/>
            <w:vAlign w:val="center"/>
            <w:hideMark/>
          </w:tcPr>
          <w:p w14:paraId="671DDEEB" w14:textId="73352E2E" w:rsidR="000A7776" w:rsidRPr="000561AB" w:rsidRDefault="000A7776">
            <w:pPr>
              <w:contextualSpacing/>
              <w:jc w:val="center"/>
              <w:rPr>
                <w:rFonts w:ascii="Myriad Pro" w:hAnsi="Myriad Pro" w:cs="Calibri"/>
                <w:b/>
                <w:bCs/>
                <w:color w:val="FFFFFF"/>
                <w:sz w:val="20"/>
                <w:szCs w:val="20"/>
              </w:rPr>
            </w:pPr>
            <w:r w:rsidRPr="000561AB">
              <w:rPr>
                <w:rFonts w:ascii="Myriad Pro" w:hAnsi="Myriad Pro" w:cs="Calibri"/>
                <w:b/>
                <w:bCs/>
                <w:color w:val="FFFFFF"/>
                <w:sz w:val="20"/>
                <w:szCs w:val="20"/>
              </w:rPr>
              <w:t>тыс.</w:t>
            </w:r>
            <w:r w:rsidR="006132CF">
              <w:rPr>
                <w:rFonts w:ascii="Myriad Pro" w:hAnsi="Myriad Pro" w:cs="Calibri"/>
                <w:b/>
                <w:bCs/>
                <w:color w:val="FFFFFF"/>
                <w:sz w:val="20"/>
                <w:szCs w:val="20"/>
              </w:rPr>
              <w:t xml:space="preserve"> </w:t>
            </w:r>
            <w:r w:rsidRPr="000561AB">
              <w:rPr>
                <w:rFonts w:ascii="Myriad Pro" w:hAnsi="Myriad Pro" w:cs="Calibri"/>
                <w:b/>
                <w:bCs/>
                <w:color w:val="FFFFFF"/>
                <w:sz w:val="20"/>
                <w:szCs w:val="20"/>
              </w:rPr>
              <w:t>руб.</w:t>
            </w:r>
          </w:p>
        </w:tc>
      </w:tr>
      <w:tr w:rsidR="000A7776" w:rsidRPr="000561AB" w14:paraId="5A2C3650" w14:textId="77777777" w:rsidTr="00492CB7">
        <w:trPr>
          <w:trHeight w:val="270"/>
          <w:tblHeader/>
        </w:trPr>
        <w:tc>
          <w:tcPr>
            <w:tcW w:w="1214" w:type="pct"/>
            <w:tcBorders>
              <w:top w:val="nil"/>
              <w:left w:val="nil"/>
              <w:bottom w:val="single" w:sz="4" w:space="0" w:color="auto"/>
              <w:right w:val="single" w:sz="8" w:space="0" w:color="FFFFFF"/>
            </w:tcBorders>
            <w:shd w:val="clear" w:color="000000" w:fill="4F6228"/>
            <w:vAlign w:val="center"/>
            <w:hideMark/>
          </w:tcPr>
          <w:p w14:paraId="46DFBC75" w14:textId="4AAC8525" w:rsidR="000A7776" w:rsidRPr="000561AB" w:rsidRDefault="009C5BDB">
            <w:pPr>
              <w:contextualSpacing/>
              <w:jc w:val="center"/>
              <w:rPr>
                <w:rFonts w:ascii="Myriad Pro" w:hAnsi="Myriad Pro" w:cs="Calibri"/>
                <w:b/>
                <w:bCs/>
                <w:color w:val="FFFFFF"/>
                <w:sz w:val="20"/>
                <w:szCs w:val="20"/>
              </w:rPr>
            </w:pPr>
            <w:r>
              <w:rPr>
                <w:rFonts w:ascii="Myriad Pro" w:hAnsi="Myriad Pro" w:cs="Calibri"/>
                <w:b/>
                <w:bCs/>
                <w:color w:val="FFFFFF"/>
                <w:sz w:val="20"/>
                <w:szCs w:val="20"/>
              </w:rPr>
              <w:t>1</w:t>
            </w:r>
          </w:p>
        </w:tc>
        <w:tc>
          <w:tcPr>
            <w:tcW w:w="631" w:type="pct"/>
            <w:tcBorders>
              <w:top w:val="nil"/>
              <w:left w:val="nil"/>
              <w:bottom w:val="single" w:sz="4" w:space="0" w:color="auto"/>
              <w:right w:val="single" w:sz="8" w:space="0" w:color="FFFFFF"/>
            </w:tcBorders>
            <w:shd w:val="clear" w:color="000000" w:fill="4F6228"/>
            <w:noWrap/>
            <w:vAlign w:val="center"/>
            <w:hideMark/>
          </w:tcPr>
          <w:p w14:paraId="104DAAC0" w14:textId="2B913B4F" w:rsidR="000A7776" w:rsidRPr="000561AB" w:rsidRDefault="009C5BDB">
            <w:pPr>
              <w:contextualSpacing/>
              <w:jc w:val="center"/>
              <w:rPr>
                <w:rFonts w:ascii="Myriad Pro" w:hAnsi="Myriad Pro" w:cs="Calibri"/>
                <w:b/>
                <w:bCs/>
                <w:color w:val="FFFFFF"/>
                <w:sz w:val="20"/>
                <w:szCs w:val="20"/>
              </w:rPr>
            </w:pPr>
            <w:r>
              <w:rPr>
                <w:rFonts w:ascii="Myriad Pro" w:hAnsi="Myriad Pro" w:cs="Calibri"/>
                <w:b/>
                <w:bCs/>
                <w:color w:val="FFFFFF"/>
                <w:sz w:val="20"/>
                <w:szCs w:val="20"/>
              </w:rPr>
              <w:t>2</w:t>
            </w:r>
          </w:p>
        </w:tc>
        <w:tc>
          <w:tcPr>
            <w:tcW w:w="660" w:type="pct"/>
            <w:tcBorders>
              <w:top w:val="nil"/>
              <w:left w:val="nil"/>
              <w:bottom w:val="single" w:sz="4" w:space="0" w:color="auto"/>
              <w:right w:val="single" w:sz="8" w:space="0" w:color="FFFFFF"/>
            </w:tcBorders>
            <w:shd w:val="clear" w:color="000000" w:fill="4F6228"/>
            <w:noWrap/>
            <w:vAlign w:val="center"/>
            <w:hideMark/>
          </w:tcPr>
          <w:p w14:paraId="0E9C3DDA" w14:textId="384F706F" w:rsidR="000A7776" w:rsidRPr="000561AB" w:rsidRDefault="009C5BDB">
            <w:pPr>
              <w:contextualSpacing/>
              <w:jc w:val="center"/>
              <w:rPr>
                <w:rFonts w:ascii="Myriad Pro" w:hAnsi="Myriad Pro" w:cs="Calibri"/>
                <w:b/>
                <w:bCs/>
                <w:color w:val="FFFFFF"/>
                <w:sz w:val="20"/>
                <w:szCs w:val="20"/>
              </w:rPr>
            </w:pPr>
            <w:r>
              <w:rPr>
                <w:rFonts w:ascii="Myriad Pro" w:hAnsi="Myriad Pro" w:cs="Calibri"/>
                <w:b/>
                <w:bCs/>
                <w:color w:val="FFFFFF"/>
                <w:sz w:val="20"/>
                <w:szCs w:val="20"/>
              </w:rPr>
              <w:t>3</w:t>
            </w:r>
          </w:p>
        </w:tc>
        <w:tc>
          <w:tcPr>
            <w:tcW w:w="660" w:type="pct"/>
            <w:tcBorders>
              <w:top w:val="nil"/>
              <w:left w:val="nil"/>
              <w:bottom w:val="single" w:sz="4" w:space="0" w:color="auto"/>
              <w:right w:val="single" w:sz="8" w:space="0" w:color="FFFFFF"/>
            </w:tcBorders>
            <w:shd w:val="clear" w:color="000000" w:fill="4F6228"/>
            <w:noWrap/>
            <w:vAlign w:val="center"/>
            <w:hideMark/>
          </w:tcPr>
          <w:p w14:paraId="1AFD8D38" w14:textId="321DE35A" w:rsidR="000A7776" w:rsidRPr="000561AB" w:rsidRDefault="009C5BDB">
            <w:pPr>
              <w:contextualSpacing/>
              <w:jc w:val="center"/>
              <w:rPr>
                <w:rFonts w:ascii="Myriad Pro" w:hAnsi="Myriad Pro" w:cs="Calibri"/>
                <w:b/>
                <w:bCs/>
                <w:color w:val="FFFFFF"/>
                <w:sz w:val="20"/>
                <w:szCs w:val="20"/>
              </w:rPr>
            </w:pPr>
            <w:r>
              <w:rPr>
                <w:rFonts w:ascii="Myriad Pro" w:hAnsi="Myriad Pro" w:cs="Calibri"/>
                <w:b/>
                <w:bCs/>
                <w:color w:val="FFFFFF"/>
                <w:sz w:val="20"/>
                <w:szCs w:val="20"/>
              </w:rPr>
              <w:t>4</w:t>
            </w:r>
          </w:p>
        </w:tc>
        <w:tc>
          <w:tcPr>
            <w:tcW w:w="463" w:type="pct"/>
            <w:tcBorders>
              <w:top w:val="nil"/>
              <w:left w:val="nil"/>
              <w:bottom w:val="single" w:sz="4" w:space="0" w:color="auto"/>
              <w:right w:val="single" w:sz="8" w:space="0" w:color="FFFFFF"/>
            </w:tcBorders>
            <w:shd w:val="clear" w:color="000000" w:fill="4F6228"/>
            <w:vAlign w:val="center"/>
            <w:hideMark/>
          </w:tcPr>
          <w:p w14:paraId="0C1F5997" w14:textId="67044B94" w:rsidR="000A7776" w:rsidRPr="000561AB" w:rsidRDefault="009C5BDB">
            <w:pPr>
              <w:contextualSpacing/>
              <w:jc w:val="center"/>
              <w:rPr>
                <w:rFonts w:ascii="Myriad Pro" w:hAnsi="Myriad Pro" w:cs="Calibri"/>
                <w:b/>
                <w:bCs/>
                <w:color w:val="FFFFFF"/>
                <w:sz w:val="20"/>
                <w:szCs w:val="20"/>
              </w:rPr>
            </w:pPr>
            <w:r>
              <w:rPr>
                <w:rFonts w:ascii="Myriad Pro" w:hAnsi="Myriad Pro" w:cs="Calibri"/>
                <w:b/>
                <w:bCs/>
                <w:color w:val="FFFFFF"/>
                <w:sz w:val="20"/>
                <w:szCs w:val="20"/>
              </w:rPr>
              <w:t>5</w:t>
            </w:r>
          </w:p>
        </w:tc>
        <w:tc>
          <w:tcPr>
            <w:tcW w:w="363" w:type="pct"/>
            <w:tcBorders>
              <w:top w:val="nil"/>
              <w:left w:val="nil"/>
              <w:bottom w:val="single" w:sz="4" w:space="0" w:color="auto"/>
              <w:right w:val="single" w:sz="8" w:space="0" w:color="FFFFFF"/>
            </w:tcBorders>
            <w:shd w:val="clear" w:color="000000" w:fill="4F6228"/>
            <w:vAlign w:val="center"/>
            <w:hideMark/>
          </w:tcPr>
          <w:p w14:paraId="29BCAAD5" w14:textId="018CC31D" w:rsidR="000A7776" w:rsidRPr="000561AB" w:rsidRDefault="009C5BDB">
            <w:pPr>
              <w:contextualSpacing/>
              <w:jc w:val="center"/>
              <w:rPr>
                <w:rFonts w:ascii="Myriad Pro" w:hAnsi="Myriad Pro" w:cs="Calibri"/>
                <w:b/>
                <w:bCs/>
                <w:color w:val="FFFFFF"/>
                <w:sz w:val="20"/>
                <w:szCs w:val="20"/>
              </w:rPr>
            </w:pPr>
            <w:r>
              <w:rPr>
                <w:rFonts w:ascii="Myriad Pro" w:hAnsi="Myriad Pro" w:cs="Calibri"/>
                <w:b/>
                <w:bCs/>
                <w:color w:val="FFFFFF"/>
                <w:sz w:val="20"/>
                <w:szCs w:val="20"/>
              </w:rPr>
              <w:t>6</w:t>
            </w:r>
          </w:p>
        </w:tc>
        <w:tc>
          <w:tcPr>
            <w:tcW w:w="447" w:type="pct"/>
            <w:tcBorders>
              <w:top w:val="nil"/>
              <w:left w:val="nil"/>
              <w:bottom w:val="single" w:sz="4" w:space="0" w:color="auto"/>
              <w:right w:val="single" w:sz="8" w:space="0" w:color="FFFFFF"/>
            </w:tcBorders>
            <w:shd w:val="clear" w:color="000000" w:fill="4F6228"/>
            <w:noWrap/>
            <w:vAlign w:val="center"/>
            <w:hideMark/>
          </w:tcPr>
          <w:p w14:paraId="45F270F7" w14:textId="2D1C5AA9" w:rsidR="000A7776" w:rsidRPr="000561AB" w:rsidRDefault="009C5BDB">
            <w:pPr>
              <w:contextualSpacing/>
              <w:jc w:val="center"/>
              <w:rPr>
                <w:rFonts w:ascii="Myriad Pro" w:hAnsi="Myriad Pro" w:cs="Calibri"/>
                <w:b/>
                <w:bCs/>
                <w:color w:val="FFFFFF"/>
                <w:sz w:val="20"/>
                <w:szCs w:val="20"/>
              </w:rPr>
            </w:pPr>
            <w:r>
              <w:rPr>
                <w:rFonts w:ascii="Myriad Pro" w:hAnsi="Myriad Pro" w:cs="Calibri"/>
                <w:b/>
                <w:bCs/>
                <w:color w:val="FFFFFF"/>
                <w:sz w:val="20"/>
                <w:szCs w:val="20"/>
              </w:rPr>
              <w:t>7</w:t>
            </w:r>
          </w:p>
        </w:tc>
        <w:tc>
          <w:tcPr>
            <w:tcW w:w="561" w:type="pct"/>
            <w:tcBorders>
              <w:top w:val="nil"/>
              <w:left w:val="nil"/>
              <w:bottom w:val="single" w:sz="4" w:space="0" w:color="auto"/>
              <w:right w:val="single" w:sz="8" w:space="0" w:color="FFFFFF"/>
            </w:tcBorders>
            <w:shd w:val="clear" w:color="000000" w:fill="4F6228"/>
            <w:noWrap/>
            <w:vAlign w:val="center"/>
            <w:hideMark/>
          </w:tcPr>
          <w:p w14:paraId="00E4876E" w14:textId="57337448" w:rsidR="000A7776" w:rsidRPr="000561AB" w:rsidRDefault="009C5BDB">
            <w:pPr>
              <w:contextualSpacing/>
              <w:jc w:val="center"/>
              <w:rPr>
                <w:rFonts w:ascii="Myriad Pro" w:hAnsi="Myriad Pro" w:cs="Calibri"/>
                <w:b/>
                <w:bCs/>
                <w:color w:val="FFFFFF"/>
                <w:sz w:val="20"/>
                <w:szCs w:val="20"/>
              </w:rPr>
            </w:pPr>
            <w:r>
              <w:rPr>
                <w:rFonts w:ascii="Myriad Pro" w:hAnsi="Myriad Pro" w:cs="Calibri"/>
                <w:b/>
                <w:bCs/>
                <w:color w:val="FFFFFF"/>
                <w:sz w:val="20"/>
                <w:szCs w:val="20"/>
              </w:rPr>
              <w:t>8</w:t>
            </w:r>
          </w:p>
        </w:tc>
      </w:tr>
      <w:tr w:rsidR="000A7776" w:rsidRPr="000561AB" w14:paraId="6273889A"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D2C9379" w14:textId="2A023498"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 xml:space="preserve">ПАО </w:t>
            </w:r>
            <w:r w:rsidR="001F4688" w:rsidRPr="00DC1968">
              <w:rPr>
                <w:rFonts w:ascii="Myriad Pro" w:hAnsi="Myriad Pro" w:cs="Calibri"/>
                <w:color w:val="000000"/>
                <w:sz w:val="22"/>
                <w:szCs w:val="20"/>
              </w:rPr>
              <w:t>«</w:t>
            </w:r>
            <w:r w:rsidRPr="00DC1968">
              <w:rPr>
                <w:rFonts w:ascii="Myriad Pro" w:hAnsi="Myriad Pro" w:cs="Calibri"/>
                <w:color w:val="000000"/>
                <w:sz w:val="22"/>
                <w:szCs w:val="20"/>
              </w:rPr>
              <w:t>Россети</w:t>
            </w:r>
            <w:r w:rsidR="001F4688" w:rsidRPr="00DC1968">
              <w:rPr>
                <w:rFonts w:ascii="Myriad Pro" w:hAnsi="Myriad Pro" w:cs="Calibri"/>
                <w:color w:val="000000"/>
                <w:sz w:val="22"/>
                <w:szCs w:val="20"/>
              </w:rPr>
              <w:t>»</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26A4A"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22 170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470E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20 843</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CF7F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21 677</w:t>
            </w:r>
          </w:p>
        </w:tc>
        <w:tc>
          <w:tcPr>
            <w:tcW w:w="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44247C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104%</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DC77C5A"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18%</w:t>
            </w:r>
          </w:p>
        </w:tc>
        <w:tc>
          <w:tcPr>
            <w:tcW w:w="447"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8FA35E1"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 </w:t>
            </w: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1C084"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21 677</w:t>
            </w:r>
          </w:p>
        </w:tc>
      </w:tr>
      <w:tr w:rsidR="000A7776" w:rsidRPr="000561AB" w14:paraId="10B08A22"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54C7782"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Энергетический менеджмент</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1577E"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109</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66F7E"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158</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FEBC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380</w:t>
            </w:r>
          </w:p>
        </w:tc>
        <w:tc>
          <w:tcPr>
            <w:tcW w:w="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684CAD8"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241%</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F6697F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4DE189D8"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20181"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117</w:t>
            </w:r>
          </w:p>
        </w:tc>
      </w:tr>
      <w:tr w:rsidR="000A7776" w:rsidRPr="000561AB" w14:paraId="60F888E5"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FAFECC7"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Пассажирский транспорт (проездные)</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B717F"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727</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E01D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790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A1DF9"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823</w:t>
            </w:r>
          </w:p>
        </w:tc>
        <w:tc>
          <w:tcPr>
            <w:tcW w:w="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F5CDD7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104%</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8A993A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3C910FBB"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5520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781</w:t>
            </w:r>
          </w:p>
        </w:tc>
      </w:tr>
      <w:tr w:rsidR="000A7776" w:rsidRPr="000561AB" w14:paraId="6B0F89C4"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9A8956E"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Расходы на сертификацию и лицензирование</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6771"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363</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222A8"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459</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8613F"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247</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77C09"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0,54</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E9E506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6A7FE91E"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F1258"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247</w:t>
            </w:r>
          </w:p>
        </w:tc>
      </w:tr>
      <w:tr w:rsidR="000A7776" w:rsidRPr="000561AB" w14:paraId="4C60E6DC"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E250F33"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Подписка на газеты, журналы</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5000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265</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FDB78"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387</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3886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401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489E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0,19</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6ABE68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3BB84B19"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5C77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285</w:t>
            </w:r>
          </w:p>
        </w:tc>
      </w:tr>
      <w:tr w:rsidR="000A7776" w:rsidRPr="000561AB" w14:paraId="6CA18F87"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85513A" w14:textId="31A873AD"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 xml:space="preserve"> Расходы на приобр</w:t>
            </w:r>
            <w:r w:rsidR="00D777C9" w:rsidRPr="00DC1968">
              <w:rPr>
                <w:rFonts w:ascii="Myriad Pro" w:hAnsi="Myriad Pro" w:cs="Calibri"/>
                <w:color w:val="000000"/>
                <w:sz w:val="22"/>
                <w:szCs w:val="20"/>
              </w:rPr>
              <w:t>е</w:t>
            </w:r>
            <w:r w:rsidRPr="00DC1968">
              <w:rPr>
                <w:rFonts w:ascii="Myriad Pro" w:hAnsi="Myriad Pro" w:cs="Calibri"/>
                <w:color w:val="000000"/>
                <w:sz w:val="22"/>
                <w:szCs w:val="20"/>
              </w:rPr>
              <w:t>тение техлитературы</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9E699"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1338</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7532"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3580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CAB12"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398</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BBC5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 </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33433B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54AFAC9F"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E26C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398</w:t>
            </w:r>
          </w:p>
        </w:tc>
      </w:tr>
      <w:tr w:rsidR="000A7776" w:rsidRPr="000561AB" w14:paraId="45066995"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D0C30F2"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Обеспечение пожарной безопасности</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E73F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2336</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4234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2820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A0C0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3483</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C029E"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1,14</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66D495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29A304F1"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15AD4"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2 509</w:t>
            </w:r>
          </w:p>
        </w:tc>
      </w:tr>
      <w:tr w:rsidR="000A7776" w:rsidRPr="000561AB" w14:paraId="1CF79534"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20D48A1"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Обслуживание охранно-пожарной сигнализации, Иные услуги охранной деятельности</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8179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1475</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EB4AF"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2901</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65E8A"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3760</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59A1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1,29</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0563D6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377E5D5A"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023B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1 585</w:t>
            </w:r>
          </w:p>
        </w:tc>
      </w:tr>
      <w:tr w:rsidR="000A7776" w:rsidRPr="000561AB" w14:paraId="0882BD60"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1239E51"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Расходы по природоохранным мероприятиям</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D6CA2"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817</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D493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1758</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6599"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1900</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C754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1,08</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EABDE5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127D7644"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ECD31"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878</w:t>
            </w:r>
          </w:p>
        </w:tc>
      </w:tr>
      <w:tr w:rsidR="000A7776" w:rsidRPr="000561AB" w14:paraId="5C4E7B46"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AA7C6FF"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Услуги по содержанию помещений, территорий</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9E42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508</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36D63"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525</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83D0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546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8CD1"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1,04</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D18DBC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3DB467CA"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E8C0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546</w:t>
            </w:r>
          </w:p>
        </w:tc>
      </w:tr>
      <w:tr w:rsidR="000A7776" w:rsidRPr="000561AB" w14:paraId="0BE94F3D"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9DC1601" w14:textId="266A8020"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Приобр</w:t>
            </w:r>
            <w:r w:rsidR="00D777C9" w:rsidRPr="00DC1968">
              <w:rPr>
                <w:rFonts w:ascii="Myriad Pro" w:hAnsi="Myriad Pro" w:cs="Calibri"/>
                <w:color w:val="000000"/>
                <w:sz w:val="22"/>
                <w:szCs w:val="20"/>
              </w:rPr>
              <w:t>е</w:t>
            </w:r>
            <w:r w:rsidRPr="00DC1968">
              <w:rPr>
                <w:rFonts w:ascii="Myriad Pro" w:hAnsi="Myriad Pro" w:cs="Calibri"/>
                <w:color w:val="000000"/>
                <w:sz w:val="22"/>
                <w:szCs w:val="20"/>
              </w:rPr>
              <w:t>тение программных продуктов</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FB9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19 746</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4471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25 154</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80D8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26082</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BDB8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1,11</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E71513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22%</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5C46556B"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7D5FF"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21 212</w:t>
            </w:r>
          </w:p>
        </w:tc>
      </w:tr>
      <w:tr w:rsidR="000A7776" w:rsidRPr="000561AB" w14:paraId="3CDC07DB"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0918219"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СМИ</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8AFA1"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107</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69651"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50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191A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53</w:t>
            </w:r>
          </w:p>
        </w:tc>
        <w:tc>
          <w:tcPr>
            <w:tcW w:w="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02E2AB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106%</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6293692"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261F708F"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DD89F"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53</w:t>
            </w:r>
          </w:p>
        </w:tc>
      </w:tr>
      <w:tr w:rsidR="000A7776" w:rsidRPr="000561AB" w14:paraId="1B320823"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02629F5"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Раскрытие информации</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48E32"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33</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FE71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16</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1F9F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16</w:t>
            </w:r>
          </w:p>
        </w:tc>
        <w:tc>
          <w:tcPr>
            <w:tcW w:w="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2DE1AB8"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100%</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DB3D6F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574A9E91"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FC89"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16</w:t>
            </w:r>
          </w:p>
        </w:tc>
      </w:tr>
      <w:tr w:rsidR="000A7776" w:rsidRPr="000561AB" w14:paraId="457F2409"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96EDD8F"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Паспортизация</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6B5A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1 394</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3A76E"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732</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ADFAF"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21</w:t>
            </w:r>
          </w:p>
        </w:tc>
        <w:tc>
          <w:tcPr>
            <w:tcW w:w="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E84034E"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97FB328"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1308EE0F"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177D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21</w:t>
            </w:r>
          </w:p>
        </w:tc>
      </w:tr>
      <w:tr w:rsidR="000A7776" w:rsidRPr="000561AB" w14:paraId="1E127B58"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9963833"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lastRenderedPageBreak/>
              <w:t>Расходы по регистрации прав собственности</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6C894"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12 796</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9BD9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18 385</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C26C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27645</w:t>
            </w:r>
          </w:p>
        </w:tc>
        <w:tc>
          <w:tcPr>
            <w:tcW w:w="4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5193622"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162%</w:t>
            </w:r>
          </w:p>
        </w:tc>
        <w:tc>
          <w:tcPr>
            <w:tcW w:w="36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33E578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23%</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79B15B3D"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63B02"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13 746</w:t>
            </w:r>
          </w:p>
        </w:tc>
      </w:tr>
      <w:tr w:rsidR="000A7776" w:rsidRPr="000561AB" w14:paraId="33DE323B" w14:textId="77777777" w:rsidTr="00B72201">
        <w:trPr>
          <w:trHeight w:val="369"/>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6129A9D"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Компенсация за использования личного транспорта</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242F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760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0C878"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760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74DEE"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790</w:t>
            </w:r>
          </w:p>
        </w:tc>
        <w:tc>
          <w:tcPr>
            <w:tcW w:w="4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8256EF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104%</w:t>
            </w:r>
          </w:p>
        </w:tc>
        <w:tc>
          <w:tcPr>
            <w:tcW w:w="3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2F1FC8D9"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71690266"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DED8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816</w:t>
            </w:r>
          </w:p>
        </w:tc>
      </w:tr>
      <w:tr w:rsidR="000A7776" w:rsidRPr="000561AB" w14:paraId="3BEFFFC2"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E39C145"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НИОКР</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86AFA"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1 080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CDCDA"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15D7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2034</w:t>
            </w:r>
          </w:p>
        </w:tc>
        <w:tc>
          <w:tcPr>
            <w:tcW w:w="4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2CBF9B1"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w:t>
            </w:r>
          </w:p>
        </w:tc>
        <w:tc>
          <w:tcPr>
            <w:tcW w:w="3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636FC7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5680B3DA"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0A2B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1 160</w:t>
            </w:r>
          </w:p>
        </w:tc>
      </w:tr>
      <w:tr w:rsidR="000A7776" w:rsidRPr="000561AB" w14:paraId="6F092836"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13379D1"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Развитие</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4ED3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4724</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D29DA"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764</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B717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764</w:t>
            </w:r>
          </w:p>
        </w:tc>
        <w:tc>
          <w:tcPr>
            <w:tcW w:w="4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81DB01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100%</w:t>
            </w:r>
          </w:p>
        </w:tc>
        <w:tc>
          <w:tcPr>
            <w:tcW w:w="3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45FA0AFF"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2484B6E6"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95C5D"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764</w:t>
            </w:r>
          </w:p>
        </w:tc>
      </w:tr>
      <w:tr w:rsidR="000A7776" w:rsidRPr="000561AB" w14:paraId="3BB437A0"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D5883F2"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Эксплуатационные расходы по зданиям</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ABD2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76</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7134E"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98</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C492A"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87</w:t>
            </w:r>
          </w:p>
        </w:tc>
        <w:tc>
          <w:tcPr>
            <w:tcW w:w="4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62CFA214"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3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289C09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09AE4D35"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49064"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82</w:t>
            </w:r>
          </w:p>
        </w:tc>
      </w:tr>
      <w:tr w:rsidR="000A7776" w:rsidRPr="000561AB" w14:paraId="45E77A50"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BC6D32A"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Энергообследование, энергоаудит</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FA428" w14:textId="74E0A4EC"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22</w:t>
            </w:r>
            <w:r w:rsidR="000B0677">
              <w:rPr>
                <w:rFonts w:ascii="Myriad Pro" w:hAnsi="Myriad Pro" w:cs="Calibri"/>
                <w:color w:val="000000"/>
                <w:sz w:val="22"/>
                <w:szCs w:val="20"/>
              </w:rPr>
              <w:t xml:space="preserve"> </w:t>
            </w:r>
            <w:r w:rsidRPr="00DC1968">
              <w:rPr>
                <w:rFonts w:ascii="Myriad Pro" w:hAnsi="Myriad Pro" w:cs="Calibri"/>
                <w:color w:val="000000"/>
                <w:sz w:val="22"/>
                <w:szCs w:val="20"/>
              </w:rPr>
              <w:t>393</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991AF" w14:textId="4C3120A6"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25</w:t>
            </w:r>
            <w:r w:rsidR="000B0677">
              <w:rPr>
                <w:rFonts w:ascii="Myriad Pro" w:hAnsi="Myriad Pro" w:cs="Calibri"/>
                <w:color w:val="000000"/>
                <w:sz w:val="22"/>
                <w:szCs w:val="20"/>
              </w:rPr>
              <w:t xml:space="preserve"> </w:t>
            </w:r>
            <w:r w:rsidRPr="00DC1968">
              <w:rPr>
                <w:rFonts w:ascii="Myriad Pro" w:hAnsi="Myriad Pro" w:cs="Calibri"/>
                <w:color w:val="000000"/>
                <w:sz w:val="22"/>
                <w:szCs w:val="20"/>
              </w:rPr>
              <w:t>000</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6C9C7" w14:textId="3FB176D4"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26</w:t>
            </w:r>
            <w:r w:rsidR="000B0677">
              <w:rPr>
                <w:rFonts w:ascii="Myriad Pro" w:hAnsi="Myriad Pro" w:cs="Calibri"/>
                <w:color w:val="000000"/>
                <w:sz w:val="22"/>
                <w:szCs w:val="20"/>
              </w:rPr>
              <w:t xml:space="preserve"> </w:t>
            </w:r>
            <w:r w:rsidRPr="00DC1968">
              <w:rPr>
                <w:rFonts w:ascii="Myriad Pro" w:hAnsi="Myriad Pro" w:cs="Calibri"/>
                <w:color w:val="000000"/>
                <w:sz w:val="22"/>
                <w:szCs w:val="20"/>
              </w:rPr>
              <w:t>000</w:t>
            </w:r>
          </w:p>
        </w:tc>
        <w:tc>
          <w:tcPr>
            <w:tcW w:w="4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077C404"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104%</w:t>
            </w:r>
          </w:p>
        </w:tc>
        <w:tc>
          <w:tcPr>
            <w:tcW w:w="3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DA7966E"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22%</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2142F705"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B347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24 056</w:t>
            </w:r>
          </w:p>
        </w:tc>
      </w:tr>
      <w:tr w:rsidR="000A7776" w:rsidRPr="000561AB" w14:paraId="778B3E01" w14:textId="77777777" w:rsidTr="00492CB7">
        <w:trPr>
          <w:trHeight w:val="454"/>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C4C2FCB"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Лицензия и сертификация электрической энергии</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26BB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371</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A433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386</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052D7"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401</w:t>
            </w:r>
          </w:p>
        </w:tc>
        <w:tc>
          <w:tcPr>
            <w:tcW w:w="4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926EA1B"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104%</w:t>
            </w:r>
          </w:p>
        </w:tc>
        <w:tc>
          <w:tcPr>
            <w:tcW w:w="3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24EFEC2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0%</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23431538"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1CDA6"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399</w:t>
            </w:r>
          </w:p>
        </w:tc>
      </w:tr>
      <w:tr w:rsidR="000A7776" w:rsidRPr="000561AB" w14:paraId="07A02D7F"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3D6B15D" w14:textId="77777777" w:rsidR="000A7776" w:rsidRPr="00DC1968" w:rsidRDefault="000A7776" w:rsidP="000A7776">
            <w:pPr>
              <w:contextualSpacing/>
              <w:rPr>
                <w:rFonts w:ascii="Myriad Pro" w:hAnsi="Myriad Pro" w:cs="Calibri"/>
                <w:color w:val="000000"/>
                <w:sz w:val="22"/>
                <w:szCs w:val="20"/>
              </w:rPr>
            </w:pPr>
            <w:r w:rsidRPr="00DC1968">
              <w:rPr>
                <w:rFonts w:ascii="Myriad Pro" w:hAnsi="Myriad Pro" w:cs="Calibri"/>
                <w:color w:val="000000"/>
                <w:sz w:val="22"/>
                <w:szCs w:val="20"/>
              </w:rPr>
              <w:t>Прочее</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F002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9509</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57099"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825</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D594C"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827</w:t>
            </w:r>
          </w:p>
        </w:tc>
        <w:tc>
          <w:tcPr>
            <w:tcW w:w="4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027AFE5"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104%</w:t>
            </w:r>
          </w:p>
        </w:tc>
        <w:tc>
          <w:tcPr>
            <w:tcW w:w="3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D93C4A0"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 </w:t>
            </w:r>
          </w:p>
        </w:tc>
        <w:tc>
          <w:tcPr>
            <w:tcW w:w="447" w:type="pct"/>
            <w:vMerge/>
            <w:tcBorders>
              <w:top w:val="single" w:sz="4" w:space="0" w:color="auto"/>
              <w:left w:val="single" w:sz="4" w:space="0" w:color="auto"/>
              <w:bottom w:val="single" w:sz="4" w:space="0" w:color="auto"/>
              <w:right w:val="single" w:sz="4" w:space="0" w:color="auto"/>
            </w:tcBorders>
            <w:vAlign w:val="center"/>
            <w:hideMark/>
          </w:tcPr>
          <w:p w14:paraId="68EAFF45" w14:textId="77777777" w:rsidR="000A7776" w:rsidRPr="00DC1968" w:rsidRDefault="000A7776" w:rsidP="000B0677">
            <w:pPr>
              <w:contextualSpacing/>
              <w:jc w:val="right"/>
              <w:rPr>
                <w:rFonts w:ascii="Myriad Pro" w:hAnsi="Myriad Pro" w:cs="Calibri"/>
                <w:color w:val="000000"/>
                <w:sz w:val="22"/>
                <w:szCs w:val="20"/>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FEF68" w14:textId="77777777" w:rsidR="000A7776" w:rsidRPr="00DC1968" w:rsidRDefault="000A7776" w:rsidP="000B0677">
            <w:pPr>
              <w:contextualSpacing/>
              <w:jc w:val="right"/>
              <w:rPr>
                <w:rFonts w:ascii="Myriad Pro" w:hAnsi="Myriad Pro" w:cs="Calibri"/>
                <w:color w:val="000000"/>
                <w:sz w:val="22"/>
                <w:szCs w:val="20"/>
              </w:rPr>
            </w:pPr>
            <w:r w:rsidRPr="00DC1968">
              <w:rPr>
                <w:rFonts w:ascii="Myriad Pro" w:hAnsi="Myriad Pro" w:cs="Calibri"/>
                <w:color w:val="000000"/>
                <w:sz w:val="22"/>
                <w:szCs w:val="20"/>
              </w:rPr>
              <w:t>827</w:t>
            </w:r>
          </w:p>
        </w:tc>
      </w:tr>
      <w:tr w:rsidR="000A7776" w:rsidRPr="000561AB" w14:paraId="6150636D" w14:textId="77777777" w:rsidTr="00492CB7">
        <w:trPr>
          <w:trHeight w:val="340"/>
        </w:trPr>
        <w:tc>
          <w:tcPr>
            <w:tcW w:w="12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6FE03E8" w14:textId="77777777" w:rsidR="000A7776" w:rsidRPr="00DC1968" w:rsidRDefault="000A7776" w:rsidP="000A7776">
            <w:pPr>
              <w:contextualSpacing/>
              <w:rPr>
                <w:rFonts w:ascii="Myriad Pro" w:hAnsi="Myriad Pro" w:cs="Calibri"/>
                <w:b/>
                <w:bCs/>
                <w:color w:val="000000"/>
                <w:sz w:val="22"/>
                <w:szCs w:val="20"/>
              </w:rPr>
            </w:pPr>
            <w:r w:rsidRPr="00DC1968">
              <w:rPr>
                <w:rFonts w:ascii="Myriad Pro" w:hAnsi="Myriad Pro" w:cs="Calibri"/>
                <w:b/>
                <w:bCs/>
                <w:color w:val="000000"/>
                <w:sz w:val="22"/>
                <w:szCs w:val="20"/>
              </w:rPr>
              <w:t>Другие прочие расходы</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8998B" w14:textId="77777777" w:rsidR="000A7776" w:rsidRPr="00DC1968" w:rsidRDefault="000A7776" w:rsidP="000B0677">
            <w:pPr>
              <w:contextualSpacing/>
              <w:jc w:val="right"/>
              <w:rPr>
                <w:rFonts w:ascii="Myriad Pro" w:hAnsi="Myriad Pro" w:cs="Calibri"/>
                <w:b/>
                <w:bCs/>
                <w:color w:val="000000"/>
                <w:sz w:val="22"/>
                <w:szCs w:val="20"/>
              </w:rPr>
            </w:pPr>
            <w:r w:rsidRPr="00DC1968">
              <w:rPr>
                <w:rFonts w:ascii="Myriad Pro" w:hAnsi="Myriad Pro" w:cs="Calibri"/>
                <w:b/>
                <w:bCs/>
                <w:color w:val="000000"/>
                <w:sz w:val="22"/>
                <w:szCs w:val="20"/>
              </w:rPr>
              <w:t>103 097</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76786" w14:textId="77777777" w:rsidR="000A7776" w:rsidRPr="00DC1968" w:rsidRDefault="000A7776" w:rsidP="000B0677">
            <w:pPr>
              <w:contextualSpacing/>
              <w:jc w:val="right"/>
              <w:rPr>
                <w:rFonts w:ascii="Myriad Pro" w:hAnsi="Myriad Pro" w:cs="Calibri"/>
                <w:b/>
                <w:bCs/>
                <w:color w:val="000000"/>
                <w:sz w:val="22"/>
                <w:szCs w:val="20"/>
              </w:rPr>
            </w:pPr>
            <w:r w:rsidRPr="00DC1968">
              <w:rPr>
                <w:rFonts w:ascii="Myriad Pro" w:hAnsi="Myriad Pro" w:cs="Calibri"/>
                <w:b/>
                <w:bCs/>
                <w:color w:val="000000"/>
                <w:sz w:val="22"/>
                <w:szCs w:val="20"/>
              </w:rPr>
              <w:t>106 391</w:t>
            </w:r>
          </w:p>
        </w:tc>
        <w:tc>
          <w:tcPr>
            <w:tcW w:w="6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B6D9A" w14:textId="77777777" w:rsidR="000A7776" w:rsidRPr="00DC1968" w:rsidRDefault="000A7776" w:rsidP="000B0677">
            <w:pPr>
              <w:contextualSpacing/>
              <w:jc w:val="right"/>
              <w:rPr>
                <w:rFonts w:ascii="Myriad Pro" w:hAnsi="Myriad Pro" w:cs="Calibri"/>
                <w:b/>
                <w:bCs/>
                <w:color w:val="000000"/>
                <w:sz w:val="22"/>
                <w:szCs w:val="20"/>
              </w:rPr>
            </w:pPr>
            <w:r w:rsidRPr="00DC1968">
              <w:rPr>
                <w:rFonts w:ascii="Myriad Pro" w:hAnsi="Myriad Pro" w:cs="Calibri"/>
                <w:b/>
                <w:bCs/>
                <w:color w:val="000000"/>
                <w:sz w:val="22"/>
                <w:szCs w:val="20"/>
              </w:rPr>
              <w:t>118 335</w:t>
            </w:r>
          </w:p>
        </w:tc>
        <w:tc>
          <w:tcPr>
            <w:tcW w:w="4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4187268" w14:textId="77777777" w:rsidR="000A7776" w:rsidRPr="00DC1968" w:rsidRDefault="000A7776" w:rsidP="000B0677">
            <w:pPr>
              <w:contextualSpacing/>
              <w:jc w:val="right"/>
              <w:rPr>
                <w:rFonts w:ascii="Myriad Pro" w:hAnsi="Myriad Pro" w:cs="Calibri"/>
                <w:b/>
                <w:color w:val="000000"/>
                <w:sz w:val="22"/>
                <w:szCs w:val="20"/>
              </w:rPr>
            </w:pPr>
            <w:r w:rsidRPr="00DC1968">
              <w:rPr>
                <w:rFonts w:ascii="Myriad Pro" w:hAnsi="Myriad Pro" w:cs="Calibri"/>
                <w:b/>
                <w:color w:val="000000"/>
                <w:sz w:val="22"/>
                <w:szCs w:val="20"/>
              </w:rPr>
              <w:t>114%</w:t>
            </w:r>
          </w:p>
        </w:tc>
        <w:tc>
          <w:tcPr>
            <w:tcW w:w="363"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8E9C1DE" w14:textId="77777777" w:rsidR="000A7776" w:rsidRPr="00DC1968" w:rsidRDefault="000A7776" w:rsidP="000B0677">
            <w:pPr>
              <w:contextualSpacing/>
              <w:jc w:val="right"/>
              <w:rPr>
                <w:rFonts w:ascii="Myriad Pro" w:hAnsi="Myriad Pro" w:cs="Calibri"/>
                <w:b/>
                <w:color w:val="000000"/>
                <w:sz w:val="22"/>
                <w:szCs w:val="20"/>
              </w:rPr>
            </w:pPr>
            <w:r w:rsidRPr="00DC1968">
              <w:rPr>
                <w:rFonts w:ascii="Myriad Pro" w:hAnsi="Myriad Pro" w:cs="Calibri"/>
                <w:b/>
                <w:color w:val="000000"/>
                <w:sz w:val="22"/>
                <w:szCs w:val="20"/>
              </w:rPr>
              <w:t>100%</w:t>
            </w: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F436D" w14:textId="77777777" w:rsidR="000A7776" w:rsidRPr="00DC1968" w:rsidRDefault="000A7776" w:rsidP="000B0677">
            <w:pPr>
              <w:contextualSpacing/>
              <w:jc w:val="right"/>
              <w:rPr>
                <w:rFonts w:ascii="Myriad Pro" w:hAnsi="Myriad Pro" w:cs="Calibri"/>
                <w:b/>
                <w:bCs/>
                <w:color w:val="000000"/>
                <w:sz w:val="22"/>
                <w:szCs w:val="20"/>
              </w:rPr>
            </w:pPr>
            <w:r w:rsidRPr="00DC1968">
              <w:rPr>
                <w:rFonts w:ascii="Myriad Pro" w:hAnsi="Myriad Pro" w:cs="Calibri"/>
                <w:b/>
                <w:bCs/>
                <w:color w:val="000000"/>
                <w:sz w:val="22"/>
                <w:szCs w:val="20"/>
              </w:rPr>
              <w:t>74 936</w:t>
            </w: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AAE60" w14:textId="77777777" w:rsidR="000A7776" w:rsidRPr="00DC1968" w:rsidRDefault="000A7776" w:rsidP="000B0677">
            <w:pPr>
              <w:contextualSpacing/>
              <w:jc w:val="right"/>
              <w:rPr>
                <w:rFonts w:ascii="Myriad Pro" w:hAnsi="Myriad Pro" w:cs="Calibri"/>
                <w:b/>
                <w:bCs/>
                <w:color w:val="000000"/>
                <w:sz w:val="22"/>
                <w:szCs w:val="20"/>
              </w:rPr>
            </w:pPr>
            <w:r w:rsidRPr="00DC1968">
              <w:rPr>
                <w:rFonts w:ascii="Myriad Pro" w:hAnsi="Myriad Pro" w:cs="Calibri"/>
                <w:b/>
                <w:bCs/>
                <w:color w:val="000000"/>
                <w:sz w:val="22"/>
                <w:szCs w:val="20"/>
              </w:rPr>
              <w:t>92 173</w:t>
            </w:r>
          </w:p>
        </w:tc>
      </w:tr>
    </w:tbl>
    <w:p w14:paraId="64034288" w14:textId="77777777" w:rsidR="000A7776" w:rsidRPr="000561AB" w:rsidRDefault="000A7776">
      <w:pPr>
        <w:spacing w:line="360" w:lineRule="auto"/>
        <w:ind w:firstLine="567"/>
        <w:jc w:val="both"/>
        <w:rPr>
          <w:rFonts w:ascii="Myriad Pro" w:hAnsi="Myriad Pro"/>
          <w:sz w:val="26"/>
          <w:szCs w:val="26"/>
        </w:rPr>
      </w:pPr>
    </w:p>
    <w:p w14:paraId="6C1C57DC" w14:textId="77777777" w:rsidR="000A7776" w:rsidRPr="000561AB" w:rsidRDefault="000A7776">
      <w:pPr>
        <w:spacing w:line="360" w:lineRule="auto"/>
        <w:ind w:firstLine="567"/>
        <w:jc w:val="both"/>
        <w:rPr>
          <w:rFonts w:ascii="Myriad Pro" w:hAnsi="Myriad Pro"/>
          <w:sz w:val="26"/>
          <w:szCs w:val="26"/>
        </w:rPr>
        <w:sectPr w:rsidR="000A7776" w:rsidRPr="000561AB" w:rsidSect="00735C84">
          <w:pgSz w:w="16838" w:h="11906" w:orient="landscape"/>
          <w:pgMar w:top="1701" w:right="1134" w:bottom="851" w:left="1134" w:header="709" w:footer="709" w:gutter="0"/>
          <w:cols w:space="708"/>
          <w:docGrid w:linePitch="360"/>
        </w:sectPr>
      </w:pPr>
    </w:p>
    <w:p w14:paraId="166387D0" w14:textId="4302B0F2" w:rsidR="00B672B6" w:rsidRPr="000561AB" w:rsidRDefault="006D4E48">
      <w:pPr>
        <w:spacing w:line="360" w:lineRule="auto"/>
        <w:ind w:firstLine="567"/>
        <w:jc w:val="both"/>
        <w:rPr>
          <w:rFonts w:ascii="Myriad Pro" w:hAnsi="Myriad Pro"/>
          <w:sz w:val="26"/>
          <w:szCs w:val="26"/>
        </w:rPr>
      </w:pPr>
      <w:r w:rsidRPr="000561AB">
        <w:rPr>
          <w:rFonts w:ascii="Myriad Pro" w:hAnsi="Myriad Pro"/>
          <w:sz w:val="26"/>
          <w:szCs w:val="26"/>
        </w:rPr>
        <w:lastRenderedPageBreak/>
        <w:t xml:space="preserve">Ввиду вышеизложенного Исполнителем выполнен расчет расходов по статье </w:t>
      </w:r>
      <w:r w:rsidR="001F4688">
        <w:rPr>
          <w:rFonts w:ascii="Myriad Pro" w:hAnsi="Myriad Pro"/>
          <w:sz w:val="26"/>
          <w:szCs w:val="26"/>
        </w:rPr>
        <w:t>«</w:t>
      </w:r>
      <w:r w:rsidRPr="000561AB">
        <w:rPr>
          <w:rFonts w:ascii="Myriad Pro" w:hAnsi="Myriad Pro"/>
          <w:sz w:val="26"/>
          <w:szCs w:val="26"/>
        </w:rPr>
        <w:t>Другие прочие расходы</w:t>
      </w:r>
      <w:r w:rsidR="001F4688">
        <w:rPr>
          <w:rFonts w:ascii="Myriad Pro" w:hAnsi="Myriad Pro"/>
          <w:sz w:val="26"/>
          <w:szCs w:val="26"/>
        </w:rPr>
        <w:t>»</w:t>
      </w:r>
      <w:r w:rsidRPr="000561AB">
        <w:rPr>
          <w:rFonts w:ascii="Myriad Pro" w:hAnsi="Myriad Pro"/>
          <w:sz w:val="26"/>
          <w:szCs w:val="26"/>
        </w:rPr>
        <w:t xml:space="preserve"> исходя и</w:t>
      </w:r>
      <w:r w:rsidR="00E745B1" w:rsidRPr="000561AB">
        <w:rPr>
          <w:rFonts w:ascii="Myriad Pro" w:hAnsi="Myriad Pro"/>
          <w:sz w:val="26"/>
          <w:szCs w:val="26"/>
        </w:rPr>
        <w:t>з</w:t>
      </w:r>
      <w:r w:rsidRPr="000561AB">
        <w:rPr>
          <w:rFonts w:ascii="Myriad Pro" w:hAnsi="Myriad Pro"/>
          <w:sz w:val="26"/>
          <w:szCs w:val="26"/>
        </w:rPr>
        <w:t xml:space="preserve"> заявленной </w:t>
      </w:r>
      <w:r w:rsidR="00E745B1" w:rsidRPr="000561AB">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745B1"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E745B1" w:rsidRPr="000561AB">
        <w:rPr>
          <w:rFonts w:ascii="Myriad Pro" w:hAnsi="Myriad Pro"/>
          <w:color w:val="0D0D0D" w:themeColor="text1" w:themeTint="F2"/>
          <w:sz w:val="26"/>
          <w:szCs w:val="26"/>
        </w:rPr>
        <w:t xml:space="preserve"> </w:t>
      </w:r>
      <w:r w:rsidRPr="000561AB">
        <w:rPr>
          <w:rFonts w:ascii="Myriad Pro" w:hAnsi="Myriad Pro"/>
          <w:sz w:val="26"/>
          <w:szCs w:val="26"/>
        </w:rPr>
        <w:t>величины расходов по подстатьям</w:t>
      </w:r>
      <w:r w:rsidR="00B72201">
        <w:rPr>
          <w:rFonts w:ascii="Myriad Pro" w:hAnsi="Myriad Pro"/>
          <w:sz w:val="26"/>
          <w:szCs w:val="26"/>
        </w:rPr>
        <w:t xml:space="preserve"> </w:t>
      </w:r>
      <w:r w:rsidRPr="000561AB">
        <w:rPr>
          <w:rFonts w:ascii="Myriad Pro" w:hAnsi="Myriad Pro"/>
          <w:color w:val="0D0D0D" w:themeColor="text1" w:themeTint="F2"/>
          <w:sz w:val="26"/>
          <w:szCs w:val="26"/>
        </w:rPr>
        <w:t xml:space="preserve">со снижением относительно 2017 года и </w:t>
      </w:r>
      <w:r w:rsidRPr="000561AB">
        <w:rPr>
          <w:rFonts w:ascii="Myriad Pro" w:hAnsi="Myriad Pro"/>
          <w:sz w:val="26"/>
          <w:szCs w:val="26"/>
        </w:rPr>
        <w:t>фактических затрат 2017 г. с индексацией на ИПЦ</w:t>
      </w:r>
      <w:r w:rsidR="000977C1">
        <w:rPr>
          <w:rFonts w:ascii="Myriad Pro" w:hAnsi="Myriad Pro"/>
          <w:sz w:val="26"/>
          <w:szCs w:val="26"/>
        </w:rPr>
        <w:t xml:space="preserve"> </w:t>
      </w:r>
      <w:r w:rsidRPr="000561AB">
        <w:rPr>
          <w:rFonts w:ascii="Myriad Pro" w:hAnsi="Myriad Pro"/>
          <w:sz w:val="26"/>
          <w:szCs w:val="26"/>
        </w:rPr>
        <w:t xml:space="preserve">2018/2019 (2,7%) и ИПЦ 2019/2018 (4,6%) по прочим подстатьям. </w:t>
      </w:r>
      <w:r w:rsidR="00C15D73" w:rsidRPr="000561AB">
        <w:rPr>
          <w:rFonts w:ascii="Myriad Pro" w:hAnsi="Myriad Pro"/>
          <w:sz w:val="26"/>
          <w:szCs w:val="26"/>
        </w:rPr>
        <w:t xml:space="preserve">По расчету Исполнителя величина </w:t>
      </w:r>
      <w:r w:rsidR="00CA3FEA" w:rsidRPr="000561AB">
        <w:rPr>
          <w:rFonts w:ascii="Myriad Pro" w:hAnsi="Myriad Pro"/>
          <w:sz w:val="26"/>
          <w:szCs w:val="26"/>
        </w:rPr>
        <w:t xml:space="preserve">экономически обоснованных плановых </w:t>
      </w:r>
      <w:r w:rsidR="00C15D73" w:rsidRPr="000561AB">
        <w:rPr>
          <w:rFonts w:ascii="Myriad Pro" w:hAnsi="Myriad Pro"/>
          <w:sz w:val="26"/>
          <w:szCs w:val="26"/>
        </w:rPr>
        <w:t xml:space="preserve">расходов по статье </w:t>
      </w:r>
      <w:r w:rsidR="001F4688">
        <w:rPr>
          <w:rFonts w:ascii="Myriad Pro" w:hAnsi="Myriad Pro"/>
          <w:sz w:val="26"/>
          <w:szCs w:val="26"/>
        </w:rPr>
        <w:t>«</w:t>
      </w:r>
      <w:r w:rsidR="00C15D73" w:rsidRPr="000561AB">
        <w:rPr>
          <w:rFonts w:ascii="Myriad Pro" w:hAnsi="Myriad Pro"/>
          <w:sz w:val="26"/>
          <w:szCs w:val="26"/>
        </w:rPr>
        <w:t>Другие прочие расходы</w:t>
      </w:r>
      <w:r w:rsidR="001F4688">
        <w:rPr>
          <w:rFonts w:ascii="Myriad Pro" w:hAnsi="Myriad Pro"/>
          <w:sz w:val="26"/>
          <w:szCs w:val="26"/>
        </w:rPr>
        <w:t>»</w:t>
      </w:r>
      <w:r w:rsidR="00C15D73" w:rsidRPr="000561AB">
        <w:rPr>
          <w:rFonts w:ascii="Myriad Pro" w:hAnsi="Myriad Pro"/>
          <w:sz w:val="26"/>
          <w:szCs w:val="26"/>
        </w:rPr>
        <w:t xml:space="preserve"> состав</w:t>
      </w:r>
      <w:r w:rsidR="00CA3FEA" w:rsidRPr="000561AB">
        <w:rPr>
          <w:rFonts w:ascii="Myriad Pro" w:hAnsi="Myriad Pro"/>
          <w:sz w:val="26"/>
          <w:szCs w:val="26"/>
        </w:rPr>
        <w:t>ляет</w:t>
      </w:r>
      <w:r w:rsidR="00C15D73" w:rsidRPr="000561AB">
        <w:rPr>
          <w:rFonts w:ascii="Myriad Pro" w:hAnsi="Myriad Pro"/>
          <w:sz w:val="26"/>
          <w:szCs w:val="26"/>
        </w:rPr>
        <w:t xml:space="preserve"> 92</w:t>
      </w:r>
      <w:r w:rsidR="000977C1">
        <w:rPr>
          <w:rFonts w:ascii="Myriad Pro" w:hAnsi="Myriad Pro"/>
          <w:sz w:val="26"/>
          <w:szCs w:val="26"/>
        </w:rPr>
        <w:t> </w:t>
      </w:r>
      <w:r w:rsidR="00C15D73" w:rsidRPr="000561AB">
        <w:rPr>
          <w:rFonts w:ascii="Myriad Pro" w:hAnsi="Myriad Pro"/>
          <w:sz w:val="26"/>
          <w:szCs w:val="26"/>
        </w:rPr>
        <w:t>173 тыс. руб., что выше утвержденной величины на 17</w:t>
      </w:r>
      <w:r w:rsidR="000977C1">
        <w:rPr>
          <w:rFonts w:ascii="Myriad Pro" w:hAnsi="Myriad Pro"/>
          <w:sz w:val="26"/>
          <w:szCs w:val="26"/>
        </w:rPr>
        <w:t> </w:t>
      </w:r>
      <w:r w:rsidR="00C15D73" w:rsidRPr="000561AB">
        <w:rPr>
          <w:rFonts w:ascii="Myriad Pro" w:hAnsi="Myriad Pro"/>
          <w:sz w:val="26"/>
          <w:szCs w:val="26"/>
        </w:rPr>
        <w:t>237 тыс. руб.</w:t>
      </w:r>
    </w:p>
    <w:tbl>
      <w:tblPr>
        <w:tblW w:w="5000" w:type="pct"/>
        <w:tblLook w:val="04A0" w:firstRow="1" w:lastRow="0" w:firstColumn="1" w:lastColumn="0" w:noHBand="0" w:noVBand="1"/>
      </w:tblPr>
      <w:tblGrid>
        <w:gridCol w:w="1661"/>
        <w:gridCol w:w="2215"/>
        <w:gridCol w:w="1936"/>
        <w:gridCol w:w="1426"/>
        <w:gridCol w:w="1058"/>
        <w:gridCol w:w="1049"/>
      </w:tblGrid>
      <w:tr w:rsidR="00810753" w:rsidRPr="000561AB" w14:paraId="19790F0D" w14:textId="77777777" w:rsidTr="00DC1968">
        <w:trPr>
          <w:cantSplit/>
          <w:trHeight w:val="20"/>
          <w:tblHeader/>
        </w:trPr>
        <w:tc>
          <w:tcPr>
            <w:tcW w:w="889"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035DF7D4"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Факт 2017 г., тыс. руб.</w:t>
            </w:r>
          </w:p>
        </w:tc>
        <w:tc>
          <w:tcPr>
            <w:tcW w:w="1185"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6F93B82" w14:textId="571BE6B4"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 xml:space="preserve">Предложение АО </w:t>
            </w:r>
            <w:r w:rsidR="001F4688">
              <w:rPr>
                <w:rFonts w:ascii="Myriad Pro" w:hAnsi="Myriad Pro" w:cs="Arial"/>
                <w:b/>
                <w:bCs/>
                <w:color w:val="FFFFFF"/>
                <w:sz w:val="20"/>
                <w:szCs w:val="20"/>
              </w:rPr>
              <w:t>«</w:t>
            </w:r>
            <w:r w:rsidRPr="000561AB">
              <w:rPr>
                <w:rFonts w:ascii="Myriad Pro" w:hAnsi="Myriad Pro" w:cs="Arial"/>
                <w:b/>
                <w:bCs/>
                <w:color w:val="FFFFFF"/>
                <w:sz w:val="20"/>
                <w:szCs w:val="20"/>
              </w:rPr>
              <w:t>Янтарьэнерго</w:t>
            </w:r>
            <w:r w:rsidR="001F4688">
              <w:rPr>
                <w:rFonts w:ascii="Myriad Pro" w:hAnsi="Myriad Pro" w:cs="Arial"/>
                <w:b/>
                <w:bCs/>
                <w:color w:val="FFFFFF"/>
                <w:sz w:val="20"/>
                <w:szCs w:val="20"/>
              </w:rPr>
              <w:t>»</w:t>
            </w:r>
            <w:r w:rsidRPr="000561AB">
              <w:rPr>
                <w:rFonts w:ascii="Myriad Pro" w:hAnsi="Myriad Pro" w:cs="Arial"/>
                <w:b/>
                <w:bCs/>
                <w:color w:val="FFFFFF"/>
                <w:sz w:val="20"/>
                <w:szCs w:val="20"/>
              </w:rPr>
              <w:t xml:space="preserve"> на 2019, тыс. руб.</w:t>
            </w:r>
          </w:p>
        </w:tc>
        <w:tc>
          <w:tcPr>
            <w:tcW w:w="1036"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26CCC9B"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Принято Службой на 2019, тыс. руб.</w:t>
            </w:r>
          </w:p>
        </w:tc>
        <w:tc>
          <w:tcPr>
            <w:tcW w:w="763"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02F2431C"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Расчет Исполнителя</w:t>
            </w:r>
          </w:p>
        </w:tc>
        <w:tc>
          <w:tcPr>
            <w:tcW w:w="1127" w:type="pct"/>
            <w:gridSpan w:val="2"/>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230532C2" w14:textId="77777777" w:rsidR="00810753" w:rsidRPr="000561AB" w:rsidRDefault="00174A48">
            <w:pPr>
              <w:jc w:val="center"/>
              <w:rPr>
                <w:rFonts w:ascii="Myriad Pro" w:hAnsi="Myriad Pro" w:cs="Calibri"/>
                <w:b/>
                <w:bCs/>
                <w:color w:val="FFFFFF"/>
                <w:sz w:val="20"/>
                <w:szCs w:val="20"/>
              </w:rPr>
            </w:pPr>
            <w:r w:rsidRPr="000561AB">
              <w:rPr>
                <w:rFonts w:ascii="Myriad Pro" w:hAnsi="Myriad Pro" w:cs="Arial"/>
                <w:b/>
                <w:bCs/>
                <w:color w:val="FFFFFF"/>
                <w:sz w:val="20"/>
                <w:szCs w:val="20"/>
              </w:rPr>
              <w:t>2019 (расчет Исполнителя)/2019 (утв.), %</w:t>
            </w:r>
          </w:p>
        </w:tc>
      </w:tr>
      <w:tr w:rsidR="00810753" w:rsidRPr="000561AB" w14:paraId="1933EAEE" w14:textId="77777777" w:rsidTr="00DC1968">
        <w:trPr>
          <w:cantSplit/>
          <w:trHeight w:val="20"/>
          <w:tblHeader/>
        </w:trPr>
        <w:tc>
          <w:tcPr>
            <w:tcW w:w="889" w:type="pct"/>
            <w:tcBorders>
              <w:top w:val="nil"/>
              <w:left w:val="single" w:sz="8" w:space="0" w:color="FFFFFF"/>
              <w:bottom w:val="single" w:sz="8" w:space="0" w:color="auto"/>
              <w:right w:val="single" w:sz="8" w:space="0" w:color="FFFFFF"/>
            </w:tcBorders>
            <w:shd w:val="clear" w:color="000000" w:fill="4F6228" w:themeFill="accent3" w:themeFillShade="80"/>
            <w:vAlign w:val="center"/>
            <w:hideMark/>
          </w:tcPr>
          <w:p w14:paraId="544336A5"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1</w:t>
            </w:r>
          </w:p>
        </w:tc>
        <w:tc>
          <w:tcPr>
            <w:tcW w:w="1185" w:type="pct"/>
            <w:tcBorders>
              <w:top w:val="nil"/>
              <w:left w:val="nil"/>
              <w:bottom w:val="single" w:sz="8" w:space="0" w:color="auto"/>
              <w:right w:val="single" w:sz="8" w:space="0" w:color="FFFFFF"/>
            </w:tcBorders>
            <w:shd w:val="clear" w:color="000000" w:fill="4F6228" w:themeFill="accent3" w:themeFillShade="80"/>
            <w:vAlign w:val="center"/>
            <w:hideMark/>
          </w:tcPr>
          <w:p w14:paraId="31943860"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3</w:t>
            </w:r>
          </w:p>
        </w:tc>
        <w:tc>
          <w:tcPr>
            <w:tcW w:w="1036" w:type="pct"/>
            <w:tcBorders>
              <w:top w:val="nil"/>
              <w:left w:val="nil"/>
              <w:bottom w:val="single" w:sz="8" w:space="0" w:color="auto"/>
              <w:right w:val="single" w:sz="8" w:space="0" w:color="FFFFFF"/>
            </w:tcBorders>
            <w:shd w:val="clear" w:color="000000" w:fill="4F6228" w:themeFill="accent3" w:themeFillShade="80"/>
            <w:vAlign w:val="center"/>
            <w:hideMark/>
          </w:tcPr>
          <w:p w14:paraId="1E438BF3"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 4</w:t>
            </w:r>
          </w:p>
        </w:tc>
        <w:tc>
          <w:tcPr>
            <w:tcW w:w="763" w:type="pct"/>
            <w:tcBorders>
              <w:top w:val="nil"/>
              <w:left w:val="nil"/>
              <w:bottom w:val="single" w:sz="8" w:space="0" w:color="auto"/>
              <w:right w:val="single" w:sz="8" w:space="0" w:color="FFFFFF"/>
            </w:tcBorders>
            <w:shd w:val="clear" w:color="000000" w:fill="4F6228" w:themeFill="accent3" w:themeFillShade="80"/>
            <w:vAlign w:val="center"/>
            <w:hideMark/>
          </w:tcPr>
          <w:p w14:paraId="205CB149"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 5</w:t>
            </w:r>
          </w:p>
        </w:tc>
        <w:tc>
          <w:tcPr>
            <w:tcW w:w="566" w:type="pct"/>
            <w:tcBorders>
              <w:top w:val="nil"/>
              <w:left w:val="nil"/>
              <w:bottom w:val="single" w:sz="8" w:space="0" w:color="auto"/>
              <w:right w:val="single" w:sz="8" w:space="0" w:color="FFFFFF"/>
            </w:tcBorders>
            <w:shd w:val="clear" w:color="000000" w:fill="4F6228" w:themeFill="accent3" w:themeFillShade="80"/>
            <w:vAlign w:val="center"/>
            <w:hideMark/>
          </w:tcPr>
          <w:p w14:paraId="1F0A065A"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 6</w:t>
            </w:r>
          </w:p>
        </w:tc>
        <w:tc>
          <w:tcPr>
            <w:tcW w:w="562" w:type="pct"/>
            <w:tcBorders>
              <w:top w:val="nil"/>
              <w:left w:val="nil"/>
              <w:bottom w:val="single" w:sz="8" w:space="0" w:color="auto"/>
              <w:right w:val="single" w:sz="8" w:space="0" w:color="FFFFFF"/>
            </w:tcBorders>
            <w:shd w:val="clear" w:color="000000" w:fill="4F6228" w:themeFill="accent3" w:themeFillShade="80"/>
            <w:vAlign w:val="center"/>
            <w:hideMark/>
          </w:tcPr>
          <w:p w14:paraId="5EA27373" w14:textId="77777777" w:rsidR="00810753" w:rsidRPr="000561AB" w:rsidRDefault="00174A48">
            <w:pPr>
              <w:jc w:val="center"/>
              <w:rPr>
                <w:rFonts w:ascii="Myriad Pro" w:hAnsi="Myriad Pro" w:cs="Arial"/>
                <w:b/>
                <w:bCs/>
                <w:color w:val="FFFFFF"/>
                <w:sz w:val="20"/>
                <w:szCs w:val="20"/>
              </w:rPr>
            </w:pPr>
            <w:r w:rsidRPr="000561AB">
              <w:rPr>
                <w:rFonts w:ascii="Myriad Pro" w:hAnsi="Myriad Pro" w:cs="Arial"/>
                <w:b/>
                <w:bCs/>
                <w:color w:val="FFFFFF"/>
                <w:sz w:val="20"/>
                <w:szCs w:val="20"/>
              </w:rPr>
              <w:t> 7</w:t>
            </w:r>
          </w:p>
        </w:tc>
      </w:tr>
      <w:tr w:rsidR="00810753" w:rsidRPr="000561AB" w14:paraId="09F80CAF" w14:textId="77777777" w:rsidTr="00DC1968">
        <w:trPr>
          <w:trHeight w:val="315"/>
        </w:trPr>
        <w:tc>
          <w:tcPr>
            <w:tcW w:w="889" w:type="pct"/>
            <w:tcBorders>
              <w:top w:val="single" w:sz="8" w:space="0" w:color="auto"/>
              <w:left w:val="single" w:sz="8" w:space="0" w:color="auto"/>
              <w:bottom w:val="single" w:sz="8" w:space="0" w:color="auto"/>
              <w:right w:val="single" w:sz="8" w:space="0" w:color="auto"/>
            </w:tcBorders>
            <w:shd w:val="clear" w:color="000000" w:fill="FFFFFF"/>
            <w:vAlign w:val="bottom"/>
            <w:hideMark/>
          </w:tcPr>
          <w:p w14:paraId="77C8725E" w14:textId="77777777" w:rsidR="00810753" w:rsidRPr="00DC1968" w:rsidRDefault="00174A48">
            <w:pPr>
              <w:jc w:val="center"/>
              <w:rPr>
                <w:rFonts w:ascii="Myriad Pro" w:hAnsi="Myriad Pro" w:cs="Arial"/>
                <w:color w:val="0D0D0D"/>
                <w:szCs w:val="20"/>
              </w:rPr>
            </w:pPr>
            <w:r w:rsidRPr="00DC1968">
              <w:rPr>
                <w:rFonts w:ascii="Myriad Pro" w:hAnsi="Myriad Pro" w:cs="Arial"/>
                <w:color w:val="0D0D0D"/>
                <w:szCs w:val="20"/>
              </w:rPr>
              <w:t>103 097</w:t>
            </w:r>
          </w:p>
        </w:tc>
        <w:tc>
          <w:tcPr>
            <w:tcW w:w="1185" w:type="pct"/>
            <w:tcBorders>
              <w:top w:val="single" w:sz="8" w:space="0" w:color="auto"/>
              <w:left w:val="nil"/>
              <w:bottom w:val="single" w:sz="8" w:space="0" w:color="auto"/>
              <w:right w:val="single" w:sz="8" w:space="0" w:color="auto"/>
            </w:tcBorders>
            <w:shd w:val="clear" w:color="000000" w:fill="FFFFFF"/>
            <w:vAlign w:val="bottom"/>
            <w:hideMark/>
          </w:tcPr>
          <w:p w14:paraId="5FD86C0B" w14:textId="77777777" w:rsidR="00810753" w:rsidRPr="00DC1968" w:rsidRDefault="00174A48">
            <w:pPr>
              <w:jc w:val="center"/>
              <w:rPr>
                <w:rFonts w:ascii="Myriad Pro" w:hAnsi="Myriad Pro" w:cs="Arial"/>
                <w:color w:val="0D0D0D"/>
                <w:szCs w:val="20"/>
              </w:rPr>
            </w:pPr>
            <w:r w:rsidRPr="00DC1968">
              <w:rPr>
                <w:rFonts w:ascii="Myriad Pro" w:hAnsi="Myriad Pro" w:cs="Arial"/>
                <w:color w:val="0D0D0D"/>
                <w:szCs w:val="20"/>
              </w:rPr>
              <w:t>118 335</w:t>
            </w:r>
          </w:p>
        </w:tc>
        <w:tc>
          <w:tcPr>
            <w:tcW w:w="1036" w:type="pct"/>
            <w:tcBorders>
              <w:top w:val="single" w:sz="8" w:space="0" w:color="auto"/>
              <w:left w:val="nil"/>
              <w:bottom w:val="single" w:sz="8" w:space="0" w:color="auto"/>
              <w:right w:val="single" w:sz="8" w:space="0" w:color="auto"/>
            </w:tcBorders>
            <w:shd w:val="clear" w:color="000000" w:fill="FFFFFF"/>
            <w:vAlign w:val="bottom"/>
            <w:hideMark/>
          </w:tcPr>
          <w:p w14:paraId="0CB5D16B" w14:textId="77777777" w:rsidR="00810753" w:rsidRPr="00DC1968" w:rsidRDefault="00174A48">
            <w:pPr>
              <w:jc w:val="center"/>
              <w:rPr>
                <w:rFonts w:ascii="Myriad Pro" w:hAnsi="Myriad Pro" w:cs="Arial"/>
                <w:color w:val="0D0D0D"/>
                <w:szCs w:val="20"/>
              </w:rPr>
            </w:pPr>
            <w:r w:rsidRPr="00DC1968">
              <w:rPr>
                <w:rFonts w:ascii="Myriad Pro" w:hAnsi="Myriad Pro" w:cs="Arial"/>
                <w:color w:val="0D0D0D"/>
                <w:szCs w:val="20"/>
              </w:rPr>
              <w:t>74 936</w:t>
            </w:r>
          </w:p>
        </w:tc>
        <w:tc>
          <w:tcPr>
            <w:tcW w:w="763" w:type="pct"/>
            <w:tcBorders>
              <w:top w:val="single" w:sz="8" w:space="0" w:color="auto"/>
              <w:left w:val="nil"/>
              <w:bottom w:val="single" w:sz="8" w:space="0" w:color="auto"/>
              <w:right w:val="single" w:sz="8" w:space="0" w:color="auto"/>
            </w:tcBorders>
            <w:shd w:val="clear" w:color="000000" w:fill="FFFFFF"/>
            <w:vAlign w:val="bottom"/>
            <w:hideMark/>
          </w:tcPr>
          <w:p w14:paraId="362FAD2B" w14:textId="77777777" w:rsidR="00810753" w:rsidRPr="00DC1968" w:rsidRDefault="00174A48">
            <w:pPr>
              <w:jc w:val="center"/>
              <w:rPr>
                <w:rFonts w:ascii="Myriad Pro" w:hAnsi="Myriad Pro" w:cs="Arial"/>
                <w:color w:val="0D0D0D"/>
                <w:szCs w:val="20"/>
              </w:rPr>
            </w:pPr>
            <w:bookmarkStart w:id="36" w:name="OLE_LINK1"/>
            <w:r w:rsidRPr="00DC1968">
              <w:rPr>
                <w:rFonts w:ascii="Myriad Pro" w:hAnsi="Myriad Pro" w:cs="Arial"/>
                <w:color w:val="0D0D0D"/>
                <w:szCs w:val="20"/>
              </w:rPr>
              <w:t>92 173</w:t>
            </w:r>
            <w:bookmarkEnd w:id="36"/>
          </w:p>
        </w:tc>
        <w:tc>
          <w:tcPr>
            <w:tcW w:w="566" w:type="pct"/>
            <w:tcBorders>
              <w:top w:val="single" w:sz="8" w:space="0" w:color="auto"/>
              <w:left w:val="nil"/>
              <w:bottom w:val="single" w:sz="8" w:space="0" w:color="auto"/>
              <w:right w:val="single" w:sz="8" w:space="0" w:color="auto"/>
            </w:tcBorders>
            <w:shd w:val="clear" w:color="000000" w:fill="FFFFFF"/>
            <w:vAlign w:val="bottom"/>
            <w:hideMark/>
          </w:tcPr>
          <w:p w14:paraId="5E132668" w14:textId="77777777" w:rsidR="00810753" w:rsidRPr="00DC1968" w:rsidRDefault="00174A48">
            <w:pPr>
              <w:jc w:val="center"/>
              <w:rPr>
                <w:rFonts w:ascii="Myriad Pro" w:hAnsi="Myriad Pro" w:cs="Arial"/>
                <w:color w:val="0D0D0D"/>
                <w:szCs w:val="20"/>
              </w:rPr>
            </w:pPr>
            <w:r w:rsidRPr="00DC1968">
              <w:rPr>
                <w:rFonts w:ascii="Myriad Pro" w:hAnsi="Myriad Pro" w:cs="Arial"/>
                <w:color w:val="0D0D0D"/>
                <w:szCs w:val="20"/>
              </w:rPr>
              <w:t>17 237</w:t>
            </w:r>
          </w:p>
        </w:tc>
        <w:tc>
          <w:tcPr>
            <w:tcW w:w="562" w:type="pct"/>
            <w:tcBorders>
              <w:top w:val="single" w:sz="8" w:space="0" w:color="auto"/>
              <w:left w:val="nil"/>
              <w:bottom w:val="single" w:sz="8" w:space="0" w:color="auto"/>
              <w:right w:val="single" w:sz="8" w:space="0" w:color="auto"/>
            </w:tcBorders>
            <w:shd w:val="clear" w:color="000000" w:fill="FFFFFF"/>
            <w:vAlign w:val="bottom"/>
            <w:hideMark/>
          </w:tcPr>
          <w:p w14:paraId="1FB5512E" w14:textId="77777777" w:rsidR="00810753" w:rsidRPr="00DC1968" w:rsidRDefault="00174A48">
            <w:pPr>
              <w:jc w:val="center"/>
              <w:rPr>
                <w:rFonts w:ascii="Myriad Pro" w:hAnsi="Myriad Pro" w:cs="Arial"/>
                <w:color w:val="0D0D0D"/>
                <w:szCs w:val="20"/>
              </w:rPr>
            </w:pPr>
            <w:r w:rsidRPr="00DC1968">
              <w:rPr>
                <w:rFonts w:ascii="Myriad Pro" w:hAnsi="Myriad Pro" w:cs="Arial"/>
                <w:color w:val="0D0D0D"/>
                <w:szCs w:val="20"/>
              </w:rPr>
              <w:t>23%</w:t>
            </w:r>
          </w:p>
        </w:tc>
      </w:tr>
    </w:tbl>
    <w:p w14:paraId="0C0B472E" w14:textId="77777777" w:rsidR="00810753" w:rsidRPr="000561AB" w:rsidRDefault="00810753" w:rsidP="000552C1">
      <w:pPr>
        <w:spacing w:line="360" w:lineRule="auto"/>
        <w:ind w:firstLine="567"/>
        <w:jc w:val="both"/>
        <w:rPr>
          <w:rFonts w:ascii="Myriad Pro" w:hAnsi="Myriad Pro"/>
          <w:sz w:val="26"/>
          <w:szCs w:val="26"/>
        </w:rPr>
      </w:pPr>
    </w:p>
    <w:p w14:paraId="27B66CA1" w14:textId="4D128298" w:rsidR="00A82458" w:rsidRPr="000561AB" w:rsidRDefault="00174A48" w:rsidP="00735C84">
      <w:pPr>
        <w:spacing w:line="360" w:lineRule="auto"/>
        <w:ind w:firstLine="567"/>
        <w:jc w:val="both"/>
        <w:rPr>
          <w:rFonts w:ascii="Myriad Pro" w:eastAsia="Calibri" w:hAnsi="Myriad Pro"/>
          <w:sz w:val="26"/>
          <w:szCs w:val="26"/>
        </w:rPr>
      </w:pPr>
      <w:r w:rsidRPr="000561AB">
        <w:rPr>
          <w:rFonts w:ascii="Myriad Pro" w:hAnsi="Myriad Pro"/>
          <w:sz w:val="26"/>
          <w:szCs w:val="26"/>
        </w:rPr>
        <w:t xml:space="preserve">Исполнитель </w:t>
      </w:r>
      <w:r w:rsidR="00A82458" w:rsidRPr="000561AB">
        <w:rPr>
          <w:rFonts w:ascii="Myriad Pro" w:hAnsi="Myriad Pro"/>
          <w:sz w:val="26"/>
          <w:szCs w:val="26"/>
        </w:rPr>
        <w:t>обращает внимание на необходимость предоставления АО</w:t>
      </w:r>
      <w:r w:rsidR="001C1C11">
        <w:rPr>
          <w:rFonts w:ascii="Myriad Pro" w:hAnsi="Myriad Pro"/>
          <w:sz w:val="26"/>
          <w:szCs w:val="26"/>
        </w:rPr>
        <w:t> «</w:t>
      </w:r>
      <w:r w:rsidR="00A82458" w:rsidRPr="000561AB">
        <w:rPr>
          <w:rFonts w:ascii="Myriad Pro" w:eastAsia="Calibri" w:hAnsi="Myriad Pro"/>
          <w:sz w:val="26"/>
          <w:szCs w:val="26"/>
        </w:rPr>
        <w:t>Янтарьэнерго</w:t>
      </w:r>
      <w:r w:rsidR="001F4688">
        <w:rPr>
          <w:rFonts w:ascii="Myriad Pro" w:eastAsia="Calibri" w:hAnsi="Myriad Pro"/>
          <w:sz w:val="26"/>
          <w:szCs w:val="26"/>
        </w:rPr>
        <w:t>»</w:t>
      </w:r>
      <w:r w:rsidR="00A82458" w:rsidRPr="000561AB">
        <w:rPr>
          <w:rFonts w:ascii="Myriad Pro" w:eastAsia="Calibri" w:hAnsi="Myriad Pro"/>
          <w:sz w:val="26"/>
          <w:szCs w:val="26"/>
        </w:rPr>
        <w:t xml:space="preserve"> обосновывающих материалов, подтверждающих экономическую обоснованность расходов в составе предложения об установлении (корректировке НВВ) тарифов на услуги по передаче электрической энергии на </w:t>
      </w:r>
      <w:r w:rsidR="00EE7E44">
        <w:rPr>
          <w:rFonts w:ascii="Myriad Pro" w:eastAsia="Calibri" w:hAnsi="Myriad Pro"/>
          <w:sz w:val="26"/>
          <w:szCs w:val="26"/>
        </w:rPr>
        <w:t xml:space="preserve">первый год </w:t>
      </w:r>
      <w:r w:rsidR="00EE7E44" w:rsidRPr="000561AB">
        <w:rPr>
          <w:rFonts w:ascii="Myriad Pro" w:eastAsia="Calibri" w:hAnsi="Myriad Pro"/>
          <w:sz w:val="26"/>
          <w:szCs w:val="26"/>
        </w:rPr>
        <w:t>очередно</w:t>
      </w:r>
      <w:r w:rsidR="00EE7E44">
        <w:rPr>
          <w:rFonts w:ascii="Myriad Pro" w:eastAsia="Calibri" w:hAnsi="Myriad Pro"/>
          <w:sz w:val="26"/>
          <w:szCs w:val="26"/>
        </w:rPr>
        <w:t>го</w:t>
      </w:r>
      <w:r w:rsidR="00EE7E44" w:rsidRPr="000561AB">
        <w:rPr>
          <w:rFonts w:ascii="Myriad Pro" w:eastAsia="Calibri" w:hAnsi="Myriad Pro"/>
          <w:sz w:val="26"/>
          <w:szCs w:val="26"/>
        </w:rPr>
        <w:t xml:space="preserve"> </w:t>
      </w:r>
      <w:r w:rsidR="00A82458" w:rsidRPr="000561AB">
        <w:rPr>
          <w:rFonts w:ascii="Myriad Pro" w:eastAsia="Calibri" w:hAnsi="Myriad Pro"/>
          <w:sz w:val="26"/>
          <w:szCs w:val="26"/>
        </w:rPr>
        <w:t>период</w:t>
      </w:r>
      <w:r w:rsidR="00EE7E44">
        <w:rPr>
          <w:rFonts w:ascii="Myriad Pro" w:eastAsia="Calibri" w:hAnsi="Myriad Pro"/>
          <w:sz w:val="26"/>
          <w:szCs w:val="26"/>
        </w:rPr>
        <w:t>а</w:t>
      </w:r>
      <w:r w:rsidR="00A82458" w:rsidRPr="000561AB">
        <w:rPr>
          <w:rFonts w:ascii="Myriad Pro" w:eastAsia="Calibri" w:hAnsi="Myriad Pro"/>
          <w:sz w:val="26"/>
          <w:szCs w:val="26"/>
        </w:rPr>
        <w:t xml:space="preserve"> регулирования в Службу по государственному регулированию цен и тарифов Калининградской области,</w:t>
      </w:r>
      <w:r w:rsidR="00B72201">
        <w:rPr>
          <w:rFonts w:ascii="Myriad Pro" w:eastAsia="Calibri" w:hAnsi="Myriad Pro"/>
          <w:sz w:val="26"/>
          <w:szCs w:val="26"/>
        </w:rPr>
        <w:t xml:space="preserve"> </w:t>
      </w:r>
      <w:r w:rsidR="007A166C" w:rsidRPr="000561AB">
        <w:rPr>
          <w:rFonts w:ascii="Myriad Pro" w:hAnsi="Myriad Pro"/>
          <w:sz w:val="26"/>
          <w:szCs w:val="26"/>
        </w:rPr>
        <w:t xml:space="preserve">с целью исключения рисков изъятия расходов по статье </w:t>
      </w:r>
      <w:r w:rsidR="001F4688">
        <w:rPr>
          <w:rFonts w:ascii="Myriad Pro" w:hAnsi="Myriad Pro"/>
          <w:sz w:val="26"/>
          <w:szCs w:val="26"/>
        </w:rPr>
        <w:t>«</w:t>
      </w:r>
      <w:r w:rsidR="007A166C" w:rsidRPr="000561AB">
        <w:rPr>
          <w:rFonts w:ascii="Myriad Pro" w:hAnsi="Myriad Pro"/>
          <w:sz w:val="26"/>
          <w:szCs w:val="26"/>
        </w:rPr>
        <w:t>Другие прочие расходы</w:t>
      </w:r>
      <w:r w:rsidR="001F4688">
        <w:rPr>
          <w:rFonts w:ascii="Myriad Pro" w:hAnsi="Myriad Pro"/>
          <w:sz w:val="26"/>
          <w:szCs w:val="26"/>
        </w:rPr>
        <w:t>»</w:t>
      </w:r>
      <w:r w:rsidR="007A166C" w:rsidRPr="000561AB">
        <w:rPr>
          <w:rFonts w:ascii="Myriad Pro" w:hAnsi="Myriad Pro"/>
          <w:sz w:val="26"/>
          <w:szCs w:val="26"/>
        </w:rPr>
        <w:t>,</w:t>
      </w:r>
      <w:r w:rsidR="00B72201">
        <w:rPr>
          <w:rFonts w:ascii="Myriad Pro" w:hAnsi="Myriad Pro"/>
          <w:sz w:val="26"/>
          <w:szCs w:val="26"/>
        </w:rPr>
        <w:t xml:space="preserve"> </w:t>
      </w:r>
      <w:r w:rsidR="00A82458" w:rsidRPr="000561AB">
        <w:rPr>
          <w:rFonts w:ascii="Myriad Pro" w:eastAsia="Calibri" w:hAnsi="Myriad Pro"/>
          <w:sz w:val="26"/>
          <w:szCs w:val="26"/>
        </w:rPr>
        <w:t>а именно:</w:t>
      </w:r>
    </w:p>
    <w:p w14:paraId="1C7229D1" w14:textId="77777777" w:rsidR="007A166C" w:rsidRPr="000561AB" w:rsidRDefault="007A166C" w:rsidP="00166F05">
      <w:pPr>
        <w:pStyle w:val="a3"/>
        <w:numPr>
          <w:ilvl w:val="0"/>
          <w:numId w:val="49"/>
        </w:numPr>
        <w:spacing w:line="360" w:lineRule="auto"/>
        <w:ind w:left="0" w:firstLine="360"/>
        <w:jc w:val="both"/>
        <w:rPr>
          <w:rFonts w:ascii="Myriad Pro" w:hAnsi="Myriad Pro"/>
          <w:sz w:val="26"/>
          <w:szCs w:val="26"/>
        </w:rPr>
      </w:pPr>
      <w:r w:rsidRPr="000561AB">
        <w:rPr>
          <w:rFonts w:ascii="Myriad Pro" w:hAnsi="Myriad Pro"/>
          <w:sz w:val="26"/>
          <w:szCs w:val="26"/>
        </w:rPr>
        <w:t>Пояснительные записки с указанием причин роста расходов на плановый период;</w:t>
      </w:r>
    </w:p>
    <w:p w14:paraId="62BAFBC8" w14:textId="0615067C" w:rsidR="00C256CA" w:rsidRPr="000561AB" w:rsidRDefault="004A0781" w:rsidP="00166F05">
      <w:pPr>
        <w:pStyle w:val="a3"/>
        <w:numPr>
          <w:ilvl w:val="0"/>
          <w:numId w:val="49"/>
        </w:numPr>
        <w:spacing w:line="360" w:lineRule="auto"/>
        <w:ind w:left="0" w:firstLine="360"/>
        <w:jc w:val="both"/>
        <w:rPr>
          <w:rFonts w:ascii="Myriad Pro" w:hAnsi="Myriad Pro"/>
          <w:sz w:val="26"/>
          <w:szCs w:val="26"/>
        </w:rPr>
      </w:pPr>
      <w:r w:rsidRPr="000561AB">
        <w:rPr>
          <w:rFonts w:ascii="Myriad Pro" w:hAnsi="Myriad Pro"/>
          <w:sz w:val="26"/>
          <w:szCs w:val="26"/>
        </w:rPr>
        <w:t>О</w:t>
      </w:r>
      <w:r w:rsidR="00C256CA" w:rsidRPr="000561AB">
        <w:rPr>
          <w:rFonts w:ascii="Myriad Pro" w:hAnsi="Myriad Pro"/>
          <w:sz w:val="26"/>
          <w:szCs w:val="26"/>
        </w:rPr>
        <w:t xml:space="preserve">боснование </w:t>
      </w:r>
      <w:r w:rsidRPr="000561AB">
        <w:rPr>
          <w:rFonts w:ascii="Myriad Pro" w:hAnsi="Myriad Pro"/>
          <w:sz w:val="26"/>
          <w:szCs w:val="26"/>
        </w:rPr>
        <w:t xml:space="preserve">необходимости выполнения работ </w:t>
      </w:r>
      <w:r w:rsidR="00C256CA" w:rsidRPr="000561AB">
        <w:rPr>
          <w:rFonts w:ascii="Myriad Pro" w:hAnsi="Myriad Pro"/>
          <w:sz w:val="26"/>
          <w:szCs w:val="26"/>
        </w:rPr>
        <w:t>по договорам, заключенным с П</w:t>
      </w:r>
      <w:r w:rsidRPr="000561AB">
        <w:rPr>
          <w:rFonts w:ascii="Myriad Pro" w:hAnsi="Myriad Pro"/>
          <w:sz w:val="26"/>
          <w:szCs w:val="26"/>
        </w:rPr>
        <w:t>АО</w:t>
      </w:r>
      <w:r w:rsidR="00D777C9">
        <w:rPr>
          <w:rFonts w:ascii="Myriad Pro" w:hAnsi="Myriad Pro"/>
          <w:sz w:val="26"/>
          <w:szCs w:val="26"/>
        </w:rPr>
        <w:t xml:space="preserve"> </w:t>
      </w:r>
      <w:r w:rsidR="001F4688">
        <w:rPr>
          <w:rFonts w:ascii="Myriad Pro" w:hAnsi="Myriad Pro"/>
          <w:sz w:val="26"/>
          <w:szCs w:val="26"/>
        </w:rPr>
        <w:t>«</w:t>
      </w:r>
      <w:r w:rsidR="00C256CA" w:rsidRPr="000561AB">
        <w:rPr>
          <w:rFonts w:ascii="Myriad Pro" w:hAnsi="Myriad Pro"/>
          <w:sz w:val="26"/>
          <w:szCs w:val="26"/>
        </w:rPr>
        <w:t>Россети</w:t>
      </w:r>
      <w:r w:rsidR="001F4688">
        <w:rPr>
          <w:rFonts w:ascii="Myriad Pro" w:hAnsi="Myriad Pro"/>
          <w:sz w:val="26"/>
          <w:szCs w:val="26"/>
        </w:rPr>
        <w:t>»</w:t>
      </w:r>
      <w:r w:rsidRPr="000561AB">
        <w:rPr>
          <w:rFonts w:ascii="Myriad Pro" w:hAnsi="Myriad Pro"/>
          <w:sz w:val="26"/>
          <w:szCs w:val="26"/>
        </w:rPr>
        <w:t>, а</w:t>
      </w:r>
      <w:r w:rsidR="00B72201">
        <w:rPr>
          <w:rFonts w:ascii="Myriad Pro" w:hAnsi="Myriad Pro"/>
          <w:sz w:val="26"/>
          <w:szCs w:val="26"/>
        </w:rPr>
        <w:t xml:space="preserve"> </w:t>
      </w:r>
      <w:r w:rsidRPr="000561AB">
        <w:rPr>
          <w:rFonts w:ascii="Myriad Pro" w:hAnsi="Myriad Pro"/>
          <w:sz w:val="26"/>
          <w:szCs w:val="26"/>
        </w:rPr>
        <w:t xml:space="preserve">также документы, подтверждающие отсутствие 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персонала, выполняющего аналогичные функции</w:t>
      </w:r>
      <w:r w:rsidR="00E745B1" w:rsidRPr="000561AB">
        <w:rPr>
          <w:rFonts w:ascii="Myriad Pro" w:hAnsi="Myriad Pro"/>
          <w:sz w:val="26"/>
          <w:szCs w:val="26"/>
        </w:rPr>
        <w:t xml:space="preserve">, предусмотренные соответствующим договором с ПАО </w:t>
      </w:r>
      <w:r w:rsidR="001F4688">
        <w:rPr>
          <w:rFonts w:ascii="Myriad Pro" w:hAnsi="Myriad Pro"/>
          <w:sz w:val="26"/>
          <w:szCs w:val="26"/>
        </w:rPr>
        <w:t>«</w:t>
      </w:r>
      <w:r w:rsidR="00E745B1" w:rsidRPr="000561AB">
        <w:rPr>
          <w:rFonts w:ascii="Myriad Pro" w:hAnsi="Myriad Pro"/>
          <w:sz w:val="26"/>
          <w:szCs w:val="26"/>
        </w:rPr>
        <w:t>Россети</w:t>
      </w:r>
      <w:r w:rsidR="001F4688">
        <w:rPr>
          <w:rFonts w:ascii="Myriad Pro" w:hAnsi="Myriad Pro"/>
          <w:sz w:val="26"/>
          <w:szCs w:val="26"/>
        </w:rPr>
        <w:t>»</w:t>
      </w:r>
      <w:r w:rsidR="00E745B1" w:rsidRPr="000561AB">
        <w:rPr>
          <w:rFonts w:ascii="Myriad Pro" w:hAnsi="Myriad Pro"/>
          <w:sz w:val="26"/>
          <w:szCs w:val="26"/>
        </w:rPr>
        <w:t>;</w:t>
      </w:r>
    </w:p>
    <w:p w14:paraId="3A5A2516" w14:textId="77777777" w:rsidR="00AD7052" w:rsidRPr="000561AB" w:rsidRDefault="00AD7052" w:rsidP="00166F05">
      <w:pPr>
        <w:pStyle w:val="a3"/>
        <w:numPr>
          <w:ilvl w:val="0"/>
          <w:numId w:val="49"/>
        </w:numPr>
        <w:spacing w:line="360" w:lineRule="auto"/>
        <w:ind w:left="0" w:firstLine="360"/>
        <w:jc w:val="both"/>
        <w:rPr>
          <w:rFonts w:ascii="Myriad Pro" w:hAnsi="Myriad Pro"/>
          <w:sz w:val="26"/>
          <w:szCs w:val="26"/>
        </w:rPr>
      </w:pPr>
      <w:r w:rsidRPr="000561AB">
        <w:rPr>
          <w:rFonts w:ascii="Myriad Pro" w:hAnsi="Myriad Pro"/>
          <w:sz w:val="26"/>
          <w:szCs w:val="26"/>
        </w:rPr>
        <w:t>Договоры, заключенные на плановый период регулирования</w:t>
      </w:r>
      <w:r w:rsidR="00E745B1" w:rsidRPr="000561AB">
        <w:rPr>
          <w:rFonts w:ascii="Myriad Pro" w:hAnsi="Myriad Pro"/>
          <w:sz w:val="26"/>
          <w:szCs w:val="26"/>
        </w:rPr>
        <w:t>;</w:t>
      </w:r>
    </w:p>
    <w:p w14:paraId="2F4D9961" w14:textId="77777777" w:rsidR="00AD7052" w:rsidRPr="000561AB" w:rsidRDefault="00AD7052" w:rsidP="00166F05">
      <w:pPr>
        <w:pStyle w:val="a3"/>
        <w:numPr>
          <w:ilvl w:val="0"/>
          <w:numId w:val="49"/>
        </w:numPr>
        <w:spacing w:line="360" w:lineRule="auto"/>
        <w:ind w:left="0" w:firstLine="360"/>
        <w:jc w:val="both"/>
        <w:rPr>
          <w:rFonts w:ascii="Myriad Pro" w:hAnsi="Myriad Pro"/>
          <w:sz w:val="26"/>
          <w:szCs w:val="26"/>
        </w:rPr>
      </w:pPr>
      <w:r w:rsidRPr="000561AB">
        <w:rPr>
          <w:rFonts w:ascii="Myriad Pro" w:hAnsi="Myriad Pro"/>
          <w:sz w:val="26"/>
          <w:szCs w:val="26"/>
        </w:rPr>
        <w:t>Договоры, действующие в текущем периоде, с приложениями о пролонгации</w:t>
      </w:r>
      <w:r w:rsidR="00E745B1" w:rsidRPr="000561AB">
        <w:rPr>
          <w:rFonts w:ascii="Myriad Pro" w:hAnsi="Myriad Pro"/>
          <w:sz w:val="26"/>
          <w:szCs w:val="26"/>
        </w:rPr>
        <w:t>;</w:t>
      </w:r>
    </w:p>
    <w:p w14:paraId="4F01F6A7" w14:textId="77777777" w:rsidR="00AD7052" w:rsidRPr="000561AB" w:rsidRDefault="00AD7052" w:rsidP="00166F05">
      <w:pPr>
        <w:pStyle w:val="a3"/>
        <w:numPr>
          <w:ilvl w:val="0"/>
          <w:numId w:val="49"/>
        </w:numPr>
        <w:spacing w:line="360" w:lineRule="auto"/>
        <w:ind w:left="0" w:firstLine="360"/>
        <w:jc w:val="both"/>
        <w:rPr>
          <w:rFonts w:ascii="Myriad Pro" w:hAnsi="Myriad Pro"/>
          <w:sz w:val="26"/>
          <w:szCs w:val="26"/>
        </w:rPr>
      </w:pPr>
      <w:r w:rsidRPr="000561AB">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акты выполненных работ/оказанных услуг)</w:t>
      </w:r>
      <w:r w:rsidR="00E745B1" w:rsidRPr="000561AB">
        <w:rPr>
          <w:rFonts w:ascii="Myriad Pro" w:hAnsi="Myriad Pro"/>
          <w:sz w:val="26"/>
          <w:szCs w:val="26"/>
        </w:rPr>
        <w:t>;</w:t>
      </w:r>
    </w:p>
    <w:p w14:paraId="19604B66" w14:textId="77777777" w:rsidR="00A82458" w:rsidRPr="00B869B1" w:rsidRDefault="00AD7052" w:rsidP="00166F05">
      <w:pPr>
        <w:pStyle w:val="a3"/>
        <w:numPr>
          <w:ilvl w:val="0"/>
          <w:numId w:val="49"/>
        </w:numPr>
        <w:spacing w:line="360" w:lineRule="auto"/>
        <w:ind w:left="0" w:firstLine="360"/>
        <w:jc w:val="both"/>
        <w:rPr>
          <w:rFonts w:ascii="Myriad Pro" w:hAnsi="Myriad Pro"/>
          <w:sz w:val="26"/>
          <w:szCs w:val="26"/>
        </w:rPr>
      </w:pPr>
      <w:r w:rsidRPr="00B869B1">
        <w:rPr>
          <w:rFonts w:ascii="Myriad Pro" w:hAnsi="Myriad Pro"/>
          <w:sz w:val="26"/>
          <w:szCs w:val="26"/>
        </w:rPr>
        <w:lastRenderedPageBreak/>
        <w:t>Первичные документы (оборотно-сальдовые ведомости, акты выполненных работ/оказанных услуг.) за истекшие месяцы текущего периода, подтверждающие фактическое увеличение расходов.</w:t>
      </w:r>
    </w:p>
    <w:p w14:paraId="1E393CA8" w14:textId="77777777" w:rsidR="00AD7052" w:rsidRPr="000561AB" w:rsidRDefault="00AD7052">
      <w:pPr>
        <w:spacing w:after="160" w:line="259" w:lineRule="auto"/>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br w:type="page"/>
      </w:r>
    </w:p>
    <w:p w14:paraId="14D8C024" w14:textId="77777777" w:rsidR="00D02ED3" w:rsidRPr="000561AB" w:rsidRDefault="007E4F3B" w:rsidP="00166F05">
      <w:pPr>
        <w:pStyle w:val="3"/>
        <w:numPr>
          <w:ilvl w:val="0"/>
          <w:numId w:val="82"/>
        </w:numPr>
        <w:tabs>
          <w:tab w:val="left" w:pos="567"/>
        </w:tabs>
        <w:spacing w:line="360" w:lineRule="auto"/>
        <w:jc w:val="both"/>
        <w:rPr>
          <w:rFonts w:ascii="Myriad Pro" w:hAnsi="Myriad Pro"/>
          <w:b/>
          <w:color w:val="4F6228" w:themeColor="accent3" w:themeShade="80"/>
          <w:sz w:val="28"/>
          <w:szCs w:val="28"/>
        </w:rPr>
      </w:pPr>
      <w:bookmarkStart w:id="37" w:name="_Toc33288926"/>
      <w:bookmarkStart w:id="38" w:name="_Toc35109316"/>
      <w:bookmarkStart w:id="39" w:name="_Toc40374834"/>
      <w:bookmarkStart w:id="40" w:name="_Hlk35321570"/>
      <w:r w:rsidRPr="000561AB">
        <w:rPr>
          <w:rFonts w:ascii="Myriad Pro" w:hAnsi="Myriad Pro"/>
          <w:b/>
          <w:color w:val="4F6228" w:themeColor="accent3" w:themeShade="80"/>
          <w:sz w:val="28"/>
          <w:szCs w:val="28"/>
        </w:rPr>
        <w:lastRenderedPageBreak/>
        <w:t>Экспертиза расчет</w:t>
      </w:r>
      <w:r w:rsidR="006B2F5E" w:rsidRPr="000561AB">
        <w:rPr>
          <w:rFonts w:ascii="Myriad Pro" w:hAnsi="Myriad Pro"/>
          <w:b/>
          <w:color w:val="4F6228" w:themeColor="accent3" w:themeShade="80"/>
          <w:sz w:val="28"/>
          <w:szCs w:val="28"/>
        </w:rPr>
        <w:t>ов</w:t>
      </w:r>
      <w:r w:rsidRPr="000561AB">
        <w:rPr>
          <w:rFonts w:ascii="Myriad Pro" w:hAnsi="Myriad Pro"/>
          <w:b/>
          <w:color w:val="4F6228" w:themeColor="accent3" w:themeShade="80"/>
          <w:sz w:val="28"/>
          <w:szCs w:val="28"/>
        </w:rPr>
        <w:t xml:space="preserve"> подконтрольных расходов, </w:t>
      </w:r>
      <w:r w:rsidR="006B2F5E" w:rsidRPr="000561AB">
        <w:rPr>
          <w:rFonts w:ascii="Myriad Pro" w:hAnsi="Myriad Pro"/>
          <w:b/>
          <w:color w:val="4F6228" w:themeColor="accent3" w:themeShade="80"/>
          <w:sz w:val="28"/>
          <w:szCs w:val="28"/>
        </w:rPr>
        <w:t>учтенных</w:t>
      </w:r>
      <w:r w:rsidR="00A12C7D">
        <w:rPr>
          <w:rFonts w:ascii="Myriad Pro" w:hAnsi="Myriad Pro"/>
          <w:b/>
          <w:color w:val="4F6228" w:themeColor="accent3" w:themeShade="80"/>
          <w:sz w:val="28"/>
          <w:szCs w:val="28"/>
        </w:rPr>
        <w:t xml:space="preserve"> </w:t>
      </w:r>
      <w:r w:rsidR="00337A10" w:rsidRPr="000561AB">
        <w:rPr>
          <w:rFonts w:ascii="Myriad Pro" w:hAnsi="Myriad Pro"/>
          <w:b/>
          <w:color w:val="4F6228" w:themeColor="accent3" w:themeShade="80"/>
          <w:sz w:val="28"/>
          <w:szCs w:val="28"/>
        </w:rPr>
        <w:t>регулирующими органами</w:t>
      </w:r>
      <w:bookmarkEnd w:id="37"/>
      <w:bookmarkEnd w:id="38"/>
      <w:r w:rsidR="00A12C7D">
        <w:rPr>
          <w:rFonts w:ascii="Myriad Pro" w:hAnsi="Myriad Pro"/>
          <w:b/>
          <w:color w:val="4F6228" w:themeColor="accent3" w:themeShade="80"/>
          <w:sz w:val="28"/>
          <w:szCs w:val="28"/>
        </w:rPr>
        <w:t xml:space="preserve"> </w:t>
      </w:r>
      <w:r w:rsidR="006B2F5E" w:rsidRPr="000561AB">
        <w:rPr>
          <w:rFonts w:ascii="Myriad Pro" w:hAnsi="Myriad Pro"/>
          <w:b/>
          <w:color w:val="4F6228" w:themeColor="accent3" w:themeShade="80"/>
          <w:sz w:val="28"/>
          <w:szCs w:val="28"/>
        </w:rPr>
        <w:t>в необходимой валовой выручке при установлении тарифов на 2019 год.</w:t>
      </w:r>
      <w:bookmarkEnd w:id="39"/>
    </w:p>
    <w:bookmarkEnd w:id="40"/>
    <w:p w14:paraId="5A4FE704" w14:textId="77777777" w:rsidR="007E4F3B" w:rsidRPr="000561AB" w:rsidRDefault="007E4F3B"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65E584C" w14:textId="77777777" w:rsidR="007E4F3B" w:rsidRPr="000561AB" w:rsidRDefault="007E4F3B" w:rsidP="00166F05">
      <w:pPr>
        <w:pStyle w:val="a3"/>
        <w:numPr>
          <w:ilvl w:val="0"/>
          <w:numId w:val="13"/>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базовый уровень подконтрольных расходов, устанавливаемый регулирующими органами;</w:t>
      </w:r>
    </w:p>
    <w:p w14:paraId="2C6E3F44" w14:textId="77777777" w:rsidR="007E4F3B" w:rsidRPr="000561AB" w:rsidRDefault="007E4F3B" w:rsidP="00166F05">
      <w:pPr>
        <w:pStyle w:val="a3"/>
        <w:numPr>
          <w:ilvl w:val="0"/>
          <w:numId w:val="13"/>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C7DDD83" w14:textId="77777777" w:rsidR="007E4F3B" w:rsidRPr="000561AB" w:rsidRDefault="007E4F3B" w:rsidP="00166F05">
      <w:pPr>
        <w:pStyle w:val="a3"/>
        <w:numPr>
          <w:ilvl w:val="0"/>
          <w:numId w:val="13"/>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3A79AD9" w14:textId="77777777" w:rsidR="007E4F3B" w:rsidRPr="000561AB" w:rsidRDefault="007E4F3B" w:rsidP="00166F05">
      <w:pPr>
        <w:pStyle w:val="a3"/>
        <w:numPr>
          <w:ilvl w:val="0"/>
          <w:numId w:val="13"/>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6FEC2968" w14:textId="77777777" w:rsidR="007E4F3B" w:rsidRPr="000561AB" w:rsidRDefault="007E4F3B" w:rsidP="00166F05">
      <w:pPr>
        <w:pStyle w:val="a3"/>
        <w:numPr>
          <w:ilvl w:val="0"/>
          <w:numId w:val="13"/>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уровень надежности и качества реализуемых товаров (услуг), устанавливаемый в соответствии с пунктом 8 Основ ценообразования и </w:t>
      </w:r>
      <w:r w:rsidRPr="000561AB">
        <w:rPr>
          <w:rFonts w:ascii="Myriad Pro" w:hAnsi="Myriad Pro"/>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1FD6BEC" w14:textId="77777777" w:rsidR="007E4F3B" w:rsidRPr="000561AB" w:rsidRDefault="007E4F3B"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w:t>
      </w:r>
      <w:r w:rsidR="00423740" w:rsidRPr="000561AB">
        <w:rPr>
          <w:rFonts w:ascii="Myriad Pro" w:eastAsia="Calibri" w:hAnsi="Myriad Pro"/>
          <w:sz w:val="26"/>
          <w:szCs w:val="26"/>
        </w:rPr>
        <w:t>с применением</w:t>
      </w:r>
      <w:r w:rsidRPr="000561AB">
        <w:rPr>
          <w:rFonts w:ascii="Myriad Pro" w:eastAsia="Calibri" w:hAnsi="Myriad Pro"/>
          <w:sz w:val="26"/>
          <w:szCs w:val="26"/>
        </w:rPr>
        <w:t xml:space="preserve">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0561AB">
        <w:rPr>
          <w:rFonts w:ascii="Myriad Pro" w:eastAsia="Calibri" w:hAnsi="Myriad Pro"/>
          <w:sz w:val="26"/>
          <w:szCs w:val="26"/>
        </w:rPr>
        <w:lastRenderedPageBreak/>
        <w:t>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222215E" w14:textId="77777777" w:rsidR="007E4F3B" w:rsidRPr="000561AB" w:rsidRDefault="007E4F3B"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Согласно п. 9 Методических указаний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настоящими Методическими указаниями.</w:t>
      </w:r>
    </w:p>
    <w:p w14:paraId="7266C473" w14:textId="77777777" w:rsidR="007E4F3B" w:rsidRPr="000561AB" w:rsidRDefault="007E4F3B" w:rsidP="007E4F3B">
      <w:pPr>
        <w:pStyle w:val="ConsPlusNormal"/>
        <w:jc w:val="center"/>
      </w:pPr>
      <w:r w:rsidRPr="000561AB">
        <w:rPr>
          <w:rFonts w:eastAsia="Calibri" w:cs="Times New Roman"/>
        </w:rPr>
        <w:t> </w:t>
      </w:r>
      <w:r w:rsidRPr="000561AB">
        <w:rPr>
          <w:noProof/>
          <w:position w:val="-10"/>
          <w:lang w:eastAsia="ru-RU"/>
        </w:rPr>
        <w:drawing>
          <wp:inline distT="0" distB="0" distL="0" distR="0" wp14:anchorId="0375ABB6" wp14:editId="54491658">
            <wp:extent cx="3583305" cy="297815"/>
            <wp:effectExtent l="19050" t="0" r="0" b="0"/>
            <wp:docPr id="2"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3583305" cy="297815"/>
                    </a:xfrm>
                    <a:prstGeom prst="rect">
                      <a:avLst/>
                    </a:prstGeom>
                    <a:noFill/>
                    <a:ln w="9525">
                      <a:noFill/>
                      <a:miter lim="800000"/>
                      <a:headEnd/>
                      <a:tailEnd/>
                    </a:ln>
                  </pic:spPr>
                </pic:pic>
              </a:graphicData>
            </a:graphic>
          </wp:inline>
        </w:drawing>
      </w:r>
    </w:p>
    <w:p w14:paraId="6B8B5D8C" w14:textId="77777777" w:rsidR="007E4F3B" w:rsidRPr="000561AB" w:rsidRDefault="007E4F3B"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где:</w:t>
      </w:r>
    </w:p>
    <w:p w14:paraId="5C90B8AC" w14:textId="77777777" w:rsidR="007E4F3B" w:rsidRPr="000561AB" w:rsidRDefault="007E4F3B" w:rsidP="007E4F3B">
      <w:pPr>
        <w:spacing w:line="360" w:lineRule="auto"/>
        <w:ind w:firstLine="567"/>
        <w:contextualSpacing/>
        <w:jc w:val="both"/>
        <w:rPr>
          <w:rFonts w:ascii="Myriad Pro" w:eastAsia="Calibri" w:hAnsi="Myriad Pro"/>
          <w:sz w:val="26"/>
          <w:szCs w:val="26"/>
        </w:rPr>
      </w:pPr>
      <w:bookmarkStart w:id="41" w:name="p109"/>
      <w:bookmarkEnd w:id="41"/>
      <w:r w:rsidRPr="000561AB">
        <w:rPr>
          <w:rFonts w:ascii="Myriad Pro" w:eastAsia="Calibri" w:hAnsi="Myriad Pro"/>
          <w:noProof/>
          <w:sz w:val="26"/>
          <w:szCs w:val="26"/>
        </w:rPr>
        <w:drawing>
          <wp:inline distT="0" distB="0" distL="0" distR="0" wp14:anchorId="12EB14C6" wp14:editId="5F88AB7F">
            <wp:extent cx="988695" cy="297815"/>
            <wp:effectExtent l="19050" t="0" r="1905" b="0"/>
            <wp:docPr id="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a:srcRect/>
                    <a:stretch>
                      <a:fillRect/>
                    </a:stretch>
                  </pic:blipFill>
                  <pic:spPr bwMode="auto">
                    <a:xfrm>
                      <a:off x="0" y="0"/>
                      <a:ext cx="988695" cy="297815"/>
                    </a:xfrm>
                    <a:prstGeom prst="rect">
                      <a:avLst/>
                    </a:prstGeom>
                    <a:noFill/>
                    <a:ln w="9525">
                      <a:noFill/>
                      <a:miter lim="800000"/>
                      <a:headEnd/>
                      <a:tailEnd/>
                    </a:ln>
                  </pic:spPr>
                </pic:pic>
              </a:graphicData>
            </a:graphic>
          </wp:inline>
        </w:drawing>
      </w:r>
      <w:r w:rsidRPr="000561AB">
        <w:rPr>
          <w:rFonts w:ascii="Myriad Pro" w:eastAsia="Calibri" w:hAnsi="Myriad Pro"/>
          <w:sz w:val="26"/>
          <w:szCs w:val="26"/>
        </w:rPr>
        <w:t xml:space="preserve"> - базовый уровень ОПР ТСО n в году m + 1;</w:t>
      </w:r>
    </w:p>
    <w:p w14:paraId="37097F38" w14:textId="77777777" w:rsidR="007E4F3B" w:rsidRPr="000561AB" w:rsidRDefault="007E4F3B"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noProof/>
          <w:sz w:val="26"/>
          <w:szCs w:val="26"/>
        </w:rPr>
        <w:drawing>
          <wp:inline distT="0" distB="0" distL="0" distR="0" wp14:anchorId="1928107D" wp14:editId="310D4DB9">
            <wp:extent cx="925195" cy="297815"/>
            <wp:effectExtent l="0" t="0" r="8255" b="0"/>
            <wp:docPr id="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a:srcRect/>
                    <a:stretch>
                      <a:fillRect/>
                    </a:stretch>
                  </pic:blipFill>
                  <pic:spPr bwMode="auto">
                    <a:xfrm>
                      <a:off x="0" y="0"/>
                      <a:ext cx="925195" cy="297815"/>
                    </a:xfrm>
                    <a:prstGeom prst="rect">
                      <a:avLst/>
                    </a:prstGeom>
                    <a:noFill/>
                    <a:ln w="9525">
                      <a:noFill/>
                      <a:miter lim="800000"/>
                      <a:headEnd/>
                      <a:tailEnd/>
                    </a:ln>
                  </pic:spPr>
                </pic:pic>
              </a:graphicData>
            </a:graphic>
          </wp:inline>
        </w:drawing>
      </w:r>
      <w:r w:rsidRPr="000561AB">
        <w:rPr>
          <w:rFonts w:ascii="Myriad Pro" w:eastAsia="Calibri" w:hAnsi="Myriad Pro"/>
          <w:sz w:val="26"/>
          <w:szCs w:val="26"/>
        </w:rPr>
        <w:t xml:space="preserve"> - значение эффективного уровня ОПР ТСО n в году m + 1, рассчитываемого в соответствии с </w:t>
      </w:r>
      <w:hyperlink w:anchor="Par109" w:tooltip="10. Величина эффективного уровня ОПР в целях расчета базового уровня ОПР ТСО для расчета долгосрочных параметров регулирования ТСО рассчитывается на основании расчета коэффициента изменения рейтинга эффективности." w:history="1">
        <w:r w:rsidRPr="000561AB">
          <w:rPr>
            <w:rFonts w:ascii="Myriad Pro" w:eastAsia="Calibri" w:hAnsi="Myriad Pro"/>
            <w:sz w:val="26"/>
            <w:szCs w:val="26"/>
          </w:rPr>
          <w:t>п. 10</w:t>
        </w:r>
      </w:hyperlink>
      <w:r w:rsidRPr="000561AB">
        <w:rPr>
          <w:rFonts w:ascii="Myriad Pro" w:eastAsia="Calibri" w:hAnsi="Myriad Pro"/>
          <w:sz w:val="26"/>
          <w:szCs w:val="26"/>
        </w:rPr>
        <w:t xml:space="preserve"> настоящих Методических указаний;</w:t>
      </w:r>
    </w:p>
    <w:p w14:paraId="02624DEE" w14:textId="77777777" w:rsidR="007E4F3B" w:rsidRPr="000561AB" w:rsidRDefault="007E4F3B"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noProof/>
          <w:sz w:val="26"/>
          <w:szCs w:val="26"/>
        </w:rPr>
        <w:drawing>
          <wp:inline distT="0" distB="0" distL="0" distR="0" wp14:anchorId="666B8287" wp14:editId="457B6A75">
            <wp:extent cx="627380" cy="297815"/>
            <wp:effectExtent l="0" t="0" r="1270" b="0"/>
            <wp:docPr id="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srcRect/>
                    <a:stretch>
                      <a:fillRect/>
                    </a:stretch>
                  </pic:blipFill>
                  <pic:spPr bwMode="auto">
                    <a:xfrm>
                      <a:off x="0" y="0"/>
                      <a:ext cx="627380" cy="297815"/>
                    </a:xfrm>
                    <a:prstGeom prst="rect">
                      <a:avLst/>
                    </a:prstGeom>
                    <a:noFill/>
                    <a:ln w="9525">
                      <a:noFill/>
                      <a:miter lim="800000"/>
                      <a:headEnd/>
                      <a:tailEnd/>
                    </a:ln>
                  </pic:spPr>
                </pic:pic>
              </a:graphicData>
            </a:graphic>
          </wp:inline>
        </w:drawing>
      </w:r>
      <w:r w:rsidRPr="000561AB">
        <w:rPr>
          <w:rFonts w:ascii="Myriad Pro" w:eastAsia="Calibri" w:hAnsi="Myriad Pro"/>
          <w:sz w:val="26"/>
          <w:szCs w:val="26"/>
        </w:rPr>
        <w:t xml:space="preserve"> - уровень ОПР, рассчитанный органом регулирования для ТСО n в году m + 1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w:t>
      </w:r>
      <w:r w:rsidRPr="000561AB">
        <w:rPr>
          <w:rFonts w:ascii="Myriad Pro" w:eastAsia="Calibri" w:hAnsi="Myriad Pro"/>
          <w:sz w:val="26"/>
          <w:szCs w:val="26"/>
        </w:rPr>
        <w:lastRenderedPageBreak/>
        <w:t>электрической энергии, устанавливаемых с применением метода долгосрочной индексации НВВ.</w:t>
      </w:r>
    </w:p>
    <w:p w14:paraId="4D3EFC9E" w14:textId="77777777" w:rsidR="00D35A46" w:rsidRPr="000561AB" w:rsidRDefault="00D35A46" w:rsidP="00B13158">
      <w:pPr>
        <w:spacing w:line="360" w:lineRule="auto"/>
        <w:ind w:firstLine="567"/>
        <w:contextualSpacing/>
        <w:jc w:val="both"/>
        <w:rPr>
          <w:rFonts w:ascii="Myriad Pro" w:eastAsia="Calibri" w:hAnsi="Myriad Pro"/>
          <w:sz w:val="26"/>
          <w:szCs w:val="26"/>
        </w:rPr>
      </w:pPr>
    </w:p>
    <w:p w14:paraId="046E14D1" w14:textId="77777777" w:rsidR="003F536F" w:rsidRPr="000561AB" w:rsidRDefault="003F536F" w:rsidP="003F536F">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ТЕРРИТОРИАЛЬНОЙ СЕТЕВОЙ ОРГАНИЗАЦИИ</w:t>
      </w:r>
    </w:p>
    <w:p w14:paraId="0E213A1F" w14:textId="54BECE36" w:rsidR="007E4F3B" w:rsidRPr="000561AB" w:rsidRDefault="00AE7298"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Подконтрольные расходы</w:t>
      </w:r>
      <w:r w:rsidR="00A12C7D">
        <w:rPr>
          <w:rFonts w:ascii="Myriad Pro" w:eastAsia="Calibri" w:hAnsi="Myriad Pro"/>
          <w:sz w:val="26"/>
          <w:szCs w:val="26"/>
        </w:rPr>
        <w:t xml:space="preserve"> </w:t>
      </w:r>
      <w:r w:rsidR="007E4F3B" w:rsidRPr="000561AB">
        <w:rPr>
          <w:rFonts w:ascii="Myriad Pro" w:eastAsia="Calibri" w:hAnsi="Myriad Pro"/>
          <w:sz w:val="26"/>
          <w:szCs w:val="26"/>
        </w:rPr>
        <w:t>АО</w:t>
      </w:r>
      <w:r w:rsidR="001C1C11">
        <w:rPr>
          <w:rFonts w:ascii="Myriad Pro" w:hAnsi="Myriad Pro"/>
          <w:sz w:val="26"/>
          <w:szCs w:val="26"/>
        </w:rPr>
        <w:t> «</w:t>
      </w:r>
      <w:r w:rsidR="007E4F3B" w:rsidRPr="000561AB">
        <w:rPr>
          <w:rFonts w:ascii="Myriad Pro" w:eastAsia="Calibri" w:hAnsi="Myriad Pro"/>
          <w:sz w:val="26"/>
          <w:szCs w:val="26"/>
        </w:rPr>
        <w:t>Янтарьэнерго</w:t>
      </w:r>
      <w:r w:rsidR="001F4688">
        <w:rPr>
          <w:rFonts w:ascii="Myriad Pro" w:eastAsia="Calibri" w:hAnsi="Myriad Pro"/>
          <w:sz w:val="26"/>
          <w:szCs w:val="26"/>
        </w:rPr>
        <w:t>»</w:t>
      </w:r>
      <w:r w:rsidR="00B72201">
        <w:rPr>
          <w:rFonts w:ascii="Myriad Pro" w:eastAsia="Calibri" w:hAnsi="Myriad Pro"/>
          <w:sz w:val="26"/>
          <w:szCs w:val="26"/>
        </w:rPr>
        <w:t xml:space="preserve"> </w:t>
      </w:r>
      <w:r w:rsidR="007E4F3B" w:rsidRPr="000561AB">
        <w:rPr>
          <w:rFonts w:ascii="Myriad Pro" w:eastAsia="Calibri" w:hAnsi="Myriad Pro"/>
          <w:sz w:val="26"/>
          <w:szCs w:val="26"/>
        </w:rPr>
        <w:t>на 2019 год определены методом экономически обоснованных затрат в размере 1</w:t>
      </w:r>
      <w:r w:rsidR="000977C1">
        <w:rPr>
          <w:rFonts w:ascii="Myriad Pro" w:eastAsia="Calibri" w:hAnsi="Myriad Pro"/>
          <w:sz w:val="26"/>
          <w:szCs w:val="26"/>
        </w:rPr>
        <w:t> </w:t>
      </w:r>
      <w:r w:rsidR="007E4F3B" w:rsidRPr="000561AB">
        <w:rPr>
          <w:rFonts w:ascii="Myriad Pro" w:eastAsia="Calibri" w:hAnsi="Myriad Pro"/>
          <w:sz w:val="26"/>
          <w:szCs w:val="26"/>
        </w:rPr>
        <w:t>607</w:t>
      </w:r>
      <w:r w:rsidR="000977C1">
        <w:rPr>
          <w:rFonts w:ascii="Myriad Pro" w:eastAsia="Calibri" w:hAnsi="Myriad Pro"/>
          <w:sz w:val="26"/>
          <w:szCs w:val="26"/>
        </w:rPr>
        <w:t> </w:t>
      </w:r>
      <w:r w:rsidR="007E4F3B" w:rsidRPr="000561AB">
        <w:rPr>
          <w:rFonts w:ascii="Myriad Pro" w:eastAsia="Calibri" w:hAnsi="Myriad Pro"/>
          <w:sz w:val="26"/>
          <w:szCs w:val="26"/>
        </w:rPr>
        <w:t>547 тыс. руб.</w:t>
      </w:r>
    </w:p>
    <w:p w14:paraId="37B39773" w14:textId="77777777" w:rsidR="007E445B" w:rsidRDefault="007E445B" w:rsidP="003F536F">
      <w:pPr>
        <w:spacing w:line="360" w:lineRule="auto"/>
        <w:contextualSpacing/>
        <w:jc w:val="both"/>
        <w:rPr>
          <w:rFonts w:ascii="Myriad Pro" w:eastAsia="Calibri" w:hAnsi="Myriad Pro"/>
          <w:b/>
          <w:sz w:val="26"/>
          <w:szCs w:val="26"/>
        </w:rPr>
      </w:pPr>
    </w:p>
    <w:p w14:paraId="67E4D80C" w14:textId="2265D546" w:rsidR="003F536F" w:rsidRPr="000561AB" w:rsidRDefault="003F536F" w:rsidP="003F536F">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ОРГАНА РЕГУЛИРОВАНИЯ</w:t>
      </w:r>
    </w:p>
    <w:p w14:paraId="5141393F" w14:textId="4CF38436" w:rsidR="007E4F3B" w:rsidRPr="000561AB" w:rsidRDefault="007E4F3B"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Согласно Выписке из Протокола</w:t>
      </w:r>
      <w:r w:rsidR="00AE7298" w:rsidRPr="000561AB">
        <w:rPr>
          <w:rFonts w:ascii="Myriad Pro" w:eastAsia="Calibri" w:hAnsi="Myriad Pro"/>
          <w:sz w:val="26"/>
          <w:szCs w:val="26"/>
        </w:rPr>
        <w:t>,</w:t>
      </w:r>
      <w:r w:rsidRPr="000561AB">
        <w:rPr>
          <w:rFonts w:ascii="Myriad Pro" w:eastAsia="Calibri" w:hAnsi="Myriad Pro"/>
          <w:sz w:val="26"/>
          <w:szCs w:val="26"/>
        </w:rPr>
        <w:t xml:space="preserve"> подконтрольные расходы </w:t>
      </w:r>
      <w:r w:rsidR="000977C1">
        <w:rPr>
          <w:rFonts w:ascii="Myriad Pro" w:eastAsia="Calibri" w:hAnsi="Myriad Pro"/>
          <w:sz w:val="26"/>
          <w:szCs w:val="26"/>
        </w:rPr>
        <w:br/>
      </w:r>
      <w:r w:rsidRPr="000561AB">
        <w:rPr>
          <w:rFonts w:ascii="Myriad Pro" w:eastAsia="Calibri" w:hAnsi="Myriad Pro"/>
          <w:sz w:val="26"/>
          <w:szCs w:val="26"/>
        </w:rPr>
        <w:t>АО</w:t>
      </w:r>
      <w:r w:rsidR="002A49D4">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базовый период (2019 г.) определены Службой </w:t>
      </w:r>
      <w:r w:rsidR="00AE7298" w:rsidRPr="000561AB">
        <w:rPr>
          <w:rFonts w:ascii="Myriad Pro" w:eastAsia="Calibri" w:hAnsi="Myriad Pro"/>
          <w:sz w:val="26"/>
          <w:szCs w:val="26"/>
        </w:rPr>
        <w:t xml:space="preserve">по государственному регулированию цен и тарифов Калининградской области </w:t>
      </w:r>
      <w:r w:rsidRPr="000561AB">
        <w:rPr>
          <w:rFonts w:ascii="Myriad Pro" w:eastAsia="Calibri" w:hAnsi="Myriad Pro"/>
          <w:sz w:val="26"/>
          <w:szCs w:val="26"/>
        </w:rPr>
        <w:t>методом экономически обоснованных затрат в размере 1</w:t>
      </w:r>
      <w:r w:rsidR="007E445B">
        <w:rPr>
          <w:rFonts w:ascii="Myriad Pro" w:eastAsia="Calibri" w:hAnsi="Myriad Pro"/>
          <w:sz w:val="26"/>
          <w:szCs w:val="26"/>
        </w:rPr>
        <w:t> </w:t>
      </w:r>
      <w:r w:rsidRPr="000561AB">
        <w:rPr>
          <w:rFonts w:ascii="Myriad Pro" w:eastAsia="Calibri" w:hAnsi="Myriad Pro"/>
          <w:sz w:val="26"/>
          <w:szCs w:val="26"/>
        </w:rPr>
        <w:t>394</w:t>
      </w:r>
      <w:r w:rsidR="007E445B">
        <w:rPr>
          <w:rFonts w:ascii="Myriad Pro" w:eastAsia="Calibri" w:hAnsi="Myriad Pro"/>
          <w:sz w:val="26"/>
          <w:szCs w:val="26"/>
        </w:rPr>
        <w:t> </w:t>
      </w:r>
      <w:r w:rsidRPr="000561AB">
        <w:rPr>
          <w:rFonts w:ascii="Myriad Pro" w:eastAsia="Calibri" w:hAnsi="Myriad Pro"/>
          <w:sz w:val="26"/>
          <w:szCs w:val="26"/>
        </w:rPr>
        <w:t>915,74 тыс. руб., что на 13% или 212</w:t>
      </w:r>
      <w:r w:rsidR="007E445B">
        <w:rPr>
          <w:rFonts w:ascii="Myriad Pro" w:eastAsia="Calibri" w:hAnsi="Myriad Pro"/>
          <w:sz w:val="26"/>
          <w:szCs w:val="26"/>
        </w:rPr>
        <w:t> </w:t>
      </w:r>
      <w:r w:rsidRPr="000561AB">
        <w:rPr>
          <w:rFonts w:ascii="Myriad Pro" w:eastAsia="Calibri" w:hAnsi="Myriad Pro"/>
          <w:sz w:val="26"/>
          <w:szCs w:val="26"/>
        </w:rPr>
        <w:t xml:space="preserve">631 тыс. руб. ниже заявленного </w:t>
      </w:r>
      <w:r w:rsidR="00EA4374">
        <w:rPr>
          <w:rFonts w:ascii="Myriad Pro" w:eastAsia="Calibri" w:hAnsi="Myriad Pro"/>
          <w:sz w:val="26"/>
          <w:szCs w:val="26"/>
        </w:rPr>
        <w:t>АО</w:t>
      </w:r>
      <w:r w:rsidR="001C1C11">
        <w:rPr>
          <w:rFonts w:ascii="Myriad Pro" w:eastAsia="Calibri" w:hAnsi="Myriad Pro"/>
          <w:sz w:val="26"/>
          <w:szCs w:val="26"/>
        </w:rPr>
        <w:t>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уровня.</w:t>
      </w:r>
    </w:p>
    <w:p w14:paraId="4E3E0D83" w14:textId="2ADA911E" w:rsidR="007E4F3B" w:rsidRPr="000561AB" w:rsidRDefault="007E4F3B" w:rsidP="007E4F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соответствии с Выпиской из протокола </w:t>
      </w:r>
      <w:r w:rsidR="002242C2" w:rsidRPr="000561AB">
        <w:rPr>
          <w:rFonts w:ascii="Myriad Pro" w:eastAsia="Calibri"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произведен альтернативный расчет с использованием метода сравнения аналогов, не учтенный в принятом решении. </w:t>
      </w:r>
      <w:r w:rsidR="006B5E06" w:rsidRPr="000561AB">
        <w:rPr>
          <w:rFonts w:ascii="Myriad Pro" w:eastAsia="Calibri" w:hAnsi="Myriad Pro"/>
          <w:sz w:val="26"/>
          <w:szCs w:val="26"/>
        </w:rPr>
        <w:t>Служба по</w:t>
      </w:r>
      <w:r w:rsidR="006B5E06" w:rsidRPr="000561AB">
        <w:rPr>
          <w:rFonts w:ascii="Myriad Pro" w:hAnsi="Myriad Pro"/>
          <w:sz w:val="26"/>
          <w:szCs w:val="26"/>
        </w:rPr>
        <w:t xml:space="preserve"> государственному регулированию цен и тарифов Калининградской области указывает на то, что</w:t>
      </w:r>
      <w:r w:rsidR="00A12C7D">
        <w:rPr>
          <w:rFonts w:ascii="Myriad Pro" w:hAnsi="Myriad Pro"/>
          <w:sz w:val="26"/>
          <w:szCs w:val="26"/>
        </w:rPr>
        <w:t xml:space="preserve"> </w:t>
      </w:r>
      <w:r w:rsidR="005F67D9" w:rsidRPr="000561AB">
        <w:rPr>
          <w:rFonts w:ascii="Myriad Pro" w:eastAsia="Calibri" w:hAnsi="Myriad Pro"/>
          <w:sz w:val="26"/>
          <w:szCs w:val="26"/>
        </w:rPr>
        <w:t>с</w:t>
      </w:r>
      <w:r w:rsidR="006B5E06" w:rsidRPr="000561AB">
        <w:rPr>
          <w:rFonts w:ascii="Myriad Pro" w:eastAsia="Calibri" w:hAnsi="Myriad Pro"/>
          <w:sz w:val="26"/>
          <w:szCs w:val="26"/>
        </w:rPr>
        <w:t xml:space="preserve">огласно </w:t>
      </w:r>
      <w:r w:rsidR="00993C37" w:rsidRPr="000561AB">
        <w:rPr>
          <w:rFonts w:ascii="Myriad Pro" w:eastAsia="Calibri" w:hAnsi="Myriad Pro"/>
          <w:sz w:val="26"/>
          <w:szCs w:val="26"/>
        </w:rPr>
        <w:t xml:space="preserve">альтернативному </w:t>
      </w:r>
      <w:r w:rsidRPr="000561AB">
        <w:rPr>
          <w:rFonts w:ascii="Myriad Pro" w:eastAsia="Calibri" w:hAnsi="Myriad Pro"/>
          <w:sz w:val="26"/>
          <w:szCs w:val="26"/>
        </w:rPr>
        <w:t xml:space="preserve">расчету </w:t>
      </w:r>
      <w:r w:rsidR="002242C2" w:rsidRPr="000561AB">
        <w:rPr>
          <w:rFonts w:ascii="Myriad Pro" w:eastAsia="Calibri" w:hAnsi="Myriad Pro"/>
          <w:sz w:val="26"/>
          <w:szCs w:val="26"/>
        </w:rPr>
        <w:t>Службы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подконтрольные расходы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2018 год</w:t>
      </w:r>
      <w:r w:rsidR="00A12C7D">
        <w:rPr>
          <w:rFonts w:ascii="Myriad Pro" w:eastAsia="Calibri" w:hAnsi="Myriad Pro"/>
          <w:sz w:val="26"/>
          <w:szCs w:val="26"/>
        </w:rPr>
        <w:t xml:space="preserve"> </w:t>
      </w:r>
      <w:r w:rsidRPr="000561AB">
        <w:rPr>
          <w:rFonts w:ascii="Myriad Pro" w:eastAsia="Calibri" w:hAnsi="Myriad Pro"/>
          <w:sz w:val="26"/>
          <w:szCs w:val="26"/>
        </w:rPr>
        <w:t>составляют 1</w:t>
      </w:r>
      <w:r w:rsidR="007E445B">
        <w:rPr>
          <w:rFonts w:ascii="Myriad Pro" w:eastAsia="Calibri" w:hAnsi="Myriad Pro"/>
          <w:sz w:val="26"/>
          <w:szCs w:val="26"/>
        </w:rPr>
        <w:t> </w:t>
      </w:r>
      <w:r w:rsidRPr="000561AB">
        <w:rPr>
          <w:rFonts w:ascii="Myriad Pro" w:eastAsia="Calibri" w:hAnsi="Myriad Pro"/>
          <w:sz w:val="26"/>
          <w:szCs w:val="26"/>
        </w:rPr>
        <w:t>501</w:t>
      </w:r>
      <w:r w:rsidR="007E445B">
        <w:rPr>
          <w:rFonts w:ascii="Myriad Pro" w:eastAsia="Calibri" w:hAnsi="Myriad Pro"/>
          <w:sz w:val="26"/>
          <w:szCs w:val="26"/>
        </w:rPr>
        <w:t> </w:t>
      </w:r>
      <w:r w:rsidRPr="000561AB">
        <w:rPr>
          <w:rFonts w:ascii="Myriad Pro" w:eastAsia="Calibri" w:hAnsi="Myriad Pro"/>
          <w:sz w:val="26"/>
          <w:szCs w:val="26"/>
        </w:rPr>
        <w:t xml:space="preserve">261 тыс. руб., </w:t>
      </w:r>
      <w:r w:rsidR="006B2F5E" w:rsidRPr="000561AB">
        <w:rPr>
          <w:rFonts w:ascii="Myriad Pro" w:eastAsia="Calibri" w:hAnsi="Myriad Pro"/>
          <w:sz w:val="26"/>
          <w:szCs w:val="26"/>
        </w:rPr>
        <w:t xml:space="preserve">что </w:t>
      </w:r>
      <w:r w:rsidRPr="000561AB">
        <w:rPr>
          <w:rFonts w:ascii="Myriad Pro" w:eastAsia="Calibri" w:hAnsi="Myriad Pro"/>
          <w:sz w:val="26"/>
          <w:szCs w:val="26"/>
        </w:rPr>
        <w:t xml:space="preserve">выше утвержденного Службой уровня </w:t>
      </w:r>
      <w:r w:rsidR="00D02ED3" w:rsidRPr="000561AB">
        <w:rPr>
          <w:rFonts w:ascii="Myriad Pro" w:eastAsia="Calibri" w:hAnsi="Myriad Pro"/>
          <w:sz w:val="26"/>
          <w:szCs w:val="26"/>
        </w:rPr>
        <w:t xml:space="preserve">подконтрольных расходов </w:t>
      </w:r>
      <w:r w:rsidR="00423740" w:rsidRPr="000561AB">
        <w:rPr>
          <w:rFonts w:ascii="Myriad Pro" w:eastAsia="Calibri" w:hAnsi="Myriad Pro"/>
          <w:sz w:val="26"/>
          <w:szCs w:val="26"/>
        </w:rPr>
        <w:t xml:space="preserve">на </w:t>
      </w:r>
      <w:r w:rsidRPr="000561AB">
        <w:rPr>
          <w:rFonts w:ascii="Myriad Pro" w:eastAsia="Calibri" w:hAnsi="Myriad Pro"/>
          <w:sz w:val="26"/>
          <w:szCs w:val="26"/>
        </w:rPr>
        <w:t>2018 г. (1</w:t>
      </w:r>
      <w:r w:rsidR="006132CF">
        <w:rPr>
          <w:rFonts w:ascii="Myriad Pro" w:eastAsia="Calibri" w:hAnsi="Myriad Pro"/>
          <w:sz w:val="26"/>
          <w:szCs w:val="26"/>
        </w:rPr>
        <w:t> </w:t>
      </w:r>
      <w:r w:rsidRPr="000561AB">
        <w:rPr>
          <w:rFonts w:ascii="Myriad Pro" w:eastAsia="Calibri" w:hAnsi="Myriad Pro"/>
          <w:sz w:val="26"/>
          <w:szCs w:val="26"/>
        </w:rPr>
        <w:t>191</w:t>
      </w:r>
      <w:r w:rsidR="006132CF">
        <w:rPr>
          <w:rFonts w:ascii="Myriad Pro" w:eastAsia="Calibri" w:hAnsi="Myriad Pro"/>
          <w:sz w:val="26"/>
          <w:szCs w:val="26"/>
        </w:rPr>
        <w:t> </w:t>
      </w:r>
      <w:r w:rsidRPr="000561AB">
        <w:rPr>
          <w:rFonts w:ascii="Myriad Pro" w:eastAsia="Calibri" w:hAnsi="Myriad Pro"/>
          <w:sz w:val="26"/>
          <w:szCs w:val="26"/>
        </w:rPr>
        <w:t>931,62 тыс. руб.).</w:t>
      </w:r>
    </w:p>
    <w:p w14:paraId="3D993C72" w14:textId="77777777" w:rsidR="003F536F" w:rsidRPr="000561AB" w:rsidRDefault="003F536F" w:rsidP="003F536F">
      <w:pPr>
        <w:spacing w:line="360" w:lineRule="auto"/>
        <w:ind w:firstLine="567"/>
        <w:contextualSpacing/>
        <w:jc w:val="both"/>
        <w:rPr>
          <w:rFonts w:ascii="Myriad Pro" w:eastAsia="Calibri" w:hAnsi="Myriad Pro"/>
          <w:sz w:val="26"/>
          <w:szCs w:val="26"/>
        </w:rPr>
      </w:pPr>
    </w:p>
    <w:p w14:paraId="3AB0C3CC" w14:textId="77777777" w:rsidR="003F536F" w:rsidRPr="000561AB" w:rsidRDefault="003F536F" w:rsidP="003F536F">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2A542F8B" w14:textId="221212BC" w:rsidR="00D02ED3" w:rsidRPr="000561AB" w:rsidRDefault="00FA1A75" w:rsidP="007E4F3B">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Нормами законодательства (п. 38 Основ ценообразования № 1178), действующими на момент принятия Службой по</w:t>
      </w:r>
      <w:r w:rsidRPr="000561AB">
        <w:rPr>
          <w:rFonts w:ascii="Myriad Pro" w:hAnsi="Myriad Pro"/>
          <w:sz w:val="26"/>
          <w:szCs w:val="26"/>
        </w:rPr>
        <w:t xml:space="preserve"> государственному регулированию цен и тарифов Калининградской области</w:t>
      </w:r>
      <w:r w:rsidR="00A12C7D">
        <w:rPr>
          <w:rFonts w:ascii="Myriad Pro" w:hAnsi="Myriad Pro"/>
          <w:sz w:val="26"/>
          <w:szCs w:val="26"/>
        </w:rPr>
        <w:t xml:space="preserve"> </w:t>
      </w:r>
      <w:r w:rsidR="00423740" w:rsidRPr="000561AB">
        <w:rPr>
          <w:rFonts w:ascii="Myriad Pro" w:eastAsia="Calibri" w:hAnsi="Myriad Pro"/>
          <w:sz w:val="26"/>
          <w:szCs w:val="26"/>
        </w:rPr>
        <w:t xml:space="preserve">тарифно-балансового </w:t>
      </w:r>
      <w:r w:rsidRPr="000561AB">
        <w:rPr>
          <w:rFonts w:ascii="Myriad Pro" w:eastAsia="Calibri" w:hAnsi="Myriad Pro"/>
          <w:sz w:val="26"/>
          <w:szCs w:val="26"/>
        </w:rPr>
        <w:t xml:space="preserve">решения, установлен порядок определения базового уровня подконтрольных расходов, а именно: </w:t>
      </w:r>
      <w:r w:rsidR="001F4688">
        <w:rPr>
          <w:rFonts w:ascii="Myriad Pro" w:eastAsia="Calibri" w:hAnsi="Myriad Pro"/>
          <w:sz w:val="26"/>
          <w:szCs w:val="26"/>
        </w:rPr>
        <w:t>«</w:t>
      </w:r>
      <w:r w:rsidRPr="000561AB">
        <w:rPr>
          <w:rFonts w:ascii="Myriad Pro" w:eastAsia="Calibri" w:hAnsi="Myriad Pro"/>
          <w:sz w:val="26"/>
          <w:szCs w:val="26"/>
        </w:rPr>
        <w:t xml:space="preserve">базовый уровень подконтрольных расходов определяется </w:t>
      </w:r>
      <w:r w:rsidRPr="000561AB">
        <w:rPr>
          <w:rFonts w:ascii="Myriad Pro" w:eastAsia="Calibri" w:hAnsi="Myriad Pro"/>
          <w:sz w:val="26"/>
          <w:szCs w:val="26"/>
        </w:rPr>
        <w:lastRenderedPageBreak/>
        <w:t>регулирующими органами с использованием метода экономически обоснованных расходов (затрат) и метода сравнения аналогов</w:t>
      </w:r>
      <w:r w:rsidR="001F4688">
        <w:rPr>
          <w:rFonts w:ascii="Myriad Pro" w:eastAsia="Calibri" w:hAnsi="Myriad Pro"/>
          <w:sz w:val="26"/>
          <w:szCs w:val="26"/>
        </w:rPr>
        <w:t>»</w:t>
      </w:r>
      <w:r w:rsidRPr="000561AB">
        <w:rPr>
          <w:rFonts w:ascii="Myriad Pro" w:eastAsia="Calibri" w:hAnsi="Myriad Pro"/>
          <w:sz w:val="26"/>
          <w:szCs w:val="26"/>
        </w:rPr>
        <w:t xml:space="preserve">. </w:t>
      </w:r>
    </w:p>
    <w:p w14:paraId="7AB0B771" w14:textId="77777777" w:rsidR="00D02ED3" w:rsidRPr="000561AB" w:rsidRDefault="00FA1A75" w:rsidP="007E4F3B">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Исполнитель отмечает, что Службой по государственному регулированию цен и тарифов Калининградской области утвержден базовый уровень подконтрольных расходов с применением только метода экономически обоснованных расходов (затрат) с нарушением п. 38 Основ ценообразования № 1178.</w:t>
      </w:r>
    </w:p>
    <w:p w14:paraId="60B7C91A" w14:textId="0A4090FD" w:rsidR="00567BCE" w:rsidRDefault="00423740" w:rsidP="00710861">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Вместе с тем</w:t>
      </w:r>
      <w:r w:rsidR="00C4489F" w:rsidRPr="000561AB">
        <w:rPr>
          <w:rFonts w:ascii="Myriad Pro" w:hAnsi="Myriad Pro"/>
          <w:color w:val="000000"/>
          <w:sz w:val="26"/>
          <w:szCs w:val="26"/>
        </w:rPr>
        <w:t xml:space="preserve"> Исполнитель отмечает, что </w:t>
      </w:r>
      <w:r w:rsidR="00567BCE">
        <w:rPr>
          <w:rFonts w:ascii="Myriad Pro" w:hAnsi="Myriad Pro"/>
          <w:color w:val="000000"/>
          <w:sz w:val="26"/>
          <w:szCs w:val="26"/>
        </w:rPr>
        <w:t xml:space="preserve">в редакции </w:t>
      </w:r>
      <w:r w:rsidR="00C4489F" w:rsidRPr="000561AB">
        <w:rPr>
          <w:rFonts w:ascii="Myriad Pro" w:hAnsi="Myriad Pro"/>
          <w:color w:val="000000"/>
          <w:sz w:val="26"/>
          <w:szCs w:val="26"/>
        </w:rPr>
        <w:t>Методически</w:t>
      </w:r>
      <w:r w:rsidR="00567BCE">
        <w:rPr>
          <w:rFonts w:ascii="Myriad Pro" w:hAnsi="Myriad Pro"/>
          <w:color w:val="000000"/>
          <w:sz w:val="26"/>
          <w:szCs w:val="26"/>
        </w:rPr>
        <w:t>х</w:t>
      </w:r>
      <w:r w:rsidR="00C4489F" w:rsidRPr="000561AB">
        <w:rPr>
          <w:rFonts w:ascii="Myriad Pro" w:hAnsi="Myriad Pro"/>
          <w:color w:val="000000"/>
          <w:sz w:val="26"/>
          <w:szCs w:val="26"/>
        </w:rPr>
        <w:t xml:space="preserve"> </w:t>
      </w:r>
      <w:r w:rsidR="00567BCE" w:rsidRPr="000561AB">
        <w:rPr>
          <w:rFonts w:ascii="Myriad Pro" w:hAnsi="Myriad Pro"/>
          <w:color w:val="000000"/>
          <w:sz w:val="26"/>
          <w:szCs w:val="26"/>
        </w:rPr>
        <w:t>указани</w:t>
      </w:r>
      <w:r w:rsidR="00567BCE">
        <w:rPr>
          <w:rFonts w:ascii="Myriad Pro" w:hAnsi="Myriad Pro"/>
          <w:color w:val="000000"/>
          <w:sz w:val="26"/>
          <w:szCs w:val="26"/>
        </w:rPr>
        <w:t>й</w:t>
      </w:r>
      <w:r w:rsidR="00567BCE" w:rsidRPr="000561AB">
        <w:rPr>
          <w:rFonts w:ascii="Myriad Pro" w:hAnsi="Myriad Pro"/>
          <w:color w:val="000000"/>
          <w:sz w:val="26"/>
          <w:szCs w:val="26"/>
        </w:rPr>
        <w:t xml:space="preserve"> </w:t>
      </w:r>
      <w:r w:rsidR="00567BCE">
        <w:rPr>
          <w:rFonts w:ascii="Myriad Pro" w:hAnsi="Myriad Pro"/>
          <w:color w:val="000000"/>
          <w:sz w:val="26"/>
          <w:szCs w:val="26"/>
        </w:rPr>
        <w:t xml:space="preserve"> </w:t>
      </w:r>
      <w:r w:rsidR="00C4489F" w:rsidRPr="000561AB">
        <w:rPr>
          <w:rFonts w:ascii="Myriad Pro" w:hAnsi="Myriad Pro"/>
          <w:color w:val="000000"/>
          <w:sz w:val="26"/>
          <w:szCs w:val="26"/>
        </w:rPr>
        <w:t>№421-э</w:t>
      </w:r>
      <w:r w:rsidR="00567BCE">
        <w:rPr>
          <w:rFonts w:ascii="Myriad Pro" w:hAnsi="Myriad Pro"/>
          <w:color w:val="000000"/>
          <w:sz w:val="26"/>
          <w:szCs w:val="26"/>
        </w:rPr>
        <w:t xml:space="preserve">, действующей на момент принятия Службой по государственному регулированию цен и тарифов Калининградской области тарифно-балансовых решений в отношении АО «Янтарьэнерго» на 2019 год, отсутствовали </w:t>
      </w:r>
      <w:r w:rsidR="00567BCE" w:rsidRPr="000561AB">
        <w:rPr>
          <w:rFonts w:ascii="Myriad Pro" w:hAnsi="Myriad Pro"/>
          <w:color w:val="000000"/>
          <w:sz w:val="26"/>
          <w:szCs w:val="26"/>
        </w:rPr>
        <w:t>установленны</w:t>
      </w:r>
      <w:r w:rsidR="00567BCE">
        <w:rPr>
          <w:rFonts w:ascii="Myriad Pro" w:hAnsi="Myriad Pro"/>
          <w:color w:val="000000"/>
          <w:sz w:val="26"/>
          <w:szCs w:val="26"/>
        </w:rPr>
        <w:t xml:space="preserve">е </w:t>
      </w:r>
      <w:r w:rsidR="00567BCE" w:rsidRPr="000561AB">
        <w:rPr>
          <w:rFonts w:ascii="Myriad Pro" w:hAnsi="Myriad Pro"/>
          <w:color w:val="000000"/>
          <w:sz w:val="26"/>
          <w:szCs w:val="26"/>
        </w:rPr>
        <w:t>коэффициент</w:t>
      </w:r>
      <w:r w:rsidR="00567BCE">
        <w:rPr>
          <w:rFonts w:ascii="Myriad Pro" w:hAnsi="Myriad Pro"/>
          <w:color w:val="000000"/>
          <w:sz w:val="26"/>
          <w:szCs w:val="26"/>
        </w:rPr>
        <w:t>ы</w:t>
      </w:r>
      <w:r w:rsidR="00567BCE" w:rsidRPr="000561AB">
        <w:rPr>
          <w:rFonts w:ascii="Myriad Pro" w:hAnsi="Myriad Pro"/>
          <w:color w:val="000000"/>
          <w:sz w:val="26"/>
          <w:szCs w:val="26"/>
        </w:rPr>
        <w:t xml:space="preserve"> нормализации за 2014-2016 гг., коэффициентов приведения затрат по уровню цен за 2014-2016 гг. </w:t>
      </w:r>
      <w:r w:rsidR="00567BCE">
        <w:rPr>
          <w:rFonts w:ascii="Myriad Pro" w:hAnsi="Myriad Pro"/>
          <w:color w:val="000000"/>
          <w:sz w:val="26"/>
          <w:szCs w:val="26"/>
        </w:rPr>
        <w:t>Исполнитель обоснованно полагает,</w:t>
      </w:r>
      <w:r w:rsidR="00567BCE" w:rsidRPr="000561AB">
        <w:rPr>
          <w:rFonts w:ascii="Myriad Pro" w:hAnsi="Myriad Pro"/>
          <w:color w:val="000000"/>
          <w:sz w:val="26"/>
          <w:szCs w:val="26"/>
        </w:rPr>
        <w:t xml:space="preserve"> что</w:t>
      </w:r>
      <w:r w:rsidR="00567BCE">
        <w:rPr>
          <w:rFonts w:ascii="Myriad Pro" w:hAnsi="Myriad Pro"/>
          <w:color w:val="000000"/>
          <w:sz w:val="26"/>
          <w:szCs w:val="26"/>
        </w:rPr>
        <w:t xml:space="preserve"> </w:t>
      </w:r>
      <w:r w:rsidR="00567BCE" w:rsidRPr="000561AB">
        <w:rPr>
          <w:rFonts w:ascii="Myriad Pro" w:hAnsi="Myriad Pro"/>
          <w:color w:val="000000"/>
          <w:sz w:val="26"/>
          <w:szCs w:val="26"/>
        </w:rPr>
        <w:t>применение метода сравнения аналогов</w:t>
      </w:r>
      <w:r w:rsidR="00567BCE">
        <w:rPr>
          <w:rFonts w:ascii="Myriad Pro" w:hAnsi="Myriad Pro"/>
          <w:color w:val="000000"/>
          <w:sz w:val="26"/>
          <w:szCs w:val="26"/>
        </w:rPr>
        <w:t xml:space="preserve"> при расчёте величины базового уровня подконтрольных расходов в указанных условиях (применение действующей редакции Методических указаний № 421-э) прив</w:t>
      </w:r>
      <w:r w:rsidR="00B70972">
        <w:rPr>
          <w:rFonts w:ascii="Myriad Pro" w:hAnsi="Myriad Pro"/>
          <w:color w:val="000000"/>
          <w:sz w:val="26"/>
          <w:szCs w:val="26"/>
        </w:rPr>
        <w:t>одит</w:t>
      </w:r>
      <w:r w:rsidR="00567BCE">
        <w:rPr>
          <w:rFonts w:ascii="Myriad Pro" w:hAnsi="Myriad Pro"/>
          <w:color w:val="000000"/>
          <w:sz w:val="26"/>
          <w:szCs w:val="26"/>
        </w:rPr>
        <w:t xml:space="preserve"> </w:t>
      </w:r>
      <w:r w:rsidR="00567BCE" w:rsidRPr="000561AB">
        <w:rPr>
          <w:rFonts w:ascii="Myriad Pro" w:hAnsi="Myriad Pro"/>
          <w:color w:val="000000"/>
          <w:sz w:val="26"/>
          <w:szCs w:val="26"/>
        </w:rPr>
        <w:t xml:space="preserve">к искажению эффективного уровня </w:t>
      </w:r>
      <w:r w:rsidR="00567BCE">
        <w:rPr>
          <w:rFonts w:ascii="Myriad Pro" w:hAnsi="Myriad Pro"/>
          <w:color w:val="000000"/>
          <w:sz w:val="26"/>
          <w:szCs w:val="26"/>
        </w:rPr>
        <w:t xml:space="preserve">операционных (подконтрольных) расходов. </w:t>
      </w:r>
    </w:p>
    <w:p w14:paraId="0076C714" w14:textId="213823E4" w:rsidR="00A67242" w:rsidRPr="00556984" w:rsidRDefault="00567BCE" w:rsidP="00710861">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Таким образом, </w:t>
      </w:r>
      <w:r w:rsidRPr="00E66A30">
        <w:rPr>
          <w:rFonts w:ascii="Myriad Pro" w:hAnsi="Myriad Pro" w:cs="Arial"/>
          <w:color w:val="333333"/>
          <w:sz w:val="26"/>
          <w:szCs w:val="26"/>
        </w:rPr>
        <w:t>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указания по расчету необходимой валовой выручки ТСО</w:t>
      </w:r>
      <w:r>
        <w:rPr>
          <w:rFonts w:ascii="Myriad Pro" w:hAnsi="Myriad Pro" w:cs="Arial"/>
          <w:color w:val="333333"/>
          <w:sz w:val="26"/>
          <w:szCs w:val="26"/>
        </w:rPr>
        <w:t xml:space="preserve">. </w:t>
      </w:r>
    </w:p>
    <w:p w14:paraId="69F47ABB" w14:textId="77777777" w:rsidR="002E3222" w:rsidRDefault="002E3222" w:rsidP="00C4489F">
      <w:pPr>
        <w:spacing w:line="360" w:lineRule="auto"/>
        <w:ind w:firstLine="720"/>
        <w:contextualSpacing/>
        <w:jc w:val="both"/>
        <w:rPr>
          <w:rFonts w:ascii="Myriad Pro" w:hAnsi="Myriad Pro" w:cs="Arial"/>
          <w:color w:val="333333"/>
          <w:sz w:val="26"/>
          <w:szCs w:val="26"/>
        </w:rPr>
      </w:pPr>
    </w:p>
    <w:p w14:paraId="0DD5813A" w14:textId="7C0F170E" w:rsidR="0052279C" w:rsidRDefault="0052279C" w:rsidP="00C4489F">
      <w:pPr>
        <w:spacing w:line="360" w:lineRule="auto"/>
        <w:ind w:firstLine="720"/>
        <w:contextualSpacing/>
        <w:jc w:val="both"/>
        <w:rPr>
          <w:rFonts w:ascii="Myriad Pro" w:hAnsi="Myriad Pro" w:cs="Arial"/>
          <w:color w:val="333333"/>
          <w:sz w:val="26"/>
          <w:szCs w:val="26"/>
        </w:rPr>
      </w:pPr>
      <w:r>
        <w:rPr>
          <w:rFonts w:ascii="Myriad Pro" w:hAnsi="Myriad Pro" w:cs="Arial"/>
          <w:color w:val="333333"/>
          <w:sz w:val="26"/>
          <w:szCs w:val="26"/>
        </w:rPr>
        <w:t xml:space="preserve">На основании проведенного постатейного анализа подконтрольных расходов Исполнитель отмечает: </w:t>
      </w:r>
    </w:p>
    <w:p w14:paraId="5092C6F7" w14:textId="367F6AE9" w:rsidR="00E0020C" w:rsidRDefault="005341AC" w:rsidP="00B70972">
      <w:pPr>
        <w:pStyle w:val="a3"/>
        <w:numPr>
          <w:ilvl w:val="0"/>
          <w:numId w:val="92"/>
        </w:numPr>
        <w:tabs>
          <w:tab w:val="left" w:pos="1134"/>
        </w:tabs>
        <w:spacing w:line="360" w:lineRule="auto"/>
        <w:ind w:left="0" w:firstLine="851"/>
        <w:jc w:val="both"/>
        <w:rPr>
          <w:rFonts w:ascii="Myriad Pro" w:hAnsi="Myriad Pro"/>
          <w:sz w:val="26"/>
          <w:szCs w:val="26"/>
        </w:rPr>
      </w:pPr>
      <w:r>
        <w:rPr>
          <w:rFonts w:ascii="Myriad Pro" w:hAnsi="Myriad Pro"/>
          <w:sz w:val="26"/>
          <w:szCs w:val="26"/>
        </w:rPr>
        <w:t xml:space="preserve">Выписка из Протокола не содержит </w:t>
      </w:r>
      <w:r w:rsidRPr="000561AB">
        <w:rPr>
          <w:rFonts w:ascii="Myriad Pro" w:hAnsi="Myriad Pro"/>
          <w:sz w:val="26"/>
          <w:szCs w:val="26"/>
        </w:rPr>
        <w:t>позици</w:t>
      </w:r>
      <w:r>
        <w:rPr>
          <w:rFonts w:ascii="Myriad Pro" w:hAnsi="Myriad Pro"/>
          <w:sz w:val="26"/>
          <w:szCs w:val="26"/>
        </w:rPr>
        <w:t>и</w:t>
      </w:r>
      <w:r w:rsidRPr="000561AB">
        <w:rPr>
          <w:rFonts w:ascii="Myriad Pro" w:hAnsi="Myriad Pro"/>
          <w:sz w:val="26"/>
          <w:szCs w:val="26"/>
        </w:rPr>
        <w:t xml:space="preserve"> Службы по государственному регулированию цен и тарифов Калининградской области</w:t>
      </w:r>
      <w:r>
        <w:rPr>
          <w:rFonts w:ascii="Myriad Pro" w:hAnsi="Myriad Pro"/>
          <w:sz w:val="26"/>
          <w:szCs w:val="26"/>
        </w:rPr>
        <w:t xml:space="preserve"> в части обоснования величины расходов, учтённых по ряду статей подконтрольных расходов (услуги связи, расходы на страхование), и </w:t>
      </w:r>
      <w:r w:rsidRPr="000561AB">
        <w:rPr>
          <w:rFonts w:ascii="Myriad Pro" w:hAnsi="Myriad Pro"/>
          <w:sz w:val="26"/>
          <w:szCs w:val="26"/>
        </w:rPr>
        <w:t>исключения расходов</w:t>
      </w:r>
      <w:r>
        <w:rPr>
          <w:rFonts w:ascii="Myriad Pro" w:hAnsi="Myriad Pro"/>
          <w:sz w:val="26"/>
          <w:szCs w:val="26"/>
        </w:rPr>
        <w:t xml:space="preserve">, </w:t>
      </w:r>
      <w:r>
        <w:rPr>
          <w:rFonts w:ascii="Myriad Pro" w:hAnsi="Myriad Pro"/>
          <w:sz w:val="26"/>
          <w:szCs w:val="26"/>
        </w:rPr>
        <w:lastRenderedPageBreak/>
        <w:t xml:space="preserve">заявленных АО «Янтарьэнерго» по ряду статей подконтрольных расходов (материальные затраты). </w:t>
      </w:r>
    </w:p>
    <w:p w14:paraId="02869CAC" w14:textId="1886BA38" w:rsidR="005341AC" w:rsidRPr="00B70972" w:rsidRDefault="008F03A5" w:rsidP="00B70972">
      <w:pPr>
        <w:pStyle w:val="a3"/>
        <w:numPr>
          <w:ilvl w:val="0"/>
          <w:numId w:val="92"/>
        </w:numPr>
        <w:tabs>
          <w:tab w:val="left" w:pos="1134"/>
        </w:tabs>
        <w:spacing w:line="360" w:lineRule="auto"/>
        <w:ind w:left="0" w:firstLine="851"/>
        <w:jc w:val="both"/>
        <w:rPr>
          <w:rFonts w:ascii="Myriad Pro" w:hAnsi="Myriad Pro"/>
          <w:sz w:val="26"/>
          <w:szCs w:val="26"/>
        </w:rPr>
      </w:pPr>
      <w:r>
        <w:rPr>
          <w:rFonts w:ascii="Myriad Pro" w:hAnsi="Myriad Pro"/>
          <w:sz w:val="26"/>
          <w:szCs w:val="26"/>
        </w:rPr>
        <w:t xml:space="preserve">Службой </w:t>
      </w:r>
      <w:r w:rsidRPr="000561AB">
        <w:rPr>
          <w:rFonts w:ascii="Myriad Pro" w:hAnsi="Myriad Pro"/>
          <w:sz w:val="26"/>
          <w:szCs w:val="26"/>
        </w:rPr>
        <w:t>по государственному регулированию цен и тарифов Калининградской области</w:t>
      </w:r>
      <w:r>
        <w:rPr>
          <w:rFonts w:ascii="Myriad Pro" w:hAnsi="Myriad Pro"/>
          <w:sz w:val="26"/>
          <w:szCs w:val="26"/>
        </w:rPr>
        <w:t xml:space="preserve"> при расчете расходов на оплату труда на 2019 год</w:t>
      </w:r>
      <w:r w:rsidR="005D6150">
        <w:rPr>
          <w:rFonts w:ascii="Myriad Pro" w:hAnsi="Myriad Pro"/>
          <w:sz w:val="26"/>
          <w:szCs w:val="26"/>
        </w:rPr>
        <w:t>:</w:t>
      </w:r>
      <w:r>
        <w:rPr>
          <w:rFonts w:ascii="Myriad Pro" w:hAnsi="Myriad Pro"/>
          <w:sz w:val="26"/>
          <w:szCs w:val="26"/>
        </w:rPr>
        <w:t xml:space="preserve"> </w:t>
      </w:r>
      <w:r w:rsidRPr="00B70972">
        <w:rPr>
          <w:rFonts w:ascii="Myriad Pro" w:hAnsi="Myriad Pro"/>
          <w:sz w:val="26"/>
          <w:szCs w:val="26"/>
        </w:rPr>
        <w:t xml:space="preserve">проценты выплат, связанных с режимом работы и условиями труда, текущего премирования, вознаграждений по итогам работы за год, вознаграждений за выслугу лет </w:t>
      </w:r>
      <w:r>
        <w:rPr>
          <w:rFonts w:ascii="Myriad Pro" w:hAnsi="Myriad Pro"/>
          <w:sz w:val="26"/>
          <w:szCs w:val="26"/>
        </w:rPr>
        <w:t>приняты без учета ОТС на 2015-2017 годы, что не соответствует п. 26 Основ ценообразования №1178.</w:t>
      </w:r>
    </w:p>
    <w:p w14:paraId="3E1FDBE5" w14:textId="786BBC0C" w:rsidR="0052279C" w:rsidRPr="00B70972" w:rsidRDefault="00E0020C" w:rsidP="006C03EE">
      <w:pPr>
        <w:pStyle w:val="a3"/>
        <w:numPr>
          <w:ilvl w:val="0"/>
          <w:numId w:val="92"/>
        </w:numPr>
        <w:tabs>
          <w:tab w:val="left" w:pos="1134"/>
        </w:tabs>
        <w:spacing w:line="360" w:lineRule="auto"/>
        <w:ind w:left="0" w:firstLine="851"/>
        <w:jc w:val="both"/>
        <w:rPr>
          <w:rFonts w:ascii="Myriad Pro" w:hAnsi="Myriad Pro"/>
          <w:sz w:val="26"/>
          <w:szCs w:val="26"/>
        </w:rPr>
      </w:pPr>
      <w:r w:rsidRPr="006C03EE">
        <w:rPr>
          <w:rFonts w:ascii="Myriad Pro" w:hAnsi="Myriad Pro"/>
          <w:sz w:val="26"/>
          <w:szCs w:val="26"/>
        </w:rPr>
        <w:t xml:space="preserve">В связи с недостаточностью экономического обоснования </w:t>
      </w:r>
      <w:r w:rsidR="006C03EE">
        <w:rPr>
          <w:rFonts w:ascii="Myriad Pro" w:hAnsi="Myriad Pro"/>
          <w:sz w:val="26"/>
          <w:szCs w:val="26"/>
        </w:rPr>
        <w:t xml:space="preserve">увеличения </w:t>
      </w:r>
      <w:r w:rsidRPr="00B70972">
        <w:rPr>
          <w:rFonts w:ascii="Myriad Pro" w:hAnsi="Myriad Pro"/>
          <w:sz w:val="26"/>
          <w:szCs w:val="26"/>
        </w:rPr>
        <w:t xml:space="preserve">плановых расходов на очередной период регулирования по ряду статей подконтрольных расходов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Службы и выдачи предписания о проведении дополнительного анализа расходов и изъятии по результатам анализа из необходимой валовой выручки АО «Янтарьэнерго» документально </w:t>
      </w:r>
      <w:r w:rsidR="005D6150">
        <w:rPr>
          <w:rFonts w:ascii="Myriad Pro" w:hAnsi="Myriad Pro"/>
          <w:sz w:val="26"/>
          <w:szCs w:val="26"/>
        </w:rPr>
        <w:t>неподтвержденных</w:t>
      </w:r>
      <w:r w:rsidRPr="00B70972">
        <w:rPr>
          <w:rFonts w:ascii="Myriad Pro" w:hAnsi="Myriad Pro"/>
          <w:sz w:val="26"/>
          <w:szCs w:val="26"/>
        </w:rPr>
        <w:t xml:space="preserve"> расходов.</w:t>
      </w:r>
    </w:p>
    <w:p w14:paraId="07F194B0" w14:textId="5AB23950" w:rsidR="00E0020C" w:rsidRPr="00B70972" w:rsidRDefault="00E0020C" w:rsidP="00B70972">
      <w:pPr>
        <w:pStyle w:val="a3"/>
        <w:numPr>
          <w:ilvl w:val="0"/>
          <w:numId w:val="92"/>
        </w:numPr>
        <w:tabs>
          <w:tab w:val="left" w:pos="1134"/>
        </w:tabs>
        <w:spacing w:line="360" w:lineRule="auto"/>
        <w:ind w:left="0" w:firstLine="851"/>
        <w:jc w:val="both"/>
        <w:rPr>
          <w:rFonts w:ascii="Myriad Pro" w:hAnsi="Myriad Pro"/>
          <w:sz w:val="26"/>
          <w:szCs w:val="26"/>
        </w:rPr>
      </w:pPr>
      <w:r w:rsidRPr="00B70972">
        <w:rPr>
          <w:rFonts w:ascii="Myriad Pro" w:hAnsi="Myriad Pro"/>
          <w:sz w:val="26"/>
          <w:szCs w:val="26"/>
        </w:rPr>
        <w:t>Сводные результаты анализа по статьям подконтрольных расходов представлены в таблице</w:t>
      </w:r>
    </w:p>
    <w:tbl>
      <w:tblPr>
        <w:tblW w:w="10035" w:type="dxa"/>
        <w:tblInd w:w="-5" w:type="dxa"/>
        <w:tblLook w:val="04A0" w:firstRow="1" w:lastRow="0" w:firstColumn="1" w:lastColumn="0" w:noHBand="0" w:noVBand="1"/>
      </w:tblPr>
      <w:tblGrid>
        <w:gridCol w:w="697"/>
        <w:gridCol w:w="3044"/>
        <w:gridCol w:w="1596"/>
        <w:gridCol w:w="1136"/>
        <w:gridCol w:w="1110"/>
        <w:gridCol w:w="1232"/>
        <w:gridCol w:w="1220"/>
      </w:tblGrid>
      <w:tr w:rsidR="00A67242" w:rsidRPr="00181D4B" w14:paraId="22912504" w14:textId="77777777" w:rsidTr="00C92470">
        <w:trPr>
          <w:trHeight w:val="405"/>
          <w:tblHeader/>
        </w:trPr>
        <w:tc>
          <w:tcPr>
            <w:tcW w:w="697"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4F1FE4E0"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 п/п</w:t>
            </w:r>
          </w:p>
        </w:tc>
        <w:tc>
          <w:tcPr>
            <w:tcW w:w="3044"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159C52FF"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Наименование статьи расходов</w:t>
            </w:r>
          </w:p>
        </w:tc>
        <w:tc>
          <w:tcPr>
            <w:tcW w:w="1596"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2928D083" w14:textId="2D4A2BD9"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 xml:space="preserve"> </w:t>
            </w:r>
            <w:r w:rsidR="006C03EE" w:rsidRPr="00181D4B">
              <w:rPr>
                <w:rFonts w:ascii="Myriad Pro" w:hAnsi="Myriad Pro" w:cs="Calibri"/>
                <w:b/>
                <w:bCs/>
                <w:color w:val="FFFFFF"/>
                <w:sz w:val="20"/>
                <w:szCs w:val="20"/>
              </w:rPr>
              <w:t>Предложение АО «Янтарьэнерго»</w:t>
            </w:r>
            <w:r w:rsidRPr="00181D4B">
              <w:rPr>
                <w:rFonts w:ascii="Myriad Pro" w:hAnsi="Myriad Pro" w:cs="Calibri"/>
                <w:b/>
                <w:bCs/>
                <w:color w:val="FFFFFF"/>
                <w:sz w:val="20"/>
                <w:szCs w:val="20"/>
              </w:rPr>
              <w:t xml:space="preserve">, тыс. руб. </w:t>
            </w:r>
          </w:p>
        </w:tc>
        <w:tc>
          <w:tcPr>
            <w:tcW w:w="1136"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1DD3FD32"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 xml:space="preserve"> ТБР, тыс. руб. </w:t>
            </w:r>
          </w:p>
        </w:tc>
        <w:tc>
          <w:tcPr>
            <w:tcW w:w="3562" w:type="dxa"/>
            <w:gridSpan w:val="3"/>
            <w:tcBorders>
              <w:top w:val="single" w:sz="4" w:space="0" w:color="FFFFFF"/>
              <w:left w:val="nil"/>
              <w:bottom w:val="single" w:sz="4" w:space="0" w:color="FFFFFF"/>
              <w:right w:val="single" w:sz="4" w:space="0" w:color="FFFFFF"/>
            </w:tcBorders>
            <w:shd w:val="clear" w:color="auto" w:fill="4F6228" w:themeFill="accent3" w:themeFillShade="80"/>
            <w:tcMar>
              <w:left w:w="57" w:type="dxa"/>
              <w:right w:w="57" w:type="dxa"/>
            </w:tcMar>
            <w:vAlign w:val="center"/>
            <w:hideMark/>
          </w:tcPr>
          <w:p w14:paraId="68A52534"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Позиция Исполнителя</w:t>
            </w:r>
          </w:p>
        </w:tc>
      </w:tr>
      <w:tr w:rsidR="00A67242" w:rsidRPr="00181D4B" w14:paraId="32A955CA" w14:textId="77777777" w:rsidTr="00C92470">
        <w:trPr>
          <w:trHeight w:val="825"/>
          <w:tblHeader/>
        </w:trPr>
        <w:tc>
          <w:tcPr>
            <w:tcW w:w="697"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3545DE39" w14:textId="77777777" w:rsidR="00A67242" w:rsidRPr="00181D4B" w:rsidRDefault="00A67242" w:rsidP="00A67242">
            <w:pPr>
              <w:rPr>
                <w:rFonts w:ascii="Myriad Pro" w:hAnsi="Myriad Pro" w:cs="Calibri"/>
                <w:b/>
                <w:bCs/>
                <w:color w:val="FFFFFF"/>
                <w:sz w:val="20"/>
                <w:szCs w:val="20"/>
              </w:rPr>
            </w:pPr>
          </w:p>
        </w:tc>
        <w:tc>
          <w:tcPr>
            <w:tcW w:w="3044"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546B0D64" w14:textId="77777777" w:rsidR="00A67242" w:rsidRPr="00181D4B" w:rsidRDefault="00A67242" w:rsidP="00A67242">
            <w:pPr>
              <w:rPr>
                <w:rFonts w:ascii="Myriad Pro" w:hAnsi="Myriad Pro" w:cs="Calibri"/>
                <w:b/>
                <w:bCs/>
                <w:color w:val="FFFFFF"/>
                <w:sz w:val="20"/>
                <w:szCs w:val="20"/>
              </w:rPr>
            </w:pPr>
          </w:p>
        </w:tc>
        <w:tc>
          <w:tcPr>
            <w:tcW w:w="1596"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29EDA99E" w14:textId="77777777" w:rsidR="00A67242" w:rsidRPr="00181D4B" w:rsidRDefault="00A67242" w:rsidP="00A67242">
            <w:pPr>
              <w:rPr>
                <w:rFonts w:ascii="Myriad Pro" w:hAnsi="Myriad Pro" w:cs="Calibri"/>
                <w:b/>
                <w:bCs/>
                <w:color w:val="FFFFFF"/>
                <w:sz w:val="20"/>
                <w:szCs w:val="20"/>
              </w:rPr>
            </w:pPr>
          </w:p>
        </w:tc>
        <w:tc>
          <w:tcPr>
            <w:tcW w:w="1136"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1D90E8A5" w14:textId="77777777" w:rsidR="00A67242" w:rsidRPr="00181D4B" w:rsidRDefault="00A67242" w:rsidP="00A67242">
            <w:pPr>
              <w:rPr>
                <w:rFonts w:ascii="Myriad Pro" w:hAnsi="Myriad Pro" w:cs="Calibri"/>
                <w:b/>
                <w:bCs/>
                <w:color w:val="FFFFFF"/>
                <w:sz w:val="20"/>
                <w:szCs w:val="20"/>
              </w:rPr>
            </w:pPr>
          </w:p>
        </w:tc>
        <w:tc>
          <w:tcPr>
            <w:tcW w:w="1110" w:type="dxa"/>
            <w:tcBorders>
              <w:top w:val="nil"/>
              <w:left w:val="nil"/>
              <w:bottom w:val="single" w:sz="4" w:space="0" w:color="FFFFFF"/>
              <w:right w:val="single" w:sz="4" w:space="0" w:color="FFFFFF"/>
            </w:tcBorders>
            <w:shd w:val="clear" w:color="auto" w:fill="4F6228" w:themeFill="accent3" w:themeFillShade="80"/>
            <w:tcMar>
              <w:left w:w="57" w:type="dxa"/>
              <w:right w:w="57" w:type="dxa"/>
            </w:tcMar>
            <w:vAlign w:val="center"/>
            <w:hideMark/>
          </w:tcPr>
          <w:p w14:paraId="5B39B80A"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Всего, тыс. руб.</w:t>
            </w:r>
          </w:p>
        </w:tc>
        <w:tc>
          <w:tcPr>
            <w:tcW w:w="1232" w:type="dxa"/>
            <w:tcBorders>
              <w:top w:val="nil"/>
              <w:left w:val="nil"/>
              <w:bottom w:val="single" w:sz="4" w:space="0" w:color="FFFFFF"/>
              <w:right w:val="single" w:sz="4" w:space="0" w:color="FFFFFF"/>
            </w:tcBorders>
            <w:shd w:val="clear" w:color="auto" w:fill="4F6228" w:themeFill="accent3" w:themeFillShade="80"/>
            <w:tcMar>
              <w:left w:w="57" w:type="dxa"/>
              <w:right w:w="57" w:type="dxa"/>
            </w:tcMar>
            <w:vAlign w:val="center"/>
            <w:hideMark/>
          </w:tcPr>
          <w:p w14:paraId="50563704" w14:textId="0C10489A"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в т.ч. не-учтенные, тыс.</w:t>
            </w:r>
            <w:r w:rsidR="00710861" w:rsidRPr="00181D4B">
              <w:rPr>
                <w:rFonts w:ascii="Myriad Pro" w:hAnsi="Myriad Pro" w:cs="Calibri"/>
                <w:b/>
                <w:bCs/>
                <w:color w:val="FFFFFF"/>
                <w:sz w:val="20"/>
                <w:szCs w:val="20"/>
              </w:rPr>
              <w:t xml:space="preserve"> </w:t>
            </w:r>
            <w:r w:rsidRPr="00181D4B">
              <w:rPr>
                <w:rFonts w:ascii="Myriad Pro" w:hAnsi="Myriad Pro" w:cs="Calibri"/>
                <w:b/>
                <w:bCs/>
                <w:color w:val="FFFFFF"/>
                <w:sz w:val="20"/>
                <w:szCs w:val="20"/>
              </w:rPr>
              <w:t>руб.</w:t>
            </w:r>
          </w:p>
        </w:tc>
        <w:tc>
          <w:tcPr>
            <w:tcW w:w="1220" w:type="dxa"/>
            <w:tcBorders>
              <w:top w:val="nil"/>
              <w:left w:val="nil"/>
              <w:bottom w:val="single" w:sz="4" w:space="0" w:color="FFFFFF"/>
              <w:right w:val="single" w:sz="4" w:space="0" w:color="FFFFFF"/>
            </w:tcBorders>
            <w:shd w:val="clear" w:color="auto" w:fill="4F6228" w:themeFill="accent3" w:themeFillShade="80"/>
            <w:tcMar>
              <w:left w:w="57" w:type="dxa"/>
              <w:right w:w="57" w:type="dxa"/>
            </w:tcMar>
            <w:vAlign w:val="center"/>
            <w:hideMark/>
          </w:tcPr>
          <w:p w14:paraId="16897710"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 xml:space="preserve">в т.ч. риск изъятия, тыс. руб. </w:t>
            </w:r>
          </w:p>
        </w:tc>
      </w:tr>
      <w:tr w:rsidR="00A67242" w:rsidRPr="00181D4B" w14:paraId="54A32AEB" w14:textId="77777777" w:rsidTr="00C92470">
        <w:trPr>
          <w:trHeight w:val="285"/>
          <w:tblHeader/>
        </w:trPr>
        <w:tc>
          <w:tcPr>
            <w:tcW w:w="697" w:type="dxa"/>
            <w:tcBorders>
              <w:top w:val="nil"/>
              <w:left w:val="single" w:sz="4" w:space="0" w:color="FFFFFF"/>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254CE9F8"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1</w:t>
            </w:r>
          </w:p>
        </w:tc>
        <w:tc>
          <w:tcPr>
            <w:tcW w:w="3044" w:type="dxa"/>
            <w:tcBorders>
              <w:top w:val="nil"/>
              <w:left w:val="nil"/>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12B8A2CB"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2</w:t>
            </w:r>
          </w:p>
        </w:tc>
        <w:tc>
          <w:tcPr>
            <w:tcW w:w="1596" w:type="dxa"/>
            <w:tcBorders>
              <w:top w:val="nil"/>
              <w:left w:val="nil"/>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5049F51A"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3</w:t>
            </w:r>
          </w:p>
        </w:tc>
        <w:tc>
          <w:tcPr>
            <w:tcW w:w="1136" w:type="dxa"/>
            <w:tcBorders>
              <w:top w:val="nil"/>
              <w:left w:val="nil"/>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404CB87E"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4</w:t>
            </w:r>
          </w:p>
        </w:tc>
        <w:tc>
          <w:tcPr>
            <w:tcW w:w="1110" w:type="dxa"/>
            <w:tcBorders>
              <w:top w:val="nil"/>
              <w:left w:val="nil"/>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5A4E8FA4"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5</w:t>
            </w:r>
          </w:p>
        </w:tc>
        <w:tc>
          <w:tcPr>
            <w:tcW w:w="1232" w:type="dxa"/>
            <w:tcBorders>
              <w:top w:val="nil"/>
              <w:left w:val="nil"/>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12E96690"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6</w:t>
            </w:r>
          </w:p>
        </w:tc>
        <w:tc>
          <w:tcPr>
            <w:tcW w:w="1220" w:type="dxa"/>
            <w:tcBorders>
              <w:top w:val="nil"/>
              <w:left w:val="nil"/>
              <w:bottom w:val="single" w:sz="4" w:space="0" w:color="FFFFFF"/>
              <w:right w:val="single" w:sz="4" w:space="0" w:color="FFFFFF"/>
            </w:tcBorders>
            <w:shd w:val="clear" w:color="auto" w:fill="4F6228" w:themeFill="accent3" w:themeFillShade="80"/>
            <w:noWrap/>
            <w:tcMar>
              <w:left w:w="57" w:type="dxa"/>
              <w:right w:w="57" w:type="dxa"/>
            </w:tcMar>
            <w:vAlign w:val="center"/>
            <w:hideMark/>
          </w:tcPr>
          <w:p w14:paraId="1F106FF1" w14:textId="77777777" w:rsidR="00A67242" w:rsidRPr="00181D4B" w:rsidRDefault="00A67242" w:rsidP="00A67242">
            <w:pPr>
              <w:jc w:val="center"/>
              <w:rPr>
                <w:rFonts w:ascii="Myriad Pro" w:hAnsi="Myriad Pro" w:cs="Calibri"/>
                <w:b/>
                <w:bCs/>
                <w:color w:val="FFFFFF"/>
                <w:sz w:val="20"/>
                <w:szCs w:val="20"/>
              </w:rPr>
            </w:pPr>
            <w:r w:rsidRPr="00181D4B">
              <w:rPr>
                <w:rFonts w:ascii="Myriad Pro" w:hAnsi="Myriad Pro" w:cs="Calibri"/>
                <w:b/>
                <w:bCs/>
                <w:color w:val="FFFFFF"/>
                <w:sz w:val="20"/>
                <w:szCs w:val="20"/>
              </w:rPr>
              <w:t>7</w:t>
            </w:r>
          </w:p>
        </w:tc>
      </w:tr>
      <w:tr w:rsidR="00A67242" w:rsidRPr="00181D4B" w14:paraId="4C68BE02"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12B26652" w14:textId="77777777" w:rsidR="00A67242" w:rsidRPr="00181D4B" w:rsidRDefault="00A67242" w:rsidP="00A67242">
            <w:pPr>
              <w:jc w:val="center"/>
              <w:rPr>
                <w:rFonts w:ascii="Myriad Pro" w:hAnsi="Myriad Pro" w:cs="Calibri"/>
                <w:sz w:val="20"/>
                <w:szCs w:val="20"/>
              </w:rPr>
            </w:pPr>
            <w:r w:rsidRPr="00181D4B">
              <w:rPr>
                <w:rFonts w:ascii="Myriad Pro" w:hAnsi="Myriad Pro" w:cs="Calibri"/>
                <w:sz w:val="20"/>
                <w:szCs w:val="20"/>
              </w:rPr>
              <w:t>1</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10C0F4F" w14:textId="77777777" w:rsidR="00A67242" w:rsidRPr="00181D4B" w:rsidRDefault="00A67242" w:rsidP="00A67242">
            <w:pPr>
              <w:rPr>
                <w:rFonts w:ascii="Myriad Pro" w:hAnsi="Myriad Pro" w:cs="Calibri"/>
                <w:sz w:val="20"/>
                <w:szCs w:val="20"/>
              </w:rPr>
            </w:pPr>
            <w:r w:rsidRPr="00181D4B">
              <w:rPr>
                <w:rFonts w:ascii="Myriad Pro" w:hAnsi="Myriad Pro" w:cs="Calibri"/>
                <w:sz w:val="20"/>
                <w:szCs w:val="20"/>
              </w:rPr>
              <w:t>Материальные расходы, всего</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6B43A65"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345 904</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B30EF5C"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317 395</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F5B7EE1"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313 902</w:t>
            </w:r>
          </w:p>
        </w:tc>
        <w:tc>
          <w:tcPr>
            <w:tcW w:w="1232"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41F4B4B" w14:textId="0C5C2466" w:rsidR="00A67242" w:rsidRPr="00181D4B" w:rsidRDefault="006C03EE" w:rsidP="00887AB2">
            <w:pPr>
              <w:jc w:val="right"/>
              <w:rPr>
                <w:rFonts w:ascii="Myriad Pro" w:hAnsi="Myriad Pro" w:cs="Calibri"/>
                <w:color w:val="000000"/>
                <w:sz w:val="20"/>
                <w:szCs w:val="20"/>
              </w:rPr>
            </w:pPr>
            <w:r w:rsidRPr="00181D4B">
              <w:rPr>
                <w:rFonts w:ascii="Myriad Pro" w:hAnsi="Myriad Pro" w:cs="Calibri"/>
                <w:color w:val="000000"/>
                <w:sz w:val="20"/>
                <w:szCs w:val="20"/>
              </w:rPr>
              <w:t>-</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F982FA6"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3 492</w:t>
            </w:r>
          </w:p>
        </w:tc>
      </w:tr>
      <w:tr w:rsidR="00A67242" w:rsidRPr="00181D4B" w14:paraId="0D28AC7A" w14:textId="77777777" w:rsidTr="006C03EE">
        <w:trPr>
          <w:trHeight w:val="480"/>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694E303C" w14:textId="254CF175" w:rsidR="00A67242" w:rsidRPr="00181D4B" w:rsidRDefault="00A67242" w:rsidP="00A67242">
            <w:pPr>
              <w:jc w:val="center"/>
              <w:rPr>
                <w:rFonts w:ascii="Myriad Pro" w:hAnsi="Myriad Pro" w:cs="Calibri"/>
                <w:sz w:val="20"/>
                <w:szCs w:val="20"/>
              </w:rPr>
            </w:pPr>
            <w:r w:rsidRPr="00181D4B">
              <w:rPr>
                <w:rFonts w:ascii="Myriad Pro" w:hAnsi="Myriad Pro" w:cs="Calibri"/>
                <w:sz w:val="20"/>
                <w:szCs w:val="20"/>
              </w:rPr>
              <w:t>1.1</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779D6202" w14:textId="77777777" w:rsidR="00A67242" w:rsidRPr="00181D4B" w:rsidRDefault="00A67242" w:rsidP="00A67242">
            <w:pPr>
              <w:rPr>
                <w:rFonts w:ascii="Myriad Pro" w:hAnsi="Myriad Pro" w:cs="Calibri"/>
                <w:sz w:val="20"/>
                <w:szCs w:val="20"/>
              </w:rPr>
            </w:pPr>
            <w:r w:rsidRPr="00181D4B">
              <w:rPr>
                <w:rFonts w:ascii="Myriad Pro" w:hAnsi="Myriad Pro" w:cs="Calibri"/>
                <w:sz w:val="20"/>
                <w:szCs w:val="20"/>
              </w:rPr>
              <w:t xml:space="preserve"> - сырье, материалы, запасные части, инструмент, топливо</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BC5DC5D"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234 429</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0A3BC85"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206 442</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48400F9"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202 949</w:t>
            </w:r>
          </w:p>
        </w:tc>
        <w:tc>
          <w:tcPr>
            <w:tcW w:w="1232"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7263550" w14:textId="45ED2223" w:rsidR="00A67242" w:rsidRPr="00181D4B" w:rsidRDefault="006C03EE" w:rsidP="00887AB2">
            <w:pPr>
              <w:jc w:val="right"/>
              <w:rPr>
                <w:rFonts w:ascii="Myriad Pro" w:hAnsi="Myriad Pro" w:cs="Calibri"/>
                <w:color w:val="000000"/>
                <w:sz w:val="20"/>
                <w:szCs w:val="20"/>
              </w:rPr>
            </w:pPr>
            <w:r w:rsidRPr="00181D4B">
              <w:rPr>
                <w:rFonts w:ascii="Myriad Pro" w:hAnsi="Myriad Pro" w:cs="Calibri"/>
                <w:color w:val="000000"/>
                <w:sz w:val="20"/>
                <w:szCs w:val="20"/>
              </w:rPr>
              <w:t>-</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FD80446"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3 492</w:t>
            </w:r>
          </w:p>
        </w:tc>
      </w:tr>
      <w:tr w:rsidR="00A67242" w:rsidRPr="00181D4B" w14:paraId="20720A22"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6C6D7CE4" w14:textId="77777777" w:rsidR="00A67242" w:rsidRPr="00181D4B" w:rsidRDefault="00A67242" w:rsidP="00A67242">
            <w:pPr>
              <w:jc w:val="center"/>
              <w:rPr>
                <w:rFonts w:ascii="Myriad Pro" w:hAnsi="Myriad Pro" w:cs="Calibri"/>
                <w:sz w:val="20"/>
                <w:szCs w:val="20"/>
              </w:rPr>
            </w:pPr>
            <w:r w:rsidRPr="00181D4B">
              <w:rPr>
                <w:rFonts w:ascii="Myriad Pro" w:hAnsi="Myriad Pro" w:cs="Calibri"/>
                <w:sz w:val="20"/>
                <w:szCs w:val="20"/>
              </w:rPr>
              <w:t>2</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F5D15FD" w14:textId="77777777" w:rsidR="00A67242" w:rsidRPr="00181D4B" w:rsidRDefault="00A67242" w:rsidP="00A67242">
            <w:pPr>
              <w:rPr>
                <w:rFonts w:ascii="Myriad Pro" w:hAnsi="Myriad Pro" w:cs="Calibri"/>
                <w:sz w:val="20"/>
                <w:szCs w:val="20"/>
              </w:rPr>
            </w:pPr>
            <w:r w:rsidRPr="00181D4B">
              <w:rPr>
                <w:rFonts w:ascii="Myriad Pro" w:hAnsi="Myriad Pro" w:cs="Calibri"/>
                <w:sz w:val="20"/>
                <w:szCs w:val="20"/>
              </w:rPr>
              <w:t>Расходы на оплату труда</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712158C2"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919 568</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757001E"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853 492</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FAC3944" w14:textId="308A5A02" w:rsidR="00A67242" w:rsidRPr="00181D4B" w:rsidRDefault="003C08ED" w:rsidP="00887AB2">
            <w:pPr>
              <w:jc w:val="right"/>
              <w:rPr>
                <w:rFonts w:ascii="Myriad Pro" w:hAnsi="Myriad Pro" w:cs="Calibri"/>
                <w:color w:val="000000"/>
                <w:sz w:val="20"/>
                <w:szCs w:val="20"/>
              </w:rPr>
            </w:pPr>
            <w:r w:rsidRPr="00181D4B">
              <w:rPr>
                <w:rFonts w:ascii="Myriad Pro" w:hAnsi="Myriad Pro" w:cs="Calibri"/>
                <w:color w:val="000000"/>
                <w:sz w:val="20"/>
                <w:szCs w:val="20"/>
              </w:rPr>
              <w:t>1 004 473</w:t>
            </w:r>
          </w:p>
        </w:tc>
        <w:tc>
          <w:tcPr>
            <w:tcW w:w="1232"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D1DD2A7" w14:textId="46ABDBDD" w:rsidR="00A67242" w:rsidRPr="00181D4B" w:rsidRDefault="003C08ED" w:rsidP="00887AB2">
            <w:pPr>
              <w:jc w:val="right"/>
              <w:rPr>
                <w:rFonts w:ascii="Myriad Pro" w:hAnsi="Myriad Pro" w:cs="Calibri"/>
                <w:color w:val="000000"/>
                <w:sz w:val="20"/>
                <w:szCs w:val="20"/>
              </w:rPr>
            </w:pPr>
            <w:r w:rsidRPr="00181D4B">
              <w:rPr>
                <w:rFonts w:ascii="Myriad Pro" w:hAnsi="Myriad Pro" w:cs="Calibri"/>
                <w:color w:val="000000"/>
                <w:sz w:val="20"/>
                <w:szCs w:val="20"/>
              </w:rPr>
              <w:t>150 980</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C270831" w14:textId="354384B0" w:rsidR="00A67242" w:rsidRPr="00181D4B" w:rsidRDefault="006C03EE" w:rsidP="00887AB2">
            <w:pPr>
              <w:jc w:val="right"/>
              <w:rPr>
                <w:rFonts w:ascii="Myriad Pro" w:hAnsi="Myriad Pro" w:cs="Calibri"/>
                <w:color w:val="000000"/>
                <w:sz w:val="20"/>
                <w:szCs w:val="20"/>
              </w:rPr>
            </w:pPr>
            <w:r w:rsidRPr="00181D4B">
              <w:rPr>
                <w:rFonts w:ascii="Myriad Pro" w:hAnsi="Myriad Pro" w:cs="Calibri"/>
                <w:color w:val="000000"/>
                <w:sz w:val="20"/>
                <w:szCs w:val="20"/>
              </w:rPr>
              <w:t>-</w:t>
            </w:r>
          </w:p>
        </w:tc>
      </w:tr>
      <w:tr w:rsidR="00A67242" w:rsidRPr="00181D4B" w14:paraId="2E55746A"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51FB7505" w14:textId="77777777" w:rsidR="00A67242" w:rsidRPr="00181D4B" w:rsidRDefault="00A67242" w:rsidP="00A67242">
            <w:pPr>
              <w:jc w:val="center"/>
              <w:rPr>
                <w:rFonts w:ascii="Myriad Pro" w:hAnsi="Myriad Pro" w:cs="Calibri"/>
                <w:sz w:val="20"/>
                <w:szCs w:val="20"/>
              </w:rPr>
            </w:pPr>
            <w:r w:rsidRPr="00181D4B">
              <w:rPr>
                <w:rFonts w:ascii="Myriad Pro" w:hAnsi="Myriad Pro" w:cs="Calibri"/>
                <w:sz w:val="20"/>
                <w:szCs w:val="20"/>
              </w:rPr>
              <w:t>3</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6C52346" w14:textId="77777777" w:rsidR="00A67242" w:rsidRPr="00181D4B" w:rsidRDefault="00A67242" w:rsidP="00A67242">
            <w:pPr>
              <w:rPr>
                <w:rFonts w:ascii="Myriad Pro" w:hAnsi="Myriad Pro" w:cs="Calibri"/>
                <w:sz w:val="20"/>
                <w:szCs w:val="20"/>
              </w:rPr>
            </w:pPr>
            <w:r w:rsidRPr="00181D4B">
              <w:rPr>
                <w:rFonts w:ascii="Myriad Pro" w:hAnsi="Myriad Pro" w:cs="Calibri"/>
                <w:sz w:val="20"/>
                <w:szCs w:val="20"/>
              </w:rPr>
              <w:t>Прочие подконтрольные расходы</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3E701D5"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342 075</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03E1436"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224 029</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89A0833"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236 804</w:t>
            </w:r>
          </w:p>
        </w:tc>
        <w:tc>
          <w:tcPr>
            <w:tcW w:w="1232"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839694B"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17 237</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D8910C7"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4 462</w:t>
            </w:r>
          </w:p>
        </w:tc>
      </w:tr>
      <w:tr w:rsidR="006C03EE" w:rsidRPr="00181D4B" w14:paraId="19427A86"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1F5FE359" w14:textId="77777777" w:rsidR="006C03EE" w:rsidRPr="00181D4B" w:rsidRDefault="006C03EE" w:rsidP="006C03EE">
            <w:pPr>
              <w:jc w:val="center"/>
              <w:rPr>
                <w:rFonts w:ascii="Myriad Pro" w:hAnsi="Myriad Pro" w:cs="Calibri"/>
                <w:sz w:val="20"/>
                <w:szCs w:val="20"/>
              </w:rPr>
            </w:pPr>
            <w:r w:rsidRPr="00181D4B">
              <w:rPr>
                <w:rFonts w:ascii="Myriad Pro" w:hAnsi="Myriad Pro" w:cs="Calibri"/>
                <w:sz w:val="20"/>
                <w:szCs w:val="20"/>
              </w:rPr>
              <w:t xml:space="preserve"> 3.1</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CA182D5" w14:textId="77777777" w:rsidR="006C03EE" w:rsidRPr="00181D4B" w:rsidRDefault="006C03EE" w:rsidP="006C03EE">
            <w:pPr>
              <w:rPr>
                <w:rFonts w:ascii="Myriad Pro" w:hAnsi="Myriad Pro" w:cs="Calibri"/>
                <w:sz w:val="20"/>
                <w:szCs w:val="20"/>
              </w:rPr>
            </w:pPr>
            <w:r w:rsidRPr="00181D4B">
              <w:rPr>
                <w:rFonts w:ascii="Myriad Pro" w:hAnsi="Myriad Pro" w:cs="Calibri"/>
                <w:sz w:val="20"/>
                <w:szCs w:val="20"/>
              </w:rPr>
              <w:t xml:space="preserve"> - Оплата работ и услуг сторонних организаций</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B24F362"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152 185</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7399AD72"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119 366</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99FED1E"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118 151</w:t>
            </w:r>
          </w:p>
        </w:tc>
        <w:tc>
          <w:tcPr>
            <w:tcW w:w="1232" w:type="dxa"/>
            <w:tcBorders>
              <w:top w:val="nil"/>
              <w:left w:val="nil"/>
              <w:bottom w:val="single" w:sz="4" w:space="0" w:color="auto"/>
              <w:right w:val="single" w:sz="4" w:space="0" w:color="auto"/>
            </w:tcBorders>
            <w:shd w:val="clear" w:color="auto" w:fill="auto"/>
            <w:tcMar>
              <w:left w:w="57" w:type="dxa"/>
              <w:right w:w="57" w:type="dxa"/>
            </w:tcMar>
            <w:hideMark/>
          </w:tcPr>
          <w:p w14:paraId="375877BC" w14:textId="7A4623F5"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57F626FC"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1 215</w:t>
            </w:r>
          </w:p>
        </w:tc>
      </w:tr>
      <w:tr w:rsidR="006C03EE" w:rsidRPr="00181D4B" w14:paraId="6A70790C"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26632C84" w14:textId="77777777" w:rsidR="006C03EE" w:rsidRPr="00181D4B" w:rsidRDefault="006C03EE" w:rsidP="006C03EE">
            <w:pPr>
              <w:jc w:val="center"/>
              <w:rPr>
                <w:rFonts w:ascii="Myriad Pro" w:hAnsi="Myriad Pro" w:cs="Calibri"/>
                <w:sz w:val="20"/>
                <w:szCs w:val="20"/>
              </w:rPr>
            </w:pPr>
            <w:r w:rsidRPr="00181D4B">
              <w:rPr>
                <w:rFonts w:ascii="Myriad Pro" w:hAnsi="Myriad Pro" w:cs="Calibri"/>
                <w:sz w:val="20"/>
                <w:szCs w:val="20"/>
              </w:rPr>
              <w:t xml:space="preserve"> 3.1.1</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5AF8285" w14:textId="0A389FE6" w:rsidR="006C03EE" w:rsidRPr="00181D4B" w:rsidRDefault="006C03EE" w:rsidP="006C03EE">
            <w:pPr>
              <w:rPr>
                <w:rFonts w:ascii="Myriad Pro" w:hAnsi="Myriad Pro" w:cs="Calibri"/>
                <w:sz w:val="20"/>
                <w:szCs w:val="20"/>
              </w:rPr>
            </w:pPr>
            <w:r w:rsidRPr="00181D4B">
              <w:rPr>
                <w:rFonts w:ascii="Myriad Pro" w:hAnsi="Myriad Pro" w:cs="Calibri"/>
                <w:sz w:val="20"/>
                <w:szCs w:val="20"/>
              </w:rPr>
              <w:t>в т.ч. услуги связи</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792EF57D"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31 586</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98CC010"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16 308</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7B0DED5"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15 093</w:t>
            </w:r>
          </w:p>
        </w:tc>
        <w:tc>
          <w:tcPr>
            <w:tcW w:w="1232" w:type="dxa"/>
            <w:tcBorders>
              <w:top w:val="nil"/>
              <w:left w:val="nil"/>
              <w:bottom w:val="single" w:sz="4" w:space="0" w:color="auto"/>
              <w:right w:val="single" w:sz="4" w:space="0" w:color="auto"/>
            </w:tcBorders>
            <w:shd w:val="clear" w:color="auto" w:fill="auto"/>
            <w:tcMar>
              <w:left w:w="57" w:type="dxa"/>
              <w:right w:w="57" w:type="dxa"/>
            </w:tcMar>
            <w:hideMark/>
          </w:tcPr>
          <w:p w14:paraId="676173FC" w14:textId="6FDE6DE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0AB65E3"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1 215</w:t>
            </w:r>
          </w:p>
        </w:tc>
      </w:tr>
      <w:tr w:rsidR="006C03EE" w:rsidRPr="00181D4B" w14:paraId="5A2142FC"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77E0BB6A" w14:textId="77777777" w:rsidR="006C03EE" w:rsidRPr="00181D4B" w:rsidRDefault="006C03EE" w:rsidP="006C03EE">
            <w:pPr>
              <w:jc w:val="center"/>
              <w:rPr>
                <w:rFonts w:ascii="Myriad Pro" w:hAnsi="Myriad Pro" w:cs="Calibri"/>
                <w:sz w:val="20"/>
                <w:szCs w:val="20"/>
              </w:rPr>
            </w:pPr>
            <w:r w:rsidRPr="00181D4B">
              <w:rPr>
                <w:rFonts w:ascii="Myriad Pro" w:hAnsi="Myriad Pro" w:cs="Calibri"/>
                <w:sz w:val="20"/>
                <w:szCs w:val="20"/>
              </w:rPr>
              <w:t xml:space="preserve"> 3.2</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382CD98" w14:textId="77777777" w:rsidR="006C03EE" w:rsidRPr="00181D4B" w:rsidRDefault="006C03EE" w:rsidP="006C03EE">
            <w:pPr>
              <w:rPr>
                <w:rFonts w:ascii="Myriad Pro" w:hAnsi="Myriad Pro" w:cs="Calibri"/>
                <w:sz w:val="20"/>
                <w:szCs w:val="20"/>
              </w:rPr>
            </w:pPr>
            <w:r w:rsidRPr="00181D4B">
              <w:rPr>
                <w:rFonts w:ascii="Myriad Pro" w:hAnsi="Myriad Pro" w:cs="Calibri"/>
                <w:sz w:val="20"/>
                <w:szCs w:val="20"/>
              </w:rPr>
              <w:t xml:space="preserve"> - Расходы на командировочные и представительские</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C15EBE7"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18 749</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007D2CA"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14 547</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72E4901"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14 547</w:t>
            </w:r>
          </w:p>
        </w:tc>
        <w:tc>
          <w:tcPr>
            <w:tcW w:w="1232" w:type="dxa"/>
            <w:tcBorders>
              <w:top w:val="nil"/>
              <w:left w:val="nil"/>
              <w:bottom w:val="single" w:sz="4" w:space="0" w:color="auto"/>
              <w:right w:val="single" w:sz="4" w:space="0" w:color="auto"/>
            </w:tcBorders>
            <w:shd w:val="clear" w:color="auto" w:fill="auto"/>
            <w:tcMar>
              <w:left w:w="57" w:type="dxa"/>
              <w:right w:w="57" w:type="dxa"/>
            </w:tcMar>
            <w:hideMark/>
          </w:tcPr>
          <w:p w14:paraId="55B378FD" w14:textId="432B3985"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w:t>
            </w:r>
          </w:p>
        </w:tc>
        <w:tc>
          <w:tcPr>
            <w:tcW w:w="1220" w:type="dxa"/>
            <w:tcBorders>
              <w:top w:val="nil"/>
              <w:left w:val="nil"/>
              <w:bottom w:val="single" w:sz="4" w:space="0" w:color="auto"/>
              <w:right w:val="single" w:sz="4" w:space="0" w:color="auto"/>
            </w:tcBorders>
            <w:shd w:val="clear" w:color="auto" w:fill="auto"/>
            <w:tcMar>
              <w:left w:w="57" w:type="dxa"/>
              <w:right w:w="57" w:type="dxa"/>
            </w:tcMar>
            <w:hideMark/>
          </w:tcPr>
          <w:p w14:paraId="61357047" w14:textId="6C4A6DDE"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w:t>
            </w:r>
          </w:p>
        </w:tc>
      </w:tr>
      <w:tr w:rsidR="006C03EE" w:rsidRPr="00181D4B" w14:paraId="362CBB6E"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4913ACAA" w14:textId="77777777" w:rsidR="006C03EE" w:rsidRPr="00181D4B" w:rsidRDefault="006C03EE" w:rsidP="006C03EE">
            <w:pPr>
              <w:jc w:val="center"/>
              <w:rPr>
                <w:rFonts w:ascii="Myriad Pro" w:hAnsi="Myriad Pro" w:cs="Calibri"/>
                <w:sz w:val="20"/>
                <w:szCs w:val="20"/>
              </w:rPr>
            </w:pPr>
            <w:r w:rsidRPr="00181D4B">
              <w:rPr>
                <w:rFonts w:ascii="Myriad Pro" w:hAnsi="Myriad Pro" w:cs="Calibri"/>
                <w:sz w:val="20"/>
                <w:szCs w:val="20"/>
              </w:rPr>
              <w:t xml:space="preserve"> 3.3</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2D3DDE9" w14:textId="77777777" w:rsidR="006C03EE" w:rsidRPr="00181D4B" w:rsidRDefault="006C03EE" w:rsidP="006C03EE">
            <w:pPr>
              <w:rPr>
                <w:rFonts w:ascii="Myriad Pro" w:hAnsi="Myriad Pro" w:cs="Calibri"/>
                <w:sz w:val="20"/>
                <w:szCs w:val="20"/>
              </w:rPr>
            </w:pPr>
            <w:r w:rsidRPr="00181D4B">
              <w:rPr>
                <w:rFonts w:ascii="Myriad Pro" w:hAnsi="Myriad Pro" w:cs="Calibri"/>
                <w:sz w:val="20"/>
                <w:szCs w:val="20"/>
              </w:rPr>
              <w:t xml:space="preserve"> - Расходы на подготовку кадров</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4F4F98D"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4 508</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516821F"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4 508</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B8AA851"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4 508</w:t>
            </w:r>
          </w:p>
        </w:tc>
        <w:tc>
          <w:tcPr>
            <w:tcW w:w="1232" w:type="dxa"/>
            <w:tcBorders>
              <w:top w:val="nil"/>
              <w:left w:val="nil"/>
              <w:bottom w:val="single" w:sz="4" w:space="0" w:color="auto"/>
              <w:right w:val="single" w:sz="4" w:space="0" w:color="auto"/>
            </w:tcBorders>
            <w:shd w:val="clear" w:color="auto" w:fill="auto"/>
            <w:tcMar>
              <w:left w:w="57" w:type="dxa"/>
              <w:right w:w="57" w:type="dxa"/>
            </w:tcMar>
            <w:hideMark/>
          </w:tcPr>
          <w:p w14:paraId="41680916" w14:textId="7E65D395"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w:t>
            </w:r>
          </w:p>
        </w:tc>
        <w:tc>
          <w:tcPr>
            <w:tcW w:w="1220" w:type="dxa"/>
            <w:tcBorders>
              <w:top w:val="nil"/>
              <w:left w:val="nil"/>
              <w:bottom w:val="single" w:sz="4" w:space="0" w:color="auto"/>
              <w:right w:val="single" w:sz="4" w:space="0" w:color="auto"/>
            </w:tcBorders>
            <w:shd w:val="clear" w:color="auto" w:fill="auto"/>
            <w:tcMar>
              <w:left w:w="57" w:type="dxa"/>
              <w:right w:w="57" w:type="dxa"/>
            </w:tcMar>
            <w:hideMark/>
          </w:tcPr>
          <w:p w14:paraId="4F316CEE" w14:textId="2372F7BD"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w:t>
            </w:r>
          </w:p>
        </w:tc>
      </w:tr>
      <w:tr w:rsidR="006C03EE" w:rsidRPr="00181D4B" w14:paraId="409F53FE" w14:textId="77777777" w:rsidTr="006C03EE">
        <w:trPr>
          <w:trHeight w:val="480"/>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6D1F440C" w14:textId="77777777" w:rsidR="006C03EE" w:rsidRPr="00181D4B" w:rsidRDefault="006C03EE" w:rsidP="006C03EE">
            <w:pPr>
              <w:jc w:val="center"/>
              <w:rPr>
                <w:rFonts w:ascii="Myriad Pro" w:hAnsi="Myriad Pro" w:cs="Calibri"/>
                <w:sz w:val="20"/>
                <w:szCs w:val="20"/>
              </w:rPr>
            </w:pPr>
            <w:r w:rsidRPr="00181D4B">
              <w:rPr>
                <w:rFonts w:ascii="Myriad Pro" w:hAnsi="Myriad Pro" w:cs="Calibri"/>
                <w:sz w:val="20"/>
                <w:szCs w:val="20"/>
              </w:rPr>
              <w:t xml:space="preserve"> 3.4</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3827F70" w14:textId="77777777" w:rsidR="006C03EE" w:rsidRPr="00181D4B" w:rsidRDefault="006C03EE" w:rsidP="006C03EE">
            <w:pPr>
              <w:rPr>
                <w:rFonts w:ascii="Myriad Pro" w:hAnsi="Myriad Pro" w:cs="Calibri"/>
                <w:sz w:val="20"/>
                <w:szCs w:val="20"/>
              </w:rPr>
            </w:pPr>
            <w:r w:rsidRPr="00181D4B">
              <w:rPr>
                <w:rFonts w:ascii="Myriad Pro" w:hAnsi="Myriad Pro" w:cs="Calibri"/>
                <w:sz w:val="20"/>
                <w:szCs w:val="20"/>
              </w:rPr>
              <w:t xml:space="preserve"> - Расходы на обеспечение нормальных условий труда и мер по технике безопасности</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05FC7ED"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12 025</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5859994"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6 000</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1618B5F" w14:textId="77777777"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6 000</w:t>
            </w:r>
          </w:p>
        </w:tc>
        <w:tc>
          <w:tcPr>
            <w:tcW w:w="1232" w:type="dxa"/>
            <w:tcBorders>
              <w:top w:val="nil"/>
              <w:left w:val="nil"/>
              <w:bottom w:val="single" w:sz="4" w:space="0" w:color="auto"/>
              <w:right w:val="single" w:sz="4" w:space="0" w:color="auto"/>
            </w:tcBorders>
            <w:shd w:val="clear" w:color="auto" w:fill="auto"/>
            <w:tcMar>
              <w:left w:w="57" w:type="dxa"/>
              <w:right w:w="57" w:type="dxa"/>
            </w:tcMar>
            <w:hideMark/>
          </w:tcPr>
          <w:p w14:paraId="562C95B9" w14:textId="0C96C3D6"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w:t>
            </w:r>
          </w:p>
        </w:tc>
        <w:tc>
          <w:tcPr>
            <w:tcW w:w="1220" w:type="dxa"/>
            <w:tcBorders>
              <w:top w:val="nil"/>
              <w:left w:val="nil"/>
              <w:bottom w:val="single" w:sz="4" w:space="0" w:color="auto"/>
              <w:right w:val="single" w:sz="4" w:space="0" w:color="auto"/>
            </w:tcBorders>
            <w:shd w:val="clear" w:color="auto" w:fill="auto"/>
            <w:tcMar>
              <w:left w:w="57" w:type="dxa"/>
              <w:right w:w="57" w:type="dxa"/>
            </w:tcMar>
            <w:hideMark/>
          </w:tcPr>
          <w:p w14:paraId="0778CEB9" w14:textId="0EE3A8BC" w:rsidR="006C03EE" w:rsidRPr="00181D4B" w:rsidRDefault="006C03EE" w:rsidP="006C03EE">
            <w:pPr>
              <w:jc w:val="right"/>
              <w:rPr>
                <w:rFonts w:ascii="Myriad Pro" w:hAnsi="Myriad Pro" w:cs="Calibri"/>
                <w:color w:val="000000"/>
                <w:sz w:val="20"/>
                <w:szCs w:val="20"/>
              </w:rPr>
            </w:pPr>
            <w:r w:rsidRPr="00181D4B">
              <w:rPr>
                <w:rFonts w:ascii="Myriad Pro" w:hAnsi="Myriad Pro" w:cs="Calibri"/>
                <w:color w:val="000000"/>
                <w:sz w:val="20"/>
                <w:szCs w:val="20"/>
              </w:rPr>
              <w:t>-</w:t>
            </w:r>
          </w:p>
        </w:tc>
      </w:tr>
      <w:tr w:rsidR="00A67242" w:rsidRPr="00181D4B" w14:paraId="4E21B7C8"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3B66075F" w14:textId="77777777" w:rsidR="00A67242" w:rsidRPr="00181D4B" w:rsidRDefault="00A67242" w:rsidP="00A67242">
            <w:pPr>
              <w:jc w:val="center"/>
              <w:rPr>
                <w:rFonts w:ascii="Myriad Pro" w:hAnsi="Myriad Pro" w:cs="Calibri"/>
                <w:sz w:val="20"/>
                <w:szCs w:val="20"/>
              </w:rPr>
            </w:pPr>
            <w:r w:rsidRPr="00181D4B">
              <w:rPr>
                <w:rFonts w:ascii="Myriad Pro" w:hAnsi="Myriad Pro" w:cs="Calibri"/>
                <w:sz w:val="20"/>
                <w:szCs w:val="20"/>
              </w:rPr>
              <w:lastRenderedPageBreak/>
              <w:t xml:space="preserve"> 3.5</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5435A805" w14:textId="77777777" w:rsidR="00A67242" w:rsidRPr="00181D4B" w:rsidRDefault="00A67242" w:rsidP="00A67242">
            <w:pPr>
              <w:rPr>
                <w:rFonts w:ascii="Myriad Pro" w:hAnsi="Myriad Pro" w:cs="Calibri"/>
                <w:sz w:val="20"/>
                <w:szCs w:val="20"/>
              </w:rPr>
            </w:pPr>
            <w:r w:rsidRPr="00181D4B">
              <w:rPr>
                <w:rFonts w:ascii="Myriad Pro" w:hAnsi="Myriad Pro" w:cs="Calibri"/>
                <w:sz w:val="20"/>
                <w:szCs w:val="20"/>
              </w:rPr>
              <w:t xml:space="preserve"> - Расходы на страхование</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97B9FDC"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36 273</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6B07ED0"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4 671</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BFD9468"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1 424,00</w:t>
            </w:r>
          </w:p>
        </w:tc>
        <w:tc>
          <w:tcPr>
            <w:tcW w:w="1232"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A331F05" w14:textId="4ECCEC6B" w:rsidR="00A67242" w:rsidRPr="00181D4B" w:rsidRDefault="006C03EE" w:rsidP="00887AB2">
            <w:pPr>
              <w:jc w:val="right"/>
              <w:rPr>
                <w:rFonts w:ascii="Myriad Pro" w:hAnsi="Myriad Pro" w:cs="Calibri"/>
                <w:color w:val="000000"/>
                <w:sz w:val="20"/>
                <w:szCs w:val="20"/>
              </w:rPr>
            </w:pPr>
            <w:r w:rsidRPr="00181D4B">
              <w:rPr>
                <w:rFonts w:ascii="Myriad Pro" w:hAnsi="Myriad Pro" w:cs="Calibri"/>
                <w:color w:val="000000"/>
                <w:sz w:val="20"/>
                <w:szCs w:val="20"/>
              </w:rPr>
              <w:t>-</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639AFFF"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3 247</w:t>
            </w:r>
          </w:p>
        </w:tc>
      </w:tr>
      <w:tr w:rsidR="00A67242" w:rsidRPr="00181D4B" w14:paraId="58E2C75C"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7E944DF1" w14:textId="77777777" w:rsidR="00A67242" w:rsidRPr="00181D4B" w:rsidRDefault="00A67242" w:rsidP="00A67242">
            <w:pPr>
              <w:jc w:val="center"/>
              <w:rPr>
                <w:rFonts w:ascii="Myriad Pro" w:hAnsi="Myriad Pro" w:cs="Calibri"/>
                <w:sz w:val="20"/>
                <w:szCs w:val="20"/>
              </w:rPr>
            </w:pPr>
            <w:r w:rsidRPr="00181D4B">
              <w:rPr>
                <w:rFonts w:ascii="Myriad Pro" w:hAnsi="Myriad Pro" w:cs="Calibri"/>
                <w:sz w:val="20"/>
                <w:szCs w:val="20"/>
              </w:rPr>
              <w:t xml:space="preserve"> 3.6</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A7F1209" w14:textId="77777777" w:rsidR="00A67242" w:rsidRPr="00181D4B" w:rsidRDefault="00A67242" w:rsidP="00A67242">
            <w:pPr>
              <w:rPr>
                <w:rFonts w:ascii="Myriad Pro" w:hAnsi="Myriad Pro" w:cs="Calibri"/>
                <w:sz w:val="20"/>
                <w:szCs w:val="20"/>
              </w:rPr>
            </w:pPr>
            <w:r w:rsidRPr="00181D4B">
              <w:rPr>
                <w:rFonts w:ascii="Myriad Pro" w:hAnsi="Myriad Pro" w:cs="Calibri"/>
                <w:sz w:val="20"/>
                <w:szCs w:val="20"/>
              </w:rPr>
              <w:t xml:space="preserve"> - Другие прочие расходы всего, в том числе:</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7E3A3EF"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118 335</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314D84D" w14:textId="77777777" w:rsidR="00A67242" w:rsidRPr="00181D4B" w:rsidRDefault="00A67242" w:rsidP="00710861">
            <w:pPr>
              <w:jc w:val="right"/>
              <w:rPr>
                <w:rFonts w:ascii="Myriad Pro" w:hAnsi="Myriad Pro" w:cs="Calibri"/>
                <w:color w:val="000000"/>
                <w:sz w:val="20"/>
                <w:szCs w:val="20"/>
              </w:rPr>
            </w:pPr>
            <w:r w:rsidRPr="00181D4B">
              <w:rPr>
                <w:rFonts w:ascii="Myriad Pro" w:hAnsi="Myriad Pro" w:cs="Calibri"/>
                <w:color w:val="000000"/>
                <w:sz w:val="20"/>
                <w:szCs w:val="20"/>
              </w:rPr>
              <w:t>74 936</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1BAB899"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92 173,00</w:t>
            </w:r>
          </w:p>
        </w:tc>
        <w:tc>
          <w:tcPr>
            <w:tcW w:w="1232"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3488905" w14:textId="77777777" w:rsidR="00A67242" w:rsidRPr="00181D4B" w:rsidRDefault="00A67242" w:rsidP="00887AB2">
            <w:pPr>
              <w:jc w:val="right"/>
              <w:rPr>
                <w:rFonts w:ascii="Myriad Pro" w:hAnsi="Myriad Pro" w:cs="Calibri"/>
                <w:color w:val="000000"/>
                <w:sz w:val="20"/>
                <w:szCs w:val="20"/>
              </w:rPr>
            </w:pPr>
            <w:r w:rsidRPr="00181D4B">
              <w:rPr>
                <w:rFonts w:ascii="Myriad Pro" w:hAnsi="Myriad Pro" w:cs="Calibri"/>
                <w:color w:val="000000"/>
                <w:sz w:val="20"/>
                <w:szCs w:val="20"/>
              </w:rPr>
              <w:t>17 237</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0BD4A93" w14:textId="2696A096" w:rsidR="00A67242" w:rsidRPr="00181D4B" w:rsidRDefault="006C03EE" w:rsidP="00887AB2">
            <w:pPr>
              <w:jc w:val="right"/>
              <w:rPr>
                <w:rFonts w:ascii="Myriad Pro" w:hAnsi="Myriad Pro" w:cs="Calibri"/>
                <w:color w:val="000000"/>
                <w:sz w:val="20"/>
                <w:szCs w:val="20"/>
              </w:rPr>
            </w:pPr>
            <w:r w:rsidRPr="00181D4B">
              <w:rPr>
                <w:rFonts w:ascii="Myriad Pro" w:hAnsi="Myriad Pro" w:cs="Calibri"/>
                <w:color w:val="000000"/>
                <w:sz w:val="20"/>
                <w:szCs w:val="20"/>
              </w:rPr>
              <w:t>-</w:t>
            </w:r>
          </w:p>
        </w:tc>
      </w:tr>
      <w:tr w:rsidR="00710861" w:rsidRPr="00181D4B" w14:paraId="47E73D4C" w14:textId="77777777" w:rsidTr="006C03EE">
        <w:trPr>
          <w:trHeight w:val="285"/>
        </w:trPr>
        <w:tc>
          <w:tcPr>
            <w:tcW w:w="697"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0F070C16" w14:textId="77777777" w:rsidR="00710861" w:rsidRPr="00181D4B" w:rsidRDefault="00710861" w:rsidP="00710861">
            <w:pPr>
              <w:jc w:val="center"/>
              <w:rPr>
                <w:rFonts w:ascii="Myriad Pro" w:hAnsi="Myriad Pro" w:cs="Calibri"/>
                <w:sz w:val="20"/>
                <w:szCs w:val="20"/>
              </w:rPr>
            </w:pPr>
            <w:r w:rsidRPr="00181D4B">
              <w:rPr>
                <w:rFonts w:ascii="Myriad Pro" w:hAnsi="Myriad Pro" w:cs="Calibri"/>
                <w:sz w:val="20"/>
                <w:szCs w:val="20"/>
              </w:rPr>
              <w:t> </w:t>
            </w:r>
          </w:p>
        </w:tc>
        <w:tc>
          <w:tcPr>
            <w:tcW w:w="3044"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C675E8B" w14:textId="41B84D9A" w:rsidR="00710861" w:rsidRPr="00181D4B" w:rsidRDefault="00710861" w:rsidP="00710861">
            <w:pPr>
              <w:rPr>
                <w:rFonts w:ascii="Myriad Pro" w:hAnsi="Myriad Pro" w:cs="Calibri"/>
                <w:sz w:val="20"/>
                <w:szCs w:val="20"/>
              </w:rPr>
            </w:pPr>
            <w:r w:rsidRPr="00181D4B">
              <w:rPr>
                <w:rFonts w:ascii="Myriad Pro" w:hAnsi="Myriad Pro" w:cs="Calibri"/>
                <w:sz w:val="20"/>
                <w:szCs w:val="20"/>
              </w:rPr>
              <w:t>Итого подконтрольные</w:t>
            </w:r>
            <w:r w:rsidR="00181D4B">
              <w:rPr>
                <w:rFonts w:ascii="Myriad Pro" w:hAnsi="Myriad Pro" w:cs="Calibri"/>
                <w:sz w:val="20"/>
                <w:szCs w:val="20"/>
              </w:rPr>
              <w:t xml:space="preserve"> расходы</w:t>
            </w:r>
          </w:p>
        </w:tc>
        <w:tc>
          <w:tcPr>
            <w:tcW w:w="159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4A2B6F7" w14:textId="77777777" w:rsidR="00710861" w:rsidRPr="00181D4B" w:rsidRDefault="00710861" w:rsidP="00710861">
            <w:pPr>
              <w:jc w:val="right"/>
              <w:rPr>
                <w:rFonts w:ascii="Myriad Pro" w:hAnsi="Myriad Pro" w:cs="Calibri"/>
                <w:color w:val="000000"/>
                <w:sz w:val="20"/>
                <w:szCs w:val="20"/>
              </w:rPr>
            </w:pPr>
            <w:r w:rsidRPr="00181D4B">
              <w:rPr>
                <w:rFonts w:ascii="Myriad Pro" w:hAnsi="Myriad Pro" w:cs="Calibri"/>
                <w:color w:val="000000"/>
                <w:sz w:val="20"/>
                <w:szCs w:val="20"/>
              </w:rPr>
              <w:t>1 607 547</w:t>
            </w:r>
          </w:p>
        </w:tc>
        <w:tc>
          <w:tcPr>
            <w:tcW w:w="1136"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151EB9C" w14:textId="77777777" w:rsidR="00710861" w:rsidRPr="00181D4B" w:rsidRDefault="00710861" w:rsidP="00710861">
            <w:pPr>
              <w:jc w:val="right"/>
              <w:rPr>
                <w:rFonts w:ascii="Myriad Pro" w:hAnsi="Myriad Pro" w:cs="Calibri"/>
                <w:color w:val="000000"/>
                <w:sz w:val="20"/>
                <w:szCs w:val="20"/>
              </w:rPr>
            </w:pPr>
            <w:r w:rsidRPr="00181D4B">
              <w:rPr>
                <w:rFonts w:ascii="Myriad Pro" w:hAnsi="Myriad Pro" w:cs="Calibri"/>
                <w:color w:val="000000"/>
                <w:sz w:val="20"/>
                <w:szCs w:val="20"/>
              </w:rPr>
              <w:t>1 394 915</w:t>
            </w:r>
          </w:p>
        </w:tc>
        <w:tc>
          <w:tcPr>
            <w:tcW w:w="111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EC89D42" w14:textId="4A1E7EA8" w:rsidR="00710861" w:rsidRPr="00181D4B" w:rsidRDefault="00710861" w:rsidP="003C08ED">
            <w:pPr>
              <w:jc w:val="right"/>
              <w:rPr>
                <w:rFonts w:ascii="Myriad Pro" w:hAnsi="Myriad Pro" w:cs="Calibri"/>
                <w:color w:val="000000"/>
                <w:sz w:val="20"/>
                <w:szCs w:val="20"/>
              </w:rPr>
            </w:pPr>
            <w:r w:rsidRPr="00181D4B">
              <w:rPr>
                <w:rFonts w:ascii="Myriad Pro" w:hAnsi="Myriad Pro" w:cs="Calibri"/>
                <w:color w:val="000000"/>
                <w:sz w:val="20"/>
                <w:szCs w:val="20"/>
              </w:rPr>
              <w:t>1 5</w:t>
            </w:r>
            <w:r w:rsidR="003C08ED" w:rsidRPr="00181D4B">
              <w:rPr>
                <w:rFonts w:ascii="Myriad Pro" w:hAnsi="Myriad Pro" w:cs="Calibri"/>
                <w:color w:val="000000"/>
                <w:sz w:val="20"/>
                <w:szCs w:val="20"/>
              </w:rPr>
              <w:t>55 178</w:t>
            </w:r>
          </w:p>
        </w:tc>
        <w:tc>
          <w:tcPr>
            <w:tcW w:w="1232"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145C1CB" w14:textId="0EEDD6EA" w:rsidR="00710861" w:rsidRPr="00181D4B" w:rsidRDefault="00710861" w:rsidP="003C08ED">
            <w:pPr>
              <w:jc w:val="right"/>
              <w:rPr>
                <w:rFonts w:ascii="Myriad Pro" w:hAnsi="Myriad Pro" w:cs="Calibri"/>
                <w:color w:val="000000"/>
                <w:sz w:val="20"/>
                <w:szCs w:val="20"/>
              </w:rPr>
            </w:pPr>
            <w:r w:rsidRPr="00181D4B">
              <w:rPr>
                <w:rFonts w:ascii="Myriad Pro" w:hAnsi="Myriad Pro" w:cs="Calibri"/>
                <w:color w:val="000000"/>
                <w:sz w:val="20"/>
                <w:szCs w:val="20"/>
              </w:rPr>
              <w:t>1</w:t>
            </w:r>
            <w:r w:rsidR="003C08ED" w:rsidRPr="00181D4B">
              <w:rPr>
                <w:rFonts w:ascii="Myriad Pro" w:hAnsi="Myriad Pro" w:cs="Calibri"/>
                <w:color w:val="000000"/>
                <w:sz w:val="20"/>
                <w:szCs w:val="20"/>
              </w:rPr>
              <w:t>68 218</w:t>
            </w:r>
          </w:p>
        </w:tc>
        <w:tc>
          <w:tcPr>
            <w:tcW w:w="12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C287A43" w14:textId="25BA6E47" w:rsidR="00710861" w:rsidRPr="00181D4B" w:rsidRDefault="00710861" w:rsidP="00887AB2">
            <w:pPr>
              <w:jc w:val="right"/>
              <w:rPr>
                <w:rFonts w:ascii="Myriad Pro" w:hAnsi="Myriad Pro" w:cs="Calibri"/>
                <w:color w:val="000000"/>
                <w:sz w:val="20"/>
                <w:szCs w:val="20"/>
              </w:rPr>
            </w:pPr>
            <w:r w:rsidRPr="00181D4B">
              <w:rPr>
                <w:rFonts w:ascii="Myriad Pro" w:hAnsi="Myriad Pro" w:cs="Calibri"/>
                <w:color w:val="000000"/>
                <w:sz w:val="20"/>
                <w:szCs w:val="20"/>
              </w:rPr>
              <w:t>7 955</w:t>
            </w:r>
          </w:p>
        </w:tc>
      </w:tr>
    </w:tbl>
    <w:p w14:paraId="7CB5954A" w14:textId="77777777" w:rsidR="00A67242" w:rsidRPr="000561AB" w:rsidRDefault="00A67242" w:rsidP="00C4489F">
      <w:pPr>
        <w:spacing w:line="360" w:lineRule="auto"/>
        <w:ind w:firstLine="720"/>
        <w:contextualSpacing/>
        <w:jc w:val="both"/>
        <w:rPr>
          <w:rFonts w:ascii="Myriad Pro" w:hAnsi="Myriad Pro"/>
          <w:color w:val="000000"/>
          <w:sz w:val="26"/>
          <w:szCs w:val="26"/>
        </w:rPr>
      </w:pPr>
    </w:p>
    <w:p w14:paraId="16D6E5EF" w14:textId="2D44719F" w:rsidR="00AD7052" w:rsidRPr="000561AB" w:rsidRDefault="00AD7052" w:rsidP="007E4F3B">
      <w:pPr>
        <w:spacing w:line="360" w:lineRule="auto"/>
        <w:ind w:firstLine="709"/>
        <w:contextualSpacing/>
        <w:jc w:val="both"/>
        <w:rPr>
          <w:rFonts w:ascii="Myriad Pro" w:eastAsia="Calibri" w:hAnsi="Myriad Pro"/>
          <w:sz w:val="26"/>
          <w:szCs w:val="26"/>
        </w:rPr>
      </w:pPr>
    </w:p>
    <w:p w14:paraId="4D3FCDBA" w14:textId="77777777" w:rsidR="00AD7052" w:rsidRPr="000561AB" w:rsidRDefault="00AD7052" w:rsidP="007E4F3B">
      <w:pPr>
        <w:spacing w:line="360" w:lineRule="auto"/>
        <w:ind w:firstLine="709"/>
        <w:contextualSpacing/>
        <w:jc w:val="both"/>
        <w:rPr>
          <w:rFonts w:ascii="Myriad Pro" w:eastAsia="Calibri" w:hAnsi="Myriad Pro"/>
          <w:sz w:val="26"/>
          <w:szCs w:val="26"/>
        </w:rPr>
      </w:pPr>
    </w:p>
    <w:p w14:paraId="23C4327C" w14:textId="77777777" w:rsidR="004C2354" w:rsidRPr="000561AB" w:rsidRDefault="004C2354" w:rsidP="007E4F3B">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br w:type="page"/>
      </w:r>
    </w:p>
    <w:p w14:paraId="38D197B0" w14:textId="146C0FF2" w:rsidR="004D7D17" w:rsidRPr="000561AB" w:rsidRDefault="004D7D17" w:rsidP="00166F05">
      <w:pPr>
        <w:pStyle w:val="3"/>
        <w:numPr>
          <w:ilvl w:val="0"/>
          <w:numId w:val="82"/>
        </w:numPr>
        <w:tabs>
          <w:tab w:val="left" w:pos="567"/>
        </w:tabs>
        <w:spacing w:line="360" w:lineRule="auto"/>
        <w:jc w:val="both"/>
        <w:rPr>
          <w:rFonts w:ascii="Myriad Pro" w:hAnsi="Myriad Pro"/>
          <w:b/>
          <w:color w:val="4F6228" w:themeColor="accent3" w:themeShade="80"/>
          <w:sz w:val="28"/>
          <w:szCs w:val="28"/>
        </w:rPr>
      </w:pPr>
      <w:bookmarkStart w:id="42" w:name="_Toc40374835"/>
      <w:r w:rsidRPr="000561AB">
        <w:rPr>
          <w:rFonts w:ascii="Myriad Pro" w:hAnsi="Myriad Pro"/>
          <w:b/>
          <w:color w:val="4F6228" w:themeColor="accent3" w:themeShade="80"/>
          <w:sz w:val="28"/>
          <w:szCs w:val="28"/>
        </w:rPr>
        <w:lastRenderedPageBreak/>
        <w:t xml:space="preserve">Анализ обоснованности принятых </w:t>
      </w:r>
      <w:r w:rsidR="006B2F5E" w:rsidRPr="000561AB">
        <w:rPr>
          <w:rFonts w:ascii="Myriad Pro" w:hAnsi="Myriad Pro"/>
          <w:b/>
          <w:color w:val="4F6228" w:themeColor="accent3" w:themeShade="80"/>
          <w:sz w:val="28"/>
          <w:szCs w:val="28"/>
        </w:rPr>
        <w:t>регулирующими органами</w:t>
      </w:r>
      <w:r w:rsidR="00B72201">
        <w:rPr>
          <w:rFonts w:ascii="Myriad Pro" w:hAnsi="Myriad Pro"/>
          <w:b/>
          <w:color w:val="4F6228" w:themeColor="accent3" w:themeShade="80"/>
          <w:sz w:val="28"/>
          <w:szCs w:val="28"/>
        </w:rPr>
        <w:t xml:space="preserve"> </w:t>
      </w:r>
      <w:r w:rsidRPr="000561AB">
        <w:rPr>
          <w:rFonts w:ascii="Myriad Pro" w:hAnsi="Myriad Pro"/>
          <w:b/>
          <w:color w:val="4F6228" w:themeColor="accent3" w:themeShade="80"/>
          <w:sz w:val="28"/>
          <w:szCs w:val="28"/>
        </w:rPr>
        <w:t>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42"/>
    </w:p>
    <w:p w14:paraId="5BB51034"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C3B8FDA" w14:textId="77777777" w:rsidR="00174135" w:rsidRPr="000561AB" w:rsidRDefault="00174135" w:rsidP="00166F05">
      <w:pPr>
        <w:pStyle w:val="a3"/>
        <w:numPr>
          <w:ilvl w:val="0"/>
          <w:numId w:val="13"/>
        </w:numPr>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240A8CCB" w14:textId="77777777" w:rsidR="00174135" w:rsidRPr="000561AB" w:rsidRDefault="00174135" w:rsidP="00166F05">
      <w:pPr>
        <w:pStyle w:val="a3"/>
        <w:numPr>
          <w:ilvl w:val="0"/>
          <w:numId w:val="13"/>
        </w:numPr>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3C7FF1E" w14:textId="77777777" w:rsidR="00174135" w:rsidRPr="000561AB" w:rsidRDefault="00174135" w:rsidP="00166F05">
      <w:pPr>
        <w:pStyle w:val="a3"/>
        <w:numPr>
          <w:ilvl w:val="0"/>
          <w:numId w:val="13"/>
        </w:numPr>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A9304A7" w14:textId="77777777" w:rsidR="00174135" w:rsidRPr="000561AB" w:rsidRDefault="00174135" w:rsidP="00166F05">
      <w:pPr>
        <w:pStyle w:val="a3"/>
        <w:numPr>
          <w:ilvl w:val="0"/>
          <w:numId w:val="13"/>
        </w:numPr>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252663F2" w14:textId="77777777" w:rsidR="00174135" w:rsidRPr="000561AB" w:rsidRDefault="00174135" w:rsidP="00166F05">
      <w:pPr>
        <w:pStyle w:val="a3"/>
        <w:numPr>
          <w:ilvl w:val="0"/>
          <w:numId w:val="13"/>
        </w:numPr>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Основ ценообразования и </w:t>
      </w:r>
      <w:r w:rsidRPr="000561AB">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4CD4F642"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w:t>
      </w:r>
      <w:r w:rsidR="00A12C7D">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 xml:space="preserve">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0561AB">
        <w:rPr>
          <w:rFonts w:ascii="Myriad Pro" w:eastAsia="Calibri" w:hAnsi="Myriad Pro"/>
          <w:color w:val="000000" w:themeColor="text1"/>
          <w:sz w:val="26"/>
          <w:szCs w:val="26"/>
        </w:rPr>
        <w:lastRenderedPageBreak/>
        <w:t>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0F8166C"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p>
    <w:p w14:paraId="6880FBE8" w14:textId="77777777" w:rsidR="00174135" w:rsidRPr="000561AB" w:rsidRDefault="00174135"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43" w:name="_Toc33288928"/>
      <w:bookmarkStart w:id="44" w:name="_Toc35109318"/>
      <w:bookmarkStart w:id="45" w:name="_Toc40374836"/>
      <w:bookmarkStart w:id="46" w:name="_Hlk34758144"/>
      <w:r w:rsidRPr="000561AB">
        <w:rPr>
          <w:rFonts w:ascii="Myriad Pro" w:hAnsi="Myriad Pro"/>
          <w:b/>
          <w:color w:val="4F6228" w:themeColor="accent3" w:themeShade="80"/>
          <w:sz w:val="28"/>
          <w:szCs w:val="28"/>
        </w:rPr>
        <w:t>Индекс эффективности подконтрольных расходов</w:t>
      </w:r>
      <w:bookmarkEnd w:id="43"/>
      <w:bookmarkEnd w:id="44"/>
      <w:bookmarkEnd w:id="45"/>
    </w:p>
    <w:bookmarkEnd w:id="46"/>
    <w:p w14:paraId="374CE8D8"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1C8D8016"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1) уровня цен и климатических условий в регионе, в котором осуществляется деятельность ТСО;</w:t>
      </w:r>
    </w:p>
    <w:p w14:paraId="7B7788C1"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2) натуральных показателей ТСО, предусмотренных приложением N 1 к Методическим указаниям № 421-э.</w:t>
      </w:r>
    </w:p>
    <w:p w14:paraId="33C6603B"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5C6684AF" w14:textId="77777777" w:rsidR="00174135" w:rsidRPr="000561AB" w:rsidRDefault="00174135" w:rsidP="00174135">
      <w:pPr>
        <w:spacing w:line="360" w:lineRule="auto"/>
        <w:ind w:firstLine="567"/>
        <w:contextualSpacing/>
        <w:jc w:val="center"/>
        <w:rPr>
          <w:rFonts w:ascii="Myriad Pro" w:eastAsia="Calibri" w:hAnsi="Myriad Pro"/>
          <w:color w:val="000000" w:themeColor="text1"/>
          <w:sz w:val="26"/>
          <w:szCs w:val="26"/>
        </w:rPr>
      </w:pPr>
      <w:r w:rsidRPr="000561AB">
        <w:rPr>
          <w:rFonts w:ascii="Myriad Pro" w:hAnsi="Myriad Pro"/>
          <w:noProof/>
          <w:position w:val="-27"/>
        </w:rPr>
        <w:drawing>
          <wp:inline distT="0" distB="0" distL="0" distR="0" wp14:anchorId="04AE6324" wp14:editId="311E06F0">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0561AB">
        <w:rPr>
          <w:rFonts w:ascii="Myriad Pro" w:eastAsia="Calibri" w:hAnsi="Myriad Pro"/>
          <w:color w:val="000000" w:themeColor="text1"/>
          <w:sz w:val="26"/>
          <w:szCs w:val="26"/>
        </w:rPr>
        <w:t>,</w:t>
      </w:r>
    </w:p>
    <w:p w14:paraId="63FD11D4"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p>
    <w:p w14:paraId="7EA1CD33"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где:</w:t>
      </w:r>
    </w:p>
    <w:p w14:paraId="204A1FE8"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hAnsi="Myriad Pro"/>
          <w:noProof/>
          <w:position w:val="-10"/>
        </w:rPr>
        <w:drawing>
          <wp:inline distT="0" distB="0" distL="0" distR="0" wp14:anchorId="67FCFB21" wp14:editId="6F3B07F0">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значение рейтинга эффективности ТСО n в году i.</w:t>
      </w:r>
    </w:p>
    <w:p w14:paraId="56B6BCDB" w14:textId="77777777" w:rsidR="00174135" w:rsidRPr="000561AB" w:rsidRDefault="00174135" w:rsidP="00174135">
      <w:pPr>
        <w:spacing w:line="360" w:lineRule="auto"/>
        <w:ind w:firstLine="567"/>
        <w:contextualSpacing/>
        <w:rPr>
          <w:rFonts w:ascii="Myriad Pro" w:eastAsia="Calibri" w:hAnsi="Myriad Pro"/>
          <w:color w:val="000000" w:themeColor="text1"/>
          <w:sz w:val="26"/>
          <w:szCs w:val="26"/>
        </w:rPr>
      </w:pPr>
      <w:r w:rsidRPr="000561AB">
        <w:rPr>
          <w:rFonts w:ascii="Myriad Pro" w:hAnsi="Myriad Pro"/>
          <w:noProof/>
          <w:position w:val="-10"/>
        </w:rPr>
        <w:lastRenderedPageBreak/>
        <w:drawing>
          <wp:inline distT="0" distB="0" distL="0" distR="0" wp14:anchorId="46AC720E" wp14:editId="60A06444">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0561AB">
        <w:rPr>
          <w:rFonts w:ascii="Myriad Pro" w:eastAsia="Calibri" w:hAnsi="Myriad Pro"/>
          <w:color w:val="000000" w:themeColor="text1"/>
          <w:sz w:val="26"/>
          <w:szCs w:val="26"/>
        </w:rPr>
        <w:t>- значения нормализованных удельных показателей</w:t>
      </w:r>
    </w:p>
    <w:p w14:paraId="3B77F287"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04337519" wp14:editId="4520053E">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p>
    <w:p w14:paraId="039FFE23"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p>
    <w:p w14:paraId="2BE53711"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7875E819" wp14:editId="5E55F959">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p>
    <w:p w14:paraId="137E636A"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p>
    <w:p w14:paraId="72B8A3FC"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234BA553" wp14:editId="28121A66">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0561AB">
        <w:rPr>
          <w:rFonts w:ascii="Myriad Pro" w:eastAsia="Calibri" w:hAnsi="Myriad Pro"/>
          <w:color w:val="000000" w:themeColor="text1"/>
          <w:sz w:val="26"/>
          <w:szCs w:val="26"/>
        </w:rPr>
        <w:t>,</w:t>
      </w:r>
    </w:p>
    <w:p w14:paraId="3077E984"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p>
    <w:p w14:paraId="0346473F"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где:</w:t>
      </w:r>
    </w:p>
    <w:p w14:paraId="3A27EAA5"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598B8C33" wp14:editId="598E75DD">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494C8A5C" wp14:editId="1864B48E">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6A6F69D9" wp14:editId="4F3CA7DC">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650090B1" wp14:editId="61BBB41C">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78F97FE4" wp14:editId="16AC5959">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6CEC6733" wp14:editId="443FEE63">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0561AB">
        <w:rPr>
          <w:rFonts w:ascii="Myriad Pro" w:eastAsia="Calibri" w:hAnsi="Myriad Pro"/>
          <w:sz w:val="26"/>
          <w:szCs w:val="26"/>
        </w:rPr>
        <w:t>с приложением N 2 к</w:t>
      </w:r>
      <w:r w:rsidRPr="000561AB">
        <w:rPr>
          <w:rFonts w:ascii="Myriad Pro" w:eastAsia="Calibri" w:hAnsi="Myriad Pro"/>
          <w:color w:val="000000" w:themeColor="text1"/>
          <w:sz w:val="26"/>
          <w:szCs w:val="26"/>
        </w:rPr>
        <w:t xml:space="preserve"> Методическим указаниям № 421-э.</w:t>
      </w:r>
    </w:p>
    <w:p w14:paraId="28617C9C"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63A9244E" wp14:editId="6AE2A418">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13BE0BCE" wp14:editId="7CD7A4A4">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77D41A5D" wp14:editId="1F046C7B">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3EF62DC9"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p>
    <w:p w14:paraId="05474BF1"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07C2668E" wp14:editId="47E50E15">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p>
    <w:p w14:paraId="1B3920D0"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p>
    <w:p w14:paraId="79AC913E"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395A13D2" wp14:editId="4FB7311C">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p>
    <w:p w14:paraId="6C4CF4E0"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p>
    <w:p w14:paraId="5F5B313B"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41E3E680" wp14:editId="5F0E827B">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00621EF9" w:rsidRPr="000561AB">
        <w:rPr>
          <w:rFonts w:ascii="Myriad Pro" w:eastAsia="Calibri" w:hAnsi="Myriad Pro"/>
          <w:color w:val="000000" w:themeColor="text1"/>
          <w:sz w:val="26"/>
          <w:szCs w:val="26"/>
        </w:rPr>
        <w:t>,</w:t>
      </w:r>
    </w:p>
    <w:p w14:paraId="487C8803"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p>
    <w:p w14:paraId="6C7AC449"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где:</w:t>
      </w:r>
    </w:p>
    <w:p w14:paraId="3CC9259F"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4AB09B8C" wp14:editId="744C3527">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r w:rsidRPr="000561AB">
        <w:rPr>
          <w:rFonts w:ascii="Myriad Pro" w:eastAsia="Calibri" w:hAnsi="Myriad Pro"/>
          <w:sz w:val="26"/>
          <w:szCs w:val="26"/>
        </w:rPr>
        <w:t>приложении N 1 к Ме</w:t>
      </w:r>
      <w:r w:rsidRPr="000561AB">
        <w:rPr>
          <w:rFonts w:ascii="Myriad Pro" w:eastAsia="Calibri" w:hAnsi="Myriad Pro"/>
          <w:color w:val="000000" w:themeColor="text1"/>
          <w:sz w:val="26"/>
          <w:szCs w:val="26"/>
        </w:rPr>
        <w:t>тодическим указаниям № 421-э, и принятых органом регулирования с учетом норм п. 7 Основ ценообразования;</w:t>
      </w:r>
    </w:p>
    <w:p w14:paraId="0BB51D68"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2AA01D91" wp14:editId="5B9B1C04">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коэффициент приведения затрат по уровню цен для ТСО n в году i, в соответствии с </w:t>
      </w:r>
      <w:r w:rsidRPr="000561AB">
        <w:rPr>
          <w:rFonts w:ascii="Myriad Pro" w:eastAsia="Calibri" w:hAnsi="Myriad Pro"/>
          <w:sz w:val="26"/>
          <w:szCs w:val="26"/>
        </w:rPr>
        <w:t>приложением N 4 к</w:t>
      </w:r>
      <w:r w:rsidRPr="000561AB">
        <w:rPr>
          <w:rFonts w:ascii="Myriad Pro" w:eastAsia="Calibri" w:hAnsi="Myriad Pro"/>
          <w:color w:val="000000" w:themeColor="text1"/>
          <w:sz w:val="26"/>
          <w:szCs w:val="26"/>
        </w:rPr>
        <w:t xml:space="preserve"> Методическим указаниям № 421-э.</w:t>
      </w:r>
    </w:p>
    <w:p w14:paraId="3E35CDB0"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688EA536" wp14:editId="4364E7B4">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коэффициент приведения затрат по климатическим условиям, рассчитываемый как:</w:t>
      </w:r>
    </w:p>
    <w:p w14:paraId="3120A78A"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p>
    <w:p w14:paraId="4CC8215D" w14:textId="77777777" w:rsidR="00174135" w:rsidRPr="000561AB" w:rsidRDefault="00174135" w:rsidP="00174135">
      <w:pPr>
        <w:spacing w:line="360" w:lineRule="auto"/>
        <w:contextualSpacing/>
        <w:jc w:val="center"/>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1119AB20" wp14:editId="20C6B016">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00621EF9" w:rsidRPr="000561AB">
        <w:rPr>
          <w:rFonts w:ascii="Myriad Pro" w:eastAsia="Calibri" w:hAnsi="Myriad Pro"/>
          <w:color w:val="000000" w:themeColor="text1"/>
          <w:sz w:val="26"/>
          <w:szCs w:val="26"/>
        </w:rPr>
        <w:t>,</w:t>
      </w:r>
    </w:p>
    <w:p w14:paraId="34B4CA85"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p>
    <w:p w14:paraId="16CA3313"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где:</w:t>
      </w:r>
    </w:p>
    <w:p w14:paraId="661622D0"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015DFE15" wp14:editId="0DE9270D">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448BD2C6" wp14:editId="4321CBFC">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w:t>
      </w:r>
      <w:r w:rsidRPr="000561AB">
        <w:rPr>
          <w:rFonts w:ascii="Myriad Pro" w:eastAsia="Calibri" w:hAnsi="Myriad Pro"/>
          <w:noProof/>
          <w:color w:val="000000" w:themeColor="text1"/>
          <w:sz w:val="26"/>
          <w:szCs w:val="26"/>
        </w:rPr>
        <w:drawing>
          <wp:inline distT="0" distB="0" distL="0" distR="0" wp14:anchorId="029B60D0" wp14:editId="1DDDAC02">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коэффициенты приведения затрат по климатическим условиям, в соответствии с </w:t>
      </w:r>
      <w:r w:rsidRPr="000561AB">
        <w:rPr>
          <w:rFonts w:ascii="Myriad Pro" w:eastAsia="Calibri" w:hAnsi="Myriad Pro"/>
          <w:sz w:val="26"/>
          <w:szCs w:val="26"/>
        </w:rPr>
        <w:t>приложением N 5</w:t>
      </w:r>
      <w:r w:rsidRPr="000561AB">
        <w:rPr>
          <w:rFonts w:ascii="Myriad Pro" w:eastAsia="Calibri" w:hAnsi="Myriad Pro"/>
          <w:color w:val="000000" w:themeColor="text1"/>
          <w:sz w:val="26"/>
          <w:szCs w:val="26"/>
        </w:rPr>
        <w:t xml:space="preserve"> к Методическим указаниям №421-э.</w:t>
      </w:r>
    </w:p>
    <w:p w14:paraId="7A426744"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5C1C9528" wp14:editId="4F92F480">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60809682"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53BAAB97" wp14:editId="3B559892">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w:t>
      </w:r>
      <w:r w:rsidRPr="000561AB">
        <w:rPr>
          <w:rFonts w:ascii="Myriad Pro" w:eastAsia="Calibri" w:hAnsi="Myriad Pro"/>
          <w:color w:val="000000" w:themeColor="text1"/>
          <w:sz w:val="26"/>
          <w:szCs w:val="26"/>
        </w:rPr>
        <w:lastRenderedPageBreak/>
        <w:t>в регулируемом виде деятельности, ТСО n в году i в соответствующем субъекте Российской Федерации, МВА;</w:t>
      </w:r>
    </w:p>
    <w:p w14:paraId="401AEE57"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noProof/>
          <w:color w:val="000000" w:themeColor="text1"/>
          <w:sz w:val="26"/>
          <w:szCs w:val="26"/>
        </w:rPr>
        <w:drawing>
          <wp:inline distT="0" distB="0" distL="0" distR="0" wp14:anchorId="5DCAF546" wp14:editId="4E306F45">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0561AB">
        <w:rPr>
          <w:rFonts w:ascii="Myriad Pro" w:eastAsia="Calibri" w:hAnsi="Myriad Pro"/>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643655C5" w14:textId="77777777" w:rsidR="00174135" w:rsidRPr="000561AB" w:rsidRDefault="00174135" w:rsidP="00174135">
      <w:pPr>
        <w:spacing w:line="360" w:lineRule="auto"/>
        <w:contextualSpacing/>
        <w:jc w:val="both"/>
        <w:rPr>
          <w:rFonts w:ascii="Myriad Pro" w:eastAsia="Calibri" w:hAnsi="Myriad Pro"/>
          <w:color w:val="000000" w:themeColor="text1"/>
          <w:sz w:val="26"/>
          <w:szCs w:val="26"/>
        </w:rPr>
      </w:pPr>
    </w:p>
    <w:p w14:paraId="1385626D" w14:textId="77777777" w:rsidR="00174135" w:rsidRPr="000561AB" w:rsidRDefault="00174135" w:rsidP="00174135">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7F1DACBC" w14:textId="6A0D8F72" w:rsidR="00174135" w:rsidRPr="000561AB" w:rsidRDefault="00174135" w:rsidP="00174135">
      <w:pPr>
        <w:pStyle w:val="afff5"/>
        <w:spacing w:line="360" w:lineRule="auto"/>
        <w:ind w:firstLine="709"/>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 xml:space="preserve">В составе предложения </w:t>
      </w:r>
      <w:r w:rsidR="00EA4374">
        <w:rPr>
          <w:rFonts w:ascii="Myriad Pro" w:eastAsia="Calibri" w:hAnsi="Myriad Pro"/>
          <w:color w:val="0D0D0D" w:themeColor="text1" w:themeTint="F2"/>
          <w:sz w:val="26"/>
          <w:szCs w:val="26"/>
        </w:rPr>
        <w:t xml:space="preserve">АО </w:t>
      </w:r>
      <w:r w:rsidR="001F4688">
        <w:rPr>
          <w:rFonts w:ascii="Myriad Pro" w:eastAsia="Calibri" w:hAnsi="Myriad Pro"/>
          <w:color w:val="0D0D0D" w:themeColor="text1" w:themeTint="F2"/>
          <w:sz w:val="26"/>
          <w:szCs w:val="26"/>
        </w:rPr>
        <w:t>«</w:t>
      </w:r>
      <w:r w:rsidR="00EA4374">
        <w:rPr>
          <w:rFonts w:ascii="Myriad Pro" w:eastAsia="Calibri" w:hAnsi="Myriad Pro"/>
          <w:color w:val="0D0D0D" w:themeColor="text1" w:themeTint="F2"/>
          <w:sz w:val="26"/>
          <w:szCs w:val="26"/>
        </w:rPr>
        <w:t>Янтарьэнерго</w:t>
      </w:r>
      <w:r w:rsidR="001F4688">
        <w:rPr>
          <w:rFonts w:ascii="Myriad Pro" w:eastAsia="Calibri" w:hAnsi="Myriad Pro"/>
          <w:color w:val="0D0D0D" w:themeColor="text1" w:themeTint="F2"/>
          <w:sz w:val="26"/>
          <w:szCs w:val="26"/>
        </w:rPr>
        <w:t>»</w:t>
      </w:r>
      <w:r w:rsidRPr="000561AB">
        <w:rPr>
          <w:rFonts w:ascii="Myriad Pro" w:eastAsia="Calibri" w:hAnsi="Myriad Pro"/>
          <w:color w:val="0D0D0D" w:themeColor="text1" w:themeTint="F2"/>
          <w:sz w:val="26"/>
          <w:szCs w:val="26"/>
        </w:rPr>
        <w:t xml:space="preserve"> </w:t>
      </w:r>
      <w:r w:rsidRPr="000561AB">
        <w:rPr>
          <w:rFonts w:ascii="Myriad Pro" w:hAnsi="Myriad Pro"/>
          <w:color w:val="0D0D0D" w:themeColor="text1" w:themeTint="F2"/>
          <w:sz w:val="26"/>
          <w:szCs w:val="26"/>
        </w:rPr>
        <w:t xml:space="preserve">по вопросу установления долгосрочных параметров регулирования на долгосрочный период регулирования с 2019 по 2023 годы, в том числе долгосрочной НВВ </w:t>
      </w:r>
      <w:r w:rsidR="000977C1">
        <w:rPr>
          <w:rFonts w:ascii="Myriad Pro" w:hAnsi="Myriad Pro"/>
          <w:color w:val="0D0D0D" w:themeColor="text1" w:themeTint="F2"/>
          <w:sz w:val="26"/>
          <w:szCs w:val="26"/>
        </w:rPr>
        <w:br/>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(письмо от 28.04.2018 № ЯЭ/32/532), заявленная величина индекса эффективности подконтрольных расходов составила 1%.</w:t>
      </w:r>
    </w:p>
    <w:p w14:paraId="3078B0E4" w14:textId="05F0A233" w:rsidR="00174135" w:rsidRPr="000561AB" w:rsidRDefault="00174135" w:rsidP="00174135">
      <w:pPr>
        <w:pStyle w:val="afff5"/>
        <w:spacing w:line="360" w:lineRule="auto"/>
        <w:ind w:firstLine="709"/>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 данным АО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индекс эффективности подконтрольных расходов предложен в соответствии с принятым при расчете долгосрочных параметров в предыдущем периоде регулирования.</w:t>
      </w:r>
      <w:r w:rsidR="005643EC">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Приказом</w:t>
      </w:r>
      <w:r w:rsidR="005643EC">
        <w:rPr>
          <w:rFonts w:ascii="Myriad Pro" w:hAnsi="Myriad Pro"/>
          <w:color w:val="0D0D0D" w:themeColor="text1" w:themeTint="F2"/>
          <w:sz w:val="26"/>
          <w:szCs w:val="26"/>
        </w:rPr>
        <w:t xml:space="preserve"> </w:t>
      </w:r>
      <w:r w:rsidR="002C4AF2" w:rsidRPr="000561AB">
        <w:rPr>
          <w:rFonts w:ascii="Myriad Pro" w:hAnsi="Myriad Pro"/>
          <w:color w:val="0D0D0D" w:themeColor="text1" w:themeTint="F2"/>
          <w:sz w:val="26"/>
          <w:szCs w:val="26"/>
        </w:rPr>
        <w:t>С</w:t>
      </w:r>
      <w:r w:rsidRPr="000561AB">
        <w:rPr>
          <w:rFonts w:ascii="Myriad Pro" w:hAnsi="Myriad Pro"/>
          <w:color w:val="0D0D0D" w:themeColor="text1" w:themeTint="F2"/>
          <w:sz w:val="26"/>
          <w:szCs w:val="26"/>
        </w:rPr>
        <w:t xml:space="preserve">лужбы по государственному регулированию цен и тарифов Калининградской области от 13.12.2013 № 113-01э/13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Об установлении долгосрочных параметров регулирования на долгосрочный период регулирования 2014-2018 годов</w:t>
      </w:r>
      <w:r w:rsidR="001F4688">
        <w:rPr>
          <w:rFonts w:ascii="Myriad Pro" w:hAnsi="Myriad Pro"/>
          <w:color w:val="0D0D0D" w:themeColor="text1" w:themeTint="F2"/>
          <w:sz w:val="26"/>
          <w:szCs w:val="26"/>
        </w:rPr>
        <w:t>»</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индекс эффективности подконтрольных расходов установлен на каждый год долгосрочного периода в размере 1%.</w:t>
      </w:r>
    </w:p>
    <w:p w14:paraId="2126F9C4" w14:textId="77777777" w:rsidR="00174135" w:rsidRPr="000561AB" w:rsidRDefault="00174135" w:rsidP="00174135">
      <w:pPr>
        <w:pStyle w:val="afff5"/>
        <w:spacing w:line="360" w:lineRule="auto"/>
        <w:ind w:firstLine="709"/>
        <w:rPr>
          <w:rFonts w:ascii="Myriad Pro" w:hAnsi="Myriad Pro"/>
          <w:color w:val="0D0D0D" w:themeColor="text1" w:themeTint="F2"/>
          <w:sz w:val="26"/>
          <w:szCs w:val="26"/>
        </w:rPr>
      </w:pPr>
    </w:p>
    <w:p w14:paraId="6F488CFF" w14:textId="77777777" w:rsidR="002C4AF2" w:rsidRPr="000561AB" w:rsidRDefault="002C4AF2" w:rsidP="00174135">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br w:type="page"/>
      </w:r>
    </w:p>
    <w:p w14:paraId="4D5606B3" w14:textId="77777777" w:rsidR="00174135" w:rsidRPr="000561AB" w:rsidRDefault="00174135" w:rsidP="00174135">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lastRenderedPageBreak/>
        <w:t>ПОЗИЦИЯ ОРГАНА РЕГУЛИРОВАНИЯ</w:t>
      </w:r>
    </w:p>
    <w:p w14:paraId="784BE8CD" w14:textId="4F721D8C" w:rsidR="00174135" w:rsidRPr="000561AB" w:rsidRDefault="00174135" w:rsidP="00174135">
      <w:pPr>
        <w:spacing w:line="360" w:lineRule="auto"/>
        <w:ind w:firstLine="567"/>
        <w:contextualSpacing/>
        <w:jc w:val="both"/>
        <w:rPr>
          <w:rFonts w:ascii="Myriad Pro" w:hAnsi="Myriad Pro"/>
          <w:sz w:val="26"/>
          <w:szCs w:val="26"/>
        </w:rPr>
      </w:pPr>
      <w:r w:rsidRPr="000561AB">
        <w:rPr>
          <w:rFonts w:ascii="Myriad Pro" w:eastAsia="Calibri" w:hAnsi="Myriad Pro"/>
          <w:color w:val="000000" w:themeColor="text1"/>
          <w:sz w:val="26"/>
          <w:szCs w:val="26"/>
        </w:rPr>
        <w:t xml:space="preserve">Долгосрочные параметры регулирования утверждены приказом </w:t>
      </w:r>
      <w:r w:rsidRPr="000561AB">
        <w:rPr>
          <w:rFonts w:ascii="Myriad Pro" w:hAnsi="Myriad Pro"/>
          <w:sz w:val="26"/>
          <w:szCs w:val="26"/>
        </w:rPr>
        <w:t>Службы по государственному регулированию цен и тарифов</w:t>
      </w:r>
      <w:r w:rsidR="005643EC">
        <w:rPr>
          <w:rFonts w:ascii="Myriad Pro" w:hAnsi="Myriad Pro"/>
          <w:sz w:val="26"/>
          <w:szCs w:val="26"/>
        </w:rPr>
        <w:t xml:space="preserve"> </w:t>
      </w:r>
      <w:r w:rsidRPr="000561AB">
        <w:rPr>
          <w:rFonts w:ascii="Myriad Pro" w:hAnsi="Myriad Pro"/>
          <w:sz w:val="26"/>
          <w:szCs w:val="26"/>
        </w:rPr>
        <w:t>Калининградской области</w:t>
      </w:r>
      <w:r w:rsidR="005643EC">
        <w:rPr>
          <w:rFonts w:ascii="Myriad Pro" w:hAnsi="Myriad Pro"/>
          <w:sz w:val="26"/>
          <w:szCs w:val="26"/>
        </w:rPr>
        <w:t xml:space="preserve"> </w:t>
      </w:r>
      <w:r w:rsidRPr="000561AB">
        <w:rPr>
          <w:rFonts w:ascii="Myriad Pro" w:hAnsi="Myriad Pro"/>
          <w:sz w:val="26"/>
          <w:szCs w:val="26"/>
        </w:rPr>
        <w:t xml:space="preserve">от 24.12.2018 № 118-10э/18 </w:t>
      </w:r>
      <w:r w:rsidR="001F4688">
        <w:rPr>
          <w:rFonts w:ascii="Myriad Pro" w:hAnsi="Myriad Pro"/>
          <w:sz w:val="26"/>
          <w:szCs w:val="26"/>
        </w:rPr>
        <w:t>«</w:t>
      </w:r>
      <w:r w:rsidRPr="000561AB">
        <w:rPr>
          <w:rFonts w:ascii="Myriad Pro" w:hAnsi="Myriad Pro"/>
          <w:sz w:val="26"/>
          <w:szCs w:val="26"/>
        </w:rPr>
        <w:t xml:space="preserve">Об установлении долгосрочных параметров регулирования, необходимой валовой выручки для территориальной сетевой организации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долгосрочный период регулирования 2019 – 2023 годов</w:t>
      </w:r>
      <w:r w:rsidR="001F4688">
        <w:rPr>
          <w:rFonts w:ascii="Myriad Pro" w:hAnsi="Myriad Pro"/>
          <w:sz w:val="26"/>
          <w:szCs w:val="26"/>
        </w:rPr>
        <w:t>»</w:t>
      </w:r>
      <w:r w:rsidRPr="000561AB">
        <w:rPr>
          <w:rFonts w:ascii="Myriad Pro" w:hAnsi="Myriad Pro"/>
          <w:sz w:val="26"/>
          <w:szCs w:val="26"/>
        </w:rPr>
        <w:t xml:space="preserve">. </w:t>
      </w:r>
    </w:p>
    <w:p w14:paraId="132EF045" w14:textId="77777777" w:rsidR="00174135" w:rsidRPr="000561AB" w:rsidRDefault="00174135" w:rsidP="00174135">
      <w:pPr>
        <w:spacing w:line="360" w:lineRule="auto"/>
        <w:ind w:firstLine="567"/>
        <w:contextualSpacing/>
        <w:jc w:val="both"/>
        <w:rPr>
          <w:rFonts w:ascii="Myriad Pro" w:hAnsi="Myriad Pro"/>
          <w:sz w:val="26"/>
          <w:szCs w:val="26"/>
        </w:rPr>
      </w:pPr>
      <w:r w:rsidRPr="000561AB">
        <w:rPr>
          <w:rFonts w:ascii="Myriad Pro" w:hAnsi="Myriad Pro"/>
          <w:sz w:val="26"/>
          <w:szCs w:val="26"/>
        </w:rPr>
        <w:t>Индекс эффективности подконтрольных расходов принят в размере 1% на каждый год долгосрочного периода регулирования 2019-2023 гг.</w:t>
      </w:r>
    </w:p>
    <w:p w14:paraId="0AC43AD8" w14:textId="19E7C034" w:rsidR="00174135" w:rsidRPr="000561AB" w:rsidRDefault="00174135" w:rsidP="00174135">
      <w:pPr>
        <w:spacing w:line="360" w:lineRule="auto"/>
        <w:ind w:firstLine="567"/>
        <w:contextualSpacing/>
        <w:jc w:val="both"/>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Позиция, описание и расчеты</w:t>
      </w:r>
      <w:r w:rsidR="001977FE">
        <w:rPr>
          <w:rFonts w:ascii="Myriad Pro" w:eastAsia="Calibri" w:hAnsi="Myriad Pro"/>
          <w:color w:val="0D0D0D" w:themeColor="text1" w:themeTint="F2"/>
          <w:sz w:val="26"/>
          <w:szCs w:val="26"/>
        </w:rPr>
        <w:t xml:space="preserve"> </w:t>
      </w:r>
      <w:r w:rsidRPr="000561AB">
        <w:rPr>
          <w:rFonts w:ascii="Myriad Pro" w:hAnsi="Myriad Pro"/>
          <w:sz w:val="26"/>
          <w:szCs w:val="26"/>
        </w:rPr>
        <w:t>Службы по государственному регулированию цен и тарифов</w:t>
      </w:r>
      <w:r w:rsidR="001977FE">
        <w:rPr>
          <w:rFonts w:ascii="Myriad Pro" w:hAnsi="Myriad Pro"/>
          <w:sz w:val="26"/>
          <w:szCs w:val="26"/>
        </w:rPr>
        <w:t xml:space="preserve"> </w:t>
      </w:r>
      <w:r w:rsidRPr="000561AB">
        <w:rPr>
          <w:rFonts w:ascii="Myriad Pro" w:hAnsi="Myriad Pro"/>
          <w:sz w:val="26"/>
          <w:szCs w:val="26"/>
        </w:rPr>
        <w:t xml:space="preserve">Калининградской </w:t>
      </w:r>
      <w:r w:rsidRPr="000561AB">
        <w:rPr>
          <w:rFonts w:ascii="Myriad Pro" w:eastAsia="Calibri" w:hAnsi="Myriad Pro"/>
          <w:color w:val="0D0D0D" w:themeColor="text1" w:themeTint="F2"/>
          <w:sz w:val="26"/>
          <w:szCs w:val="26"/>
        </w:rPr>
        <w:t>области по расчету индекса эффективности подконтрольных расходов не отражен</w:t>
      </w:r>
      <w:r w:rsidR="002C4AF2" w:rsidRPr="000561AB">
        <w:rPr>
          <w:rFonts w:ascii="Myriad Pro" w:eastAsia="Calibri" w:hAnsi="Myriad Pro"/>
          <w:color w:val="0D0D0D" w:themeColor="text1" w:themeTint="F2"/>
          <w:sz w:val="26"/>
          <w:szCs w:val="26"/>
        </w:rPr>
        <w:t>ы</w:t>
      </w:r>
      <w:r w:rsidRPr="000561AB">
        <w:rPr>
          <w:rFonts w:ascii="Myriad Pro" w:eastAsia="Calibri" w:hAnsi="Myriad Pro"/>
          <w:color w:val="0D0D0D" w:themeColor="text1" w:themeTint="F2"/>
          <w:sz w:val="26"/>
          <w:szCs w:val="26"/>
        </w:rPr>
        <w:t xml:space="preserve"> в Выписке из Протокола заседания правления Службы по государственному регулированию цен и тарифов Калининградской области от 24.12.2018 от №118/18. </w:t>
      </w:r>
    </w:p>
    <w:p w14:paraId="251237A7" w14:textId="77777777" w:rsidR="00174135" w:rsidRPr="000561AB" w:rsidRDefault="00174135" w:rsidP="00174135">
      <w:pPr>
        <w:spacing w:line="360" w:lineRule="auto"/>
        <w:ind w:firstLine="567"/>
        <w:contextualSpacing/>
        <w:jc w:val="both"/>
        <w:rPr>
          <w:rFonts w:ascii="Myriad Pro" w:hAnsi="Myriad Pro"/>
          <w:sz w:val="26"/>
          <w:szCs w:val="26"/>
        </w:rPr>
      </w:pPr>
    </w:p>
    <w:p w14:paraId="46EDCA93" w14:textId="77777777" w:rsidR="00174135" w:rsidRPr="000561AB" w:rsidRDefault="00174135" w:rsidP="00174135">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2B813921"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w:t>
      </w:r>
      <w:r w:rsidR="005643EC">
        <w:rPr>
          <w:rFonts w:ascii="Myriad Pro" w:hAnsi="Myriad Pro"/>
          <w:color w:val="000000"/>
          <w:sz w:val="26"/>
          <w:szCs w:val="26"/>
        </w:rPr>
        <w:t xml:space="preserve"> </w:t>
      </w:r>
      <w:r w:rsidRPr="000561AB">
        <w:rPr>
          <w:rFonts w:ascii="Myriad Pro" w:hAnsi="Myriad Pro"/>
          <w:color w:val="000000"/>
          <w:sz w:val="26"/>
          <w:szCs w:val="26"/>
        </w:rPr>
        <w:t xml:space="preserve">территориальной сетевой организации(ТСО). </w:t>
      </w:r>
    </w:p>
    <w:p w14:paraId="177964A8"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27174751"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4317B070"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lastRenderedPageBreak/>
        <w:t>2) натуральных показателей ТСО, предусмотренных приложением N 1 к Методическим указаниям № 421-э.</w:t>
      </w:r>
    </w:p>
    <w:p w14:paraId="7ED8937F"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559F7508" w14:textId="77777777" w:rsidR="00F90D5B" w:rsidRPr="000561AB" w:rsidRDefault="00FF3931" w:rsidP="00F90D5B">
      <w:pPr>
        <w:spacing w:line="360" w:lineRule="auto"/>
        <w:ind w:firstLine="720"/>
        <w:contextualSpacing/>
        <w:jc w:val="both"/>
        <w:rPr>
          <w:rFonts w:ascii="Myriad Pro" w:hAnsi="Myriad Pro"/>
          <w:color w:val="000000"/>
          <w:sz w:val="26"/>
          <w:szCs w:val="26"/>
        </w:rPr>
      </w:pPr>
      <w:r w:rsidRPr="000561AB">
        <w:rPr>
          <w:rFonts w:ascii="Myriad Pro" w:hAnsi="Myriad Pro"/>
          <w:noProof/>
          <w:color w:val="000000"/>
          <w:sz w:val="26"/>
          <w:szCs w:val="26"/>
        </w:rPr>
        <w:drawing>
          <wp:inline distT="0" distB="0" distL="0" distR="0" wp14:anchorId="33299909" wp14:editId="5DE0C87B">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00F90D5B" w:rsidRPr="000561AB">
        <w:rPr>
          <w:rFonts w:ascii="Myriad Pro" w:hAnsi="Myriad Pro"/>
          <w:color w:val="000000"/>
          <w:sz w:val="26"/>
          <w:szCs w:val="26"/>
        </w:rPr>
        <w:t xml:space="preserve"> (10),</w:t>
      </w:r>
    </w:p>
    <w:p w14:paraId="6159A486"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где:</w:t>
      </w:r>
    </w:p>
    <w:p w14:paraId="470982BE" w14:textId="77777777" w:rsidR="00F90D5B" w:rsidRPr="000561AB" w:rsidRDefault="00FF3931" w:rsidP="00F90D5B">
      <w:pPr>
        <w:spacing w:line="360" w:lineRule="auto"/>
        <w:ind w:firstLine="720"/>
        <w:contextualSpacing/>
        <w:jc w:val="both"/>
        <w:rPr>
          <w:rFonts w:ascii="Myriad Pro" w:hAnsi="Myriad Pro"/>
          <w:color w:val="000000"/>
          <w:sz w:val="26"/>
          <w:szCs w:val="26"/>
        </w:rPr>
      </w:pPr>
      <w:r w:rsidRPr="000561AB">
        <w:rPr>
          <w:rFonts w:ascii="Myriad Pro" w:hAnsi="Myriad Pro"/>
          <w:noProof/>
          <w:color w:val="000000"/>
          <w:sz w:val="26"/>
          <w:szCs w:val="26"/>
        </w:rPr>
        <w:drawing>
          <wp:inline distT="0" distB="0" distL="0" distR="0" wp14:anchorId="13780B33" wp14:editId="7F52684F">
            <wp:extent cx="155575" cy="215900"/>
            <wp:effectExtent l="0" t="0" r="0" b="0"/>
            <wp:docPr id="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00F90D5B" w:rsidRPr="000561AB">
        <w:rPr>
          <w:rFonts w:ascii="Myriad Pro" w:hAnsi="Myriad Pro"/>
          <w:color w:val="000000"/>
          <w:sz w:val="26"/>
          <w:szCs w:val="26"/>
        </w:rPr>
        <w:t xml:space="preserve"> - коэффициент изменения рейтинга эффективности ТСО n;</w:t>
      </w:r>
    </w:p>
    <w:p w14:paraId="52E99999"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m - год, предшествующий периоду регулирования;</w:t>
      </w:r>
    </w:p>
    <w:p w14:paraId="66B675F8" w14:textId="77777777" w:rsidR="00F90D5B" w:rsidRPr="000561AB" w:rsidRDefault="00FF3931" w:rsidP="00F90D5B">
      <w:pPr>
        <w:spacing w:line="360" w:lineRule="auto"/>
        <w:ind w:firstLine="720"/>
        <w:contextualSpacing/>
        <w:jc w:val="both"/>
        <w:rPr>
          <w:rFonts w:ascii="Myriad Pro" w:hAnsi="Myriad Pro"/>
          <w:color w:val="000000"/>
          <w:sz w:val="26"/>
          <w:szCs w:val="26"/>
        </w:rPr>
      </w:pPr>
      <w:r w:rsidRPr="000561AB">
        <w:rPr>
          <w:rFonts w:ascii="Myriad Pro" w:hAnsi="Myriad Pro"/>
          <w:noProof/>
          <w:color w:val="000000"/>
          <w:sz w:val="26"/>
          <w:szCs w:val="26"/>
        </w:rPr>
        <w:drawing>
          <wp:inline distT="0" distB="0" distL="0" distR="0" wp14:anchorId="1778952A" wp14:editId="07FF267B">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00F90D5B" w:rsidRPr="000561AB">
        <w:rPr>
          <w:rFonts w:ascii="Myriad Pro" w:hAnsi="Myriad Pro"/>
          <w:color w:val="000000"/>
          <w:sz w:val="26"/>
          <w:szCs w:val="26"/>
        </w:rPr>
        <w:t xml:space="preserve"> - значение рейтинга эффективности ТСО n в году i.</w:t>
      </w:r>
    </w:p>
    <w:p w14:paraId="00D8A0CF"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119DE664"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719C3EDA"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12242334"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0561AB">
          <w:rPr>
            <w:rFonts w:ascii="Myriad Pro" w:hAnsi="Myriad Pro"/>
            <w:bCs/>
            <w:color w:val="000000"/>
            <w:sz w:val="26"/>
            <w:szCs w:val="26"/>
          </w:rPr>
          <w:t>приложением N 7</w:t>
        </w:r>
      </w:hyperlink>
      <w:r w:rsidRPr="000561AB">
        <w:rPr>
          <w:rFonts w:ascii="Myriad Pro" w:hAnsi="Myriad Pro"/>
          <w:color w:val="000000"/>
          <w:sz w:val="26"/>
          <w:szCs w:val="26"/>
        </w:rPr>
        <w:t xml:space="preserve"> к настоящим Методическим </w:t>
      </w:r>
      <w:r w:rsidRPr="000561AB">
        <w:rPr>
          <w:rFonts w:ascii="Myriad Pro" w:hAnsi="Myriad Pro"/>
          <w:color w:val="000000"/>
          <w:sz w:val="26"/>
          <w:szCs w:val="26"/>
        </w:rPr>
        <w:lastRenderedPageBreak/>
        <w:t xml:space="preserve">указаниям, согласно которым приведенные в </w:t>
      </w:r>
      <w:hyperlink w:anchor="sub_200" w:history="1">
        <w:r w:rsidRPr="000561AB">
          <w:rPr>
            <w:rFonts w:ascii="Myriad Pro" w:hAnsi="Myriad Pro"/>
            <w:bCs/>
            <w:color w:val="000000"/>
            <w:sz w:val="26"/>
            <w:szCs w:val="26"/>
          </w:rPr>
          <w:t>приложении N 2</w:t>
        </w:r>
      </w:hyperlink>
      <w:r w:rsidRPr="000561AB">
        <w:rPr>
          <w:rFonts w:ascii="Myriad Pro" w:hAnsi="Myriad Pro"/>
          <w:color w:val="000000"/>
          <w:sz w:val="26"/>
          <w:szCs w:val="26"/>
        </w:rPr>
        <w:t xml:space="preserve"> к Методическим указаниям коэффициенты нормализации </w:t>
      </w:r>
      <w:r w:rsidR="00FF3931" w:rsidRPr="000561AB">
        <w:rPr>
          <w:rFonts w:ascii="Myriad Pro" w:hAnsi="Myriad Pro"/>
          <w:noProof/>
          <w:color w:val="000000"/>
          <w:sz w:val="26"/>
          <w:szCs w:val="26"/>
        </w:rPr>
        <w:drawing>
          <wp:inline distT="0" distB="0" distL="0" distR="0" wp14:anchorId="6273F554" wp14:editId="15977DA5">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561AB">
        <w:rPr>
          <w:rFonts w:ascii="Myriad Pro" w:hAnsi="Myriad Pro"/>
          <w:color w:val="000000"/>
          <w:sz w:val="26"/>
          <w:szCs w:val="26"/>
        </w:rPr>
        <w:t xml:space="preserve"> и </w:t>
      </w:r>
      <w:r w:rsidR="00FF3931" w:rsidRPr="000561AB">
        <w:rPr>
          <w:rFonts w:ascii="Myriad Pro" w:hAnsi="Myriad Pro"/>
          <w:noProof/>
          <w:color w:val="000000"/>
          <w:sz w:val="26"/>
          <w:szCs w:val="26"/>
        </w:rPr>
        <w:drawing>
          <wp:inline distT="0" distB="0" distL="0" distR="0" wp14:anchorId="6FBBEC85" wp14:editId="176D9265">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561AB">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00FF3931" w:rsidRPr="000561AB">
        <w:rPr>
          <w:rFonts w:ascii="Myriad Pro" w:hAnsi="Myriad Pro"/>
          <w:noProof/>
          <w:color w:val="000000"/>
          <w:sz w:val="26"/>
          <w:szCs w:val="26"/>
        </w:rPr>
        <w:drawing>
          <wp:inline distT="0" distB="0" distL="0" distR="0" wp14:anchorId="6195EBB4" wp14:editId="4F804F60">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561AB">
        <w:rPr>
          <w:rFonts w:ascii="Myriad Pro" w:hAnsi="Myriad Pro"/>
          <w:color w:val="000000"/>
          <w:sz w:val="26"/>
          <w:szCs w:val="26"/>
        </w:rPr>
        <w:t xml:space="preserve"> TCO в году i, рассчитанных согласно </w:t>
      </w:r>
      <w:hyperlink w:anchor="sub_1009" w:history="1">
        <w:r w:rsidRPr="000561AB">
          <w:rPr>
            <w:rFonts w:ascii="Myriad Pro" w:hAnsi="Myriad Pro"/>
            <w:bCs/>
            <w:color w:val="000000"/>
            <w:sz w:val="26"/>
            <w:szCs w:val="26"/>
          </w:rPr>
          <w:t>пункту 9</w:t>
        </w:r>
      </w:hyperlink>
      <w:r w:rsidRPr="000561AB">
        <w:rPr>
          <w:rFonts w:ascii="Myriad Pro" w:hAnsi="Myriad Pro"/>
          <w:color w:val="000000"/>
          <w:sz w:val="26"/>
          <w:szCs w:val="26"/>
        </w:rPr>
        <w:t xml:space="preserve"> настоящих Методических указаний.</w:t>
      </w:r>
    </w:p>
    <w:p w14:paraId="0F673046" w14:textId="3D983CF6"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 xml:space="preserve">В приложении №2 </w:t>
      </w:r>
      <w:r w:rsidRPr="000561AB">
        <w:rPr>
          <w:rFonts w:ascii="Myriad Pro" w:hAnsi="Myriad Pro"/>
          <w:sz w:val="26"/>
          <w:szCs w:val="26"/>
        </w:rPr>
        <w:t>к</w:t>
      </w:r>
      <w:r w:rsidRPr="000561AB">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w:t>
      </w:r>
      <w:r w:rsidR="005643EC">
        <w:rPr>
          <w:rFonts w:ascii="Myriad Pro" w:hAnsi="Myriad Pro"/>
          <w:color w:val="000000"/>
          <w:sz w:val="26"/>
          <w:szCs w:val="26"/>
        </w:rPr>
        <w:t xml:space="preserve"> </w:t>
      </w:r>
      <w:r w:rsidRPr="000561AB">
        <w:rPr>
          <w:rFonts w:ascii="Myriad Pro" w:hAnsi="Myriad Pro"/>
          <w:color w:val="000000"/>
          <w:sz w:val="26"/>
          <w:szCs w:val="26"/>
        </w:rPr>
        <w:t xml:space="preserve">ОПР на </w:t>
      </w:r>
      <w:smartTag w:uri="urn:schemas-microsoft-com:office:smarttags" w:element="metricconverter">
        <w:smartTagPr>
          <w:attr w:name="ProductID" w:val="2018 г"/>
        </w:smartTagPr>
        <w:r w:rsidRPr="000561AB">
          <w:rPr>
            <w:rFonts w:ascii="Myriad Pro" w:hAnsi="Myriad Pro"/>
            <w:color w:val="000000"/>
            <w:sz w:val="26"/>
            <w:szCs w:val="26"/>
          </w:rPr>
          <w:t>2018 г</w:t>
        </w:r>
      </w:smartTag>
      <w:r w:rsidRPr="000561AB">
        <w:rPr>
          <w:rFonts w:ascii="Myriad Pro" w:hAnsi="Myriad Pro"/>
          <w:color w:val="000000"/>
          <w:sz w:val="26"/>
          <w:szCs w:val="26"/>
        </w:rPr>
        <w:t xml:space="preserve">.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w:t>
      </w:r>
      <w:r w:rsidR="001F4688">
        <w:rPr>
          <w:rFonts w:ascii="Myriad Pro" w:hAnsi="Myriad Pro"/>
          <w:color w:val="000000"/>
          <w:sz w:val="26"/>
          <w:szCs w:val="26"/>
        </w:rPr>
        <w:t>«</w:t>
      </w:r>
      <w:r w:rsidRPr="000561AB">
        <w:rPr>
          <w:rFonts w:ascii="Myriad Pro" w:hAnsi="Myriad Pro"/>
          <w:color w:val="000000"/>
          <w:sz w:val="26"/>
          <w:szCs w:val="26"/>
        </w:rPr>
        <w:t>Об отнесении владельцев объектов электросетевого хозяйства к территориальным сетевым организациям</w:t>
      </w:r>
      <w:r w:rsidR="001F4688">
        <w:rPr>
          <w:rFonts w:ascii="Myriad Pro" w:hAnsi="Myriad Pro"/>
          <w:color w:val="000000"/>
          <w:sz w:val="26"/>
          <w:szCs w:val="26"/>
        </w:rPr>
        <w:t>»</w:t>
      </w:r>
      <w:r w:rsidRPr="000561AB">
        <w:rPr>
          <w:rFonts w:ascii="Myriad Pro" w:hAnsi="Myriad Pro"/>
          <w:color w:val="000000"/>
          <w:sz w:val="26"/>
          <w:szCs w:val="26"/>
        </w:rPr>
        <w:t>.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04B3B19E" w14:textId="04C607A3"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00FF3931" w:rsidRPr="000561AB">
        <w:rPr>
          <w:rFonts w:ascii="Myriad Pro" w:hAnsi="Myriad Pro"/>
          <w:noProof/>
          <w:color w:val="000000"/>
          <w:sz w:val="26"/>
          <w:szCs w:val="26"/>
        </w:rPr>
        <w:drawing>
          <wp:inline distT="0" distB="0" distL="0" distR="0" wp14:anchorId="087200CD" wp14:editId="189573AB">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561AB">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w:t>
      </w:r>
      <w:r w:rsidRPr="000561AB">
        <w:rPr>
          <w:rFonts w:ascii="Myriad Pro" w:hAnsi="Myriad Pro"/>
          <w:color w:val="000000"/>
          <w:sz w:val="26"/>
          <w:szCs w:val="26"/>
        </w:rPr>
        <w:lastRenderedPageBreak/>
        <w:t>приведенными удельными показателями</w:t>
      </w:r>
      <w:r w:rsidR="00FF3931" w:rsidRPr="000561AB">
        <w:rPr>
          <w:rFonts w:ascii="Myriad Pro" w:hAnsi="Myriad Pro"/>
          <w:noProof/>
          <w:color w:val="000000"/>
          <w:sz w:val="26"/>
          <w:szCs w:val="26"/>
        </w:rPr>
        <w:drawing>
          <wp:inline distT="0" distB="0" distL="0" distR="0" wp14:anchorId="38832DA1" wp14:editId="1B7A5068">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561AB">
        <w:rPr>
          <w:rFonts w:ascii="Myriad Pro" w:hAnsi="Myriad Pro"/>
          <w:color w:val="000000"/>
          <w:sz w:val="26"/>
          <w:szCs w:val="26"/>
        </w:rPr>
        <w:t>(а следовательно, расходами и натуральными показателями) иных ТСО, в отношении которых ранее осуществлялось</w:t>
      </w:r>
      <w:r w:rsidR="001977FE">
        <w:rPr>
          <w:rFonts w:ascii="Myriad Pro" w:hAnsi="Myriad Pro"/>
          <w:color w:val="000000"/>
          <w:sz w:val="26"/>
          <w:szCs w:val="26"/>
        </w:rPr>
        <w:t xml:space="preserve"> </w:t>
      </w:r>
      <w:r w:rsidRPr="000561AB">
        <w:rPr>
          <w:rFonts w:ascii="Myriad Pro" w:hAnsi="Myriad Pro"/>
          <w:color w:val="000000"/>
          <w:sz w:val="26"/>
          <w:szCs w:val="26"/>
        </w:rPr>
        <w:t xml:space="preserve">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00FF3931" w:rsidRPr="000561AB">
        <w:rPr>
          <w:rFonts w:ascii="Myriad Pro" w:hAnsi="Myriad Pro"/>
          <w:noProof/>
          <w:color w:val="000000"/>
          <w:sz w:val="26"/>
          <w:szCs w:val="26"/>
        </w:rPr>
        <w:drawing>
          <wp:inline distT="0" distB="0" distL="0" distR="0" wp14:anchorId="3E6B743B" wp14:editId="3B56DC17">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561AB">
        <w:rPr>
          <w:rFonts w:ascii="Myriad Pro" w:hAnsi="Myriad Pro"/>
          <w:color w:val="000000"/>
          <w:sz w:val="26"/>
          <w:szCs w:val="26"/>
        </w:rPr>
        <w:t xml:space="preserve"> и </w:t>
      </w:r>
      <w:r w:rsidR="00FF3931" w:rsidRPr="000561AB">
        <w:rPr>
          <w:rFonts w:ascii="Myriad Pro" w:hAnsi="Myriad Pro"/>
          <w:noProof/>
          <w:color w:val="000000"/>
          <w:sz w:val="26"/>
          <w:szCs w:val="26"/>
        </w:rPr>
        <w:drawing>
          <wp:inline distT="0" distB="0" distL="0" distR="0" wp14:anchorId="0E464456" wp14:editId="38B852E3">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561AB">
        <w:rPr>
          <w:rFonts w:ascii="Myriad Pro" w:hAnsi="Myriad Pro"/>
          <w:color w:val="000000"/>
          <w:sz w:val="26"/>
          <w:szCs w:val="26"/>
        </w:rPr>
        <w:t xml:space="preserve"> на 2012-</w:t>
      </w:r>
      <w:smartTag w:uri="urn:schemas-microsoft-com:office:smarttags" w:element="metricconverter">
        <w:smartTagPr>
          <w:attr w:name="ProductID" w:val="2013 г"/>
        </w:smartTagPr>
        <w:r w:rsidRPr="000561AB">
          <w:rPr>
            <w:rFonts w:ascii="Myriad Pro" w:hAnsi="Myriad Pro"/>
            <w:color w:val="000000"/>
            <w:sz w:val="26"/>
            <w:szCs w:val="26"/>
          </w:rPr>
          <w:t>2013 г</w:t>
        </w:r>
      </w:smartTag>
      <w:r w:rsidRPr="000561AB">
        <w:rPr>
          <w:rFonts w:ascii="Myriad Pro" w:hAnsi="Myriad Pro"/>
          <w:color w:val="000000"/>
          <w:sz w:val="26"/>
          <w:szCs w:val="26"/>
        </w:rPr>
        <w:t>оды</w:t>
      </w:r>
      <w:r w:rsidR="001977FE">
        <w:rPr>
          <w:rFonts w:ascii="Myriad Pro" w:hAnsi="Myriad Pro"/>
          <w:color w:val="000000"/>
          <w:sz w:val="26"/>
          <w:szCs w:val="26"/>
        </w:rPr>
        <w:t xml:space="preserve"> </w:t>
      </w:r>
      <w:r w:rsidRPr="000561AB">
        <w:rPr>
          <w:rFonts w:ascii="Myriad Pro" w:hAnsi="Myriad Pro"/>
          <w:color w:val="000000"/>
          <w:sz w:val="26"/>
          <w:szCs w:val="26"/>
        </w:rPr>
        <w:t>при их применении будут неизбежно приводить к некорректному определению базового уровня подконтрольных расходов ТСО.</w:t>
      </w:r>
      <w:r w:rsidR="005643EC">
        <w:rPr>
          <w:rFonts w:ascii="Myriad Pro" w:hAnsi="Myriad Pro"/>
          <w:color w:val="000000"/>
          <w:sz w:val="26"/>
          <w:szCs w:val="26"/>
        </w:rPr>
        <w:t xml:space="preserve"> </w:t>
      </w:r>
      <w:r w:rsidRPr="000561AB">
        <w:rPr>
          <w:rFonts w:ascii="Myriad Pro" w:hAnsi="Myriad Pro"/>
          <w:color w:val="000000"/>
          <w:sz w:val="26"/>
          <w:szCs w:val="26"/>
        </w:rPr>
        <w:t>Применении указанных показателей на долгосрочный период регулирования в большинстве случаев может повлечь за собой образование значительного</w:t>
      </w:r>
      <w:r w:rsidR="005643EC">
        <w:rPr>
          <w:rFonts w:ascii="Myriad Pro" w:hAnsi="Myriad Pro"/>
          <w:color w:val="000000"/>
          <w:sz w:val="26"/>
          <w:szCs w:val="26"/>
        </w:rPr>
        <w:t xml:space="preserve"> </w:t>
      </w:r>
      <w:r w:rsidRPr="000561AB">
        <w:rPr>
          <w:rFonts w:ascii="Myriad Pro" w:hAnsi="Myriad Pro"/>
          <w:color w:val="000000"/>
          <w:sz w:val="26"/>
          <w:szCs w:val="26"/>
        </w:rPr>
        <w:t>объема экономически обоснованных</w:t>
      </w:r>
      <w:r w:rsidR="005643EC">
        <w:rPr>
          <w:rFonts w:ascii="Myriad Pro" w:hAnsi="Myriad Pro"/>
          <w:color w:val="000000"/>
          <w:sz w:val="26"/>
          <w:szCs w:val="26"/>
        </w:rPr>
        <w:t xml:space="preserve"> </w:t>
      </w:r>
      <w:r w:rsidRPr="000561AB">
        <w:rPr>
          <w:rFonts w:ascii="Myriad Pro" w:hAnsi="Myriad Pro"/>
          <w:color w:val="000000"/>
          <w:sz w:val="26"/>
          <w:szCs w:val="26"/>
        </w:rPr>
        <w:t>расходов, неучтенных</w:t>
      </w:r>
      <w:r w:rsidR="005643EC">
        <w:rPr>
          <w:rFonts w:ascii="Myriad Pro" w:hAnsi="Myriad Pro"/>
          <w:color w:val="000000"/>
          <w:sz w:val="26"/>
          <w:szCs w:val="26"/>
        </w:rPr>
        <w:t xml:space="preserve"> </w:t>
      </w:r>
      <w:r w:rsidRPr="000561AB">
        <w:rPr>
          <w:rFonts w:ascii="Myriad Pro" w:hAnsi="Myriad Pro"/>
          <w:color w:val="000000"/>
          <w:sz w:val="26"/>
          <w:szCs w:val="26"/>
        </w:rPr>
        <w:t>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7CB1B91C"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00FF3931" w:rsidRPr="000561AB">
        <w:rPr>
          <w:rFonts w:ascii="Myriad Pro" w:hAnsi="Myriad Pro"/>
          <w:noProof/>
          <w:color w:val="000000"/>
          <w:sz w:val="26"/>
          <w:szCs w:val="26"/>
        </w:rPr>
        <w:drawing>
          <wp:inline distT="0" distB="0" distL="0" distR="0" wp14:anchorId="1250986C" wp14:editId="38F4256D">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0561AB">
        <w:rPr>
          <w:rFonts w:ascii="Myriad Pro" w:hAnsi="Myriad Pro"/>
          <w:color w:val="000000"/>
          <w:sz w:val="26"/>
          <w:szCs w:val="26"/>
        </w:rPr>
        <w:t xml:space="preserve">, </w:t>
      </w:r>
      <w:r w:rsidR="00FF3931" w:rsidRPr="000561AB">
        <w:rPr>
          <w:rFonts w:ascii="Myriad Pro" w:hAnsi="Myriad Pro"/>
          <w:noProof/>
          <w:color w:val="000000"/>
          <w:sz w:val="26"/>
          <w:szCs w:val="26"/>
        </w:rPr>
        <w:drawing>
          <wp:inline distT="0" distB="0" distL="0" distR="0" wp14:anchorId="094C974D" wp14:editId="5A550A23">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0561AB">
        <w:rPr>
          <w:rFonts w:ascii="Myriad Pro" w:hAnsi="Myriad Pro"/>
          <w:color w:val="000000"/>
          <w:sz w:val="26"/>
          <w:szCs w:val="26"/>
        </w:rPr>
        <w:t xml:space="preserve">, </w:t>
      </w:r>
      <w:r w:rsidR="00FF3931" w:rsidRPr="000561AB">
        <w:rPr>
          <w:rFonts w:ascii="Myriad Pro" w:hAnsi="Myriad Pro"/>
          <w:noProof/>
          <w:color w:val="000000"/>
          <w:sz w:val="26"/>
          <w:szCs w:val="26"/>
        </w:rPr>
        <w:drawing>
          <wp:inline distT="0" distB="0" distL="0" distR="0" wp14:anchorId="0B72BE27" wp14:editId="4BF5A50D">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0561AB">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491768A6" w14:textId="041D50C3"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 xml:space="preserve">Применяемые при расчетах </w:t>
      </w:r>
      <w:r w:rsidR="001F4688">
        <w:rPr>
          <w:rFonts w:ascii="Myriad Pro" w:hAnsi="Myriad Pro"/>
          <w:color w:val="000000"/>
          <w:sz w:val="26"/>
          <w:szCs w:val="26"/>
        </w:rPr>
        <w:t>«</w:t>
      </w:r>
      <w:r w:rsidRPr="000561AB">
        <w:rPr>
          <w:rFonts w:ascii="Myriad Pro" w:hAnsi="Myriad Pro"/>
          <w:color w:val="000000"/>
          <w:sz w:val="26"/>
          <w:szCs w:val="26"/>
        </w:rPr>
        <w:t>Коэффициент приведения затрат по уровню цен</w:t>
      </w:r>
      <w:r w:rsidR="001F4688">
        <w:rPr>
          <w:rFonts w:ascii="Myriad Pro" w:hAnsi="Myriad Pro"/>
          <w:color w:val="000000"/>
          <w:sz w:val="26"/>
          <w:szCs w:val="26"/>
        </w:rPr>
        <w:t>»</w:t>
      </w:r>
      <w:r w:rsidRPr="000561AB">
        <w:rPr>
          <w:rFonts w:ascii="Myriad Pro" w:hAnsi="Myriad Pro"/>
          <w:color w:val="000000"/>
          <w:sz w:val="26"/>
          <w:szCs w:val="26"/>
        </w:rPr>
        <w:t xml:space="preserve">, </w:t>
      </w:r>
      <w:r w:rsidR="001F4688">
        <w:rPr>
          <w:rFonts w:ascii="Myriad Pro" w:hAnsi="Myriad Pro"/>
          <w:color w:val="000000"/>
          <w:sz w:val="26"/>
          <w:szCs w:val="26"/>
        </w:rPr>
        <w:t>«</w:t>
      </w:r>
      <w:r w:rsidRPr="000561AB">
        <w:rPr>
          <w:rFonts w:ascii="Myriad Pro" w:hAnsi="Myriad Pro"/>
          <w:color w:val="000000"/>
          <w:sz w:val="26"/>
          <w:szCs w:val="26"/>
        </w:rPr>
        <w:t>Коэффициент приведения затрат по климатическим условиям</w:t>
      </w:r>
      <w:r w:rsidR="001F4688">
        <w:rPr>
          <w:rFonts w:ascii="Myriad Pro" w:hAnsi="Myriad Pro"/>
          <w:color w:val="000000"/>
          <w:sz w:val="26"/>
          <w:szCs w:val="26"/>
        </w:rPr>
        <w:t>»</w:t>
      </w:r>
      <w:r w:rsidRPr="000561AB">
        <w:rPr>
          <w:rFonts w:ascii="Myriad Pro" w:hAnsi="Myriad Pro"/>
          <w:color w:val="000000"/>
          <w:sz w:val="26"/>
          <w:szCs w:val="26"/>
        </w:rPr>
        <w:t xml:space="preserve">, </w:t>
      </w:r>
      <w:r w:rsidRPr="000561AB">
        <w:rPr>
          <w:rFonts w:ascii="Myriad Pro" w:hAnsi="Myriad Pro"/>
          <w:color w:val="000000"/>
          <w:sz w:val="26"/>
          <w:szCs w:val="26"/>
        </w:rPr>
        <w:lastRenderedPageBreak/>
        <w:t>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2167D5A"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Кроме того, в приложении № 4 к указанным Методическим</w:t>
      </w:r>
      <w:r w:rsidR="005643EC">
        <w:rPr>
          <w:rFonts w:ascii="Myriad Pro" w:hAnsi="Myriad Pro"/>
          <w:color w:val="000000"/>
          <w:sz w:val="26"/>
          <w:szCs w:val="26"/>
        </w:rPr>
        <w:t xml:space="preserve"> </w:t>
      </w:r>
      <w:r w:rsidRPr="000561AB">
        <w:rPr>
          <w:rFonts w:ascii="Myriad Pro" w:hAnsi="Myriad Pro"/>
          <w:color w:val="000000"/>
          <w:sz w:val="26"/>
          <w:szCs w:val="26"/>
        </w:rPr>
        <w:t xml:space="preserve">указаниям отсутствовали коэффициенты приведения затрат по уровню цен (коэффициент С) по регионам в 2014-2016 гг. (представлены только за 2012-2013 гг.). </w:t>
      </w:r>
    </w:p>
    <w:p w14:paraId="53D39F64"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Указанный коэффициент С используется для расчета приведенных удельных показателей</w:t>
      </w:r>
      <w:r w:rsidR="00FF3931" w:rsidRPr="000561AB">
        <w:rPr>
          <w:rFonts w:ascii="Myriad Pro" w:hAnsi="Myriad Pro"/>
          <w:noProof/>
          <w:color w:val="000000"/>
          <w:sz w:val="26"/>
          <w:szCs w:val="26"/>
        </w:rPr>
        <w:drawing>
          <wp:inline distT="0" distB="0" distL="0" distR="0" wp14:anchorId="29C9B71F" wp14:editId="3A82DA1B">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561AB">
        <w:rPr>
          <w:rFonts w:ascii="Myriad Pro" w:hAnsi="Myriad Pro"/>
          <w:color w:val="000000"/>
          <w:sz w:val="26"/>
          <w:szCs w:val="26"/>
        </w:rPr>
        <w:t xml:space="preserve"> согласно формулам (5), (6), (7) соответственно.</w:t>
      </w:r>
    </w:p>
    <w:p w14:paraId="789693EB"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00FF3931" w:rsidRPr="000561AB">
        <w:rPr>
          <w:rFonts w:ascii="Myriad Pro" w:hAnsi="Myriad Pro"/>
          <w:noProof/>
          <w:color w:val="000000"/>
          <w:sz w:val="26"/>
          <w:szCs w:val="26"/>
        </w:rPr>
        <w:drawing>
          <wp:inline distT="0" distB="0" distL="0" distR="0" wp14:anchorId="48F62057" wp14:editId="25437DFA">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0561AB">
        <w:rPr>
          <w:rFonts w:ascii="Myriad Pro" w:hAnsi="Myriad Pro"/>
          <w:color w:val="000000"/>
          <w:sz w:val="26"/>
          <w:szCs w:val="26"/>
        </w:rPr>
        <w:t xml:space="preserve">- на 2018 год, следовательно, к искажению базового уровня ОПР - </w:t>
      </w:r>
      <w:r w:rsidR="00FF3931" w:rsidRPr="000561AB">
        <w:rPr>
          <w:rFonts w:ascii="Myriad Pro" w:hAnsi="Myriad Pro"/>
          <w:noProof/>
          <w:color w:val="000000"/>
          <w:sz w:val="26"/>
          <w:szCs w:val="26"/>
        </w:rPr>
        <w:drawing>
          <wp:inline distT="0" distB="0" distL="0" distR="0" wp14:anchorId="2944A787" wp14:editId="49DBB95D">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0561AB">
        <w:rPr>
          <w:rFonts w:ascii="Myriad Pro" w:hAnsi="Myriad Pro"/>
          <w:color w:val="000000"/>
          <w:sz w:val="26"/>
          <w:szCs w:val="26"/>
        </w:rPr>
        <w:t>, определяемого в соответствии с п.9 Методических указаний №421-э по формуле (9):</w:t>
      </w:r>
    </w:p>
    <w:p w14:paraId="43B5A159" w14:textId="77777777" w:rsidR="00F90D5B" w:rsidRPr="000561AB" w:rsidRDefault="00FF3931" w:rsidP="00F90D5B">
      <w:pPr>
        <w:spacing w:line="360" w:lineRule="auto"/>
        <w:ind w:firstLine="720"/>
        <w:contextualSpacing/>
        <w:jc w:val="both"/>
        <w:rPr>
          <w:rFonts w:ascii="Myriad Pro" w:hAnsi="Myriad Pro"/>
          <w:color w:val="000000"/>
          <w:sz w:val="26"/>
          <w:szCs w:val="26"/>
        </w:rPr>
      </w:pPr>
      <w:r w:rsidRPr="000561AB">
        <w:rPr>
          <w:rFonts w:ascii="Myriad Pro" w:hAnsi="Myriad Pro"/>
          <w:noProof/>
          <w:color w:val="000000"/>
          <w:sz w:val="26"/>
          <w:szCs w:val="26"/>
        </w:rPr>
        <w:drawing>
          <wp:inline distT="0" distB="0" distL="0" distR="0" wp14:anchorId="0D62FE07" wp14:editId="29B812D5">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00F90D5B" w:rsidRPr="000561AB">
        <w:rPr>
          <w:rFonts w:ascii="Myriad Pro" w:hAnsi="Myriad Pro"/>
          <w:color w:val="000000"/>
          <w:sz w:val="26"/>
          <w:szCs w:val="26"/>
        </w:rPr>
        <w:t xml:space="preserve"> (9),</w:t>
      </w:r>
    </w:p>
    <w:p w14:paraId="29FB9A4A" w14:textId="43DC652A"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 xml:space="preserve">Кроме того, определением Верховного суда РФ по делу №20-АПГ1б-15 от 17ноября </w:t>
      </w:r>
      <w:smartTag w:uri="urn:schemas-microsoft-com:office:smarttags" w:element="metricconverter">
        <w:smartTagPr>
          <w:attr w:name="ProductID" w:val="2016 г"/>
        </w:smartTagPr>
        <w:r w:rsidRPr="000561AB">
          <w:rPr>
            <w:rFonts w:ascii="Myriad Pro" w:hAnsi="Myriad Pro"/>
            <w:color w:val="000000"/>
            <w:sz w:val="26"/>
            <w:szCs w:val="26"/>
          </w:rPr>
          <w:t>2016 г</w:t>
        </w:r>
      </w:smartTag>
      <w:r w:rsidRPr="000561AB">
        <w:rPr>
          <w:rFonts w:ascii="Myriad Pro" w:hAnsi="Myriad Pro"/>
          <w:color w:val="000000"/>
          <w:sz w:val="26"/>
          <w:szCs w:val="26"/>
        </w:rPr>
        <w:t>. подтверждена правомерность действий Республиканской службы по тарифам Республики Дагестан по неприменению при расчете ОПР для АО</w:t>
      </w:r>
      <w:r w:rsidR="001977FE">
        <w:rPr>
          <w:rFonts w:ascii="Myriad Pro" w:hAnsi="Myriad Pro"/>
          <w:color w:val="000000"/>
          <w:sz w:val="26"/>
          <w:szCs w:val="26"/>
        </w:rPr>
        <w:t xml:space="preserve"> </w:t>
      </w:r>
      <w:r w:rsidR="001F4688">
        <w:rPr>
          <w:rFonts w:ascii="Myriad Pro" w:hAnsi="Myriad Pro"/>
          <w:color w:val="000000"/>
          <w:sz w:val="26"/>
          <w:szCs w:val="26"/>
        </w:rPr>
        <w:t>«</w:t>
      </w:r>
      <w:r w:rsidRPr="000561AB">
        <w:rPr>
          <w:rFonts w:ascii="Myriad Pro" w:hAnsi="Myriad Pro"/>
          <w:color w:val="000000"/>
          <w:sz w:val="26"/>
          <w:szCs w:val="26"/>
        </w:rPr>
        <w:t>Дагестанская сетевая компания</w:t>
      </w:r>
      <w:r w:rsidR="001F4688">
        <w:rPr>
          <w:rFonts w:ascii="Myriad Pro" w:hAnsi="Myriad Pro"/>
          <w:color w:val="000000"/>
          <w:sz w:val="26"/>
          <w:szCs w:val="26"/>
        </w:rPr>
        <w:t>»</w:t>
      </w:r>
      <w:r w:rsidRPr="000561AB">
        <w:rPr>
          <w:rFonts w:ascii="Myriad Pro" w:hAnsi="Myriad Pro"/>
          <w:color w:val="000000"/>
          <w:sz w:val="26"/>
          <w:szCs w:val="26"/>
        </w:rPr>
        <w:t xml:space="preserve">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w:t>
      </w:r>
      <w:r w:rsidR="001977FE">
        <w:rPr>
          <w:rFonts w:ascii="Myriad Pro" w:hAnsi="Myriad Pro"/>
          <w:color w:val="000000"/>
          <w:sz w:val="26"/>
          <w:szCs w:val="26"/>
        </w:rPr>
        <w:t xml:space="preserve"> </w:t>
      </w:r>
      <w:r w:rsidRPr="000561AB">
        <w:rPr>
          <w:rFonts w:ascii="Myriad Pro" w:hAnsi="Myriad Pro"/>
          <w:color w:val="000000"/>
          <w:sz w:val="26"/>
          <w:szCs w:val="26"/>
        </w:rPr>
        <w:t>нормализации, равно как в приложении № 4 к указанными Методическим</w:t>
      </w:r>
      <w:r w:rsidR="005643EC">
        <w:rPr>
          <w:rFonts w:ascii="Myriad Pro" w:hAnsi="Myriad Pro"/>
          <w:color w:val="000000"/>
          <w:sz w:val="26"/>
          <w:szCs w:val="26"/>
        </w:rPr>
        <w:t xml:space="preserve"> </w:t>
      </w:r>
      <w:r w:rsidRPr="000561AB">
        <w:rPr>
          <w:rFonts w:ascii="Myriad Pro" w:hAnsi="Myriad Pro"/>
          <w:color w:val="000000"/>
          <w:sz w:val="26"/>
          <w:szCs w:val="26"/>
        </w:rPr>
        <w:t xml:space="preserve">указаниям - коэффициентов </w:t>
      </w:r>
      <w:r w:rsidRPr="000561AB">
        <w:rPr>
          <w:rFonts w:ascii="Myriad Pro" w:hAnsi="Myriad Pro"/>
          <w:color w:val="000000"/>
          <w:sz w:val="26"/>
          <w:szCs w:val="26"/>
        </w:rPr>
        <w:lastRenderedPageBreak/>
        <w:t>приведения затрат по уровню цен. Как указывает Служба по тарифам, использование метода</w:t>
      </w:r>
      <w:r w:rsidR="005643EC">
        <w:rPr>
          <w:rFonts w:ascii="Myriad Pro" w:hAnsi="Myriad Pro"/>
          <w:color w:val="000000"/>
          <w:sz w:val="26"/>
          <w:szCs w:val="26"/>
        </w:rPr>
        <w:t xml:space="preserve"> </w:t>
      </w:r>
      <w:r w:rsidRPr="000561AB">
        <w:rPr>
          <w:rFonts w:ascii="Myriad Pro" w:hAnsi="Myriad Pro"/>
          <w:color w:val="000000"/>
          <w:sz w:val="26"/>
          <w:szCs w:val="26"/>
        </w:rPr>
        <w:t>сравнения аналогов в таком случае привело бы к недополучению обществом</w:t>
      </w:r>
      <w:r w:rsidR="005643EC">
        <w:rPr>
          <w:rFonts w:ascii="Myriad Pro" w:hAnsi="Myriad Pro"/>
          <w:color w:val="000000"/>
          <w:sz w:val="26"/>
          <w:szCs w:val="26"/>
        </w:rPr>
        <w:t xml:space="preserve"> </w:t>
      </w:r>
      <w:r w:rsidRPr="000561AB">
        <w:rPr>
          <w:rFonts w:ascii="Myriad Pro" w:hAnsi="Myriad Pro"/>
          <w:color w:val="000000"/>
          <w:sz w:val="26"/>
          <w:szCs w:val="26"/>
        </w:rPr>
        <w:t>значительной части необходимой валовой выручки. В связи с этим расчет</w:t>
      </w:r>
      <w:r w:rsidR="005643EC">
        <w:rPr>
          <w:rFonts w:ascii="Myriad Pro" w:hAnsi="Myriad Pro"/>
          <w:color w:val="000000"/>
          <w:sz w:val="26"/>
          <w:szCs w:val="26"/>
        </w:rPr>
        <w:t xml:space="preserve"> </w:t>
      </w:r>
      <w:r w:rsidRPr="000561AB">
        <w:rPr>
          <w:rFonts w:ascii="Myriad Pro" w:hAnsi="Myriad Pro"/>
          <w:color w:val="000000"/>
          <w:sz w:val="26"/>
          <w:szCs w:val="26"/>
        </w:rPr>
        <w:t>базового уровня подконтрольных расходов в целом произведен методом</w:t>
      </w:r>
      <w:r w:rsidR="005643EC">
        <w:rPr>
          <w:rFonts w:ascii="Myriad Pro" w:hAnsi="Myriad Pro"/>
          <w:color w:val="000000"/>
          <w:sz w:val="26"/>
          <w:szCs w:val="26"/>
        </w:rPr>
        <w:t xml:space="preserve"> </w:t>
      </w:r>
      <w:r w:rsidRPr="000561AB">
        <w:rPr>
          <w:rFonts w:ascii="Myriad Pro" w:hAnsi="Myriad Pro"/>
          <w:color w:val="000000"/>
          <w:sz w:val="26"/>
          <w:szCs w:val="26"/>
        </w:rPr>
        <w:t>экономически обоснованных расходов (затрат).</w:t>
      </w:r>
    </w:p>
    <w:p w14:paraId="345AE33F" w14:textId="77777777" w:rsidR="00F90D5B" w:rsidRPr="000561AB" w:rsidRDefault="00F90D5B" w:rsidP="00F90D5B">
      <w:pPr>
        <w:spacing w:line="360" w:lineRule="auto"/>
        <w:ind w:firstLine="720"/>
        <w:contextualSpacing/>
        <w:jc w:val="both"/>
        <w:rPr>
          <w:rFonts w:ascii="Myriad Pro" w:hAnsi="Myriad Pro"/>
          <w:color w:val="000000"/>
          <w:sz w:val="26"/>
          <w:szCs w:val="26"/>
        </w:rPr>
      </w:pPr>
      <w:r w:rsidRPr="000561AB">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00FF3931" w:rsidRPr="000561AB">
        <w:rPr>
          <w:rFonts w:ascii="Myriad Pro" w:hAnsi="Myriad Pro"/>
          <w:noProof/>
          <w:color w:val="000000"/>
          <w:sz w:val="26"/>
          <w:szCs w:val="26"/>
        </w:rPr>
        <w:drawing>
          <wp:inline distT="0" distB="0" distL="0" distR="0" wp14:anchorId="15B74960" wp14:editId="3386B31B">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561AB">
        <w:rPr>
          <w:rFonts w:ascii="Myriad Pro" w:hAnsi="Myriad Pro"/>
          <w:color w:val="000000"/>
          <w:sz w:val="26"/>
          <w:szCs w:val="26"/>
        </w:rPr>
        <w:t xml:space="preserve"> и </w:t>
      </w:r>
      <w:r w:rsidR="00FF3931" w:rsidRPr="000561AB">
        <w:rPr>
          <w:rFonts w:ascii="Myriad Pro" w:hAnsi="Myriad Pro"/>
          <w:noProof/>
          <w:color w:val="000000"/>
          <w:sz w:val="26"/>
          <w:szCs w:val="26"/>
        </w:rPr>
        <w:drawing>
          <wp:inline distT="0" distB="0" distL="0" distR="0" wp14:anchorId="5191D45F" wp14:editId="628D17E0">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561AB">
        <w:rPr>
          <w:rFonts w:ascii="Myriad Pro" w:hAnsi="Myriad Pro"/>
          <w:color w:val="000000"/>
          <w:sz w:val="26"/>
          <w:szCs w:val="26"/>
        </w:rPr>
        <w:t xml:space="preserve">, коэффициента </w:t>
      </w:r>
      <w:r w:rsidR="00FF3931" w:rsidRPr="000561AB">
        <w:rPr>
          <w:rFonts w:ascii="Myriad Pro" w:hAnsi="Myriad Pro"/>
          <w:noProof/>
          <w:color w:val="000000"/>
          <w:sz w:val="26"/>
          <w:szCs w:val="26"/>
        </w:rPr>
        <w:drawing>
          <wp:inline distT="0" distB="0" distL="0" distR="0" wp14:anchorId="59D9E4A2" wp14:editId="17250926">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0561AB">
        <w:rPr>
          <w:rFonts w:ascii="Myriad Pro" w:hAnsi="Myriad Pro"/>
          <w:color w:val="000000"/>
          <w:sz w:val="26"/>
          <w:szCs w:val="26"/>
        </w:rPr>
        <w:t>.</w:t>
      </w:r>
    </w:p>
    <w:p w14:paraId="1DCCC3FA" w14:textId="77777777" w:rsidR="00F90D5B" w:rsidRPr="000561AB" w:rsidRDefault="00F90D5B" w:rsidP="00F90D5B">
      <w:pPr>
        <w:spacing w:line="360" w:lineRule="auto"/>
        <w:ind w:firstLine="709"/>
        <w:jc w:val="both"/>
        <w:rPr>
          <w:rFonts w:ascii="Myriad Pro" w:hAnsi="Myriad Pro"/>
          <w:sz w:val="26"/>
          <w:szCs w:val="26"/>
        </w:rPr>
      </w:pPr>
      <w:r w:rsidRPr="000561AB">
        <w:rPr>
          <w:rFonts w:ascii="Myriad Pro" w:hAnsi="Myriad Pro" w:cs="Arial"/>
          <w:color w:val="333333"/>
          <w:sz w:val="26"/>
          <w:szCs w:val="26"/>
        </w:rPr>
        <w:t>Согласно пункту 38 Основ ценообразования № 1178 т</w:t>
      </w:r>
      <w:r w:rsidRPr="000561AB">
        <w:rPr>
          <w:rFonts w:ascii="Myriad Pro" w:hAnsi="Myriad Pro"/>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53870A5D" w14:textId="77777777" w:rsidR="00F90D5B" w:rsidRPr="000561AB" w:rsidRDefault="00F90D5B" w:rsidP="000549EE">
      <w:pPr>
        <w:spacing w:line="360" w:lineRule="auto"/>
        <w:ind w:firstLine="709"/>
        <w:contextualSpacing/>
        <w:jc w:val="both"/>
        <w:rPr>
          <w:rFonts w:ascii="Myriad Pro" w:hAnsi="Myriad Pro"/>
          <w:color w:val="000000"/>
          <w:sz w:val="26"/>
          <w:szCs w:val="26"/>
        </w:rPr>
      </w:pPr>
    </w:p>
    <w:p w14:paraId="7EA562A1" w14:textId="77777777" w:rsidR="00DF7E1B" w:rsidRPr="000561AB" w:rsidRDefault="00C323CC" w:rsidP="00DA0F23">
      <w:pPr>
        <w:spacing w:line="360" w:lineRule="auto"/>
        <w:contextualSpacing/>
        <w:jc w:val="both"/>
        <w:rPr>
          <w:rFonts w:ascii="Myriad Pro" w:eastAsiaTheme="majorEastAsia" w:hAnsi="Myriad Pro" w:cstheme="majorBidi"/>
          <w:b/>
          <w:color w:val="4F6228" w:themeColor="accent3" w:themeShade="80"/>
          <w:sz w:val="28"/>
          <w:szCs w:val="28"/>
        </w:rPr>
      </w:pPr>
      <w:bookmarkStart w:id="47" w:name="_Toc35083203"/>
      <w:r w:rsidRPr="000561AB">
        <w:rPr>
          <w:rFonts w:ascii="Myriad Pro" w:hAnsi="Myriad Pro"/>
          <w:b/>
          <w:color w:val="4F6228" w:themeColor="accent3" w:themeShade="80"/>
          <w:sz w:val="28"/>
          <w:szCs w:val="28"/>
        </w:rPr>
        <w:br w:type="page"/>
      </w:r>
    </w:p>
    <w:p w14:paraId="29C5BA51" w14:textId="77777777" w:rsidR="00174135" w:rsidRPr="000561AB" w:rsidRDefault="00174135"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48" w:name="_Toc40374837"/>
      <w:r w:rsidRPr="000561AB">
        <w:rPr>
          <w:rFonts w:ascii="Myriad Pro" w:hAnsi="Myriad Pro"/>
          <w:b/>
          <w:color w:val="4F6228" w:themeColor="accent3" w:themeShade="80"/>
          <w:sz w:val="28"/>
          <w:szCs w:val="28"/>
        </w:rPr>
        <w:lastRenderedPageBreak/>
        <w:t>Показатели уровня надежности и качества услуг</w:t>
      </w:r>
      <w:bookmarkEnd w:id="47"/>
      <w:bookmarkEnd w:id="48"/>
    </w:p>
    <w:p w14:paraId="21898AC5"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49D7D23"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18D66BD4"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74F35BC2" w14:textId="77777777" w:rsidR="00174135" w:rsidRPr="000561AB" w:rsidRDefault="00174135" w:rsidP="00166F05">
      <w:pPr>
        <w:pStyle w:val="a3"/>
        <w:numPr>
          <w:ilvl w:val="0"/>
          <w:numId w:val="14"/>
        </w:numPr>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37142713" w14:textId="77777777" w:rsidR="00174135" w:rsidRPr="000561AB" w:rsidRDefault="00174135" w:rsidP="00166F05">
      <w:pPr>
        <w:pStyle w:val="a3"/>
        <w:numPr>
          <w:ilvl w:val="0"/>
          <w:numId w:val="14"/>
        </w:numPr>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1B2BD8A6" w14:textId="77777777" w:rsidR="00174135" w:rsidRPr="000561AB" w:rsidRDefault="00174135" w:rsidP="00166F05">
      <w:pPr>
        <w:pStyle w:val="a3"/>
        <w:numPr>
          <w:ilvl w:val="0"/>
          <w:numId w:val="14"/>
        </w:numPr>
        <w:spacing w:line="360" w:lineRule="auto"/>
        <w:ind w:left="0" w:firstLine="567"/>
        <w:jc w:val="both"/>
        <w:rPr>
          <w:rFonts w:ascii="Myriad Pro" w:hAnsi="Myriad Pro"/>
          <w:color w:val="000000" w:themeColor="text1"/>
          <w:sz w:val="26"/>
          <w:szCs w:val="26"/>
        </w:rPr>
      </w:pPr>
      <w:r w:rsidRPr="000561AB">
        <w:rPr>
          <w:rFonts w:ascii="Myriad Pro" w:hAnsi="Myriad Pro"/>
          <w:color w:val="000000" w:themeColor="text1"/>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7C231C7C" w14:textId="77777777" w:rsidR="00174135" w:rsidRPr="000561AB" w:rsidRDefault="00174135" w:rsidP="0017413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6A08CC7C" w14:textId="77777777" w:rsidR="00174135" w:rsidRPr="000561AB" w:rsidRDefault="00174135" w:rsidP="00174135">
      <w:pPr>
        <w:pStyle w:val="afff5"/>
        <w:spacing w:line="360" w:lineRule="auto"/>
        <w:rPr>
          <w:rFonts w:ascii="Myriad Pro" w:hAnsi="Myriad Pro"/>
          <w:sz w:val="26"/>
          <w:szCs w:val="26"/>
        </w:rPr>
      </w:pPr>
    </w:p>
    <w:p w14:paraId="6E99B298" w14:textId="77777777" w:rsidR="00174135" w:rsidRPr="000561AB" w:rsidRDefault="00174135" w:rsidP="00174135">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19657399" w14:textId="20E8DCB9" w:rsidR="00174135" w:rsidRPr="000561AB" w:rsidRDefault="00174135" w:rsidP="0017413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На долгосрочный период 2019-2023</w:t>
      </w:r>
      <w:r w:rsidR="003B4218" w:rsidRPr="000561AB">
        <w:rPr>
          <w:rFonts w:ascii="Myriad Pro" w:eastAsia="Calibri" w:hAnsi="Myriad Pro"/>
          <w:sz w:val="26"/>
          <w:szCs w:val="26"/>
        </w:rPr>
        <w:t xml:space="preserve">гг. </w:t>
      </w:r>
      <w:r w:rsidRPr="000561AB">
        <w:rPr>
          <w:rFonts w:ascii="Myriad Pro" w:eastAsia="Calibri" w:hAnsi="Myriad Pro"/>
          <w:sz w:val="26"/>
          <w:szCs w:val="26"/>
        </w:rPr>
        <w:t xml:space="preserve">АО </w:t>
      </w:r>
      <w:r w:rsidR="001F4688">
        <w:rPr>
          <w:rFonts w:ascii="Myriad Pro" w:eastAsia="Calibri" w:hAnsi="Myriad Pro"/>
          <w:sz w:val="26"/>
          <w:szCs w:val="26"/>
        </w:rPr>
        <w:t>«</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предложены следующие показатели надежности и качества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174135" w:rsidRPr="000561AB" w14:paraId="016DE898" w14:textId="77777777" w:rsidTr="00003D88">
        <w:trPr>
          <w:trHeight w:val="20"/>
          <w:tblHeader/>
        </w:trPr>
        <w:tc>
          <w:tcPr>
            <w:tcW w:w="2232"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64106A27" w14:textId="2F6462FF" w:rsidR="00174135" w:rsidRPr="00BA2A9B" w:rsidRDefault="00BF2482" w:rsidP="00BF2482">
            <w:pPr>
              <w:contextualSpacing/>
              <w:jc w:val="center"/>
              <w:rPr>
                <w:rFonts w:ascii="Myriad Pro" w:eastAsia="Calibri" w:hAnsi="Myriad Pro"/>
                <w:b/>
                <w:color w:val="F2F2F2" w:themeColor="background1" w:themeShade="F2"/>
                <w:sz w:val="22"/>
                <w:szCs w:val="22"/>
              </w:rPr>
            </w:pPr>
            <w:r>
              <w:rPr>
                <w:rFonts w:ascii="Myriad Pro" w:eastAsia="Calibri" w:hAnsi="Myriad Pro"/>
                <w:b/>
                <w:color w:val="F2F2F2" w:themeColor="background1" w:themeShade="F2"/>
                <w:sz w:val="22"/>
                <w:szCs w:val="22"/>
              </w:rPr>
              <w:t>Наименование показателя</w:t>
            </w:r>
          </w:p>
        </w:tc>
        <w:tc>
          <w:tcPr>
            <w:tcW w:w="2768" w:type="pct"/>
            <w:gridSpan w:val="5"/>
            <w:tcBorders>
              <w:top w:val="single" w:sz="4" w:space="0" w:color="FFFFFF"/>
              <w:left w:val="single" w:sz="4" w:space="0" w:color="FFFFFF"/>
              <w:bottom w:val="single" w:sz="4" w:space="0" w:color="FFFFFF"/>
              <w:right w:val="single" w:sz="4" w:space="0" w:color="FFFFFF"/>
            </w:tcBorders>
            <w:shd w:val="clear" w:color="auto" w:fill="4F6228" w:themeFill="accent3" w:themeFillShade="80"/>
          </w:tcPr>
          <w:p w14:paraId="64C5557F" w14:textId="77777777" w:rsidR="00174135" w:rsidRPr="00BA2A9B" w:rsidRDefault="00174A48" w:rsidP="000E2D39">
            <w:pPr>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Значение показателя</w:t>
            </w:r>
          </w:p>
        </w:tc>
      </w:tr>
      <w:tr w:rsidR="00174135" w:rsidRPr="000561AB" w14:paraId="13F39BB9" w14:textId="77777777" w:rsidTr="00003D88">
        <w:trPr>
          <w:trHeight w:val="20"/>
          <w:tblHeader/>
        </w:trPr>
        <w:tc>
          <w:tcPr>
            <w:tcW w:w="2232"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7080C191" w14:textId="77777777" w:rsidR="00174135" w:rsidRPr="00BA2A9B" w:rsidRDefault="00174135" w:rsidP="000E2D39">
            <w:pPr>
              <w:contextualSpacing/>
              <w:jc w:val="center"/>
              <w:rPr>
                <w:rFonts w:ascii="Myriad Pro" w:eastAsia="Calibri" w:hAnsi="Myriad Pro"/>
                <w:b/>
                <w:color w:val="F2F2F2" w:themeColor="background1" w:themeShade="F2"/>
                <w:sz w:val="22"/>
                <w:szCs w:val="22"/>
              </w:rPr>
            </w:pPr>
          </w:p>
        </w:tc>
        <w:tc>
          <w:tcPr>
            <w:tcW w:w="55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168EDA48" w14:textId="77777777" w:rsidR="00174135" w:rsidRPr="00BA2A9B" w:rsidRDefault="00174A48" w:rsidP="000E2D39">
            <w:pPr>
              <w:pStyle w:val="26"/>
              <w:shd w:val="clear" w:color="auto" w:fill="auto"/>
              <w:spacing w:line="240" w:lineRule="auto"/>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2019</w:t>
            </w:r>
          </w:p>
        </w:tc>
        <w:tc>
          <w:tcPr>
            <w:tcW w:w="55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0158ABE4" w14:textId="77777777" w:rsidR="00174135" w:rsidRPr="00BA2A9B" w:rsidRDefault="00174A48" w:rsidP="000E2D39">
            <w:pPr>
              <w:pStyle w:val="26"/>
              <w:shd w:val="clear" w:color="auto" w:fill="auto"/>
              <w:spacing w:line="240" w:lineRule="auto"/>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2020</w:t>
            </w:r>
          </w:p>
        </w:tc>
        <w:tc>
          <w:tcPr>
            <w:tcW w:w="550"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41C6F1FD" w14:textId="77777777" w:rsidR="00174135" w:rsidRPr="00BA2A9B" w:rsidRDefault="00174A48" w:rsidP="000E2D39">
            <w:pPr>
              <w:pStyle w:val="26"/>
              <w:shd w:val="clear" w:color="auto" w:fill="auto"/>
              <w:spacing w:line="240" w:lineRule="auto"/>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2021</w:t>
            </w:r>
          </w:p>
        </w:tc>
        <w:tc>
          <w:tcPr>
            <w:tcW w:w="55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083E5E8A" w14:textId="77777777" w:rsidR="00174135" w:rsidRPr="00BA2A9B" w:rsidRDefault="00174A48" w:rsidP="000E2D39">
            <w:pPr>
              <w:pStyle w:val="26"/>
              <w:shd w:val="clear" w:color="auto" w:fill="auto"/>
              <w:spacing w:line="240" w:lineRule="auto"/>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2022</w:t>
            </w:r>
          </w:p>
        </w:tc>
        <w:tc>
          <w:tcPr>
            <w:tcW w:w="55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5BBD9B17" w14:textId="77777777" w:rsidR="00174135" w:rsidRPr="00BA2A9B" w:rsidRDefault="00174A48" w:rsidP="000E2D39">
            <w:pPr>
              <w:pStyle w:val="26"/>
              <w:shd w:val="clear" w:color="auto" w:fill="auto"/>
              <w:spacing w:line="240" w:lineRule="auto"/>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2023</w:t>
            </w:r>
          </w:p>
        </w:tc>
      </w:tr>
      <w:tr w:rsidR="00174135" w:rsidRPr="000561AB" w14:paraId="523E10F8" w14:textId="77777777" w:rsidTr="00003D88">
        <w:trPr>
          <w:trHeight w:val="20"/>
          <w:tblHeader/>
        </w:trPr>
        <w:tc>
          <w:tcPr>
            <w:tcW w:w="223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03A9BDEF" w14:textId="77777777" w:rsidR="00174135" w:rsidRPr="00BA2A9B" w:rsidRDefault="00174A48" w:rsidP="000E2D39">
            <w:pPr>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1</w:t>
            </w:r>
          </w:p>
        </w:tc>
        <w:tc>
          <w:tcPr>
            <w:tcW w:w="55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21E8365E" w14:textId="77777777" w:rsidR="00174135" w:rsidRPr="00BA2A9B" w:rsidRDefault="00174A48" w:rsidP="000E2D39">
            <w:pPr>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2</w:t>
            </w:r>
          </w:p>
        </w:tc>
        <w:tc>
          <w:tcPr>
            <w:tcW w:w="55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647A84FF" w14:textId="77777777" w:rsidR="00174135" w:rsidRPr="00BA2A9B" w:rsidRDefault="00174A48" w:rsidP="000E2D39">
            <w:pPr>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3</w:t>
            </w:r>
          </w:p>
        </w:tc>
        <w:tc>
          <w:tcPr>
            <w:tcW w:w="550"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4B4D041A" w14:textId="77777777" w:rsidR="00174135" w:rsidRPr="00BA2A9B" w:rsidRDefault="00174A48" w:rsidP="000E2D39">
            <w:pPr>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4</w:t>
            </w:r>
          </w:p>
        </w:tc>
        <w:tc>
          <w:tcPr>
            <w:tcW w:w="55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64A32EA3" w14:textId="77777777" w:rsidR="00174135" w:rsidRPr="00BA2A9B" w:rsidRDefault="00174A48" w:rsidP="000E2D39">
            <w:pPr>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5</w:t>
            </w:r>
          </w:p>
        </w:tc>
        <w:tc>
          <w:tcPr>
            <w:tcW w:w="55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bottom"/>
          </w:tcPr>
          <w:p w14:paraId="63411135" w14:textId="77777777" w:rsidR="00174135" w:rsidRPr="00BA2A9B" w:rsidRDefault="00174A48" w:rsidP="000E2D39">
            <w:pPr>
              <w:contextualSpacing/>
              <w:jc w:val="center"/>
              <w:rPr>
                <w:rFonts w:ascii="Myriad Pro" w:eastAsia="Calibri" w:hAnsi="Myriad Pro"/>
                <w:b/>
                <w:color w:val="F2F2F2" w:themeColor="background1" w:themeShade="F2"/>
                <w:sz w:val="22"/>
                <w:szCs w:val="22"/>
              </w:rPr>
            </w:pPr>
            <w:r w:rsidRPr="00BA2A9B">
              <w:rPr>
                <w:rFonts w:ascii="Myriad Pro" w:eastAsia="Calibri" w:hAnsi="Myriad Pro"/>
                <w:b/>
                <w:color w:val="F2F2F2" w:themeColor="background1" w:themeShade="F2"/>
                <w:sz w:val="22"/>
                <w:szCs w:val="22"/>
              </w:rPr>
              <w:t>6</w:t>
            </w:r>
          </w:p>
        </w:tc>
      </w:tr>
      <w:tr w:rsidR="00174135" w:rsidRPr="000561AB" w14:paraId="74E931D8" w14:textId="77777777" w:rsidTr="00003D88">
        <w:trPr>
          <w:trHeight w:val="20"/>
        </w:trPr>
        <w:tc>
          <w:tcPr>
            <w:tcW w:w="2232" w:type="pct"/>
            <w:tcBorders>
              <w:top w:val="single" w:sz="4" w:space="0" w:color="FFFFFF"/>
              <w:left w:val="single" w:sz="4" w:space="0" w:color="auto"/>
            </w:tcBorders>
            <w:shd w:val="clear" w:color="auto" w:fill="FFFFFF"/>
            <w:vAlign w:val="center"/>
          </w:tcPr>
          <w:p w14:paraId="321DD775" w14:textId="77777777" w:rsidR="00174135" w:rsidRPr="00BA2A9B" w:rsidRDefault="00174A48" w:rsidP="000E2D39">
            <w:pPr>
              <w:pStyle w:val="26"/>
              <w:shd w:val="clear" w:color="auto" w:fill="auto"/>
              <w:spacing w:line="226" w:lineRule="exact"/>
              <w:jc w:val="left"/>
              <w:rPr>
                <w:rFonts w:ascii="Myriad Pro" w:hAnsi="Myriad Pro"/>
                <w:sz w:val="22"/>
                <w:szCs w:val="22"/>
              </w:rPr>
            </w:pPr>
            <w:r w:rsidRPr="00BA2A9B">
              <w:rPr>
                <w:rStyle w:val="28pt"/>
                <w:rFonts w:ascii="Myriad Pro" w:eastAsiaTheme="majorEastAsia" w:hAnsi="Myriad Pro"/>
                <w:sz w:val="22"/>
                <w:szCs w:val="22"/>
              </w:rPr>
              <w:t>Показатель средней продолжительности прекращений передачи электрической энергии на точку поставки (П</w:t>
            </w:r>
            <w:r w:rsidRPr="00BA2A9B">
              <w:rPr>
                <w:rFonts w:ascii="Myriad Pro" w:hAnsi="Myriad Pro"/>
                <w:color w:val="000000" w:themeColor="text1"/>
                <w:sz w:val="22"/>
                <w:szCs w:val="22"/>
                <w:lang w:val="en-US"/>
              </w:rPr>
              <w:t>saidi</w:t>
            </w:r>
            <w:r w:rsidRPr="00BA2A9B">
              <w:rPr>
                <w:rStyle w:val="28pt"/>
                <w:rFonts w:ascii="Myriad Pro" w:eastAsiaTheme="majorEastAsia" w:hAnsi="Myriad Pro"/>
                <w:sz w:val="22"/>
                <w:szCs w:val="22"/>
              </w:rPr>
              <w:t>), час</w:t>
            </w:r>
          </w:p>
        </w:tc>
        <w:tc>
          <w:tcPr>
            <w:tcW w:w="552" w:type="pct"/>
            <w:tcBorders>
              <w:top w:val="single" w:sz="4" w:space="0" w:color="FFFFFF"/>
              <w:left w:val="single" w:sz="4" w:space="0" w:color="auto"/>
            </w:tcBorders>
            <w:shd w:val="clear" w:color="auto" w:fill="FFFFFF"/>
            <w:vAlign w:val="center"/>
          </w:tcPr>
          <w:p w14:paraId="3DDF636B"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0,9808</w:t>
            </w:r>
          </w:p>
        </w:tc>
        <w:tc>
          <w:tcPr>
            <w:tcW w:w="556" w:type="pct"/>
            <w:tcBorders>
              <w:top w:val="single" w:sz="4" w:space="0" w:color="FFFFFF"/>
              <w:left w:val="single" w:sz="4" w:space="0" w:color="auto"/>
            </w:tcBorders>
            <w:shd w:val="clear" w:color="auto" w:fill="FFFFFF"/>
            <w:vAlign w:val="center"/>
          </w:tcPr>
          <w:p w14:paraId="3DF5D763"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0,9661</w:t>
            </w:r>
          </w:p>
        </w:tc>
        <w:tc>
          <w:tcPr>
            <w:tcW w:w="550" w:type="pct"/>
            <w:tcBorders>
              <w:top w:val="single" w:sz="4" w:space="0" w:color="FFFFFF"/>
              <w:left w:val="single" w:sz="4" w:space="0" w:color="auto"/>
            </w:tcBorders>
            <w:shd w:val="clear" w:color="auto" w:fill="FFFFFF"/>
            <w:vAlign w:val="center"/>
          </w:tcPr>
          <w:p w14:paraId="1B54D0CD"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0,9516</w:t>
            </w:r>
          </w:p>
        </w:tc>
        <w:tc>
          <w:tcPr>
            <w:tcW w:w="554" w:type="pct"/>
            <w:tcBorders>
              <w:top w:val="single" w:sz="4" w:space="0" w:color="FFFFFF"/>
              <w:left w:val="single" w:sz="4" w:space="0" w:color="auto"/>
            </w:tcBorders>
            <w:shd w:val="clear" w:color="auto" w:fill="FFFFFF"/>
            <w:vAlign w:val="center"/>
          </w:tcPr>
          <w:p w14:paraId="1FDB082A"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0,9374</w:t>
            </w:r>
          </w:p>
        </w:tc>
        <w:tc>
          <w:tcPr>
            <w:tcW w:w="556" w:type="pct"/>
            <w:tcBorders>
              <w:top w:val="single" w:sz="4" w:space="0" w:color="FFFFFF"/>
              <w:left w:val="single" w:sz="4" w:space="0" w:color="auto"/>
              <w:right w:val="single" w:sz="4" w:space="0" w:color="auto"/>
            </w:tcBorders>
            <w:shd w:val="clear" w:color="auto" w:fill="FFFFFF"/>
            <w:vAlign w:val="center"/>
          </w:tcPr>
          <w:p w14:paraId="30D4F5DF"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0,9233</w:t>
            </w:r>
          </w:p>
        </w:tc>
      </w:tr>
      <w:tr w:rsidR="00174135" w:rsidRPr="000561AB" w14:paraId="43AE16BA" w14:textId="77777777" w:rsidTr="000E2D39">
        <w:trPr>
          <w:trHeight w:val="20"/>
        </w:trPr>
        <w:tc>
          <w:tcPr>
            <w:tcW w:w="2232" w:type="pct"/>
            <w:tcBorders>
              <w:top w:val="single" w:sz="4" w:space="0" w:color="auto"/>
              <w:left w:val="single" w:sz="4" w:space="0" w:color="auto"/>
            </w:tcBorders>
            <w:shd w:val="clear" w:color="auto" w:fill="FFFFFF"/>
            <w:vAlign w:val="center"/>
          </w:tcPr>
          <w:p w14:paraId="312A1066" w14:textId="77777777" w:rsidR="00174135" w:rsidRPr="00BA2A9B" w:rsidRDefault="00174A48" w:rsidP="000E2D39">
            <w:pPr>
              <w:pStyle w:val="26"/>
              <w:shd w:val="clear" w:color="auto" w:fill="auto"/>
              <w:spacing w:line="221" w:lineRule="exact"/>
              <w:jc w:val="left"/>
              <w:rPr>
                <w:rFonts w:ascii="Myriad Pro" w:hAnsi="Myriad Pro"/>
                <w:sz w:val="22"/>
                <w:szCs w:val="22"/>
              </w:rPr>
            </w:pPr>
            <w:r w:rsidRPr="00BA2A9B">
              <w:rPr>
                <w:rStyle w:val="28pt"/>
                <w:rFonts w:ascii="Myriad Pro" w:eastAsiaTheme="majorEastAsia" w:hAnsi="Myriad Pro"/>
                <w:sz w:val="22"/>
                <w:szCs w:val="22"/>
              </w:rPr>
              <w:t>Показатель средней частоты прекращений передачи электрической энергии на точку поставки (П</w:t>
            </w:r>
            <w:r w:rsidRPr="00BA2A9B">
              <w:rPr>
                <w:rFonts w:ascii="Myriad Pro" w:hAnsi="Myriad Pro"/>
                <w:color w:val="000000" w:themeColor="text1"/>
                <w:sz w:val="22"/>
                <w:szCs w:val="22"/>
              </w:rPr>
              <w:t>saifi</w:t>
            </w:r>
            <w:r w:rsidRPr="00BA2A9B">
              <w:rPr>
                <w:rStyle w:val="28pt"/>
                <w:rFonts w:ascii="Myriad Pro" w:eastAsiaTheme="majorEastAsia" w:hAnsi="Myriad Pro"/>
                <w:sz w:val="22"/>
                <w:szCs w:val="22"/>
              </w:rPr>
              <w:t>), шт.</w:t>
            </w:r>
          </w:p>
        </w:tc>
        <w:tc>
          <w:tcPr>
            <w:tcW w:w="552" w:type="pct"/>
            <w:tcBorders>
              <w:top w:val="single" w:sz="4" w:space="0" w:color="auto"/>
              <w:left w:val="single" w:sz="4" w:space="0" w:color="auto"/>
            </w:tcBorders>
            <w:shd w:val="clear" w:color="auto" w:fill="FFFFFF"/>
            <w:vAlign w:val="center"/>
          </w:tcPr>
          <w:p w14:paraId="35C3E64F"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0,6584</w:t>
            </w:r>
          </w:p>
        </w:tc>
        <w:tc>
          <w:tcPr>
            <w:tcW w:w="556" w:type="pct"/>
            <w:tcBorders>
              <w:top w:val="single" w:sz="4" w:space="0" w:color="auto"/>
              <w:left w:val="single" w:sz="4" w:space="0" w:color="auto"/>
            </w:tcBorders>
            <w:shd w:val="clear" w:color="auto" w:fill="FFFFFF"/>
            <w:vAlign w:val="center"/>
          </w:tcPr>
          <w:p w14:paraId="37672297"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0,6485</w:t>
            </w:r>
          </w:p>
        </w:tc>
        <w:tc>
          <w:tcPr>
            <w:tcW w:w="550" w:type="pct"/>
            <w:tcBorders>
              <w:top w:val="single" w:sz="4" w:space="0" w:color="auto"/>
              <w:left w:val="single" w:sz="4" w:space="0" w:color="auto"/>
            </w:tcBorders>
            <w:shd w:val="clear" w:color="auto" w:fill="FFFFFF"/>
            <w:vAlign w:val="center"/>
          </w:tcPr>
          <w:p w14:paraId="0AA6D60C"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0,6388</w:t>
            </w:r>
          </w:p>
        </w:tc>
        <w:tc>
          <w:tcPr>
            <w:tcW w:w="554" w:type="pct"/>
            <w:tcBorders>
              <w:top w:val="single" w:sz="4" w:space="0" w:color="auto"/>
              <w:left w:val="single" w:sz="4" w:space="0" w:color="auto"/>
            </w:tcBorders>
            <w:shd w:val="clear" w:color="auto" w:fill="FFFFFF"/>
            <w:vAlign w:val="center"/>
          </w:tcPr>
          <w:p w14:paraId="3D6E4002"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0,6292</w:t>
            </w:r>
          </w:p>
        </w:tc>
        <w:tc>
          <w:tcPr>
            <w:tcW w:w="556" w:type="pct"/>
            <w:tcBorders>
              <w:top w:val="single" w:sz="4" w:space="0" w:color="auto"/>
              <w:left w:val="single" w:sz="4" w:space="0" w:color="auto"/>
              <w:right w:val="single" w:sz="4" w:space="0" w:color="auto"/>
            </w:tcBorders>
            <w:shd w:val="clear" w:color="auto" w:fill="FFFFFF"/>
            <w:vAlign w:val="center"/>
          </w:tcPr>
          <w:p w14:paraId="499A68AA"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0,6198</w:t>
            </w:r>
          </w:p>
        </w:tc>
      </w:tr>
      <w:tr w:rsidR="00174135" w:rsidRPr="000561AB" w14:paraId="6041BFF4" w14:textId="77777777" w:rsidTr="000E2D39">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08AAB6AA" w14:textId="77777777" w:rsidR="00174135" w:rsidRPr="00BA2A9B" w:rsidRDefault="00174A48" w:rsidP="000E2D39">
            <w:pPr>
              <w:pStyle w:val="26"/>
              <w:shd w:val="clear" w:color="auto" w:fill="auto"/>
              <w:spacing w:line="216" w:lineRule="exact"/>
              <w:jc w:val="left"/>
              <w:rPr>
                <w:rFonts w:ascii="Myriad Pro" w:hAnsi="Myriad Pro"/>
                <w:sz w:val="22"/>
                <w:szCs w:val="22"/>
              </w:rPr>
            </w:pPr>
            <w:r w:rsidRPr="00BA2A9B">
              <w:rPr>
                <w:rStyle w:val="28pt"/>
                <w:rFonts w:ascii="Myriad Pro" w:eastAsiaTheme="majorEastAsia" w:hAnsi="Myriad Pro"/>
                <w:sz w:val="22"/>
                <w:szCs w:val="22"/>
              </w:rPr>
              <w:t>Показатель уровня качества осуществляемого технологического присоединения (П</w:t>
            </w:r>
            <w:r w:rsidRPr="00BA2A9B">
              <w:rPr>
                <w:rStyle w:val="28pt"/>
                <w:rFonts w:ascii="Myriad Pro" w:eastAsiaTheme="majorEastAsia" w:hAnsi="Myriad Pro"/>
                <w:sz w:val="22"/>
                <w:szCs w:val="22"/>
                <w:vertAlign w:val="subscript"/>
              </w:rPr>
              <w:t>тпр</w:t>
            </w:r>
            <w:r w:rsidRPr="00BA2A9B">
              <w:rPr>
                <w:rStyle w:val="28pt"/>
                <w:rFonts w:ascii="Myriad Pro" w:eastAsiaTheme="majorEastAsia" w:hAnsi="Myriad Pro"/>
                <w:sz w:val="22"/>
                <w:szCs w:val="22"/>
              </w:rPr>
              <w:t>)</w:t>
            </w:r>
          </w:p>
        </w:tc>
        <w:tc>
          <w:tcPr>
            <w:tcW w:w="552" w:type="pct"/>
            <w:tcBorders>
              <w:top w:val="single" w:sz="4" w:space="0" w:color="auto"/>
              <w:left w:val="single" w:sz="4" w:space="0" w:color="auto"/>
              <w:bottom w:val="single" w:sz="4" w:space="0" w:color="auto"/>
            </w:tcBorders>
            <w:shd w:val="clear" w:color="auto" w:fill="FFFFFF"/>
            <w:vAlign w:val="center"/>
          </w:tcPr>
          <w:p w14:paraId="182E4A1D"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1,2624</w:t>
            </w:r>
          </w:p>
        </w:tc>
        <w:tc>
          <w:tcPr>
            <w:tcW w:w="556" w:type="pct"/>
            <w:tcBorders>
              <w:top w:val="single" w:sz="4" w:space="0" w:color="auto"/>
              <w:left w:val="single" w:sz="4" w:space="0" w:color="auto"/>
              <w:bottom w:val="single" w:sz="4" w:space="0" w:color="auto"/>
            </w:tcBorders>
            <w:shd w:val="clear" w:color="auto" w:fill="FFFFFF"/>
            <w:vAlign w:val="center"/>
          </w:tcPr>
          <w:p w14:paraId="42DDF069"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1,2434</w:t>
            </w:r>
          </w:p>
        </w:tc>
        <w:tc>
          <w:tcPr>
            <w:tcW w:w="550" w:type="pct"/>
            <w:tcBorders>
              <w:top w:val="single" w:sz="4" w:space="0" w:color="auto"/>
              <w:left w:val="single" w:sz="4" w:space="0" w:color="auto"/>
              <w:bottom w:val="single" w:sz="4" w:space="0" w:color="auto"/>
            </w:tcBorders>
            <w:shd w:val="clear" w:color="auto" w:fill="FFFFFF"/>
            <w:vAlign w:val="center"/>
          </w:tcPr>
          <w:p w14:paraId="575CB69F"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1,2248</w:t>
            </w:r>
          </w:p>
        </w:tc>
        <w:tc>
          <w:tcPr>
            <w:tcW w:w="554" w:type="pct"/>
            <w:tcBorders>
              <w:top w:val="single" w:sz="4" w:space="0" w:color="auto"/>
              <w:left w:val="single" w:sz="4" w:space="0" w:color="auto"/>
              <w:bottom w:val="single" w:sz="4" w:space="0" w:color="auto"/>
            </w:tcBorders>
            <w:shd w:val="clear" w:color="auto" w:fill="FFFFFF"/>
            <w:vAlign w:val="center"/>
          </w:tcPr>
          <w:p w14:paraId="1AD6E0BC"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1,2064</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40784026" w14:textId="77777777" w:rsidR="00174135" w:rsidRPr="00BA2A9B" w:rsidRDefault="00174A48" w:rsidP="000E2D39">
            <w:pPr>
              <w:pStyle w:val="26"/>
              <w:shd w:val="clear" w:color="auto" w:fill="auto"/>
              <w:spacing w:line="226" w:lineRule="exact"/>
              <w:jc w:val="center"/>
              <w:rPr>
                <w:rStyle w:val="28pt"/>
                <w:rFonts w:ascii="Myriad Pro" w:eastAsiaTheme="majorEastAsia" w:hAnsi="Myriad Pro"/>
                <w:sz w:val="22"/>
                <w:szCs w:val="22"/>
              </w:rPr>
            </w:pPr>
            <w:r w:rsidRPr="00BA2A9B">
              <w:rPr>
                <w:rStyle w:val="28pt"/>
                <w:rFonts w:ascii="Myriad Pro" w:eastAsiaTheme="majorEastAsia" w:hAnsi="Myriad Pro"/>
                <w:sz w:val="22"/>
                <w:szCs w:val="22"/>
              </w:rPr>
              <w:t>1,1883</w:t>
            </w:r>
          </w:p>
        </w:tc>
      </w:tr>
    </w:tbl>
    <w:p w14:paraId="556DDEC9" w14:textId="77777777" w:rsidR="00174135" w:rsidRPr="000561AB" w:rsidRDefault="00174135" w:rsidP="00174135">
      <w:pPr>
        <w:pStyle w:val="afff5"/>
        <w:spacing w:line="360" w:lineRule="auto"/>
        <w:rPr>
          <w:rFonts w:ascii="Myriad Pro" w:hAnsi="Myriad Pro"/>
          <w:sz w:val="26"/>
          <w:szCs w:val="26"/>
        </w:rPr>
      </w:pPr>
    </w:p>
    <w:p w14:paraId="7308BB7A" w14:textId="345BECA9" w:rsidR="00174135" w:rsidRPr="000561AB" w:rsidRDefault="00174135" w:rsidP="00174135">
      <w:pPr>
        <w:pStyle w:val="afff5"/>
        <w:spacing w:line="360" w:lineRule="auto"/>
        <w:ind w:firstLine="708"/>
        <w:rPr>
          <w:rFonts w:ascii="Myriad Pro" w:hAnsi="Myriad Pro"/>
          <w:color w:val="0D0D0D" w:themeColor="text1" w:themeTint="F2"/>
          <w:sz w:val="26"/>
          <w:szCs w:val="26"/>
        </w:rPr>
      </w:pPr>
      <w:r w:rsidRPr="000561AB">
        <w:rPr>
          <w:rFonts w:ascii="Myriad Pro" w:hAnsi="Myriad Pro"/>
          <w:sz w:val="26"/>
          <w:szCs w:val="26"/>
        </w:rPr>
        <w:t xml:space="preserve">Исполнитель отмечает, что обосновывающие документы </w:t>
      </w:r>
      <w:r w:rsidRPr="000561AB">
        <w:rPr>
          <w:rFonts w:ascii="Myriad Pro" w:hAnsi="Myriad Pro"/>
          <w:color w:val="0D0D0D" w:themeColor="text1" w:themeTint="F2"/>
          <w:sz w:val="26"/>
          <w:szCs w:val="26"/>
        </w:rPr>
        <w:t>показателей надежности и качества</w:t>
      </w:r>
      <w:r w:rsidR="001977FE">
        <w:rPr>
          <w:rFonts w:ascii="Myriad Pro" w:hAnsi="Myriad Pro"/>
          <w:color w:val="0D0D0D" w:themeColor="text1" w:themeTint="F2"/>
          <w:sz w:val="26"/>
          <w:szCs w:val="26"/>
        </w:rPr>
        <w:t xml:space="preserve"> </w:t>
      </w:r>
      <w:r w:rsidRPr="000561AB">
        <w:rPr>
          <w:rFonts w:ascii="Myriad Pro" w:hAnsi="Myriad Pro"/>
          <w:sz w:val="26"/>
          <w:szCs w:val="26"/>
        </w:rPr>
        <w:t xml:space="preserve">(фактические за 2017 год) </w:t>
      </w:r>
      <w:r w:rsidRPr="000561AB">
        <w:rPr>
          <w:rFonts w:ascii="Myriad Pro" w:hAnsi="Myriad Pro"/>
          <w:color w:val="0D0D0D" w:themeColor="text1" w:themeTint="F2"/>
          <w:sz w:val="26"/>
          <w:szCs w:val="26"/>
        </w:rPr>
        <w:t xml:space="preserve">от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в Службу по государственному регулированию цен и тарифов</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Калининградской</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 xml:space="preserve">области представлены в письме от 28.03.2018 г. № ЯЭ/32/384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О показателях уровня надежности и уровня качества услуг по передаче электрической энергии</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а именно:</w:t>
      </w:r>
    </w:p>
    <w:p w14:paraId="310D3E31" w14:textId="2B486777"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Форма 1.1. </w:t>
      </w:r>
      <w:bookmarkStart w:id="49" w:name="_Hlk35276689"/>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Журнал учета текущей информации </w:t>
      </w:r>
      <w:bookmarkEnd w:id="49"/>
      <w:r w:rsidRPr="000561AB">
        <w:rPr>
          <w:rFonts w:ascii="Myriad Pro" w:hAnsi="Myriad Pro"/>
          <w:color w:val="0D0D0D" w:themeColor="text1" w:themeTint="F2"/>
          <w:sz w:val="26"/>
          <w:szCs w:val="26"/>
        </w:rPr>
        <w:t>о прекращении передачи электрической энергии для потребителей услуг электросетевой организации за 2017 год</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6417B5D7" w14:textId="4A8D77BC"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lastRenderedPageBreak/>
        <w:t xml:space="preserve">Форма 1.2.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Расчет показателя средней продолжительности прекращений передачи электрической энергии</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7CA7E35A" w14:textId="530B5A70"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Форма 8.1.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Журнал учета данных первичной информации по всем прекращениям передачи электрической энергии, произошедших на объектах сетевой организации за 2017 год</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4FC9E343" w14:textId="190FB0E7"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Форма 8.3.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Расчет индикативного показателя уровня надежности оказываемых услуг для территориальных сетевых организаций и организаций по управлению единой национальной (общероссийской) электрической сетью, чей долгосрочный период регулирования начался после 2018 года</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0F206D04" w14:textId="16CF6C1F"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Форма 2.1.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Расчет значения индикатора информативности за 2017 г.</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w:t>
      </w:r>
    </w:p>
    <w:p w14:paraId="6A02E69A" w14:textId="2368A4F9"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Форма 2.2.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Расчет значения индикатора исполнительности за 2017 г.</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0C558BF9" w14:textId="5429F090"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Форма 2.3.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Расчет значения индикатора результативности обратной связи за 2017 год</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48E783C2" w14:textId="2F704B03"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Форма 3.1.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Отчетные данные для расчета значения показателя качества рассмотрения заявок на технологическое присоединение к сети в 2017 г.</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74B67B12" w14:textId="7F7E8D2E"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Форма 3.2.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Отчетные данные для расчета значения показателя качества исполнения договоров об осуществлении технологического присоединения к сети в 2017 г.</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179C5A54" w14:textId="1E30BFDC"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Форма</w:t>
      </w:r>
      <w:r w:rsidRPr="000561AB">
        <w:rPr>
          <w:rFonts w:ascii="Myriad Pro" w:hAnsi="Myriad Pro"/>
          <w:color w:val="0D0D0D" w:themeColor="text1" w:themeTint="F2"/>
          <w:sz w:val="26"/>
          <w:szCs w:val="26"/>
        </w:rPr>
        <w:tab/>
        <w:t>3.3.</w:t>
      </w:r>
      <w:r w:rsidRPr="000561AB">
        <w:rPr>
          <w:rFonts w:ascii="Myriad Pro" w:hAnsi="Myriad Pro"/>
          <w:color w:val="0D0D0D" w:themeColor="text1" w:themeTint="F2"/>
          <w:sz w:val="26"/>
          <w:szCs w:val="26"/>
        </w:rPr>
        <w:tab/>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Отчетные данные для расчета значения показателя соблюдения антимонопольного законодательства при технологическом присоединении заявителя к электрическим сетям сетевой организации в 2017 г.</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6441F47F" w14:textId="6A7CCE7D"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Форма</w:t>
      </w:r>
      <w:r w:rsidRPr="000561AB">
        <w:rPr>
          <w:rFonts w:ascii="Myriad Pro" w:hAnsi="Myriad Pro"/>
          <w:color w:val="0D0D0D" w:themeColor="text1" w:themeTint="F2"/>
          <w:sz w:val="26"/>
          <w:szCs w:val="26"/>
        </w:rPr>
        <w:tab/>
        <w:t xml:space="preserve">4.1.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Показатели уровня надежности</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и уровня качества оказываемых услу</w:t>
      </w:r>
      <w:r w:rsidR="00C55305" w:rsidRPr="000561AB">
        <w:rPr>
          <w:rFonts w:ascii="Myriad Pro" w:hAnsi="Myriad Pro"/>
          <w:color w:val="0D0D0D" w:themeColor="text1" w:themeTint="F2"/>
          <w:sz w:val="26"/>
          <w:szCs w:val="26"/>
        </w:rPr>
        <w:t xml:space="preserve">г электросетевой организации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за 2017 год</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514D9DE1" w14:textId="51E4516F" w:rsidR="00174135" w:rsidRPr="000561AB" w:rsidRDefault="00174135" w:rsidP="00166F05">
      <w:pPr>
        <w:pStyle w:val="afff5"/>
        <w:numPr>
          <w:ilvl w:val="0"/>
          <w:numId w:val="31"/>
        </w:numPr>
        <w:spacing w:line="360" w:lineRule="auto"/>
        <w:ind w:left="993"/>
        <w:rPr>
          <w:rFonts w:ascii="Myriad Pro" w:hAnsi="Myriad Pro"/>
          <w:color w:val="0D0D0D" w:themeColor="text1" w:themeTint="F2"/>
          <w:sz w:val="26"/>
          <w:szCs w:val="26"/>
        </w:rPr>
      </w:pPr>
      <w:r w:rsidRPr="000561AB">
        <w:rPr>
          <w:rFonts w:ascii="Myriad Pro" w:hAnsi="Myriad Pro"/>
          <w:color w:val="0D0D0D" w:themeColor="text1" w:themeTint="F2"/>
          <w:sz w:val="26"/>
          <w:szCs w:val="26"/>
        </w:rPr>
        <w:t>Форма</w:t>
      </w:r>
      <w:r w:rsidRPr="000561AB">
        <w:rPr>
          <w:rFonts w:ascii="Myriad Pro" w:hAnsi="Myriad Pro"/>
          <w:color w:val="0D0D0D" w:themeColor="text1" w:themeTint="F2"/>
          <w:sz w:val="26"/>
          <w:szCs w:val="26"/>
        </w:rPr>
        <w:tab/>
        <w:t xml:space="preserve">4.2.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Расчет обобщенного показателя уровня надежности и качества оказываемых услуг АО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за 2017 год</w:t>
      </w:r>
      <w:r w:rsidR="001F4688">
        <w:rPr>
          <w:rFonts w:ascii="Myriad Pro" w:hAnsi="Myriad Pro"/>
          <w:color w:val="0D0D0D" w:themeColor="text1" w:themeTint="F2"/>
          <w:sz w:val="26"/>
          <w:szCs w:val="26"/>
        </w:rPr>
        <w:t>»</w:t>
      </w:r>
      <w:r w:rsidR="00AF3E0E" w:rsidRPr="000561AB">
        <w:rPr>
          <w:rFonts w:ascii="Myriad Pro" w:hAnsi="Myriad Pro"/>
          <w:color w:val="0D0D0D" w:themeColor="text1" w:themeTint="F2"/>
          <w:sz w:val="26"/>
          <w:szCs w:val="26"/>
        </w:rPr>
        <w:t>.</w:t>
      </w:r>
    </w:p>
    <w:p w14:paraId="29AE903D" w14:textId="77777777" w:rsidR="00174135" w:rsidRPr="000561AB" w:rsidRDefault="00174135" w:rsidP="00174135">
      <w:pPr>
        <w:pStyle w:val="afff5"/>
        <w:spacing w:line="360" w:lineRule="auto"/>
        <w:rPr>
          <w:rFonts w:ascii="Myriad Pro" w:hAnsi="Myriad Pro"/>
          <w:color w:val="0D0D0D" w:themeColor="text1" w:themeTint="F2"/>
          <w:sz w:val="26"/>
          <w:szCs w:val="26"/>
        </w:rPr>
      </w:pPr>
    </w:p>
    <w:p w14:paraId="28E04349" w14:textId="77777777" w:rsidR="00174135" w:rsidRPr="000561AB" w:rsidRDefault="00174135" w:rsidP="00174135">
      <w:pPr>
        <w:pStyle w:val="afff5"/>
        <w:spacing w:line="360" w:lineRule="auto"/>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Плановые и фактические значения за 2017 год представлены в таблице. </w:t>
      </w:r>
    </w:p>
    <w:tbl>
      <w:tblPr>
        <w:tblStyle w:val="af7"/>
        <w:tblW w:w="0" w:type="auto"/>
        <w:tblLook w:val="04A0" w:firstRow="1" w:lastRow="0" w:firstColumn="1" w:lastColumn="0" w:noHBand="0" w:noVBand="1"/>
      </w:tblPr>
      <w:tblGrid>
        <w:gridCol w:w="846"/>
        <w:gridCol w:w="3826"/>
        <w:gridCol w:w="2336"/>
        <w:gridCol w:w="2337"/>
      </w:tblGrid>
      <w:tr w:rsidR="00174135" w:rsidRPr="000561AB" w14:paraId="012CCB63" w14:textId="77777777" w:rsidTr="0042554A">
        <w:trPr>
          <w:trHeight w:val="415"/>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821A2A" w14:textId="77777777" w:rsidR="00174135" w:rsidRPr="00DC1968" w:rsidRDefault="00174A48" w:rsidP="000E2D39">
            <w:pPr>
              <w:jc w:val="center"/>
              <w:rPr>
                <w:rFonts w:ascii="Myriad Pro" w:hAnsi="Myriad Pro" w:cs="Calibri"/>
                <w:b/>
                <w:bCs/>
                <w:color w:val="FFFFFF" w:themeColor="background1"/>
                <w:sz w:val="20"/>
                <w:szCs w:val="22"/>
              </w:rPr>
            </w:pPr>
            <w:r w:rsidRPr="00DC1968">
              <w:rPr>
                <w:rFonts w:ascii="Myriad Pro" w:hAnsi="Myriad Pro" w:cs="Calibri"/>
                <w:b/>
                <w:bCs/>
                <w:color w:val="FFFFFF" w:themeColor="background1"/>
                <w:sz w:val="20"/>
                <w:szCs w:val="22"/>
              </w:rPr>
              <w:lastRenderedPageBreak/>
              <w:t>№ п/п</w:t>
            </w:r>
          </w:p>
        </w:tc>
        <w:tc>
          <w:tcPr>
            <w:tcW w:w="3826" w:type="dxa"/>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tcPr>
          <w:p w14:paraId="2032A483" w14:textId="77777777" w:rsidR="00174135" w:rsidRPr="00DC1968" w:rsidRDefault="00174A48" w:rsidP="000E2D39">
            <w:pPr>
              <w:jc w:val="center"/>
              <w:rPr>
                <w:rFonts w:ascii="Myriad Pro" w:hAnsi="Myriad Pro" w:cs="Calibri"/>
                <w:b/>
                <w:bCs/>
                <w:color w:val="FFFFFF" w:themeColor="background1"/>
                <w:sz w:val="20"/>
                <w:szCs w:val="22"/>
              </w:rPr>
            </w:pPr>
            <w:r w:rsidRPr="00DC1968">
              <w:rPr>
                <w:rFonts w:ascii="Myriad Pro" w:hAnsi="Myriad Pro" w:cs="Calibri"/>
                <w:b/>
                <w:bCs/>
                <w:color w:val="FFFFFF" w:themeColor="background1"/>
                <w:sz w:val="20"/>
                <w:szCs w:val="22"/>
              </w:rPr>
              <w:t>Показатель</w:t>
            </w:r>
          </w:p>
        </w:tc>
        <w:tc>
          <w:tcPr>
            <w:tcW w:w="2336" w:type="dxa"/>
            <w:tcBorders>
              <w:top w:val="single" w:sz="4" w:space="0" w:color="FFFFFF" w:themeColor="background1"/>
              <w:bottom w:val="single" w:sz="4" w:space="0" w:color="FFFFFF" w:themeColor="background1"/>
            </w:tcBorders>
            <w:shd w:val="clear" w:color="auto" w:fill="4F6228" w:themeFill="accent3" w:themeFillShade="80"/>
            <w:vAlign w:val="center"/>
          </w:tcPr>
          <w:p w14:paraId="51DDF49B" w14:textId="77777777" w:rsidR="00174135" w:rsidRPr="00DC1968" w:rsidRDefault="00174A48" w:rsidP="000E2D39">
            <w:pPr>
              <w:jc w:val="center"/>
              <w:rPr>
                <w:rFonts w:ascii="Myriad Pro" w:hAnsi="Myriad Pro" w:cs="Calibri"/>
                <w:b/>
                <w:bCs/>
                <w:color w:val="FFFFFF" w:themeColor="background1"/>
                <w:sz w:val="20"/>
                <w:szCs w:val="22"/>
              </w:rPr>
            </w:pPr>
            <w:r w:rsidRPr="00DC1968">
              <w:rPr>
                <w:rFonts w:ascii="Myriad Pro" w:hAnsi="Myriad Pro" w:cs="Calibri"/>
                <w:b/>
                <w:bCs/>
                <w:color w:val="FFFFFF" w:themeColor="background1"/>
                <w:sz w:val="20"/>
                <w:szCs w:val="22"/>
              </w:rPr>
              <w:t>План 2017 г.</w:t>
            </w:r>
          </w:p>
        </w:tc>
        <w:tc>
          <w:tcPr>
            <w:tcW w:w="2337" w:type="dxa"/>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FDAEEE" w14:textId="77777777" w:rsidR="00174135" w:rsidRPr="00DC1968" w:rsidRDefault="00174A48" w:rsidP="000E2D39">
            <w:pPr>
              <w:jc w:val="center"/>
              <w:rPr>
                <w:rFonts w:ascii="Myriad Pro" w:hAnsi="Myriad Pro" w:cs="Calibri"/>
                <w:b/>
                <w:bCs/>
                <w:color w:val="FFFFFF" w:themeColor="background1"/>
                <w:sz w:val="20"/>
                <w:szCs w:val="22"/>
              </w:rPr>
            </w:pPr>
            <w:r w:rsidRPr="00DC1968">
              <w:rPr>
                <w:rFonts w:ascii="Myriad Pro" w:hAnsi="Myriad Pro" w:cs="Calibri"/>
                <w:b/>
                <w:bCs/>
                <w:color w:val="FFFFFF" w:themeColor="background1"/>
                <w:sz w:val="20"/>
                <w:szCs w:val="22"/>
              </w:rPr>
              <w:t>Факт 2017 г.</w:t>
            </w:r>
          </w:p>
        </w:tc>
      </w:tr>
      <w:tr w:rsidR="00174135" w:rsidRPr="000561AB" w14:paraId="14387F1D" w14:textId="77777777" w:rsidTr="0042554A">
        <w:trPr>
          <w:trHeight w:val="278"/>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835029" w14:textId="77777777" w:rsidR="00174135" w:rsidRPr="00DC1968" w:rsidRDefault="00174A48" w:rsidP="000E2D39">
            <w:pPr>
              <w:jc w:val="center"/>
              <w:rPr>
                <w:rFonts w:ascii="Myriad Pro" w:hAnsi="Myriad Pro" w:cs="Calibri"/>
                <w:b/>
                <w:bCs/>
                <w:color w:val="FFFFFF" w:themeColor="background1"/>
                <w:sz w:val="20"/>
                <w:szCs w:val="22"/>
              </w:rPr>
            </w:pPr>
            <w:r w:rsidRPr="00DC1968">
              <w:rPr>
                <w:rFonts w:ascii="Myriad Pro" w:hAnsi="Myriad Pro" w:cs="Calibri"/>
                <w:b/>
                <w:bCs/>
                <w:color w:val="FFFFFF" w:themeColor="background1"/>
                <w:sz w:val="20"/>
                <w:szCs w:val="22"/>
              </w:rPr>
              <w:t>1</w:t>
            </w:r>
          </w:p>
        </w:tc>
        <w:tc>
          <w:tcPr>
            <w:tcW w:w="3826" w:type="dxa"/>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tcPr>
          <w:p w14:paraId="7EA6FB66" w14:textId="77777777" w:rsidR="00174135" w:rsidRPr="00DC1968" w:rsidRDefault="00174A48" w:rsidP="000E2D39">
            <w:pPr>
              <w:jc w:val="center"/>
              <w:rPr>
                <w:rFonts w:ascii="Myriad Pro" w:hAnsi="Myriad Pro" w:cs="Calibri"/>
                <w:b/>
                <w:bCs/>
                <w:color w:val="FFFFFF" w:themeColor="background1"/>
                <w:sz w:val="20"/>
                <w:szCs w:val="22"/>
              </w:rPr>
            </w:pPr>
            <w:r w:rsidRPr="00DC1968">
              <w:rPr>
                <w:rFonts w:ascii="Myriad Pro" w:hAnsi="Myriad Pro" w:cs="Calibri"/>
                <w:b/>
                <w:bCs/>
                <w:color w:val="FFFFFF" w:themeColor="background1"/>
                <w:sz w:val="20"/>
                <w:szCs w:val="22"/>
              </w:rPr>
              <w:t>2</w:t>
            </w:r>
          </w:p>
        </w:tc>
        <w:tc>
          <w:tcPr>
            <w:tcW w:w="2336" w:type="dxa"/>
            <w:tcBorders>
              <w:top w:val="single" w:sz="4" w:space="0" w:color="FFFFFF" w:themeColor="background1"/>
              <w:bottom w:val="single" w:sz="4" w:space="0" w:color="FFFFFF" w:themeColor="background1"/>
            </w:tcBorders>
            <w:shd w:val="clear" w:color="auto" w:fill="4F6228" w:themeFill="accent3" w:themeFillShade="80"/>
          </w:tcPr>
          <w:p w14:paraId="670780D6" w14:textId="77777777" w:rsidR="00174135" w:rsidRPr="00DC1968" w:rsidRDefault="00174A48" w:rsidP="000E2D39">
            <w:pPr>
              <w:jc w:val="center"/>
              <w:rPr>
                <w:rFonts w:ascii="Myriad Pro" w:hAnsi="Myriad Pro" w:cs="Calibri"/>
                <w:b/>
                <w:bCs/>
                <w:color w:val="FFFFFF" w:themeColor="background1"/>
                <w:sz w:val="20"/>
                <w:szCs w:val="22"/>
              </w:rPr>
            </w:pPr>
            <w:r w:rsidRPr="00DC1968">
              <w:rPr>
                <w:rFonts w:ascii="Myriad Pro" w:hAnsi="Myriad Pro" w:cs="Calibri"/>
                <w:b/>
                <w:bCs/>
                <w:color w:val="FFFFFF" w:themeColor="background1"/>
                <w:sz w:val="20"/>
                <w:szCs w:val="22"/>
              </w:rPr>
              <w:t>3</w:t>
            </w:r>
          </w:p>
        </w:tc>
        <w:tc>
          <w:tcPr>
            <w:tcW w:w="2337" w:type="dxa"/>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E66EE1" w14:textId="77777777" w:rsidR="00174135" w:rsidRPr="00DC1968" w:rsidRDefault="00174A48" w:rsidP="000E2D39">
            <w:pPr>
              <w:jc w:val="center"/>
              <w:rPr>
                <w:rFonts w:ascii="Myriad Pro" w:hAnsi="Myriad Pro" w:cs="Calibri"/>
                <w:b/>
                <w:bCs/>
                <w:color w:val="FFFFFF" w:themeColor="background1"/>
                <w:sz w:val="20"/>
                <w:szCs w:val="22"/>
              </w:rPr>
            </w:pPr>
            <w:r w:rsidRPr="00DC1968">
              <w:rPr>
                <w:rFonts w:ascii="Myriad Pro" w:hAnsi="Myriad Pro" w:cs="Calibri"/>
                <w:b/>
                <w:bCs/>
                <w:color w:val="FFFFFF" w:themeColor="background1"/>
                <w:sz w:val="20"/>
                <w:szCs w:val="22"/>
              </w:rPr>
              <w:t>4</w:t>
            </w:r>
          </w:p>
        </w:tc>
      </w:tr>
      <w:tr w:rsidR="00174135" w:rsidRPr="000561AB" w14:paraId="5EB6A097" w14:textId="77777777" w:rsidTr="000E2D39">
        <w:tc>
          <w:tcPr>
            <w:tcW w:w="846" w:type="dxa"/>
            <w:tcBorders>
              <w:top w:val="single" w:sz="4" w:space="0" w:color="FFFFFF" w:themeColor="background1"/>
              <w:right w:val="single" w:sz="4" w:space="0" w:color="auto"/>
            </w:tcBorders>
            <w:vAlign w:val="center"/>
          </w:tcPr>
          <w:p w14:paraId="5671390D" w14:textId="77777777" w:rsidR="00174135" w:rsidRPr="00DC1968" w:rsidRDefault="00174A48" w:rsidP="000E2D39">
            <w:pPr>
              <w:jc w:val="center"/>
              <w:rPr>
                <w:rFonts w:ascii="Myriad Pro" w:hAnsi="Myriad Pro" w:cs="Calibri"/>
                <w:szCs w:val="22"/>
              </w:rPr>
            </w:pPr>
            <w:r w:rsidRPr="00DC1968">
              <w:rPr>
                <w:rFonts w:ascii="Myriad Pro" w:hAnsi="Myriad Pro" w:cs="Calibri"/>
                <w:szCs w:val="22"/>
              </w:rPr>
              <w:t>1</w:t>
            </w:r>
          </w:p>
        </w:tc>
        <w:tc>
          <w:tcPr>
            <w:tcW w:w="3826" w:type="dxa"/>
            <w:tcBorders>
              <w:top w:val="single" w:sz="4" w:space="0" w:color="FFFFFF" w:themeColor="background1"/>
              <w:left w:val="single" w:sz="4" w:space="0" w:color="auto"/>
            </w:tcBorders>
          </w:tcPr>
          <w:p w14:paraId="50A6866E" w14:textId="77777777" w:rsidR="00174135" w:rsidRPr="00DC1968" w:rsidRDefault="00174A48" w:rsidP="000E2D39">
            <w:pPr>
              <w:rPr>
                <w:rFonts w:ascii="Myriad Pro" w:hAnsi="Myriad Pro" w:cs="Calibri"/>
                <w:szCs w:val="22"/>
              </w:rPr>
            </w:pPr>
            <w:r w:rsidRPr="00DC1968">
              <w:rPr>
                <w:rFonts w:ascii="Myriad Pro" w:hAnsi="Myriad Pro" w:cs="Calibri"/>
                <w:szCs w:val="22"/>
              </w:rPr>
              <w:t>Средняя продолжительность прекращений передачи электрической энергии (Пп)</w:t>
            </w:r>
          </w:p>
        </w:tc>
        <w:tc>
          <w:tcPr>
            <w:tcW w:w="2336" w:type="dxa"/>
            <w:tcBorders>
              <w:top w:val="single" w:sz="4" w:space="0" w:color="FFFFFF" w:themeColor="background1"/>
            </w:tcBorders>
            <w:vAlign w:val="center"/>
          </w:tcPr>
          <w:p w14:paraId="1F801A95" w14:textId="77777777" w:rsidR="00174135" w:rsidRPr="00DC1968" w:rsidRDefault="00174A48" w:rsidP="00DC1968">
            <w:pPr>
              <w:jc w:val="right"/>
              <w:rPr>
                <w:rFonts w:ascii="Myriad Pro" w:hAnsi="Myriad Pro" w:cs="Calibri"/>
                <w:szCs w:val="22"/>
              </w:rPr>
            </w:pPr>
            <w:r w:rsidRPr="00DC1968">
              <w:rPr>
                <w:rFonts w:ascii="Myriad Pro" w:hAnsi="Myriad Pro" w:cs="Calibri"/>
                <w:szCs w:val="22"/>
              </w:rPr>
              <w:t>0,1879</w:t>
            </w:r>
          </w:p>
        </w:tc>
        <w:tc>
          <w:tcPr>
            <w:tcW w:w="2337" w:type="dxa"/>
            <w:tcBorders>
              <w:top w:val="single" w:sz="4" w:space="0" w:color="FFFFFF" w:themeColor="background1"/>
            </w:tcBorders>
            <w:vAlign w:val="center"/>
          </w:tcPr>
          <w:p w14:paraId="108879D5" w14:textId="77777777" w:rsidR="00174135" w:rsidRPr="00DC1968" w:rsidRDefault="00174A48" w:rsidP="00DC1968">
            <w:pPr>
              <w:jc w:val="right"/>
              <w:rPr>
                <w:rFonts w:ascii="Myriad Pro" w:hAnsi="Myriad Pro" w:cs="Calibri"/>
                <w:szCs w:val="22"/>
              </w:rPr>
            </w:pPr>
            <w:r w:rsidRPr="00DC1968">
              <w:rPr>
                <w:rFonts w:ascii="Myriad Pro" w:hAnsi="Myriad Pro" w:cs="Calibri"/>
                <w:szCs w:val="22"/>
              </w:rPr>
              <w:t>0,0072</w:t>
            </w:r>
          </w:p>
        </w:tc>
      </w:tr>
      <w:tr w:rsidR="00174135" w:rsidRPr="000561AB" w14:paraId="4EBA18D8" w14:textId="77777777" w:rsidTr="000E2D39">
        <w:tc>
          <w:tcPr>
            <w:tcW w:w="846" w:type="dxa"/>
            <w:vAlign w:val="center"/>
          </w:tcPr>
          <w:p w14:paraId="1F3BB43F" w14:textId="77777777" w:rsidR="00174135" w:rsidRPr="00DC1968" w:rsidRDefault="00174A48" w:rsidP="000E2D39">
            <w:pPr>
              <w:jc w:val="center"/>
              <w:rPr>
                <w:rFonts w:ascii="Myriad Pro" w:hAnsi="Myriad Pro" w:cs="Calibri"/>
                <w:szCs w:val="22"/>
              </w:rPr>
            </w:pPr>
            <w:r w:rsidRPr="00DC1968">
              <w:rPr>
                <w:rFonts w:ascii="Myriad Pro" w:hAnsi="Myriad Pro" w:cs="Calibri"/>
                <w:szCs w:val="22"/>
              </w:rPr>
              <w:t>2</w:t>
            </w:r>
          </w:p>
        </w:tc>
        <w:tc>
          <w:tcPr>
            <w:tcW w:w="3826" w:type="dxa"/>
          </w:tcPr>
          <w:p w14:paraId="507EA43C" w14:textId="77777777" w:rsidR="00174135" w:rsidRPr="00DC1968" w:rsidRDefault="00174A48" w:rsidP="000E2D39">
            <w:pPr>
              <w:rPr>
                <w:rFonts w:ascii="Myriad Pro" w:hAnsi="Myriad Pro" w:cs="Calibri"/>
                <w:szCs w:val="22"/>
              </w:rPr>
            </w:pPr>
            <w:r w:rsidRPr="00DC1968">
              <w:rPr>
                <w:rFonts w:ascii="Myriad Pro" w:hAnsi="Myriad Pro" w:cs="Calibri"/>
                <w:szCs w:val="22"/>
              </w:rPr>
              <w:t>Уровень качества обслуживания потребителей территориальными сетевыми организациями (Птсо)</w:t>
            </w:r>
          </w:p>
        </w:tc>
        <w:tc>
          <w:tcPr>
            <w:tcW w:w="2336" w:type="dxa"/>
            <w:vAlign w:val="center"/>
          </w:tcPr>
          <w:p w14:paraId="256F795A" w14:textId="77777777" w:rsidR="00174135" w:rsidRPr="00DC1968" w:rsidRDefault="00174A48" w:rsidP="00DC1968">
            <w:pPr>
              <w:jc w:val="right"/>
              <w:rPr>
                <w:rFonts w:ascii="Myriad Pro" w:hAnsi="Myriad Pro" w:cs="Calibri"/>
                <w:szCs w:val="22"/>
              </w:rPr>
            </w:pPr>
            <w:r w:rsidRPr="00DC1968">
              <w:rPr>
                <w:rFonts w:ascii="Myriad Pro" w:hAnsi="Myriad Pro" w:cs="Calibri"/>
                <w:szCs w:val="22"/>
              </w:rPr>
              <w:t>0,8975</w:t>
            </w:r>
          </w:p>
        </w:tc>
        <w:tc>
          <w:tcPr>
            <w:tcW w:w="2337" w:type="dxa"/>
            <w:vAlign w:val="center"/>
          </w:tcPr>
          <w:p w14:paraId="408F2638" w14:textId="77777777" w:rsidR="00174135" w:rsidRPr="00DC1968" w:rsidRDefault="00174A48" w:rsidP="00DC1968">
            <w:pPr>
              <w:jc w:val="right"/>
              <w:rPr>
                <w:rFonts w:ascii="Myriad Pro" w:hAnsi="Myriad Pro" w:cs="Calibri"/>
                <w:szCs w:val="22"/>
              </w:rPr>
            </w:pPr>
            <w:r w:rsidRPr="00DC1968">
              <w:rPr>
                <w:rFonts w:ascii="Myriad Pro" w:hAnsi="Myriad Pro" w:cs="Calibri"/>
                <w:szCs w:val="22"/>
              </w:rPr>
              <w:t>0,8576</w:t>
            </w:r>
          </w:p>
        </w:tc>
      </w:tr>
      <w:tr w:rsidR="00174135" w:rsidRPr="000561AB" w14:paraId="62FFEBB4" w14:textId="77777777" w:rsidTr="000E2D39">
        <w:tc>
          <w:tcPr>
            <w:tcW w:w="846" w:type="dxa"/>
            <w:vAlign w:val="center"/>
          </w:tcPr>
          <w:p w14:paraId="545802E4" w14:textId="77777777" w:rsidR="00174135" w:rsidRPr="00DC1968" w:rsidRDefault="00174A48" w:rsidP="000E2D39">
            <w:pPr>
              <w:jc w:val="center"/>
              <w:rPr>
                <w:rFonts w:ascii="Myriad Pro" w:hAnsi="Myriad Pro" w:cs="Calibri"/>
                <w:szCs w:val="22"/>
              </w:rPr>
            </w:pPr>
            <w:r w:rsidRPr="00DC1968">
              <w:rPr>
                <w:rFonts w:ascii="Myriad Pro" w:hAnsi="Myriad Pro" w:cs="Calibri"/>
                <w:szCs w:val="22"/>
              </w:rPr>
              <w:t>3</w:t>
            </w:r>
          </w:p>
        </w:tc>
        <w:tc>
          <w:tcPr>
            <w:tcW w:w="3826" w:type="dxa"/>
          </w:tcPr>
          <w:p w14:paraId="4F73B84C" w14:textId="77777777" w:rsidR="00174135" w:rsidRPr="00DC1968" w:rsidRDefault="00174A48" w:rsidP="000E2D39">
            <w:pPr>
              <w:rPr>
                <w:rFonts w:ascii="Myriad Pro" w:hAnsi="Myriad Pro" w:cs="Calibri"/>
                <w:szCs w:val="22"/>
              </w:rPr>
            </w:pPr>
            <w:r w:rsidRPr="00DC1968">
              <w:rPr>
                <w:rFonts w:ascii="Myriad Pro" w:hAnsi="Myriad Pro" w:cs="Calibri"/>
                <w:szCs w:val="22"/>
              </w:rPr>
              <w:t>Уровень качества осуществляемого технологического присоединения (Птпр)</w:t>
            </w:r>
          </w:p>
        </w:tc>
        <w:tc>
          <w:tcPr>
            <w:tcW w:w="2336" w:type="dxa"/>
            <w:vAlign w:val="center"/>
          </w:tcPr>
          <w:p w14:paraId="257222CA" w14:textId="77777777" w:rsidR="00174135" w:rsidRPr="00DC1968" w:rsidRDefault="00174A48" w:rsidP="00DC1968">
            <w:pPr>
              <w:jc w:val="right"/>
              <w:rPr>
                <w:rFonts w:ascii="Myriad Pro" w:hAnsi="Myriad Pro" w:cs="Calibri"/>
                <w:szCs w:val="22"/>
              </w:rPr>
            </w:pPr>
            <w:r w:rsidRPr="00DC1968">
              <w:rPr>
                <w:rFonts w:ascii="Myriad Pro" w:hAnsi="Myriad Pro" w:cs="Calibri"/>
                <w:szCs w:val="22"/>
              </w:rPr>
              <w:t>1,7520</w:t>
            </w:r>
          </w:p>
        </w:tc>
        <w:tc>
          <w:tcPr>
            <w:tcW w:w="2337" w:type="dxa"/>
            <w:vAlign w:val="center"/>
          </w:tcPr>
          <w:p w14:paraId="26AD576E" w14:textId="77777777" w:rsidR="00174135" w:rsidRPr="00DC1968" w:rsidRDefault="00174A48" w:rsidP="00DC1968">
            <w:pPr>
              <w:jc w:val="right"/>
              <w:rPr>
                <w:rFonts w:ascii="Myriad Pro" w:hAnsi="Myriad Pro" w:cs="Calibri"/>
                <w:szCs w:val="22"/>
              </w:rPr>
            </w:pPr>
            <w:r w:rsidRPr="00DC1968">
              <w:rPr>
                <w:rFonts w:ascii="Myriad Pro" w:hAnsi="Myriad Pro" w:cs="Calibri"/>
                <w:szCs w:val="22"/>
              </w:rPr>
              <w:t>1,1498</w:t>
            </w:r>
          </w:p>
        </w:tc>
      </w:tr>
    </w:tbl>
    <w:p w14:paraId="0F0242F1" w14:textId="77777777" w:rsidR="00174135" w:rsidRPr="000561AB" w:rsidRDefault="00174135" w:rsidP="00174135">
      <w:pPr>
        <w:pStyle w:val="afff5"/>
        <w:spacing w:line="360" w:lineRule="auto"/>
        <w:rPr>
          <w:rFonts w:ascii="Myriad Pro" w:hAnsi="Myriad Pro"/>
          <w:color w:val="0D0D0D" w:themeColor="text1" w:themeTint="F2"/>
          <w:sz w:val="26"/>
          <w:szCs w:val="26"/>
        </w:rPr>
      </w:pPr>
    </w:p>
    <w:p w14:paraId="64CED644" w14:textId="2307C1FD" w:rsidR="00174135" w:rsidRPr="000561AB" w:rsidRDefault="00174135" w:rsidP="00174135">
      <w:pPr>
        <w:pStyle w:val="afff5"/>
        <w:spacing w:line="360" w:lineRule="auto"/>
        <w:ind w:firstLine="708"/>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Также АО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представлено предложение по плановым значениям показателей на 2019-2023 гг., в том числе перечень мероприятий, направленны</w:t>
      </w:r>
      <w:r w:rsidR="00AF3E0E" w:rsidRPr="000561AB">
        <w:rPr>
          <w:rFonts w:ascii="Myriad Pro" w:hAnsi="Myriad Pro"/>
          <w:color w:val="0D0D0D" w:themeColor="text1" w:themeTint="F2"/>
          <w:sz w:val="26"/>
          <w:szCs w:val="26"/>
        </w:rPr>
        <w:t>х</w:t>
      </w:r>
      <w:r w:rsidRPr="000561AB">
        <w:rPr>
          <w:rFonts w:ascii="Myriad Pro" w:hAnsi="Myriad Pro"/>
          <w:color w:val="0D0D0D" w:themeColor="text1" w:themeTint="F2"/>
          <w:sz w:val="26"/>
          <w:szCs w:val="26"/>
        </w:rPr>
        <w:t xml:space="preserve"> на улучшение данных показателей и описание данных мероприятий.</w:t>
      </w:r>
    </w:p>
    <w:p w14:paraId="6DFEC9D0" w14:textId="6EA3919F" w:rsidR="00174135" w:rsidRPr="000561AB" w:rsidRDefault="00174135" w:rsidP="00174135">
      <w:pPr>
        <w:pStyle w:val="afff5"/>
        <w:spacing w:line="360" w:lineRule="auto"/>
        <w:ind w:firstLine="708"/>
        <w:rPr>
          <w:rFonts w:ascii="Myriad Pro" w:hAnsi="Myriad Pro"/>
          <w:color w:val="0D0D0D" w:themeColor="text1" w:themeTint="F2"/>
          <w:sz w:val="26"/>
          <w:szCs w:val="26"/>
        </w:rPr>
      </w:pPr>
      <w:r w:rsidRPr="000561AB">
        <w:rPr>
          <w:rFonts w:ascii="Myriad Pro" w:hAnsi="Myriad Pro"/>
          <w:color w:val="0D0D0D" w:themeColor="text1" w:themeTint="F2"/>
          <w:sz w:val="26"/>
          <w:szCs w:val="26"/>
        </w:rPr>
        <w:t>В целях улучшения показателей по средней продолжительности прекращения</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передачи электрической энергии на точку поставки и средней частоте прекращений</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передачи электрической энергии на точку поставки обществом планируются в период 2019-2023 годов капитальный ремонт ВЛ 0,4 - 15 кВ с заменой дефектных опор, проводов,</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изоляторов, арматуры, также запланированы мероприятия по расчистке трасс ВЛ от</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растительности, вырубка угрожающих деревьев, расширение просек, реконструкция сетей</w:t>
      </w:r>
      <w:r w:rsidR="00643967">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ВЛ 0,4 кВ, 15 кВ, 110 кВ.</w:t>
      </w:r>
    </w:p>
    <w:p w14:paraId="62912BF8" w14:textId="5F3F2A56" w:rsidR="00174135" w:rsidRPr="000561AB" w:rsidRDefault="00174135" w:rsidP="00174135">
      <w:pPr>
        <w:pStyle w:val="afff5"/>
        <w:spacing w:line="360" w:lineRule="auto"/>
        <w:ind w:firstLine="708"/>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Для улучшения показателя уровня </w:t>
      </w:r>
      <w:r w:rsidR="002B6A5A" w:rsidRPr="000561AB">
        <w:rPr>
          <w:rFonts w:ascii="Myriad Pro" w:hAnsi="Myriad Pro"/>
          <w:color w:val="0D0D0D" w:themeColor="text1" w:themeTint="F2"/>
          <w:sz w:val="26"/>
          <w:szCs w:val="26"/>
        </w:rPr>
        <w:t>качества</w:t>
      </w:r>
      <w:r w:rsidRPr="000561AB">
        <w:rPr>
          <w:rFonts w:ascii="Myriad Pro" w:hAnsi="Myriad Pro"/>
          <w:color w:val="0D0D0D" w:themeColor="text1" w:themeTint="F2"/>
          <w:sz w:val="26"/>
          <w:szCs w:val="26"/>
        </w:rPr>
        <w:t xml:space="preserve"> осуществляемого технологического</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присоединения в период 2019 -202З годов Обществом планируется организация контроля</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за своевременным рассмотрением заявок на тех</w:t>
      </w:r>
      <w:r w:rsidR="00AE7298" w:rsidRPr="000561AB">
        <w:rPr>
          <w:rFonts w:ascii="Myriad Pro" w:hAnsi="Myriad Pro"/>
          <w:color w:val="0D0D0D" w:themeColor="text1" w:themeTint="F2"/>
          <w:sz w:val="26"/>
          <w:szCs w:val="26"/>
        </w:rPr>
        <w:t xml:space="preserve">нологическое </w:t>
      </w:r>
      <w:r w:rsidRPr="000561AB">
        <w:rPr>
          <w:rFonts w:ascii="Myriad Pro" w:hAnsi="Myriad Pro"/>
          <w:color w:val="0D0D0D" w:themeColor="text1" w:themeTint="F2"/>
          <w:sz w:val="26"/>
          <w:szCs w:val="26"/>
        </w:rPr>
        <w:t>присоединение, в том числе автоматизация</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деятельности по тех</w:t>
      </w:r>
      <w:r w:rsidR="00AE7298" w:rsidRPr="000561AB">
        <w:rPr>
          <w:rFonts w:ascii="Myriad Pro" w:hAnsi="Myriad Pro"/>
          <w:color w:val="0D0D0D" w:themeColor="text1" w:themeTint="F2"/>
          <w:sz w:val="26"/>
          <w:szCs w:val="26"/>
        </w:rPr>
        <w:t xml:space="preserve">нологическому </w:t>
      </w:r>
      <w:r w:rsidRPr="000561AB">
        <w:rPr>
          <w:rFonts w:ascii="Myriad Pro" w:hAnsi="Myriad Pro"/>
          <w:color w:val="0D0D0D" w:themeColor="text1" w:themeTint="F2"/>
          <w:sz w:val="26"/>
          <w:szCs w:val="26"/>
        </w:rPr>
        <w:t>присоединению. Кроме того, планируется организация контроля за</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своевременным исполнением договоров ТП, обеспечение соблюдения сроков исполнения</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предупреждений ФАС России и ее территориальных органов в части технологического</w:t>
      </w:r>
      <w:r w:rsidR="001977FE">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присоединения.</w:t>
      </w:r>
    </w:p>
    <w:p w14:paraId="7650A939" w14:textId="77777777" w:rsidR="00174135" w:rsidRPr="000561AB" w:rsidRDefault="00174135" w:rsidP="00174135">
      <w:pPr>
        <w:pStyle w:val="afff5"/>
        <w:spacing w:line="360" w:lineRule="auto"/>
        <w:ind w:firstLine="708"/>
        <w:rPr>
          <w:rFonts w:ascii="Myriad Pro" w:hAnsi="Myriad Pro"/>
          <w:color w:val="0D0D0D" w:themeColor="text1" w:themeTint="F2"/>
          <w:sz w:val="26"/>
          <w:szCs w:val="26"/>
        </w:rPr>
      </w:pPr>
    </w:p>
    <w:p w14:paraId="0F78F1A3" w14:textId="77777777" w:rsidR="00174135" w:rsidRPr="000561AB" w:rsidRDefault="00174135" w:rsidP="00492CB7">
      <w:pPr>
        <w:keepNext/>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lastRenderedPageBreak/>
        <w:t>ПОЗИЦИЯ ОРГАНА РЕГУЛИРОВАНИЯ</w:t>
      </w:r>
    </w:p>
    <w:p w14:paraId="2DDAAC7E" w14:textId="1E2C16A7" w:rsidR="00174135" w:rsidRPr="000561AB" w:rsidRDefault="00174135" w:rsidP="00174135">
      <w:pPr>
        <w:spacing w:line="360" w:lineRule="auto"/>
        <w:ind w:firstLine="567"/>
        <w:contextualSpacing/>
        <w:jc w:val="both"/>
        <w:rPr>
          <w:rFonts w:ascii="Myriad Pro" w:hAnsi="Myriad Pro"/>
          <w:sz w:val="26"/>
          <w:szCs w:val="26"/>
        </w:rPr>
      </w:pPr>
      <w:r w:rsidRPr="000561AB">
        <w:rPr>
          <w:rFonts w:ascii="Myriad Pro" w:eastAsia="Calibri" w:hAnsi="Myriad Pro"/>
          <w:color w:val="000000" w:themeColor="text1"/>
          <w:sz w:val="26"/>
          <w:szCs w:val="26"/>
        </w:rPr>
        <w:t xml:space="preserve">Приказом </w:t>
      </w:r>
      <w:r w:rsidRPr="000561AB">
        <w:rPr>
          <w:rFonts w:ascii="Myriad Pro" w:hAnsi="Myriad Pro"/>
          <w:sz w:val="26"/>
          <w:szCs w:val="26"/>
        </w:rPr>
        <w:t>Службы по государственному регулированию цен и тарифов</w:t>
      </w:r>
      <w:r w:rsidR="001977FE">
        <w:rPr>
          <w:rFonts w:ascii="Myriad Pro" w:hAnsi="Myriad Pro"/>
          <w:sz w:val="26"/>
          <w:szCs w:val="26"/>
        </w:rPr>
        <w:t xml:space="preserve"> </w:t>
      </w:r>
      <w:r w:rsidRPr="000561AB">
        <w:rPr>
          <w:rFonts w:ascii="Myriad Pro" w:hAnsi="Myriad Pro"/>
          <w:sz w:val="26"/>
          <w:szCs w:val="26"/>
        </w:rPr>
        <w:t>Калининградской области</w:t>
      </w:r>
      <w:r w:rsidR="001977FE">
        <w:rPr>
          <w:rFonts w:ascii="Myriad Pro" w:hAnsi="Myriad Pro"/>
          <w:sz w:val="26"/>
          <w:szCs w:val="26"/>
        </w:rPr>
        <w:t xml:space="preserve"> </w:t>
      </w:r>
      <w:r w:rsidRPr="000561AB">
        <w:rPr>
          <w:rFonts w:ascii="Myriad Pro" w:hAnsi="Myriad Pro"/>
          <w:sz w:val="26"/>
          <w:szCs w:val="26"/>
        </w:rPr>
        <w:t xml:space="preserve">от 24.12.2018 № 118-10э/18 </w:t>
      </w:r>
      <w:r w:rsidR="001F4688">
        <w:rPr>
          <w:rFonts w:ascii="Myriad Pro" w:hAnsi="Myriad Pro"/>
          <w:sz w:val="26"/>
          <w:szCs w:val="26"/>
        </w:rPr>
        <w:t>«</w:t>
      </w:r>
      <w:r w:rsidRPr="000561AB">
        <w:rPr>
          <w:rFonts w:ascii="Myriad Pro" w:hAnsi="Myriad Pro"/>
          <w:sz w:val="26"/>
          <w:szCs w:val="26"/>
        </w:rPr>
        <w:t xml:space="preserve">Об установлении долгосрочных параметров регулирования, необходимой валовой выручки для территориальной сетевой организации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долгосрочный период регулирования 2019 – 2023 годов</w:t>
      </w:r>
      <w:r w:rsidR="001F4688">
        <w:rPr>
          <w:rFonts w:ascii="Myriad Pro" w:hAnsi="Myriad Pro"/>
          <w:sz w:val="26"/>
          <w:szCs w:val="26"/>
        </w:rPr>
        <w:t>»</w:t>
      </w:r>
      <w:r w:rsidRPr="000561AB">
        <w:rPr>
          <w:rFonts w:ascii="Myriad Pro" w:hAnsi="Myriad Pro"/>
          <w:sz w:val="26"/>
          <w:szCs w:val="26"/>
        </w:rPr>
        <w:t xml:space="preserve"> были утверждены следующие показатели уровня надежности и качества услуг:</w:t>
      </w:r>
    </w:p>
    <w:tbl>
      <w:tblPr>
        <w:tblW w:w="9536" w:type="dxa"/>
        <w:tblLook w:val="04A0" w:firstRow="1" w:lastRow="0" w:firstColumn="1" w:lastColumn="0" w:noHBand="0" w:noVBand="1"/>
      </w:tblPr>
      <w:tblGrid>
        <w:gridCol w:w="3676"/>
        <w:gridCol w:w="1280"/>
        <w:gridCol w:w="1280"/>
        <w:gridCol w:w="1280"/>
        <w:gridCol w:w="1060"/>
        <w:gridCol w:w="960"/>
      </w:tblGrid>
      <w:tr w:rsidR="00174135" w:rsidRPr="000561AB" w14:paraId="5342E4D0" w14:textId="77777777" w:rsidTr="00F57562">
        <w:trPr>
          <w:trHeight w:val="315"/>
          <w:tblHeader/>
        </w:trPr>
        <w:tc>
          <w:tcPr>
            <w:tcW w:w="36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8330B" w14:textId="7666AABF" w:rsidR="00174135" w:rsidRPr="00DC1968" w:rsidRDefault="00BF2482" w:rsidP="00BF2482">
            <w:pPr>
              <w:jc w:val="center"/>
              <w:rPr>
                <w:rFonts w:ascii="Myriad Pro" w:hAnsi="Myriad Pro" w:cs="Arial"/>
                <w:b/>
                <w:bCs/>
                <w:color w:val="FFFFFF" w:themeColor="background1"/>
                <w:sz w:val="20"/>
                <w:szCs w:val="22"/>
              </w:rPr>
            </w:pPr>
            <w:r>
              <w:rPr>
                <w:rFonts w:ascii="Myriad Pro" w:hAnsi="Myriad Pro" w:cs="Arial"/>
                <w:b/>
                <w:bCs/>
                <w:color w:val="FFFFFF" w:themeColor="background1"/>
                <w:sz w:val="20"/>
                <w:szCs w:val="22"/>
              </w:rPr>
              <w:t>Наименование показателя</w:t>
            </w:r>
          </w:p>
        </w:tc>
        <w:tc>
          <w:tcPr>
            <w:tcW w:w="586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AFB98"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Значение показателя</w:t>
            </w:r>
          </w:p>
        </w:tc>
      </w:tr>
      <w:tr w:rsidR="00174135" w:rsidRPr="000561AB" w14:paraId="7315FB55" w14:textId="77777777" w:rsidTr="00F57562">
        <w:trPr>
          <w:trHeight w:val="315"/>
          <w:tblHeader/>
        </w:trPr>
        <w:tc>
          <w:tcPr>
            <w:tcW w:w="36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0DD4C" w14:textId="77777777" w:rsidR="00174135" w:rsidRPr="00DC1968" w:rsidRDefault="00174135" w:rsidP="000E2D39">
            <w:pPr>
              <w:rPr>
                <w:rFonts w:ascii="Myriad Pro" w:hAnsi="Myriad Pro" w:cs="Arial"/>
                <w:b/>
                <w:bCs/>
                <w:color w:val="FFFFFF" w:themeColor="background1"/>
                <w:sz w:val="20"/>
                <w:szCs w:val="22"/>
              </w:rPr>
            </w:pP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468F5D"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2019</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6CC0F"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2020</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F3D29"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2021</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9FBFB"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2022</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4747F"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2023</w:t>
            </w:r>
          </w:p>
        </w:tc>
      </w:tr>
      <w:tr w:rsidR="00174135" w:rsidRPr="000561AB" w14:paraId="7AE4E5E8" w14:textId="77777777" w:rsidTr="00F57562">
        <w:trPr>
          <w:trHeight w:val="315"/>
          <w:tblHeader/>
        </w:trPr>
        <w:tc>
          <w:tcPr>
            <w:tcW w:w="367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D57EBDC"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1</w:t>
            </w:r>
          </w:p>
        </w:tc>
        <w:tc>
          <w:tcPr>
            <w:tcW w:w="128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10013B1"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2</w:t>
            </w:r>
          </w:p>
        </w:tc>
        <w:tc>
          <w:tcPr>
            <w:tcW w:w="128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B002CB1"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3</w:t>
            </w:r>
          </w:p>
        </w:tc>
        <w:tc>
          <w:tcPr>
            <w:tcW w:w="128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0BF4F66"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4</w:t>
            </w:r>
          </w:p>
        </w:tc>
        <w:tc>
          <w:tcPr>
            <w:tcW w:w="106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655F8BB"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5</w:t>
            </w:r>
          </w:p>
        </w:tc>
        <w:tc>
          <w:tcPr>
            <w:tcW w:w="96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B3427BA" w14:textId="77777777" w:rsidR="00174135" w:rsidRPr="00DC1968" w:rsidRDefault="00174135" w:rsidP="000E2D39">
            <w:pPr>
              <w:jc w:val="center"/>
              <w:rPr>
                <w:rFonts w:ascii="Myriad Pro" w:hAnsi="Myriad Pro" w:cs="Arial"/>
                <w:b/>
                <w:bCs/>
                <w:color w:val="FFFFFF" w:themeColor="background1"/>
                <w:sz w:val="20"/>
                <w:szCs w:val="22"/>
              </w:rPr>
            </w:pPr>
            <w:r w:rsidRPr="00DC1968">
              <w:rPr>
                <w:rFonts w:ascii="Myriad Pro" w:hAnsi="Myriad Pro" w:cs="Arial"/>
                <w:b/>
                <w:bCs/>
                <w:color w:val="FFFFFF" w:themeColor="background1"/>
                <w:sz w:val="20"/>
                <w:szCs w:val="22"/>
              </w:rPr>
              <w:t>6</w:t>
            </w:r>
          </w:p>
        </w:tc>
      </w:tr>
      <w:tr w:rsidR="00174135" w:rsidRPr="000561AB" w14:paraId="72FFC32F" w14:textId="77777777" w:rsidTr="00F57562">
        <w:trPr>
          <w:trHeight w:val="20"/>
        </w:trPr>
        <w:tc>
          <w:tcPr>
            <w:tcW w:w="367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54DF3B" w14:textId="77777777" w:rsidR="00174135" w:rsidRPr="00BA2A9B" w:rsidRDefault="00174135" w:rsidP="000E2D39">
            <w:pPr>
              <w:rPr>
                <w:rFonts w:ascii="Myriad Pro" w:hAnsi="Myriad Pro" w:cs="Arial"/>
                <w:color w:val="0D0D0D" w:themeColor="text1" w:themeTint="F2"/>
                <w:sz w:val="22"/>
                <w:szCs w:val="22"/>
              </w:rPr>
            </w:pPr>
            <w:r w:rsidRPr="00BA2A9B">
              <w:rPr>
                <w:rFonts w:ascii="Myriad Pro" w:hAnsi="Myriad Pro" w:cs="Arial"/>
                <w:color w:val="0D0D0D" w:themeColor="text1" w:themeTint="F2"/>
                <w:sz w:val="22"/>
                <w:szCs w:val="22"/>
              </w:rPr>
              <w:t>Показатель средней продолжительности прекращений передачи электрической энергии на точку поставки (П</w:t>
            </w:r>
            <w:r w:rsidRPr="00BA2A9B">
              <w:rPr>
                <w:rFonts w:ascii="Myriad Pro" w:hAnsi="Myriad Pro" w:cs="Arial"/>
                <w:color w:val="0D0D0D" w:themeColor="text1" w:themeTint="F2"/>
                <w:sz w:val="22"/>
                <w:szCs w:val="22"/>
                <w:vertAlign w:val="subscript"/>
              </w:rPr>
              <w:t>saidi</w:t>
            </w:r>
            <w:r w:rsidRPr="00BA2A9B">
              <w:rPr>
                <w:rFonts w:ascii="Myriad Pro" w:hAnsi="Myriad Pro" w:cs="Arial"/>
                <w:color w:val="0D0D0D" w:themeColor="text1" w:themeTint="F2"/>
                <w:sz w:val="22"/>
                <w:szCs w:val="22"/>
              </w:rPr>
              <w:t>), час</w:t>
            </w:r>
          </w:p>
        </w:tc>
        <w:tc>
          <w:tcPr>
            <w:tcW w:w="1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04AE47" w14:textId="77777777" w:rsidR="00174135" w:rsidRPr="00DC1968" w:rsidRDefault="0065476A"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0,9808</w:t>
            </w:r>
          </w:p>
        </w:tc>
        <w:tc>
          <w:tcPr>
            <w:tcW w:w="1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9EBD72"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0,9661</w:t>
            </w:r>
          </w:p>
        </w:tc>
        <w:tc>
          <w:tcPr>
            <w:tcW w:w="1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D6AE96"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0,9516</w:t>
            </w:r>
          </w:p>
        </w:tc>
        <w:tc>
          <w:tcPr>
            <w:tcW w:w="1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F460D2"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0,9374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333833"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0,9233</w:t>
            </w:r>
          </w:p>
        </w:tc>
      </w:tr>
      <w:tr w:rsidR="00174135" w:rsidRPr="000561AB" w14:paraId="38A73AEC" w14:textId="77777777" w:rsidTr="00F57562">
        <w:trPr>
          <w:trHeight w:val="20"/>
        </w:trPr>
        <w:tc>
          <w:tcPr>
            <w:tcW w:w="3676" w:type="dxa"/>
            <w:tcBorders>
              <w:top w:val="single" w:sz="4" w:space="0" w:color="auto"/>
              <w:left w:val="single" w:sz="8" w:space="0" w:color="auto"/>
              <w:bottom w:val="nil"/>
              <w:right w:val="nil"/>
            </w:tcBorders>
            <w:shd w:val="clear" w:color="000000" w:fill="FFFFFF"/>
            <w:vAlign w:val="center"/>
            <w:hideMark/>
          </w:tcPr>
          <w:p w14:paraId="58EFC6ED" w14:textId="77777777" w:rsidR="00174135" w:rsidRPr="00BA2A9B" w:rsidRDefault="00174135" w:rsidP="000E2D39">
            <w:pPr>
              <w:rPr>
                <w:rFonts w:ascii="Myriad Pro" w:hAnsi="Myriad Pro" w:cs="Arial"/>
                <w:color w:val="0D0D0D" w:themeColor="text1" w:themeTint="F2"/>
                <w:sz w:val="22"/>
                <w:szCs w:val="22"/>
              </w:rPr>
            </w:pPr>
            <w:r w:rsidRPr="00BA2A9B">
              <w:rPr>
                <w:rFonts w:ascii="Myriad Pro" w:hAnsi="Myriad Pro" w:cs="Arial"/>
                <w:color w:val="0D0D0D" w:themeColor="text1" w:themeTint="F2"/>
                <w:sz w:val="22"/>
                <w:szCs w:val="22"/>
              </w:rPr>
              <w:t>Показатель средней частоты прекращений передачи электрической энергии на точку поставки (П</w:t>
            </w:r>
            <w:r w:rsidRPr="00BA2A9B">
              <w:rPr>
                <w:rFonts w:ascii="Myriad Pro" w:hAnsi="Myriad Pro" w:cs="Arial"/>
                <w:color w:val="0D0D0D" w:themeColor="text1" w:themeTint="F2"/>
                <w:sz w:val="22"/>
                <w:szCs w:val="22"/>
                <w:vertAlign w:val="subscript"/>
              </w:rPr>
              <w:t>saifi</w:t>
            </w:r>
            <w:r w:rsidRPr="00BA2A9B">
              <w:rPr>
                <w:rFonts w:ascii="Myriad Pro" w:hAnsi="Myriad Pro" w:cs="Arial"/>
                <w:color w:val="0D0D0D" w:themeColor="text1" w:themeTint="F2"/>
                <w:sz w:val="22"/>
                <w:szCs w:val="22"/>
              </w:rPr>
              <w:t>), шт.</w:t>
            </w:r>
          </w:p>
        </w:tc>
        <w:tc>
          <w:tcPr>
            <w:tcW w:w="1280" w:type="dxa"/>
            <w:tcBorders>
              <w:top w:val="single" w:sz="4" w:space="0" w:color="auto"/>
              <w:left w:val="single" w:sz="8" w:space="0" w:color="auto"/>
              <w:bottom w:val="nil"/>
              <w:right w:val="nil"/>
            </w:tcBorders>
            <w:shd w:val="clear" w:color="000000" w:fill="FFFFFF"/>
            <w:vAlign w:val="center"/>
            <w:hideMark/>
          </w:tcPr>
          <w:p w14:paraId="01AF5ED3"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0,6584</w:t>
            </w:r>
          </w:p>
        </w:tc>
        <w:tc>
          <w:tcPr>
            <w:tcW w:w="1280" w:type="dxa"/>
            <w:tcBorders>
              <w:top w:val="single" w:sz="4" w:space="0" w:color="auto"/>
              <w:left w:val="single" w:sz="8" w:space="0" w:color="auto"/>
              <w:bottom w:val="nil"/>
              <w:right w:val="nil"/>
            </w:tcBorders>
            <w:shd w:val="clear" w:color="000000" w:fill="FFFFFF"/>
            <w:vAlign w:val="center"/>
            <w:hideMark/>
          </w:tcPr>
          <w:p w14:paraId="3FD56745"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0,6485</w:t>
            </w:r>
          </w:p>
        </w:tc>
        <w:tc>
          <w:tcPr>
            <w:tcW w:w="1280" w:type="dxa"/>
            <w:tcBorders>
              <w:top w:val="single" w:sz="4" w:space="0" w:color="auto"/>
              <w:left w:val="single" w:sz="8" w:space="0" w:color="auto"/>
              <w:bottom w:val="nil"/>
              <w:right w:val="nil"/>
            </w:tcBorders>
            <w:shd w:val="clear" w:color="000000" w:fill="FFFFFF"/>
            <w:vAlign w:val="center"/>
            <w:hideMark/>
          </w:tcPr>
          <w:p w14:paraId="78E798C2"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0,6388</w:t>
            </w:r>
          </w:p>
        </w:tc>
        <w:tc>
          <w:tcPr>
            <w:tcW w:w="1060" w:type="dxa"/>
            <w:tcBorders>
              <w:top w:val="single" w:sz="4" w:space="0" w:color="auto"/>
              <w:left w:val="single" w:sz="8" w:space="0" w:color="auto"/>
              <w:bottom w:val="nil"/>
              <w:right w:val="nil"/>
            </w:tcBorders>
            <w:shd w:val="clear" w:color="000000" w:fill="FFFFFF"/>
            <w:vAlign w:val="center"/>
            <w:hideMark/>
          </w:tcPr>
          <w:p w14:paraId="67DC4163"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0,6292</w:t>
            </w:r>
          </w:p>
        </w:tc>
        <w:tc>
          <w:tcPr>
            <w:tcW w:w="960" w:type="dxa"/>
            <w:tcBorders>
              <w:top w:val="single" w:sz="4" w:space="0" w:color="auto"/>
              <w:left w:val="single" w:sz="8" w:space="0" w:color="auto"/>
              <w:bottom w:val="nil"/>
              <w:right w:val="single" w:sz="8" w:space="0" w:color="auto"/>
            </w:tcBorders>
            <w:shd w:val="clear" w:color="000000" w:fill="FFFFFF"/>
            <w:vAlign w:val="center"/>
            <w:hideMark/>
          </w:tcPr>
          <w:p w14:paraId="07C556FF"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0,6198</w:t>
            </w:r>
          </w:p>
        </w:tc>
      </w:tr>
      <w:tr w:rsidR="00174135" w:rsidRPr="000561AB" w14:paraId="556A24BB" w14:textId="77777777" w:rsidTr="000E2D39">
        <w:trPr>
          <w:trHeight w:val="20"/>
        </w:trPr>
        <w:tc>
          <w:tcPr>
            <w:tcW w:w="3676" w:type="dxa"/>
            <w:tcBorders>
              <w:top w:val="single" w:sz="8" w:space="0" w:color="auto"/>
              <w:left w:val="single" w:sz="8" w:space="0" w:color="auto"/>
              <w:bottom w:val="single" w:sz="8" w:space="0" w:color="auto"/>
              <w:right w:val="nil"/>
            </w:tcBorders>
            <w:shd w:val="clear" w:color="000000" w:fill="FFFFFF"/>
            <w:vAlign w:val="center"/>
            <w:hideMark/>
          </w:tcPr>
          <w:p w14:paraId="028C31C0" w14:textId="77777777" w:rsidR="00174135" w:rsidRPr="00BA2A9B" w:rsidRDefault="00174135" w:rsidP="000E2D39">
            <w:pPr>
              <w:rPr>
                <w:rFonts w:ascii="Myriad Pro" w:hAnsi="Myriad Pro" w:cs="Arial"/>
                <w:color w:val="0D0D0D" w:themeColor="text1" w:themeTint="F2"/>
                <w:sz w:val="22"/>
                <w:szCs w:val="22"/>
              </w:rPr>
            </w:pPr>
            <w:r w:rsidRPr="00BA2A9B">
              <w:rPr>
                <w:rFonts w:ascii="Myriad Pro" w:hAnsi="Myriad Pro" w:cs="Arial"/>
                <w:color w:val="0D0D0D" w:themeColor="text1" w:themeTint="F2"/>
                <w:sz w:val="22"/>
                <w:szCs w:val="22"/>
              </w:rPr>
              <w:t>Показатель уровня качества осуществляемого технологического присоединения (П</w:t>
            </w:r>
            <w:r w:rsidRPr="00BA2A9B">
              <w:rPr>
                <w:rFonts w:ascii="Myriad Pro" w:hAnsi="Myriad Pro" w:cs="Arial"/>
                <w:color w:val="0D0D0D" w:themeColor="text1" w:themeTint="F2"/>
                <w:sz w:val="22"/>
                <w:szCs w:val="22"/>
                <w:vertAlign w:val="subscript"/>
              </w:rPr>
              <w:t>тпр</w:t>
            </w:r>
            <w:r w:rsidRPr="00BA2A9B">
              <w:rPr>
                <w:rFonts w:ascii="Myriad Pro" w:hAnsi="Myriad Pro" w:cs="Arial"/>
                <w:color w:val="0D0D0D" w:themeColor="text1" w:themeTint="F2"/>
                <w:sz w:val="22"/>
                <w:szCs w:val="22"/>
              </w:rPr>
              <w:t>)</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575D4733"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1,2624</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30814F11"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1,2434</w:t>
            </w:r>
          </w:p>
        </w:tc>
        <w:tc>
          <w:tcPr>
            <w:tcW w:w="1280" w:type="dxa"/>
            <w:tcBorders>
              <w:top w:val="single" w:sz="8" w:space="0" w:color="auto"/>
              <w:left w:val="single" w:sz="8" w:space="0" w:color="auto"/>
              <w:bottom w:val="single" w:sz="8" w:space="0" w:color="auto"/>
              <w:right w:val="nil"/>
            </w:tcBorders>
            <w:shd w:val="clear" w:color="000000" w:fill="FFFFFF"/>
            <w:vAlign w:val="center"/>
            <w:hideMark/>
          </w:tcPr>
          <w:p w14:paraId="6BC2F9FE"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1,2248</w:t>
            </w:r>
          </w:p>
        </w:tc>
        <w:tc>
          <w:tcPr>
            <w:tcW w:w="1060" w:type="dxa"/>
            <w:tcBorders>
              <w:top w:val="single" w:sz="8" w:space="0" w:color="auto"/>
              <w:left w:val="single" w:sz="8" w:space="0" w:color="auto"/>
              <w:bottom w:val="single" w:sz="8" w:space="0" w:color="auto"/>
              <w:right w:val="nil"/>
            </w:tcBorders>
            <w:shd w:val="clear" w:color="000000" w:fill="FFFFFF"/>
            <w:vAlign w:val="center"/>
            <w:hideMark/>
          </w:tcPr>
          <w:p w14:paraId="31FD75AB"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1,2064</w:t>
            </w:r>
          </w:p>
        </w:tc>
        <w:tc>
          <w:tcPr>
            <w:tcW w:w="9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397E647" w14:textId="77777777" w:rsidR="00174135" w:rsidRPr="00DC1968" w:rsidRDefault="008737F0" w:rsidP="00DC1968">
            <w:pPr>
              <w:jc w:val="right"/>
              <w:rPr>
                <w:rFonts w:ascii="Myriad Pro" w:hAnsi="Myriad Pro" w:cs="Arial"/>
                <w:color w:val="0D0D0D" w:themeColor="text1" w:themeTint="F2"/>
                <w:szCs w:val="22"/>
              </w:rPr>
            </w:pPr>
            <w:r w:rsidRPr="00DC1968">
              <w:rPr>
                <w:rStyle w:val="28pt"/>
                <w:rFonts w:ascii="Myriad Pro" w:eastAsiaTheme="majorEastAsia" w:hAnsi="Myriad Pro"/>
                <w:sz w:val="24"/>
                <w:szCs w:val="22"/>
              </w:rPr>
              <w:t>1,1883</w:t>
            </w:r>
          </w:p>
        </w:tc>
      </w:tr>
    </w:tbl>
    <w:p w14:paraId="64100C33" w14:textId="77777777" w:rsidR="00174135" w:rsidRPr="000561AB" w:rsidRDefault="00174135" w:rsidP="00174135">
      <w:pPr>
        <w:spacing w:line="360" w:lineRule="auto"/>
        <w:ind w:firstLine="567"/>
        <w:contextualSpacing/>
        <w:jc w:val="both"/>
        <w:rPr>
          <w:rFonts w:ascii="Myriad Pro" w:hAnsi="Myriad Pro"/>
          <w:sz w:val="26"/>
          <w:szCs w:val="26"/>
        </w:rPr>
      </w:pPr>
    </w:p>
    <w:p w14:paraId="56B0DA71" w14:textId="39076C10" w:rsidR="00174135" w:rsidRPr="000561AB" w:rsidRDefault="00174135" w:rsidP="00174135">
      <w:pPr>
        <w:pStyle w:val="afff5"/>
        <w:spacing w:line="360" w:lineRule="auto"/>
        <w:ind w:firstLine="708"/>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 xml:space="preserve">Утвержденные </w:t>
      </w:r>
      <w:r w:rsidRPr="000561AB">
        <w:rPr>
          <w:rFonts w:ascii="Myriad Pro" w:hAnsi="Myriad Pro"/>
          <w:sz w:val="26"/>
          <w:szCs w:val="26"/>
        </w:rPr>
        <w:t>Службой по государственному регулированию цен и тарифов</w:t>
      </w:r>
      <w:r w:rsidR="001977FE">
        <w:rPr>
          <w:rFonts w:ascii="Myriad Pro" w:hAnsi="Myriad Pro"/>
          <w:sz w:val="26"/>
          <w:szCs w:val="26"/>
        </w:rPr>
        <w:t xml:space="preserve"> </w:t>
      </w:r>
      <w:r w:rsidRPr="000561AB">
        <w:rPr>
          <w:rFonts w:ascii="Myriad Pro" w:hAnsi="Myriad Pro"/>
          <w:sz w:val="26"/>
          <w:szCs w:val="26"/>
        </w:rPr>
        <w:t>Калининградской области</w:t>
      </w:r>
      <w:r w:rsidR="001977FE">
        <w:rPr>
          <w:rFonts w:ascii="Myriad Pro" w:hAnsi="Myriad Pro"/>
          <w:sz w:val="26"/>
          <w:szCs w:val="26"/>
        </w:rPr>
        <w:t xml:space="preserve"> </w:t>
      </w:r>
      <w:r w:rsidRPr="000561AB">
        <w:rPr>
          <w:rFonts w:ascii="Myriad Pro" w:eastAsia="Calibri" w:hAnsi="Myriad Pro"/>
          <w:color w:val="0D0D0D" w:themeColor="text1" w:themeTint="F2"/>
          <w:sz w:val="26"/>
          <w:szCs w:val="26"/>
        </w:rPr>
        <w:t xml:space="preserve">на долгосрочный период регулирования 2019-2023 гг. значения показателей надежности и качества соответствуют предложению АО </w:t>
      </w:r>
      <w:r w:rsidR="001F4688">
        <w:rPr>
          <w:rFonts w:ascii="Myriad Pro" w:eastAsia="Calibri" w:hAnsi="Myriad Pro"/>
          <w:color w:val="0D0D0D" w:themeColor="text1" w:themeTint="F2"/>
          <w:sz w:val="26"/>
          <w:szCs w:val="26"/>
        </w:rPr>
        <w:t>«</w:t>
      </w:r>
      <w:r w:rsidRPr="000561AB">
        <w:rPr>
          <w:rFonts w:ascii="Myriad Pro" w:eastAsia="Calibri" w:hAnsi="Myriad Pro"/>
          <w:color w:val="0D0D0D" w:themeColor="text1" w:themeTint="F2"/>
          <w:sz w:val="26"/>
          <w:szCs w:val="26"/>
        </w:rPr>
        <w:t>Янтарьэнерго</w:t>
      </w:r>
      <w:r w:rsidR="001F4688">
        <w:rPr>
          <w:rFonts w:ascii="Myriad Pro" w:eastAsia="Calibri" w:hAnsi="Myriad Pro"/>
          <w:color w:val="0D0D0D" w:themeColor="text1" w:themeTint="F2"/>
          <w:sz w:val="26"/>
          <w:szCs w:val="26"/>
        </w:rPr>
        <w:t>»</w:t>
      </w:r>
      <w:r w:rsidRPr="000561AB">
        <w:rPr>
          <w:rFonts w:ascii="Myriad Pro" w:eastAsia="Calibri" w:hAnsi="Myriad Pro"/>
          <w:color w:val="0D0D0D" w:themeColor="text1" w:themeTint="F2"/>
          <w:sz w:val="26"/>
          <w:szCs w:val="26"/>
        </w:rPr>
        <w:t>.</w:t>
      </w:r>
    </w:p>
    <w:p w14:paraId="59B8F9B1" w14:textId="77777777" w:rsidR="00174135" w:rsidRPr="000561AB" w:rsidRDefault="00174135" w:rsidP="00174135">
      <w:pPr>
        <w:pStyle w:val="afff5"/>
        <w:spacing w:line="360" w:lineRule="auto"/>
        <w:ind w:firstLine="708"/>
        <w:rPr>
          <w:rFonts w:ascii="Myriad Pro" w:eastAsia="Calibri" w:hAnsi="Myriad Pro"/>
          <w:color w:val="0D0D0D" w:themeColor="text1" w:themeTint="F2"/>
          <w:sz w:val="26"/>
          <w:szCs w:val="26"/>
        </w:rPr>
      </w:pPr>
    </w:p>
    <w:p w14:paraId="284FD092" w14:textId="77777777" w:rsidR="00174135" w:rsidRPr="000561AB" w:rsidRDefault="00174135" w:rsidP="00174135">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19013FA4" w14:textId="058BAA85" w:rsidR="00174135" w:rsidRPr="000561AB" w:rsidRDefault="00174135" w:rsidP="00174135">
      <w:pPr>
        <w:spacing w:line="360" w:lineRule="auto"/>
        <w:ind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По результатам анализа</w:t>
      </w:r>
      <w:r w:rsidR="00C55305" w:rsidRPr="000561AB">
        <w:rPr>
          <w:rFonts w:ascii="Myriad Pro" w:hAnsi="Myriad Pro"/>
          <w:color w:val="0D0D0D" w:themeColor="text1" w:themeTint="F2"/>
          <w:sz w:val="26"/>
          <w:szCs w:val="26"/>
        </w:rPr>
        <w:t xml:space="preserve"> документов, предоставленных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в </w:t>
      </w:r>
      <w:r w:rsidRPr="000561AB">
        <w:rPr>
          <w:rFonts w:ascii="Myriad Pro" w:hAnsi="Myriad Pro"/>
          <w:sz w:val="26"/>
          <w:szCs w:val="26"/>
        </w:rPr>
        <w:t>Службу по государственному регулированию цен и тарифов</w:t>
      </w:r>
      <w:r w:rsidR="001977FE">
        <w:rPr>
          <w:rFonts w:ascii="Myriad Pro" w:hAnsi="Myriad Pro"/>
          <w:sz w:val="26"/>
          <w:szCs w:val="26"/>
        </w:rPr>
        <w:t xml:space="preserve"> </w:t>
      </w:r>
      <w:r w:rsidRPr="000561AB">
        <w:rPr>
          <w:rFonts w:ascii="Myriad Pro" w:hAnsi="Myriad Pro"/>
          <w:sz w:val="26"/>
          <w:szCs w:val="26"/>
        </w:rPr>
        <w:t>Калининградской области</w:t>
      </w:r>
      <w:r w:rsidR="001977FE">
        <w:rPr>
          <w:rFonts w:ascii="Myriad Pro" w:hAnsi="Myriad Pro"/>
          <w:sz w:val="26"/>
          <w:szCs w:val="26"/>
        </w:rPr>
        <w:t xml:space="preserve"> </w:t>
      </w:r>
      <w:r w:rsidRPr="000561AB">
        <w:rPr>
          <w:rFonts w:ascii="Myriad Pro" w:hAnsi="Myriad Pro"/>
          <w:color w:val="0D0D0D" w:themeColor="text1" w:themeTint="F2"/>
          <w:sz w:val="26"/>
          <w:szCs w:val="26"/>
        </w:rPr>
        <w:t>для обоснования заявленных показателей надежности и качества услуг, Исполнитель отмечает следующее:</w:t>
      </w:r>
    </w:p>
    <w:p w14:paraId="5FF33ECF" w14:textId="1C4CA674" w:rsidR="00174135" w:rsidRPr="000561AB" w:rsidRDefault="00174135" w:rsidP="00166F05">
      <w:pPr>
        <w:pStyle w:val="a3"/>
        <w:numPr>
          <w:ilvl w:val="0"/>
          <w:numId w:val="32"/>
        </w:numPr>
        <w:spacing w:line="360" w:lineRule="auto"/>
        <w:ind w:left="8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составе материалов предложения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представлены обосновывающие документы, в том числе журналы учета текущей </w:t>
      </w:r>
      <w:r w:rsidRPr="000561AB">
        <w:rPr>
          <w:rFonts w:ascii="Myriad Pro" w:hAnsi="Myriad Pro"/>
          <w:color w:val="0D0D0D" w:themeColor="text1" w:themeTint="F2"/>
          <w:sz w:val="26"/>
          <w:szCs w:val="26"/>
        </w:rPr>
        <w:lastRenderedPageBreak/>
        <w:t>информации, индикаторы учета показателей, расчеты и фактические параметры показателей за 2017 год и расчетные значения на 2019-2023 гг.;</w:t>
      </w:r>
    </w:p>
    <w:p w14:paraId="11BD68F0" w14:textId="17259C77" w:rsidR="00174135" w:rsidRPr="000561AB" w:rsidRDefault="00174135" w:rsidP="00166F05">
      <w:pPr>
        <w:pStyle w:val="a3"/>
        <w:numPr>
          <w:ilvl w:val="0"/>
          <w:numId w:val="32"/>
        </w:numPr>
        <w:spacing w:line="360" w:lineRule="auto"/>
        <w:ind w:left="8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w:t>
      </w:r>
      <w:r w:rsidR="000E2D39" w:rsidRPr="000561AB">
        <w:rPr>
          <w:rFonts w:ascii="Myriad Pro" w:hAnsi="Myriad Pro"/>
          <w:color w:val="0D0D0D" w:themeColor="text1" w:themeTint="F2"/>
          <w:sz w:val="26"/>
          <w:szCs w:val="26"/>
        </w:rPr>
        <w:t xml:space="preserve">Выписке из </w:t>
      </w:r>
      <w:r w:rsidR="003B4218" w:rsidRPr="000561AB">
        <w:rPr>
          <w:rFonts w:ascii="Myriad Pro" w:hAnsi="Myriad Pro"/>
          <w:color w:val="0D0D0D" w:themeColor="text1" w:themeTint="F2"/>
          <w:sz w:val="26"/>
          <w:szCs w:val="26"/>
        </w:rPr>
        <w:t xml:space="preserve">Протокола </w:t>
      </w:r>
      <w:r w:rsidRPr="000561AB">
        <w:rPr>
          <w:rFonts w:ascii="Myriad Pro" w:hAnsi="Myriad Pro"/>
          <w:color w:val="0D0D0D" w:themeColor="text1" w:themeTint="F2"/>
          <w:sz w:val="26"/>
          <w:szCs w:val="26"/>
        </w:rPr>
        <w:t xml:space="preserve">Службы по государственному регулированию цен и тарифов Калининградской области от 2018 г. приведено описание заявленных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материалов и показателей уровня надежности и качества оказываемых услуг (соответствует описанию, прилагаемому сетевой организацией при подаче заявки), однако собственный расчет</w:t>
      </w:r>
      <w:r w:rsidR="00AF388A">
        <w:rPr>
          <w:rFonts w:ascii="Myriad Pro" w:hAnsi="Myriad Pro"/>
          <w:color w:val="0D0D0D" w:themeColor="text1" w:themeTint="F2"/>
          <w:sz w:val="26"/>
          <w:szCs w:val="26"/>
        </w:rPr>
        <w:t xml:space="preserve"> </w:t>
      </w:r>
      <w:r w:rsidR="002242C2" w:rsidRPr="000561AB">
        <w:rPr>
          <w:rFonts w:ascii="Myriad Pro" w:hAnsi="Myriad Pro"/>
          <w:color w:val="0D0D0D" w:themeColor="text1" w:themeTint="F2"/>
          <w:sz w:val="26"/>
          <w:szCs w:val="26"/>
        </w:rPr>
        <w:t>Службы по</w:t>
      </w:r>
      <w:r w:rsidR="00AF388A">
        <w:rPr>
          <w:rFonts w:ascii="Myriad Pro" w:hAnsi="Myriad Pro"/>
          <w:color w:val="0D0D0D" w:themeColor="text1" w:themeTint="F2"/>
          <w:sz w:val="26"/>
          <w:szCs w:val="26"/>
        </w:rPr>
        <w:t xml:space="preserve"> </w:t>
      </w:r>
      <w:r w:rsidR="00621EF9" w:rsidRPr="000561AB">
        <w:rPr>
          <w:rFonts w:ascii="Myriad Pro" w:hAnsi="Myriad Pro"/>
          <w:color w:val="0D0D0D" w:themeColor="text1" w:themeTint="F2"/>
          <w:sz w:val="26"/>
          <w:szCs w:val="26"/>
        </w:rPr>
        <w:t>государственному регулированию цен и тарифов Калининградской области</w:t>
      </w:r>
      <w:r w:rsidR="00AF388A">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не отражен.</w:t>
      </w:r>
    </w:p>
    <w:p w14:paraId="2A6F7B95" w14:textId="5644A5D5" w:rsidR="00174135" w:rsidRPr="000561AB" w:rsidRDefault="00174135" w:rsidP="00166F05">
      <w:pPr>
        <w:pStyle w:val="a3"/>
        <w:numPr>
          <w:ilvl w:val="0"/>
          <w:numId w:val="32"/>
        </w:numPr>
        <w:spacing w:line="360" w:lineRule="auto"/>
        <w:ind w:left="8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Значения показателей надежности и качества</w:t>
      </w:r>
      <w:r w:rsidR="00B77A79"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утвержденные Служб</w:t>
      </w:r>
      <w:r w:rsidR="00B77A79" w:rsidRPr="000561AB">
        <w:rPr>
          <w:rFonts w:ascii="Myriad Pro" w:hAnsi="Myriad Pro"/>
          <w:color w:val="0D0D0D" w:themeColor="text1" w:themeTint="F2"/>
          <w:sz w:val="26"/>
          <w:szCs w:val="26"/>
        </w:rPr>
        <w:t>ой</w:t>
      </w:r>
      <w:r w:rsidRPr="000561AB">
        <w:rPr>
          <w:rFonts w:ascii="Myriad Pro" w:hAnsi="Myriad Pro"/>
          <w:color w:val="0D0D0D" w:themeColor="text1" w:themeTint="F2"/>
          <w:sz w:val="26"/>
          <w:szCs w:val="26"/>
        </w:rPr>
        <w:t xml:space="preserve"> по государственному регулированию цен и тарифов Калининградской области на долгосрочный период регулирования 2019-2023 гг.</w:t>
      </w:r>
      <w:r w:rsidR="00B77A79" w:rsidRPr="000561AB">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соответствуют предложению АО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w:t>
      </w:r>
    </w:p>
    <w:p w14:paraId="11E4C60B" w14:textId="26EDF5C1" w:rsidR="00174135" w:rsidRPr="000561AB" w:rsidRDefault="00174135" w:rsidP="00174135">
      <w:pPr>
        <w:spacing w:line="360" w:lineRule="auto"/>
        <w:ind w:firstLine="709"/>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С учетом отмеченного, а также представленных АО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обосновывающих материалов и проведенных расчетов в целях обоснования показателей</w:t>
      </w:r>
      <w:r w:rsidR="00643967">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 xml:space="preserve">для Службы по государственному регулированию цен и тарифов Калининградской области показателей уровня надежности и качества оказываемых услуг, Исполнитель считает обоснованными принятые Службы по государственному регулированию цен и тарифов Калининградской области </w:t>
      </w:r>
      <w:r w:rsidR="005458A4" w:rsidRPr="000561AB">
        <w:rPr>
          <w:rFonts w:ascii="Myriad Pro" w:hAnsi="Myriad Pro"/>
          <w:color w:val="0D0D0D" w:themeColor="text1" w:themeTint="F2"/>
          <w:sz w:val="26"/>
          <w:szCs w:val="26"/>
        </w:rPr>
        <w:t xml:space="preserve">соответствующие </w:t>
      </w:r>
      <w:r w:rsidRPr="000561AB">
        <w:rPr>
          <w:rFonts w:ascii="Myriad Pro" w:hAnsi="Myriad Pro"/>
          <w:color w:val="0D0D0D" w:themeColor="text1" w:themeTint="F2"/>
          <w:sz w:val="26"/>
          <w:szCs w:val="26"/>
        </w:rPr>
        <w:t>показатели.</w:t>
      </w:r>
    </w:p>
    <w:p w14:paraId="108E4F58" w14:textId="77777777" w:rsidR="00E80912" w:rsidRPr="000561AB" w:rsidRDefault="00E80912" w:rsidP="00C36443">
      <w:pPr>
        <w:spacing w:line="360" w:lineRule="auto"/>
        <w:ind w:firstLine="567"/>
        <w:contextualSpacing/>
        <w:jc w:val="both"/>
        <w:rPr>
          <w:rFonts w:ascii="Myriad Pro" w:eastAsia="Calibri" w:hAnsi="Myriad Pro"/>
          <w:color w:val="FF0000"/>
          <w:sz w:val="26"/>
          <w:szCs w:val="26"/>
        </w:rPr>
      </w:pPr>
    </w:p>
    <w:p w14:paraId="3E86910D" w14:textId="77777777" w:rsidR="00E80912" w:rsidRPr="000561AB" w:rsidRDefault="00E80912">
      <w:pPr>
        <w:spacing w:after="160" w:line="259" w:lineRule="auto"/>
        <w:rPr>
          <w:rFonts w:ascii="Myriad Pro" w:eastAsia="Calibri" w:hAnsi="Myriad Pro"/>
          <w:color w:val="FF0000"/>
          <w:sz w:val="26"/>
          <w:szCs w:val="26"/>
        </w:rPr>
      </w:pPr>
      <w:r w:rsidRPr="000561AB">
        <w:rPr>
          <w:rFonts w:ascii="Myriad Pro" w:eastAsia="Calibri" w:hAnsi="Myriad Pro"/>
          <w:color w:val="FF0000"/>
          <w:sz w:val="26"/>
          <w:szCs w:val="26"/>
        </w:rPr>
        <w:br w:type="page"/>
      </w:r>
    </w:p>
    <w:p w14:paraId="4B776E66" w14:textId="3577DA24" w:rsidR="002E569E" w:rsidRPr="000561AB" w:rsidRDefault="00A53D4E"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50" w:name="_Toc40374838"/>
      <w:r w:rsidRPr="000561AB">
        <w:rPr>
          <w:rFonts w:ascii="Myriad Pro" w:hAnsi="Myriad Pro"/>
          <w:b/>
          <w:color w:val="4F6228" w:themeColor="accent3" w:themeShade="80"/>
          <w:sz w:val="28"/>
          <w:szCs w:val="28"/>
        </w:rPr>
        <w:lastRenderedPageBreak/>
        <w:t xml:space="preserve">Анализ объема активов АО </w:t>
      </w:r>
      <w:r w:rsidR="001F4688">
        <w:rPr>
          <w:rFonts w:ascii="Myriad Pro" w:hAnsi="Myriad Pro"/>
          <w:b/>
          <w:color w:val="4F6228" w:themeColor="accent3" w:themeShade="80"/>
          <w:sz w:val="28"/>
          <w:szCs w:val="28"/>
        </w:rPr>
        <w:t>«</w:t>
      </w:r>
      <w:r w:rsidR="004370F7" w:rsidRPr="000561AB">
        <w:rPr>
          <w:rFonts w:ascii="Myriad Pro" w:hAnsi="Myriad Pro"/>
          <w:b/>
          <w:color w:val="4F6228" w:themeColor="accent3" w:themeShade="80"/>
          <w:sz w:val="28"/>
          <w:szCs w:val="28"/>
        </w:rPr>
        <w:t>Янтарьэнерго</w:t>
      </w:r>
      <w:r w:rsidR="001F4688">
        <w:rPr>
          <w:rFonts w:ascii="Myriad Pro" w:hAnsi="Myriad Pro"/>
          <w:b/>
          <w:color w:val="4F6228" w:themeColor="accent3" w:themeShade="80"/>
          <w:sz w:val="28"/>
          <w:szCs w:val="28"/>
        </w:rPr>
        <w:t>»</w:t>
      </w:r>
      <w:bookmarkEnd w:id="50"/>
    </w:p>
    <w:p w14:paraId="3FD30E41" w14:textId="26A80A5F" w:rsidR="00B672B6" w:rsidRPr="000561AB" w:rsidRDefault="00513D04" w:rsidP="005458A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Согласно п. 48 Приказа ФСТ России от 06.08.2004 № 20-э/2 </w:t>
      </w:r>
      <w:r w:rsidR="001F4688">
        <w:rPr>
          <w:rFonts w:ascii="Myriad Pro" w:eastAsia="Calibri" w:hAnsi="Myriad Pro"/>
          <w:sz w:val="26"/>
          <w:szCs w:val="26"/>
        </w:rPr>
        <w:t>«</w:t>
      </w:r>
      <w:r w:rsidRPr="000561AB">
        <w:rPr>
          <w:rFonts w:ascii="Myriad Pro" w:eastAsia="Calibri" w:hAnsi="Myriad Pro"/>
          <w:sz w:val="26"/>
          <w:szCs w:val="26"/>
        </w:rPr>
        <w:t>Об</w:t>
      </w:r>
      <w:r w:rsidR="00AF388A">
        <w:rPr>
          <w:rFonts w:ascii="Myriad Pro" w:eastAsia="Calibri" w:hAnsi="Myriad Pro"/>
          <w:sz w:val="26"/>
          <w:szCs w:val="26"/>
        </w:rPr>
        <w:t xml:space="preserve"> </w:t>
      </w:r>
      <w:r w:rsidRPr="000561AB">
        <w:rPr>
          <w:rFonts w:ascii="Myriad Pro" w:eastAsia="Calibri" w:hAnsi="Myriad Pro"/>
          <w:sz w:val="26"/>
          <w:szCs w:val="26"/>
        </w:rPr>
        <w:t>утверждении</w:t>
      </w:r>
      <w:r w:rsidR="005458A4" w:rsidRPr="000561AB">
        <w:rPr>
          <w:rFonts w:ascii="Myriad Pro" w:eastAsia="Calibri" w:hAnsi="Myriad Pro"/>
          <w:sz w:val="26"/>
          <w:szCs w:val="26"/>
        </w:rPr>
        <w:t xml:space="preserve"> М</w:t>
      </w:r>
      <w:r w:rsidRPr="000561AB">
        <w:rPr>
          <w:rFonts w:ascii="Myriad Pro" w:eastAsia="Calibri" w:hAnsi="Myriad Pro"/>
          <w:sz w:val="26"/>
          <w:szCs w:val="26"/>
        </w:rPr>
        <w:t>етодических</w:t>
      </w:r>
      <w:r w:rsidR="00757FB6">
        <w:rPr>
          <w:rFonts w:ascii="Myriad Pro" w:eastAsia="Calibri" w:hAnsi="Myriad Pro"/>
          <w:sz w:val="26"/>
          <w:szCs w:val="26"/>
        </w:rPr>
        <w:t xml:space="preserve"> </w:t>
      </w:r>
      <w:r w:rsidRPr="000561AB">
        <w:rPr>
          <w:rFonts w:ascii="Myriad Pro" w:eastAsia="Calibri" w:hAnsi="Myriad Pro"/>
          <w:sz w:val="26"/>
          <w:szCs w:val="26"/>
        </w:rPr>
        <w:t>указаний</w:t>
      </w:r>
      <w:r w:rsidR="00757FB6">
        <w:rPr>
          <w:rFonts w:ascii="Myriad Pro" w:eastAsia="Calibri" w:hAnsi="Myriad Pro"/>
          <w:sz w:val="26"/>
          <w:szCs w:val="26"/>
        </w:rPr>
        <w:t xml:space="preserve"> </w:t>
      </w:r>
      <w:r w:rsidRPr="000561AB">
        <w:rPr>
          <w:rFonts w:ascii="Myriad Pro" w:eastAsia="Calibri" w:hAnsi="Myriad Pro"/>
          <w:sz w:val="26"/>
          <w:szCs w:val="26"/>
        </w:rPr>
        <w:t>по</w:t>
      </w:r>
      <w:r w:rsidR="00757FB6">
        <w:rPr>
          <w:rFonts w:ascii="Myriad Pro" w:eastAsia="Calibri" w:hAnsi="Myriad Pro"/>
          <w:sz w:val="26"/>
          <w:szCs w:val="26"/>
        </w:rPr>
        <w:t xml:space="preserve"> </w:t>
      </w:r>
      <w:r w:rsidRPr="000561AB">
        <w:rPr>
          <w:rFonts w:ascii="Myriad Pro" w:eastAsia="Calibri" w:hAnsi="Myriad Pro"/>
          <w:sz w:val="26"/>
          <w:szCs w:val="26"/>
        </w:rPr>
        <w:t>расчету</w:t>
      </w:r>
      <w:r w:rsidR="00757FB6">
        <w:rPr>
          <w:rFonts w:ascii="Myriad Pro" w:eastAsia="Calibri" w:hAnsi="Myriad Pro"/>
          <w:sz w:val="26"/>
          <w:szCs w:val="26"/>
        </w:rPr>
        <w:t xml:space="preserve"> </w:t>
      </w:r>
      <w:r w:rsidRPr="000561AB">
        <w:rPr>
          <w:rFonts w:ascii="Myriad Pro" w:eastAsia="Calibri" w:hAnsi="Myriad Pro"/>
          <w:sz w:val="26"/>
          <w:szCs w:val="26"/>
        </w:rPr>
        <w:t>регулируемых</w:t>
      </w:r>
      <w:r w:rsidR="00757FB6">
        <w:rPr>
          <w:rFonts w:ascii="Myriad Pro" w:eastAsia="Calibri" w:hAnsi="Myriad Pro"/>
          <w:sz w:val="26"/>
          <w:szCs w:val="26"/>
        </w:rPr>
        <w:t xml:space="preserve"> </w:t>
      </w:r>
      <w:r w:rsidRPr="000561AB">
        <w:rPr>
          <w:rFonts w:ascii="Myriad Pro" w:eastAsia="Calibri" w:hAnsi="Myriad Pro"/>
          <w:sz w:val="26"/>
          <w:szCs w:val="26"/>
        </w:rPr>
        <w:t>тарифов</w:t>
      </w:r>
      <w:r w:rsidR="00757FB6">
        <w:rPr>
          <w:rFonts w:ascii="Myriad Pro" w:eastAsia="Calibri" w:hAnsi="Myriad Pro"/>
          <w:sz w:val="26"/>
          <w:szCs w:val="26"/>
        </w:rPr>
        <w:t xml:space="preserve"> </w:t>
      </w:r>
      <w:r w:rsidRPr="000561AB">
        <w:rPr>
          <w:rFonts w:ascii="Myriad Pro" w:eastAsia="Calibri" w:hAnsi="Myriad Pro"/>
          <w:sz w:val="26"/>
          <w:szCs w:val="26"/>
        </w:rPr>
        <w:t>и</w:t>
      </w:r>
      <w:r w:rsidR="00757FB6">
        <w:rPr>
          <w:rFonts w:ascii="Myriad Pro" w:eastAsia="Calibri" w:hAnsi="Myriad Pro"/>
          <w:sz w:val="26"/>
          <w:szCs w:val="26"/>
        </w:rPr>
        <w:t xml:space="preserve"> </w:t>
      </w:r>
      <w:r w:rsidRPr="000561AB">
        <w:rPr>
          <w:rFonts w:ascii="Myriad Pro" w:eastAsia="Calibri" w:hAnsi="Myriad Pro"/>
          <w:sz w:val="26"/>
          <w:szCs w:val="26"/>
        </w:rPr>
        <w:t>цен</w:t>
      </w:r>
      <w:r w:rsidR="00757FB6">
        <w:rPr>
          <w:rFonts w:ascii="Myriad Pro" w:eastAsia="Calibri" w:hAnsi="Myriad Pro"/>
          <w:sz w:val="26"/>
          <w:szCs w:val="26"/>
        </w:rPr>
        <w:t xml:space="preserve"> </w:t>
      </w:r>
      <w:r w:rsidRPr="000561AB">
        <w:rPr>
          <w:rFonts w:ascii="Myriad Pro" w:eastAsia="Calibri" w:hAnsi="Myriad Pro"/>
          <w:sz w:val="26"/>
          <w:szCs w:val="26"/>
        </w:rPr>
        <w:t>на</w:t>
      </w:r>
      <w:r w:rsidR="00757FB6">
        <w:rPr>
          <w:rFonts w:ascii="Myriad Pro" w:eastAsia="Calibri" w:hAnsi="Myriad Pro"/>
          <w:sz w:val="26"/>
          <w:szCs w:val="26"/>
        </w:rPr>
        <w:t xml:space="preserve"> </w:t>
      </w:r>
      <w:r w:rsidRPr="000561AB">
        <w:rPr>
          <w:rFonts w:ascii="Myriad Pro" w:eastAsia="Calibri" w:hAnsi="Myriad Pro"/>
          <w:sz w:val="26"/>
          <w:szCs w:val="26"/>
        </w:rPr>
        <w:t>электрическую (тепловую) энергию</w:t>
      </w:r>
      <w:r w:rsidR="00AF388A">
        <w:rPr>
          <w:rFonts w:ascii="Myriad Pro" w:eastAsia="Calibri" w:hAnsi="Myriad Pro"/>
          <w:sz w:val="26"/>
          <w:szCs w:val="26"/>
        </w:rPr>
        <w:t xml:space="preserve"> </w:t>
      </w:r>
      <w:r w:rsidRPr="000561AB">
        <w:rPr>
          <w:rFonts w:ascii="Myriad Pro" w:eastAsia="Calibri" w:hAnsi="Myriad Pro"/>
          <w:sz w:val="26"/>
          <w:szCs w:val="26"/>
        </w:rPr>
        <w:t>на</w:t>
      </w:r>
      <w:r w:rsidR="00AF388A">
        <w:rPr>
          <w:rFonts w:ascii="Myriad Pro" w:eastAsia="Calibri" w:hAnsi="Myriad Pro"/>
          <w:sz w:val="26"/>
          <w:szCs w:val="26"/>
        </w:rPr>
        <w:t xml:space="preserve"> </w:t>
      </w:r>
      <w:r w:rsidRPr="000561AB">
        <w:rPr>
          <w:rFonts w:ascii="Myriad Pro" w:eastAsia="Calibri" w:hAnsi="Myriad Pro"/>
          <w:sz w:val="26"/>
          <w:szCs w:val="26"/>
        </w:rPr>
        <w:t>розничном (потребительском) рынке</w:t>
      </w:r>
      <w:r w:rsidR="001F4688">
        <w:rPr>
          <w:rFonts w:ascii="Myriad Pro" w:eastAsia="Calibri" w:hAnsi="Myriad Pro"/>
          <w:sz w:val="26"/>
          <w:szCs w:val="26"/>
        </w:rPr>
        <w:t>»</w:t>
      </w:r>
      <w:r w:rsidRPr="000561AB">
        <w:rPr>
          <w:rFonts w:ascii="Myriad Pro" w:eastAsia="Calibri" w:hAnsi="Myriad Pro"/>
          <w:sz w:val="26"/>
          <w:szCs w:val="26"/>
        </w:rPr>
        <w:t xml:space="preserve"> (далее Методические указания № 20-э/2) распределение необходимой валовой выручки территориальных сетевых организаций происходит в т.ч. согласно количеству условных единиц</w:t>
      </w:r>
      <w:r w:rsidR="005458A4" w:rsidRPr="000561AB">
        <w:rPr>
          <w:rFonts w:ascii="Myriad Pro" w:eastAsia="Calibri" w:hAnsi="Myriad Pro"/>
          <w:sz w:val="26"/>
          <w:szCs w:val="26"/>
        </w:rPr>
        <w:t xml:space="preserve"> электросетевого оборудования</w:t>
      </w:r>
      <w:r w:rsidRPr="000561AB">
        <w:rPr>
          <w:rFonts w:ascii="Myriad Pro" w:eastAsia="Calibri" w:hAnsi="Myriad Pro"/>
          <w:sz w:val="26"/>
          <w:szCs w:val="26"/>
        </w:rPr>
        <w:t>. Количество условных единиц определяется в соответствии с Приложением 2 Методических указаний № 20-э/2 на основании технических характеристик трансформаторных подстанций (ТП), комплексных</w:t>
      </w:r>
      <w:r w:rsidR="00AF388A">
        <w:rPr>
          <w:rFonts w:ascii="Myriad Pro" w:eastAsia="Calibri" w:hAnsi="Myriad Pro"/>
          <w:sz w:val="26"/>
          <w:szCs w:val="26"/>
        </w:rPr>
        <w:t xml:space="preserve"> </w:t>
      </w:r>
      <w:r w:rsidRPr="000561AB">
        <w:rPr>
          <w:rFonts w:ascii="Myriad Pro" w:eastAsia="Calibri" w:hAnsi="Myriad Pro"/>
          <w:sz w:val="26"/>
          <w:szCs w:val="26"/>
        </w:rPr>
        <w:t>трансформаторных подстанций (КТП) и распределительных</w:t>
      </w:r>
      <w:r w:rsidR="00AF388A">
        <w:rPr>
          <w:rFonts w:ascii="Myriad Pro" w:eastAsia="Calibri" w:hAnsi="Myriad Pro"/>
          <w:sz w:val="26"/>
          <w:szCs w:val="26"/>
        </w:rPr>
        <w:t xml:space="preserve"> </w:t>
      </w:r>
      <w:r w:rsidRPr="000561AB">
        <w:rPr>
          <w:rFonts w:ascii="Myriad Pro" w:eastAsia="Calibri" w:hAnsi="Myriad Pro"/>
          <w:sz w:val="26"/>
          <w:szCs w:val="26"/>
        </w:rPr>
        <w:t>пунктов (РП) 0,4 - 20 кВ; а также в зависимости от протяженности,</w:t>
      </w:r>
      <w:r w:rsidR="00AF388A">
        <w:rPr>
          <w:rFonts w:ascii="Myriad Pro" w:eastAsia="Calibri" w:hAnsi="Myriad Pro"/>
          <w:sz w:val="26"/>
          <w:szCs w:val="26"/>
        </w:rPr>
        <w:t xml:space="preserve"> </w:t>
      </w:r>
      <w:r w:rsidRPr="000561AB">
        <w:rPr>
          <w:rFonts w:ascii="Myriad Pro" w:eastAsia="Calibri" w:hAnsi="Myriad Pro"/>
          <w:sz w:val="26"/>
          <w:szCs w:val="26"/>
        </w:rPr>
        <w:t>напряжения, конструктивного использования и материала опор воздушных линий электропередач</w:t>
      </w:r>
      <w:r w:rsidR="00A450EA">
        <w:rPr>
          <w:rFonts w:ascii="Myriad Pro" w:eastAsia="Calibri" w:hAnsi="Myriad Pro"/>
          <w:sz w:val="26"/>
          <w:szCs w:val="26"/>
        </w:rPr>
        <w:t xml:space="preserve"> </w:t>
      </w:r>
      <w:r w:rsidRPr="000561AB">
        <w:rPr>
          <w:rFonts w:ascii="Myriad Pro" w:eastAsia="Calibri" w:hAnsi="Myriad Pro"/>
          <w:sz w:val="26"/>
          <w:szCs w:val="26"/>
        </w:rPr>
        <w:t>(ВЛЭП) и кабельных линий электропередач (КЛЭП).</w:t>
      </w:r>
    </w:p>
    <w:p w14:paraId="1ED6AD3B" w14:textId="77777777" w:rsidR="00A53D4E" w:rsidRPr="000561AB" w:rsidRDefault="00A53D4E" w:rsidP="00A53D4E">
      <w:pPr>
        <w:pStyle w:val="afff5"/>
        <w:spacing w:line="360" w:lineRule="auto"/>
        <w:rPr>
          <w:rFonts w:ascii="Myriad Pro" w:hAnsi="Myriad Pro"/>
          <w:sz w:val="26"/>
          <w:szCs w:val="26"/>
        </w:rPr>
      </w:pPr>
    </w:p>
    <w:p w14:paraId="2CC06D34" w14:textId="77777777" w:rsidR="00A53D4E" w:rsidRPr="000561AB" w:rsidRDefault="00A53D4E" w:rsidP="00A53D4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6D2A2347" w14:textId="25729E7C" w:rsidR="00A53D4E" w:rsidRPr="000561AB" w:rsidRDefault="00A53D4E" w:rsidP="00A53D4E">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На долгосрочный период 2019-2023</w:t>
      </w:r>
      <w:r w:rsidR="00A859D0" w:rsidRPr="000561AB">
        <w:rPr>
          <w:rFonts w:ascii="Myriad Pro" w:eastAsia="Calibri" w:hAnsi="Myriad Pro"/>
          <w:sz w:val="26"/>
          <w:szCs w:val="26"/>
        </w:rPr>
        <w:t xml:space="preserve"> годы</w:t>
      </w:r>
      <w:r w:rsidR="001977FE">
        <w:rPr>
          <w:rFonts w:ascii="Myriad Pro" w:eastAsia="Calibri" w:hAnsi="Myriad Pro"/>
          <w:sz w:val="26"/>
          <w:szCs w:val="26"/>
        </w:rPr>
        <w:t xml:space="preserve"> </w:t>
      </w:r>
      <w:r w:rsidRPr="000561AB">
        <w:rPr>
          <w:rFonts w:ascii="Myriad Pro" w:eastAsia="Calibri" w:hAnsi="Myriad Pro"/>
          <w:sz w:val="26"/>
          <w:szCs w:val="26"/>
        </w:rPr>
        <w:t xml:space="preserve">АО </w:t>
      </w:r>
      <w:r w:rsidR="001F4688">
        <w:rPr>
          <w:rFonts w:ascii="Myriad Pro" w:eastAsia="Calibri" w:hAnsi="Myriad Pro"/>
          <w:sz w:val="26"/>
          <w:szCs w:val="26"/>
        </w:rPr>
        <w:t>«</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предложены следующие показатели</w:t>
      </w:r>
      <w:r w:rsidR="00A859D0" w:rsidRPr="000561AB">
        <w:rPr>
          <w:rFonts w:ascii="Myriad Pro" w:eastAsia="Calibri" w:hAnsi="Myriad Pro"/>
          <w:sz w:val="26"/>
          <w:szCs w:val="26"/>
        </w:rPr>
        <w:t>:</w:t>
      </w:r>
    </w:p>
    <w:tbl>
      <w:tblPr>
        <w:tblW w:w="9515" w:type="dxa"/>
        <w:tblInd w:w="91" w:type="dxa"/>
        <w:tblLayout w:type="fixed"/>
        <w:tblLook w:val="04A0" w:firstRow="1" w:lastRow="0" w:firstColumn="1" w:lastColumn="0" w:noHBand="0" w:noVBand="1"/>
      </w:tblPr>
      <w:tblGrid>
        <w:gridCol w:w="1860"/>
        <w:gridCol w:w="1276"/>
        <w:gridCol w:w="1276"/>
        <w:gridCol w:w="1275"/>
        <w:gridCol w:w="1276"/>
        <w:gridCol w:w="1276"/>
        <w:gridCol w:w="1276"/>
      </w:tblGrid>
      <w:tr w:rsidR="00A53D4E" w:rsidRPr="000561AB" w14:paraId="26046201" w14:textId="77777777" w:rsidTr="00BA2A9B">
        <w:trPr>
          <w:trHeight w:val="315"/>
          <w:tblHeader/>
        </w:trPr>
        <w:tc>
          <w:tcPr>
            <w:tcW w:w="1860" w:type="dxa"/>
            <w:vMerge w:val="restart"/>
            <w:tcBorders>
              <w:top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4984E43"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Показатель</w:t>
            </w:r>
          </w:p>
        </w:tc>
        <w:tc>
          <w:tcPr>
            <w:tcW w:w="127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bottom"/>
            <w:hideMark/>
          </w:tcPr>
          <w:p w14:paraId="61FF105E"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Утверждено на 2018 год</w:t>
            </w:r>
          </w:p>
        </w:tc>
        <w:tc>
          <w:tcPr>
            <w:tcW w:w="6379"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hideMark/>
          </w:tcPr>
          <w:p w14:paraId="1123D08D" w14:textId="06755DF2"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 xml:space="preserve">Предложение АО </w:t>
            </w:r>
            <w:r w:rsidR="001F4688" w:rsidRPr="000D6B91">
              <w:rPr>
                <w:rFonts w:ascii="Myriad Pro" w:hAnsi="Myriad Pro" w:cs="Calibri"/>
                <w:b/>
                <w:bCs/>
                <w:color w:val="F2F2F2"/>
                <w:sz w:val="20"/>
                <w:szCs w:val="22"/>
              </w:rPr>
              <w:t>«</w:t>
            </w:r>
            <w:r w:rsidRPr="000D6B91">
              <w:rPr>
                <w:rFonts w:ascii="Myriad Pro" w:hAnsi="Myriad Pro" w:cs="Calibri"/>
                <w:b/>
                <w:bCs/>
                <w:color w:val="F2F2F2"/>
                <w:sz w:val="20"/>
                <w:szCs w:val="22"/>
              </w:rPr>
              <w:t>Янтарьэнерго</w:t>
            </w:r>
            <w:r w:rsidR="001F4688" w:rsidRPr="000D6B91">
              <w:rPr>
                <w:rFonts w:ascii="Myriad Pro" w:hAnsi="Myriad Pro" w:cs="Calibri"/>
                <w:b/>
                <w:bCs/>
                <w:color w:val="F2F2F2"/>
                <w:sz w:val="20"/>
                <w:szCs w:val="22"/>
              </w:rPr>
              <w:t>»</w:t>
            </w:r>
          </w:p>
        </w:tc>
      </w:tr>
      <w:tr w:rsidR="00A53D4E" w:rsidRPr="000561AB" w14:paraId="5141E038" w14:textId="77777777" w:rsidTr="0042554A">
        <w:trPr>
          <w:trHeight w:val="315"/>
          <w:tblHeader/>
        </w:trPr>
        <w:tc>
          <w:tcPr>
            <w:tcW w:w="1860" w:type="dxa"/>
            <w:vMerge/>
            <w:tcBorders>
              <w:top w:val="single" w:sz="8" w:space="0" w:color="FFFFFF" w:themeColor="background1"/>
              <w:bottom w:val="single" w:sz="8" w:space="0" w:color="FFFFFF" w:themeColor="background1"/>
              <w:right w:val="single" w:sz="8" w:space="0" w:color="FFFFFF" w:themeColor="background1"/>
            </w:tcBorders>
            <w:vAlign w:val="center"/>
            <w:hideMark/>
          </w:tcPr>
          <w:p w14:paraId="11307D5C" w14:textId="77777777" w:rsidR="00A53D4E" w:rsidRPr="000D6B91" w:rsidRDefault="00A53D4E">
            <w:pPr>
              <w:rPr>
                <w:rFonts w:ascii="Myriad Pro" w:hAnsi="Myriad Pro" w:cs="Calibri"/>
                <w:b/>
                <w:bCs/>
                <w:color w:val="F2F2F2"/>
                <w:sz w:val="20"/>
                <w:szCs w:val="22"/>
              </w:rPr>
            </w:pPr>
          </w:p>
        </w:tc>
        <w:tc>
          <w:tcPr>
            <w:tcW w:w="127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0C45E05B" w14:textId="77777777" w:rsidR="00A53D4E" w:rsidRPr="000D6B91" w:rsidRDefault="00A53D4E">
            <w:pPr>
              <w:rPr>
                <w:rFonts w:ascii="Myriad Pro" w:hAnsi="Myriad Pro" w:cs="Calibri"/>
                <w:b/>
                <w:bCs/>
                <w:color w:val="F2F2F2"/>
                <w:sz w:val="20"/>
                <w:szCs w:val="22"/>
              </w:rPr>
            </w:pP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6FBCC3CB" w14:textId="77777777" w:rsidR="00A53D4E" w:rsidRPr="000D6B91" w:rsidRDefault="00A53D4E" w:rsidP="0042554A">
            <w:pPr>
              <w:jc w:val="center"/>
              <w:rPr>
                <w:rFonts w:ascii="Myriad Pro" w:hAnsi="Myriad Pro" w:cs="Calibri"/>
                <w:b/>
                <w:bCs/>
                <w:color w:val="F2F2F2"/>
                <w:sz w:val="20"/>
                <w:szCs w:val="22"/>
              </w:rPr>
            </w:pPr>
            <w:r w:rsidRPr="000D6B91">
              <w:rPr>
                <w:rFonts w:ascii="Myriad Pro" w:hAnsi="Myriad Pro" w:cs="Calibri"/>
                <w:b/>
                <w:bCs/>
                <w:color w:val="F2F2F2"/>
                <w:sz w:val="20"/>
                <w:szCs w:val="22"/>
              </w:rPr>
              <w:t>2019</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37B0408D" w14:textId="77777777" w:rsidR="00A53D4E" w:rsidRPr="000D6B91" w:rsidRDefault="00A53D4E" w:rsidP="0042554A">
            <w:pPr>
              <w:jc w:val="center"/>
              <w:rPr>
                <w:rFonts w:ascii="Myriad Pro" w:hAnsi="Myriad Pro" w:cs="Calibri"/>
                <w:b/>
                <w:bCs/>
                <w:color w:val="F2F2F2"/>
                <w:sz w:val="20"/>
                <w:szCs w:val="22"/>
              </w:rPr>
            </w:pPr>
            <w:r w:rsidRPr="000D6B91">
              <w:rPr>
                <w:rFonts w:ascii="Myriad Pro" w:hAnsi="Myriad Pro" w:cs="Calibri"/>
                <w:b/>
                <w:bCs/>
                <w:color w:val="F2F2F2"/>
                <w:sz w:val="20"/>
                <w:szCs w:val="22"/>
              </w:rPr>
              <w:t>2020</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7FA93A29" w14:textId="77777777" w:rsidR="00A53D4E" w:rsidRPr="000D6B91" w:rsidRDefault="00A53D4E" w:rsidP="0042554A">
            <w:pPr>
              <w:jc w:val="center"/>
              <w:rPr>
                <w:rFonts w:ascii="Myriad Pro" w:hAnsi="Myriad Pro" w:cs="Calibri"/>
                <w:b/>
                <w:bCs/>
                <w:color w:val="F2F2F2"/>
                <w:sz w:val="20"/>
                <w:szCs w:val="22"/>
              </w:rPr>
            </w:pPr>
            <w:r w:rsidRPr="000D6B91">
              <w:rPr>
                <w:rFonts w:ascii="Myriad Pro" w:hAnsi="Myriad Pro" w:cs="Calibri"/>
                <w:b/>
                <w:bCs/>
                <w:color w:val="F2F2F2"/>
                <w:sz w:val="20"/>
                <w:szCs w:val="22"/>
              </w:rPr>
              <w:t>2021</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1A29280A" w14:textId="77777777" w:rsidR="00A53D4E" w:rsidRPr="000D6B91" w:rsidRDefault="00A53D4E" w:rsidP="0042554A">
            <w:pPr>
              <w:jc w:val="center"/>
              <w:rPr>
                <w:rFonts w:ascii="Myriad Pro" w:hAnsi="Myriad Pro" w:cs="Calibri"/>
                <w:b/>
                <w:bCs/>
                <w:color w:val="F2F2F2"/>
                <w:sz w:val="20"/>
                <w:szCs w:val="22"/>
              </w:rPr>
            </w:pPr>
            <w:r w:rsidRPr="000D6B91">
              <w:rPr>
                <w:rFonts w:ascii="Myriad Pro" w:hAnsi="Myriad Pro" w:cs="Calibri"/>
                <w:b/>
                <w:bCs/>
                <w:color w:val="F2F2F2"/>
                <w:sz w:val="20"/>
                <w:szCs w:val="22"/>
              </w:rPr>
              <w:t>2022</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37F1C5E6" w14:textId="77777777" w:rsidR="00A53D4E" w:rsidRPr="000D6B91" w:rsidRDefault="00A53D4E" w:rsidP="0042554A">
            <w:pPr>
              <w:jc w:val="center"/>
              <w:rPr>
                <w:rFonts w:ascii="Myriad Pro" w:hAnsi="Myriad Pro" w:cs="Calibri"/>
                <w:b/>
                <w:bCs/>
                <w:color w:val="F2F2F2"/>
                <w:sz w:val="20"/>
                <w:szCs w:val="22"/>
              </w:rPr>
            </w:pPr>
            <w:r w:rsidRPr="000D6B91">
              <w:rPr>
                <w:rFonts w:ascii="Myriad Pro" w:hAnsi="Myriad Pro" w:cs="Calibri"/>
                <w:b/>
                <w:bCs/>
                <w:color w:val="F2F2F2"/>
                <w:sz w:val="20"/>
                <w:szCs w:val="22"/>
              </w:rPr>
              <w:t>2023</w:t>
            </w:r>
          </w:p>
        </w:tc>
      </w:tr>
      <w:tr w:rsidR="00A53D4E" w:rsidRPr="000561AB" w14:paraId="4D1655CE" w14:textId="77777777" w:rsidTr="00DE2A19">
        <w:trPr>
          <w:trHeight w:val="315"/>
          <w:tblHeader/>
        </w:trPr>
        <w:tc>
          <w:tcPr>
            <w:tcW w:w="1860" w:type="dxa"/>
            <w:tcBorders>
              <w:top w:val="single" w:sz="8" w:space="0" w:color="FFFFFF" w:themeColor="background1"/>
              <w:bottom w:val="single" w:sz="8" w:space="0" w:color="FFFFFF" w:themeColor="background1"/>
              <w:right w:val="single" w:sz="8" w:space="0" w:color="FFFFFF" w:themeColor="background1"/>
            </w:tcBorders>
            <w:shd w:val="clear" w:color="000000" w:fill="4F6228"/>
            <w:vAlign w:val="bottom"/>
            <w:hideMark/>
          </w:tcPr>
          <w:p w14:paraId="6743B21D"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1</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bottom"/>
            <w:hideMark/>
          </w:tcPr>
          <w:p w14:paraId="2B14E059"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2</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bottom"/>
            <w:hideMark/>
          </w:tcPr>
          <w:p w14:paraId="5AEF79B1"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3</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bottom"/>
            <w:hideMark/>
          </w:tcPr>
          <w:p w14:paraId="301C6075"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4</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bottom"/>
            <w:hideMark/>
          </w:tcPr>
          <w:p w14:paraId="4BAD2439"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5</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bottom"/>
            <w:hideMark/>
          </w:tcPr>
          <w:p w14:paraId="4C536FA1"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6</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bottom"/>
            <w:hideMark/>
          </w:tcPr>
          <w:p w14:paraId="37EE53EC" w14:textId="77777777" w:rsidR="00A53D4E" w:rsidRPr="000D6B91" w:rsidRDefault="00A53D4E">
            <w:pPr>
              <w:jc w:val="center"/>
              <w:rPr>
                <w:rFonts w:ascii="Myriad Pro" w:hAnsi="Myriad Pro" w:cs="Calibri"/>
                <w:b/>
                <w:bCs/>
                <w:color w:val="F2F2F2"/>
                <w:sz w:val="20"/>
                <w:szCs w:val="22"/>
              </w:rPr>
            </w:pPr>
            <w:r w:rsidRPr="000D6B91">
              <w:rPr>
                <w:rFonts w:ascii="Myriad Pro" w:hAnsi="Myriad Pro" w:cs="Calibri"/>
                <w:b/>
                <w:bCs/>
                <w:color w:val="F2F2F2"/>
                <w:sz w:val="20"/>
                <w:szCs w:val="22"/>
              </w:rPr>
              <w:t>7</w:t>
            </w:r>
          </w:p>
        </w:tc>
      </w:tr>
      <w:tr w:rsidR="00A53D4E" w:rsidRPr="000561AB" w14:paraId="42D4AA6B" w14:textId="77777777" w:rsidTr="00DE2A19">
        <w:trPr>
          <w:trHeight w:val="630"/>
        </w:trPr>
        <w:tc>
          <w:tcPr>
            <w:tcW w:w="1860" w:type="dxa"/>
            <w:tcBorders>
              <w:top w:val="single" w:sz="8" w:space="0" w:color="FFFFFF" w:themeColor="background1"/>
              <w:left w:val="single" w:sz="4" w:space="0" w:color="auto"/>
              <w:bottom w:val="single" w:sz="4" w:space="0" w:color="auto"/>
              <w:right w:val="single" w:sz="4" w:space="0" w:color="auto"/>
            </w:tcBorders>
            <w:shd w:val="clear" w:color="000000" w:fill="FFFFFF"/>
            <w:vAlign w:val="center"/>
            <w:hideMark/>
          </w:tcPr>
          <w:p w14:paraId="6CE6AE34" w14:textId="77777777" w:rsidR="00A53D4E" w:rsidRPr="003D0501" w:rsidRDefault="00A53D4E" w:rsidP="00BA2A9B">
            <w:pPr>
              <w:rPr>
                <w:rFonts w:ascii="Myriad Pro" w:hAnsi="Myriad Pro" w:cs="Tahoma"/>
                <w:bCs/>
                <w:color w:val="000000"/>
                <w:szCs w:val="22"/>
              </w:rPr>
            </w:pPr>
            <w:r w:rsidRPr="003D0501">
              <w:rPr>
                <w:rFonts w:ascii="Myriad Pro" w:hAnsi="Myriad Pro" w:cs="Tahoma"/>
                <w:bCs/>
                <w:color w:val="000000"/>
                <w:szCs w:val="22"/>
              </w:rPr>
              <w:t>Количество активов, всего</w:t>
            </w:r>
            <w:r w:rsidR="00CE388F" w:rsidRPr="003D0501">
              <w:rPr>
                <w:rFonts w:ascii="Myriad Pro" w:hAnsi="Myriad Pro" w:cs="Tahoma"/>
                <w:bCs/>
                <w:color w:val="000000"/>
                <w:szCs w:val="22"/>
              </w:rPr>
              <w:t>, у.е.</w:t>
            </w:r>
          </w:p>
        </w:tc>
        <w:tc>
          <w:tcPr>
            <w:tcW w:w="1276" w:type="dxa"/>
            <w:tcBorders>
              <w:top w:val="single" w:sz="8" w:space="0" w:color="FFFFFF" w:themeColor="background1"/>
              <w:left w:val="single" w:sz="4" w:space="0" w:color="auto"/>
              <w:bottom w:val="single" w:sz="4" w:space="0" w:color="auto"/>
              <w:right w:val="single" w:sz="4" w:space="0" w:color="auto"/>
            </w:tcBorders>
            <w:shd w:val="clear" w:color="000000" w:fill="FFFFFF"/>
            <w:noWrap/>
            <w:vAlign w:val="center"/>
            <w:hideMark/>
          </w:tcPr>
          <w:p w14:paraId="68B5F015" w14:textId="77777777" w:rsidR="00A53D4E" w:rsidRPr="00B70972" w:rsidRDefault="00A53D4E" w:rsidP="00B70972">
            <w:pPr>
              <w:jc w:val="right"/>
              <w:rPr>
                <w:rFonts w:ascii="Myriad Pro" w:hAnsi="Myriad Pro" w:cs="Tahoma"/>
                <w:bCs/>
                <w:color w:val="000000"/>
                <w:sz w:val="20"/>
                <w:szCs w:val="20"/>
              </w:rPr>
            </w:pPr>
            <w:r w:rsidRPr="00B70972">
              <w:rPr>
                <w:rFonts w:ascii="Myriad Pro" w:hAnsi="Myriad Pro" w:cs="Tahoma"/>
                <w:bCs/>
                <w:color w:val="000000"/>
                <w:sz w:val="20"/>
                <w:szCs w:val="20"/>
              </w:rPr>
              <w:t>67 901,887</w:t>
            </w:r>
          </w:p>
        </w:tc>
        <w:tc>
          <w:tcPr>
            <w:tcW w:w="1276" w:type="dxa"/>
            <w:tcBorders>
              <w:top w:val="single" w:sz="8" w:space="0" w:color="FFFFFF" w:themeColor="background1"/>
              <w:left w:val="single" w:sz="4" w:space="0" w:color="auto"/>
              <w:bottom w:val="single" w:sz="4" w:space="0" w:color="auto"/>
              <w:right w:val="single" w:sz="4" w:space="0" w:color="auto"/>
            </w:tcBorders>
            <w:shd w:val="clear" w:color="000000" w:fill="FFFFFF"/>
            <w:noWrap/>
            <w:vAlign w:val="center"/>
            <w:hideMark/>
          </w:tcPr>
          <w:p w14:paraId="26C844C0" w14:textId="77777777" w:rsidR="00A53D4E" w:rsidRPr="00B70972" w:rsidRDefault="00A53D4E" w:rsidP="00B70972">
            <w:pPr>
              <w:jc w:val="right"/>
              <w:rPr>
                <w:rFonts w:ascii="Myriad Pro" w:hAnsi="Myriad Pro" w:cs="Tahoma"/>
                <w:bCs/>
                <w:color w:val="000000"/>
                <w:sz w:val="20"/>
                <w:szCs w:val="20"/>
              </w:rPr>
            </w:pPr>
            <w:r w:rsidRPr="00B70972">
              <w:rPr>
                <w:rFonts w:ascii="Myriad Pro" w:hAnsi="Myriad Pro" w:cs="Tahoma"/>
                <w:bCs/>
                <w:color w:val="000000"/>
                <w:sz w:val="20"/>
                <w:szCs w:val="20"/>
              </w:rPr>
              <w:t>72 611,859</w:t>
            </w:r>
          </w:p>
        </w:tc>
        <w:tc>
          <w:tcPr>
            <w:tcW w:w="1275" w:type="dxa"/>
            <w:tcBorders>
              <w:top w:val="single" w:sz="8" w:space="0" w:color="FFFFFF" w:themeColor="background1"/>
              <w:left w:val="single" w:sz="4" w:space="0" w:color="auto"/>
              <w:bottom w:val="single" w:sz="4" w:space="0" w:color="auto"/>
              <w:right w:val="single" w:sz="4" w:space="0" w:color="auto"/>
            </w:tcBorders>
            <w:shd w:val="clear" w:color="000000" w:fill="FFFFFF"/>
            <w:noWrap/>
            <w:vAlign w:val="center"/>
            <w:hideMark/>
          </w:tcPr>
          <w:p w14:paraId="6C023B89" w14:textId="77777777" w:rsidR="00A53D4E" w:rsidRPr="00B70972" w:rsidRDefault="00A53D4E" w:rsidP="00B70972">
            <w:pPr>
              <w:jc w:val="right"/>
              <w:rPr>
                <w:rFonts w:ascii="Myriad Pro" w:hAnsi="Myriad Pro" w:cs="Tahoma"/>
                <w:bCs/>
                <w:color w:val="000000"/>
                <w:sz w:val="20"/>
                <w:szCs w:val="20"/>
              </w:rPr>
            </w:pPr>
            <w:r w:rsidRPr="00B70972">
              <w:rPr>
                <w:rFonts w:ascii="Myriad Pro" w:hAnsi="Myriad Pro" w:cs="Tahoma"/>
                <w:bCs/>
                <w:color w:val="000000"/>
                <w:sz w:val="20"/>
                <w:szCs w:val="20"/>
              </w:rPr>
              <w:t>72 935,659</w:t>
            </w:r>
          </w:p>
        </w:tc>
        <w:tc>
          <w:tcPr>
            <w:tcW w:w="1276" w:type="dxa"/>
            <w:tcBorders>
              <w:top w:val="single" w:sz="8" w:space="0" w:color="FFFFFF" w:themeColor="background1"/>
              <w:left w:val="single" w:sz="4" w:space="0" w:color="auto"/>
              <w:bottom w:val="single" w:sz="4" w:space="0" w:color="auto"/>
              <w:right w:val="single" w:sz="4" w:space="0" w:color="auto"/>
            </w:tcBorders>
            <w:shd w:val="clear" w:color="000000" w:fill="FFFFFF"/>
            <w:noWrap/>
            <w:vAlign w:val="center"/>
            <w:hideMark/>
          </w:tcPr>
          <w:p w14:paraId="2CB2E30B" w14:textId="77777777" w:rsidR="00A53D4E" w:rsidRPr="00B70972" w:rsidRDefault="00A53D4E" w:rsidP="00B70972">
            <w:pPr>
              <w:jc w:val="right"/>
              <w:rPr>
                <w:rFonts w:ascii="Myriad Pro" w:hAnsi="Myriad Pro" w:cs="Tahoma"/>
                <w:bCs/>
                <w:color w:val="000000"/>
                <w:sz w:val="20"/>
                <w:szCs w:val="20"/>
              </w:rPr>
            </w:pPr>
            <w:r w:rsidRPr="00B70972">
              <w:rPr>
                <w:rFonts w:ascii="Myriad Pro" w:hAnsi="Myriad Pro" w:cs="Tahoma"/>
                <w:bCs/>
                <w:color w:val="000000"/>
                <w:sz w:val="20"/>
                <w:szCs w:val="20"/>
              </w:rPr>
              <w:t>73 259,059</w:t>
            </w:r>
          </w:p>
        </w:tc>
        <w:tc>
          <w:tcPr>
            <w:tcW w:w="1276" w:type="dxa"/>
            <w:tcBorders>
              <w:top w:val="single" w:sz="8" w:space="0" w:color="FFFFFF" w:themeColor="background1"/>
              <w:left w:val="single" w:sz="4" w:space="0" w:color="auto"/>
              <w:bottom w:val="single" w:sz="4" w:space="0" w:color="auto"/>
              <w:right w:val="single" w:sz="4" w:space="0" w:color="auto"/>
            </w:tcBorders>
            <w:shd w:val="clear" w:color="000000" w:fill="FFFFFF"/>
            <w:noWrap/>
            <w:vAlign w:val="center"/>
            <w:hideMark/>
          </w:tcPr>
          <w:p w14:paraId="65BCE29A" w14:textId="77777777" w:rsidR="00A53D4E" w:rsidRPr="00B70972" w:rsidRDefault="00A53D4E" w:rsidP="00B70972">
            <w:pPr>
              <w:jc w:val="right"/>
              <w:rPr>
                <w:rFonts w:ascii="Myriad Pro" w:hAnsi="Myriad Pro" w:cs="Tahoma"/>
                <w:bCs/>
                <w:color w:val="000000"/>
                <w:sz w:val="20"/>
                <w:szCs w:val="20"/>
              </w:rPr>
            </w:pPr>
            <w:r w:rsidRPr="00B70972">
              <w:rPr>
                <w:rFonts w:ascii="Myriad Pro" w:hAnsi="Myriad Pro" w:cs="Tahoma"/>
                <w:bCs/>
                <w:color w:val="000000"/>
                <w:sz w:val="20"/>
                <w:szCs w:val="20"/>
              </w:rPr>
              <w:t>73 581,279</w:t>
            </w:r>
          </w:p>
        </w:tc>
        <w:tc>
          <w:tcPr>
            <w:tcW w:w="1276" w:type="dxa"/>
            <w:tcBorders>
              <w:top w:val="single" w:sz="8" w:space="0" w:color="FFFFFF" w:themeColor="background1"/>
              <w:left w:val="single" w:sz="4" w:space="0" w:color="auto"/>
              <w:bottom w:val="single" w:sz="4" w:space="0" w:color="auto"/>
              <w:right w:val="single" w:sz="4" w:space="0" w:color="auto"/>
            </w:tcBorders>
            <w:shd w:val="clear" w:color="000000" w:fill="FFFFFF"/>
            <w:noWrap/>
            <w:vAlign w:val="center"/>
            <w:hideMark/>
          </w:tcPr>
          <w:p w14:paraId="1A4E2456" w14:textId="77777777" w:rsidR="00A53D4E" w:rsidRPr="00B70972" w:rsidRDefault="00A53D4E" w:rsidP="00B70972">
            <w:pPr>
              <w:jc w:val="right"/>
              <w:rPr>
                <w:rFonts w:ascii="Myriad Pro" w:hAnsi="Myriad Pro" w:cs="Tahoma"/>
                <w:bCs/>
                <w:sz w:val="20"/>
                <w:szCs w:val="20"/>
              </w:rPr>
            </w:pPr>
            <w:r w:rsidRPr="00B70972">
              <w:rPr>
                <w:rFonts w:ascii="Myriad Pro" w:hAnsi="Myriad Pro" w:cs="Tahoma"/>
                <w:bCs/>
                <w:sz w:val="20"/>
                <w:szCs w:val="20"/>
              </w:rPr>
              <w:t>73 903,979</w:t>
            </w:r>
          </w:p>
        </w:tc>
      </w:tr>
    </w:tbl>
    <w:p w14:paraId="739AA708" w14:textId="77777777" w:rsidR="00A53D4E" w:rsidRPr="000561AB" w:rsidRDefault="00A53D4E" w:rsidP="007130A2">
      <w:pPr>
        <w:spacing w:line="360" w:lineRule="auto"/>
        <w:ind w:firstLine="567"/>
        <w:contextualSpacing/>
        <w:jc w:val="both"/>
        <w:rPr>
          <w:rFonts w:ascii="Myriad Pro" w:eastAsia="Calibri" w:hAnsi="Myriad Pro"/>
          <w:color w:val="000000" w:themeColor="text1"/>
          <w:sz w:val="26"/>
          <w:szCs w:val="26"/>
        </w:rPr>
      </w:pPr>
    </w:p>
    <w:p w14:paraId="0F06C7C9" w14:textId="5D97B464" w:rsidR="00A859D0" w:rsidRPr="000561AB" w:rsidRDefault="00A859D0" w:rsidP="00A859D0">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обоснование заявленных значений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были предоставлены следующие документы:</w:t>
      </w:r>
    </w:p>
    <w:p w14:paraId="122B1076" w14:textId="20D23C57" w:rsidR="00B672B6" w:rsidRPr="000561AB" w:rsidRDefault="00174A48"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Объём</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воздушных</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линий</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электропередач (ВЛЭП) и</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кабельных</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линий</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электропередач (КЛЭП) в</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условных</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единицах</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в</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зависимости</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от</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протяженности, напряжения, конструктивного</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использования</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и</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материала</w:t>
      </w:r>
      <w:r w:rsidR="00AF388A">
        <w:rPr>
          <w:rFonts w:ascii="Myriad Pro" w:hAnsi="Myriad Pro"/>
          <w:color w:val="000000" w:themeColor="text1"/>
          <w:sz w:val="26"/>
          <w:szCs w:val="26"/>
        </w:rPr>
        <w:t xml:space="preserve"> </w:t>
      </w:r>
      <w:r w:rsidRPr="000561AB">
        <w:rPr>
          <w:rFonts w:ascii="Myriad Pro" w:hAnsi="Myriad Pro"/>
          <w:color w:val="000000" w:themeColor="text1"/>
          <w:sz w:val="26"/>
          <w:szCs w:val="26"/>
        </w:rPr>
        <w:t>опор</w:t>
      </w:r>
      <w:r w:rsidR="00AF388A">
        <w:rPr>
          <w:rFonts w:ascii="Myriad Pro" w:hAnsi="Myriad Pro"/>
          <w:color w:val="000000" w:themeColor="text1"/>
          <w:sz w:val="26"/>
          <w:szCs w:val="26"/>
        </w:rPr>
        <w:t xml:space="preserve"> </w:t>
      </w:r>
      <w:r w:rsidR="001D7FD3" w:rsidRPr="000561AB">
        <w:rPr>
          <w:rFonts w:ascii="Myriad Pro" w:hAnsi="Myriad Pro"/>
          <w:color w:val="000000" w:themeColor="text1"/>
          <w:sz w:val="26"/>
          <w:szCs w:val="26"/>
        </w:rPr>
        <w:t xml:space="preserve">по </w:t>
      </w:r>
      <w:r w:rsidR="007C7F8F">
        <w:rPr>
          <w:rFonts w:ascii="Myriad Pro" w:hAnsi="Myriad Pro"/>
          <w:color w:val="000000" w:themeColor="text1"/>
          <w:sz w:val="26"/>
          <w:szCs w:val="26"/>
        </w:rPr>
        <w:br/>
      </w:r>
      <w:r w:rsidR="00EA4374">
        <w:rPr>
          <w:rFonts w:ascii="Myriad Pro" w:hAnsi="Myriad Pro"/>
          <w:color w:val="000000" w:themeColor="text1"/>
          <w:sz w:val="26"/>
          <w:szCs w:val="26"/>
        </w:rPr>
        <w:t xml:space="preserve">АО </w:t>
      </w:r>
      <w:r w:rsidR="001F4688">
        <w:rPr>
          <w:rFonts w:ascii="Myriad Pro" w:hAnsi="Myriad Pro"/>
          <w:color w:val="000000" w:themeColor="text1"/>
          <w:sz w:val="26"/>
          <w:szCs w:val="26"/>
        </w:rPr>
        <w:t>«</w:t>
      </w:r>
      <w:r w:rsidR="00EA4374">
        <w:rPr>
          <w:rFonts w:ascii="Myriad Pro" w:hAnsi="Myriad Pro"/>
          <w:color w:val="000000" w:themeColor="text1"/>
          <w:sz w:val="26"/>
          <w:szCs w:val="26"/>
        </w:rPr>
        <w:t>Янтарьэнерго</w:t>
      </w:r>
      <w:r w:rsidR="001F4688">
        <w:rPr>
          <w:rFonts w:ascii="Myriad Pro" w:hAnsi="Myriad Pro"/>
          <w:color w:val="000000" w:themeColor="text1"/>
          <w:sz w:val="26"/>
          <w:szCs w:val="26"/>
        </w:rPr>
        <w:t>»</w:t>
      </w:r>
      <w:r w:rsidR="005458A4" w:rsidRPr="000561AB">
        <w:rPr>
          <w:rFonts w:ascii="Myriad Pro" w:hAnsi="Myriad Pro"/>
          <w:color w:val="000000" w:themeColor="text1"/>
          <w:sz w:val="26"/>
          <w:szCs w:val="26"/>
        </w:rPr>
        <w:t>;</w:t>
      </w:r>
    </w:p>
    <w:p w14:paraId="19233950" w14:textId="5674410F" w:rsidR="00B672B6" w:rsidRPr="000561AB" w:rsidRDefault="00B7649A"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lastRenderedPageBreak/>
        <w:t>О</w:t>
      </w:r>
      <w:r w:rsidR="00174A48" w:rsidRPr="000561AB">
        <w:rPr>
          <w:rFonts w:ascii="Myriad Pro" w:hAnsi="Myriad Pro"/>
          <w:color w:val="000000" w:themeColor="text1"/>
          <w:sz w:val="26"/>
          <w:szCs w:val="26"/>
        </w:rPr>
        <w:t xml:space="preserve">бъём подстанций 35-1150 кВ, трансформаторных подстанций (ТП), комплектных трансформаторных подстанций (КТП) и распределительных пунктов (РП) 0,4-20 кВ в условных единицах по </w:t>
      </w:r>
      <w:r w:rsidR="00EA4374">
        <w:rPr>
          <w:rFonts w:ascii="Myriad Pro" w:hAnsi="Myriad Pro"/>
          <w:color w:val="000000" w:themeColor="text1"/>
          <w:sz w:val="26"/>
          <w:szCs w:val="26"/>
        </w:rPr>
        <w:t xml:space="preserve">АО </w:t>
      </w:r>
      <w:r w:rsidR="001F4688">
        <w:rPr>
          <w:rFonts w:ascii="Myriad Pro" w:hAnsi="Myriad Pro"/>
          <w:color w:val="000000" w:themeColor="text1"/>
          <w:sz w:val="26"/>
          <w:szCs w:val="26"/>
        </w:rPr>
        <w:t>«</w:t>
      </w:r>
      <w:r w:rsidR="00EA4374">
        <w:rPr>
          <w:rFonts w:ascii="Myriad Pro" w:hAnsi="Myriad Pro"/>
          <w:color w:val="000000" w:themeColor="text1"/>
          <w:sz w:val="26"/>
          <w:szCs w:val="26"/>
        </w:rPr>
        <w:t>Янтарьэнерго</w:t>
      </w:r>
      <w:r w:rsidR="001F4688">
        <w:rPr>
          <w:rFonts w:ascii="Myriad Pro" w:hAnsi="Myriad Pro"/>
          <w:color w:val="000000" w:themeColor="text1"/>
          <w:sz w:val="26"/>
          <w:szCs w:val="26"/>
        </w:rPr>
        <w:t>»</w:t>
      </w:r>
      <w:r w:rsidR="005458A4" w:rsidRPr="000561AB">
        <w:rPr>
          <w:rFonts w:ascii="Myriad Pro" w:hAnsi="Myriad Pro"/>
          <w:color w:val="000000" w:themeColor="text1"/>
          <w:sz w:val="26"/>
          <w:szCs w:val="26"/>
        </w:rPr>
        <w:t>;</w:t>
      </w:r>
    </w:p>
    <w:p w14:paraId="775A7F9C" w14:textId="3C61AB66"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Однолинейная схема сети 6-10 кВ (схема нормального режима) филиал </w:t>
      </w:r>
      <w:r w:rsidR="007C7F8F">
        <w:rPr>
          <w:rFonts w:ascii="Myriad Pro" w:hAnsi="Myriad Pro"/>
          <w:color w:val="000000" w:themeColor="text1"/>
          <w:sz w:val="26"/>
          <w:szCs w:val="26"/>
        </w:rPr>
        <w:br/>
      </w:r>
      <w:r w:rsidR="00EA4374">
        <w:rPr>
          <w:rFonts w:ascii="Myriad Pro" w:hAnsi="Myriad Pro"/>
          <w:color w:val="000000" w:themeColor="text1"/>
          <w:sz w:val="26"/>
          <w:szCs w:val="26"/>
        </w:rPr>
        <w:t xml:space="preserve">АО </w:t>
      </w:r>
      <w:r w:rsidR="001F4688">
        <w:rPr>
          <w:rFonts w:ascii="Myriad Pro" w:hAnsi="Myriad Pro"/>
          <w:color w:val="000000" w:themeColor="text1"/>
          <w:sz w:val="26"/>
          <w:szCs w:val="26"/>
        </w:rPr>
        <w:t>«</w:t>
      </w:r>
      <w:r w:rsidR="00EA4374">
        <w:rPr>
          <w:rFonts w:ascii="Myriad Pro" w:hAnsi="Myriad Pro"/>
          <w:color w:val="000000" w:themeColor="text1"/>
          <w:sz w:val="26"/>
          <w:szCs w:val="26"/>
        </w:rPr>
        <w:t>Янтарьэнерго</w:t>
      </w:r>
      <w:r w:rsidR="001F4688">
        <w:rPr>
          <w:rFonts w:ascii="Myriad Pro" w:hAnsi="Myriad Pro"/>
          <w:color w:val="000000" w:themeColor="text1"/>
          <w:sz w:val="26"/>
          <w:szCs w:val="26"/>
        </w:rPr>
        <w:t>»</w:t>
      </w:r>
      <w:r w:rsidR="001977FE">
        <w:rPr>
          <w:rFonts w:ascii="Myriad Pro" w:hAnsi="Myriad Pro"/>
          <w:color w:val="000000" w:themeColor="text1"/>
          <w:sz w:val="26"/>
          <w:szCs w:val="26"/>
        </w:rPr>
        <w:t xml:space="preserve"> </w:t>
      </w:r>
      <w:r w:rsidRPr="000561AB">
        <w:rPr>
          <w:rFonts w:ascii="Myriad Pro" w:hAnsi="Myriad Pro"/>
          <w:color w:val="000000" w:themeColor="text1"/>
          <w:sz w:val="26"/>
          <w:szCs w:val="26"/>
        </w:rPr>
        <w:t>ГЭС</w:t>
      </w:r>
      <w:r w:rsidR="005458A4" w:rsidRPr="000561AB">
        <w:rPr>
          <w:rFonts w:ascii="Myriad Pro" w:hAnsi="Myriad Pro"/>
          <w:color w:val="000000" w:themeColor="text1"/>
          <w:sz w:val="26"/>
          <w:szCs w:val="26"/>
        </w:rPr>
        <w:t>;</w:t>
      </w:r>
    </w:p>
    <w:p w14:paraId="65DE83CC" w14:textId="280332B3"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Нормальная схема электрических соединений основных связей распределительных сетей филиала АО </w:t>
      </w:r>
      <w:r w:rsidR="001F4688">
        <w:rPr>
          <w:rFonts w:ascii="Myriad Pro" w:hAnsi="Myriad Pro"/>
          <w:color w:val="000000" w:themeColor="text1"/>
          <w:sz w:val="26"/>
          <w:szCs w:val="26"/>
        </w:rPr>
        <w:t>«</w:t>
      </w:r>
      <w:r w:rsidRPr="000561AB">
        <w:rPr>
          <w:rFonts w:ascii="Myriad Pro" w:hAnsi="Myriad Pro"/>
          <w:color w:val="000000" w:themeColor="text1"/>
          <w:sz w:val="26"/>
          <w:szCs w:val="26"/>
        </w:rPr>
        <w:t>Янтарьэнерго</w:t>
      </w:r>
      <w:r w:rsidR="001F4688">
        <w:rPr>
          <w:rFonts w:ascii="Myriad Pro" w:hAnsi="Myriad Pro"/>
          <w:color w:val="000000" w:themeColor="text1"/>
          <w:sz w:val="26"/>
          <w:szCs w:val="26"/>
        </w:rPr>
        <w:t>»</w:t>
      </w:r>
      <w:r w:rsidRPr="000561AB">
        <w:rPr>
          <w:rFonts w:ascii="Myriad Pro" w:hAnsi="Myriad Pro"/>
          <w:color w:val="000000" w:themeColor="text1"/>
          <w:sz w:val="26"/>
          <w:szCs w:val="26"/>
        </w:rPr>
        <w:t xml:space="preserve"> </w:t>
      </w:r>
      <w:r w:rsidR="001F4688">
        <w:rPr>
          <w:rFonts w:ascii="Myriad Pro" w:hAnsi="Myriad Pro"/>
          <w:color w:val="000000" w:themeColor="text1"/>
          <w:sz w:val="26"/>
          <w:szCs w:val="26"/>
        </w:rPr>
        <w:t>«</w:t>
      </w:r>
      <w:r w:rsidRPr="000561AB">
        <w:rPr>
          <w:rFonts w:ascii="Myriad Pro" w:hAnsi="Myriad Pro"/>
          <w:color w:val="000000" w:themeColor="text1"/>
          <w:sz w:val="26"/>
          <w:szCs w:val="26"/>
        </w:rPr>
        <w:t>Западные электрические сети</w:t>
      </w:r>
      <w:r w:rsidR="001F4688">
        <w:rPr>
          <w:rFonts w:ascii="Myriad Pro" w:hAnsi="Myriad Pro"/>
          <w:color w:val="000000" w:themeColor="text1"/>
          <w:sz w:val="26"/>
          <w:szCs w:val="26"/>
        </w:rPr>
        <w:t>»</w:t>
      </w:r>
      <w:r w:rsidRPr="000561AB">
        <w:rPr>
          <w:rFonts w:ascii="Myriad Pro" w:hAnsi="Myriad Pro"/>
          <w:color w:val="000000" w:themeColor="text1"/>
          <w:sz w:val="26"/>
          <w:szCs w:val="26"/>
        </w:rPr>
        <w:t xml:space="preserve"> на 2018 год</w:t>
      </w:r>
      <w:r w:rsidR="005458A4" w:rsidRPr="000561AB">
        <w:rPr>
          <w:rFonts w:ascii="Myriad Pro" w:hAnsi="Myriad Pro"/>
          <w:color w:val="000000" w:themeColor="text1"/>
          <w:sz w:val="26"/>
          <w:szCs w:val="26"/>
        </w:rPr>
        <w:t>;</w:t>
      </w:r>
    </w:p>
    <w:p w14:paraId="24731A54" w14:textId="00ADF089"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Нормальная схема электрических соединений сетей 60-110-330 кВ </w:t>
      </w:r>
      <w:r w:rsidR="00EA4374">
        <w:rPr>
          <w:rFonts w:ascii="Myriad Pro" w:hAnsi="Myriad Pro"/>
          <w:color w:val="000000" w:themeColor="text1"/>
          <w:sz w:val="26"/>
          <w:szCs w:val="26"/>
        </w:rPr>
        <w:t>АО</w:t>
      </w:r>
      <w:r w:rsidR="00903A33">
        <w:rPr>
          <w:rFonts w:ascii="Myriad Pro" w:hAnsi="Myriad Pro"/>
          <w:color w:val="000000" w:themeColor="text1"/>
          <w:sz w:val="26"/>
          <w:szCs w:val="26"/>
        </w:rPr>
        <w:t> </w:t>
      </w:r>
      <w:r w:rsidR="001F4688">
        <w:rPr>
          <w:rFonts w:ascii="Myriad Pro" w:hAnsi="Myriad Pro"/>
          <w:color w:val="000000" w:themeColor="text1"/>
          <w:sz w:val="26"/>
          <w:szCs w:val="26"/>
        </w:rPr>
        <w:t>«</w:t>
      </w:r>
      <w:r w:rsidR="00EA4374">
        <w:rPr>
          <w:rFonts w:ascii="Myriad Pro" w:hAnsi="Myriad Pro"/>
          <w:color w:val="000000" w:themeColor="text1"/>
          <w:sz w:val="26"/>
          <w:szCs w:val="26"/>
        </w:rPr>
        <w:t>Янтарьэнерго</w:t>
      </w:r>
      <w:r w:rsidR="001F4688">
        <w:rPr>
          <w:rFonts w:ascii="Myriad Pro" w:hAnsi="Myriad Pro"/>
          <w:color w:val="000000" w:themeColor="text1"/>
          <w:sz w:val="26"/>
          <w:szCs w:val="26"/>
        </w:rPr>
        <w:t>»</w:t>
      </w:r>
      <w:r w:rsidR="00903A33">
        <w:rPr>
          <w:rFonts w:ascii="Myriad Pro" w:hAnsi="Myriad Pro"/>
          <w:color w:val="000000" w:themeColor="text1"/>
          <w:sz w:val="26"/>
          <w:szCs w:val="26"/>
        </w:rPr>
        <w:t xml:space="preserve"> </w:t>
      </w:r>
      <w:r w:rsidRPr="000561AB">
        <w:rPr>
          <w:rFonts w:ascii="Myriad Pro" w:hAnsi="Myriad Pro"/>
          <w:color w:val="000000" w:themeColor="text1"/>
          <w:sz w:val="26"/>
          <w:szCs w:val="26"/>
        </w:rPr>
        <w:t>на 2018 год</w:t>
      </w:r>
      <w:r w:rsidR="005458A4" w:rsidRPr="000561AB">
        <w:rPr>
          <w:rFonts w:ascii="Myriad Pro" w:hAnsi="Myriad Pro"/>
          <w:color w:val="000000" w:themeColor="text1"/>
          <w:sz w:val="26"/>
          <w:szCs w:val="26"/>
        </w:rPr>
        <w:t>;</w:t>
      </w:r>
    </w:p>
    <w:p w14:paraId="6EC5CD99"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6,15 кВ Советского РЭС на 2018 год</w:t>
      </w:r>
      <w:r w:rsidR="005458A4" w:rsidRPr="000561AB">
        <w:rPr>
          <w:rFonts w:ascii="Myriad Pro" w:hAnsi="Myriad Pro"/>
          <w:color w:val="000000" w:themeColor="text1"/>
          <w:sz w:val="26"/>
          <w:szCs w:val="26"/>
        </w:rPr>
        <w:t>;</w:t>
      </w:r>
    </w:p>
    <w:p w14:paraId="356D528E"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 Неманского РЭС на 2018 год</w:t>
      </w:r>
      <w:r w:rsidR="005458A4" w:rsidRPr="000561AB">
        <w:rPr>
          <w:rFonts w:ascii="Myriad Pro" w:hAnsi="Myriad Pro"/>
          <w:color w:val="000000" w:themeColor="text1"/>
          <w:sz w:val="26"/>
          <w:szCs w:val="26"/>
        </w:rPr>
        <w:t>;</w:t>
      </w:r>
    </w:p>
    <w:p w14:paraId="3E04E1AF"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 Краснознаменского РЭС на 2018 год</w:t>
      </w:r>
      <w:r w:rsidR="005458A4" w:rsidRPr="000561AB">
        <w:rPr>
          <w:rFonts w:ascii="Myriad Pro" w:hAnsi="Myriad Pro"/>
          <w:color w:val="000000" w:themeColor="text1"/>
          <w:sz w:val="26"/>
          <w:szCs w:val="26"/>
        </w:rPr>
        <w:t>;</w:t>
      </w:r>
    </w:p>
    <w:p w14:paraId="5C52D715" w14:textId="633F0033"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w:t>
      </w:r>
      <w:r w:rsidR="001977FE">
        <w:rPr>
          <w:rFonts w:ascii="Myriad Pro" w:hAnsi="Myriad Pro"/>
          <w:color w:val="000000" w:themeColor="text1"/>
          <w:sz w:val="26"/>
          <w:szCs w:val="26"/>
        </w:rPr>
        <w:t xml:space="preserve"> </w:t>
      </w:r>
      <w:r w:rsidRPr="000561AB">
        <w:rPr>
          <w:rFonts w:ascii="Myriad Pro" w:hAnsi="Myriad Pro"/>
          <w:color w:val="000000" w:themeColor="text1"/>
          <w:sz w:val="26"/>
          <w:szCs w:val="26"/>
        </w:rPr>
        <w:t>Большаковского РЭС на 2018 год</w:t>
      </w:r>
      <w:r w:rsidR="005458A4" w:rsidRPr="000561AB">
        <w:rPr>
          <w:rFonts w:ascii="Myriad Pro" w:hAnsi="Myriad Pro"/>
          <w:color w:val="000000" w:themeColor="text1"/>
          <w:sz w:val="26"/>
          <w:szCs w:val="26"/>
        </w:rPr>
        <w:t>;</w:t>
      </w:r>
    </w:p>
    <w:p w14:paraId="711218AB"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 Славского РЭС на 2018 год</w:t>
      </w:r>
      <w:r w:rsidR="005458A4" w:rsidRPr="000561AB">
        <w:rPr>
          <w:rFonts w:ascii="Myriad Pro" w:hAnsi="Myriad Pro"/>
          <w:color w:val="000000" w:themeColor="text1"/>
          <w:sz w:val="26"/>
          <w:szCs w:val="26"/>
        </w:rPr>
        <w:t>;</w:t>
      </w:r>
    </w:p>
    <w:p w14:paraId="5E49425E"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Нормальная схема электрических соединений Озерской ГЭС на 2018 год</w:t>
      </w:r>
      <w:r w:rsidR="005458A4" w:rsidRPr="000561AB">
        <w:rPr>
          <w:rFonts w:ascii="Myriad Pro" w:hAnsi="Myriad Pro"/>
          <w:color w:val="000000" w:themeColor="text1"/>
          <w:sz w:val="26"/>
          <w:szCs w:val="26"/>
        </w:rPr>
        <w:t>;</w:t>
      </w:r>
    </w:p>
    <w:p w14:paraId="3B83FFDE" w14:textId="78C131D0"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кВг.</w:t>
      </w:r>
      <w:r w:rsidR="001977FE">
        <w:rPr>
          <w:rFonts w:ascii="Myriad Pro" w:hAnsi="Myriad Pro"/>
          <w:color w:val="000000" w:themeColor="text1"/>
          <w:sz w:val="26"/>
          <w:szCs w:val="26"/>
        </w:rPr>
        <w:t xml:space="preserve"> </w:t>
      </w:r>
      <w:r w:rsidRPr="000561AB">
        <w:rPr>
          <w:rFonts w:ascii="Myriad Pro" w:hAnsi="Myriad Pro"/>
          <w:color w:val="000000" w:themeColor="text1"/>
          <w:sz w:val="26"/>
          <w:szCs w:val="26"/>
        </w:rPr>
        <w:t>Озерска на 2018 год</w:t>
      </w:r>
      <w:r w:rsidR="005458A4" w:rsidRPr="000561AB">
        <w:rPr>
          <w:rFonts w:ascii="Myriad Pro" w:hAnsi="Myriad Pro"/>
          <w:color w:val="000000" w:themeColor="text1"/>
          <w:sz w:val="26"/>
          <w:szCs w:val="26"/>
        </w:rPr>
        <w:t>;</w:t>
      </w:r>
    </w:p>
    <w:p w14:paraId="51FBBAD1" w14:textId="6E023F5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кВг.</w:t>
      </w:r>
      <w:r w:rsidR="001977FE">
        <w:rPr>
          <w:rFonts w:ascii="Myriad Pro" w:hAnsi="Myriad Pro"/>
          <w:color w:val="000000" w:themeColor="text1"/>
          <w:sz w:val="26"/>
          <w:szCs w:val="26"/>
        </w:rPr>
        <w:t xml:space="preserve"> </w:t>
      </w:r>
      <w:r w:rsidRPr="000561AB">
        <w:rPr>
          <w:rFonts w:ascii="Myriad Pro" w:hAnsi="Myriad Pro"/>
          <w:color w:val="000000" w:themeColor="text1"/>
          <w:sz w:val="26"/>
          <w:szCs w:val="26"/>
        </w:rPr>
        <w:t>Гусева на 2018 год</w:t>
      </w:r>
      <w:r w:rsidR="005458A4" w:rsidRPr="000561AB">
        <w:rPr>
          <w:rFonts w:ascii="Myriad Pro" w:hAnsi="Myriad Pro"/>
          <w:color w:val="000000" w:themeColor="text1"/>
          <w:sz w:val="26"/>
          <w:szCs w:val="26"/>
        </w:rPr>
        <w:t>;</w:t>
      </w:r>
    </w:p>
    <w:p w14:paraId="413AD598" w14:textId="0960D5AF"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w:t>
      </w:r>
      <w:r w:rsidR="001977FE">
        <w:rPr>
          <w:rFonts w:ascii="Myriad Pro" w:hAnsi="Myriad Pro"/>
          <w:color w:val="000000" w:themeColor="text1"/>
          <w:sz w:val="26"/>
          <w:szCs w:val="26"/>
        </w:rPr>
        <w:t xml:space="preserve"> </w:t>
      </w:r>
      <w:r w:rsidRPr="000561AB">
        <w:rPr>
          <w:rFonts w:ascii="Myriad Pro" w:hAnsi="Myriad Pro"/>
          <w:color w:val="000000" w:themeColor="text1"/>
          <w:sz w:val="26"/>
          <w:szCs w:val="26"/>
        </w:rPr>
        <w:t>Гусевского РЭС на 2018 год</w:t>
      </w:r>
      <w:r w:rsidR="005458A4" w:rsidRPr="000561AB">
        <w:rPr>
          <w:rFonts w:ascii="Myriad Pro" w:hAnsi="Myriad Pro"/>
          <w:color w:val="000000" w:themeColor="text1"/>
          <w:sz w:val="26"/>
          <w:szCs w:val="26"/>
        </w:rPr>
        <w:t>;</w:t>
      </w:r>
    </w:p>
    <w:p w14:paraId="0920F0C1"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 Озерского РЭС на 2018 год</w:t>
      </w:r>
      <w:r w:rsidR="005458A4" w:rsidRPr="000561AB">
        <w:rPr>
          <w:rFonts w:ascii="Myriad Pro" w:hAnsi="Myriad Pro"/>
          <w:color w:val="000000" w:themeColor="text1"/>
          <w:sz w:val="26"/>
          <w:szCs w:val="26"/>
        </w:rPr>
        <w:t>;</w:t>
      </w:r>
    </w:p>
    <w:p w14:paraId="4FC0C8FF"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lastRenderedPageBreak/>
        <w:t>Схема нормального режима распределительных сетей 15 кВ</w:t>
      </w:r>
      <w:r w:rsidR="00512C7A">
        <w:rPr>
          <w:rFonts w:ascii="Myriad Pro" w:hAnsi="Myriad Pro"/>
          <w:color w:val="000000" w:themeColor="text1"/>
          <w:sz w:val="26"/>
          <w:szCs w:val="26"/>
        </w:rPr>
        <w:t xml:space="preserve"> </w:t>
      </w:r>
      <w:r w:rsidRPr="000561AB">
        <w:rPr>
          <w:rFonts w:ascii="Myriad Pro" w:hAnsi="Myriad Pro"/>
          <w:color w:val="000000" w:themeColor="text1"/>
          <w:sz w:val="26"/>
          <w:szCs w:val="26"/>
        </w:rPr>
        <w:t>Гусевского РЭС на 2018 год</w:t>
      </w:r>
      <w:r w:rsidR="005458A4" w:rsidRPr="000561AB">
        <w:rPr>
          <w:rFonts w:ascii="Myriad Pro" w:hAnsi="Myriad Pro"/>
          <w:color w:val="000000" w:themeColor="text1"/>
          <w:sz w:val="26"/>
          <w:szCs w:val="26"/>
        </w:rPr>
        <w:t>;</w:t>
      </w:r>
    </w:p>
    <w:p w14:paraId="31EBB0E9"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15 кВ</w:t>
      </w:r>
      <w:r w:rsidR="00512C7A">
        <w:rPr>
          <w:rFonts w:ascii="Myriad Pro" w:hAnsi="Myriad Pro"/>
          <w:color w:val="000000" w:themeColor="text1"/>
          <w:sz w:val="26"/>
          <w:szCs w:val="26"/>
        </w:rPr>
        <w:t xml:space="preserve"> </w:t>
      </w:r>
      <w:r w:rsidRPr="000561AB">
        <w:rPr>
          <w:rFonts w:ascii="Myriad Pro" w:hAnsi="Myriad Pro"/>
          <w:color w:val="000000" w:themeColor="text1"/>
          <w:sz w:val="26"/>
          <w:szCs w:val="26"/>
        </w:rPr>
        <w:t>Нестеровского РЭС на 2018 год</w:t>
      </w:r>
      <w:r w:rsidR="005458A4" w:rsidRPr="000561AB">
        <w:rPr>
          <w:rFonts w:ascii="Myriad Pro" w:hAnsi="Myriad Pro"/>
          <w:color w:val="000000" w:themeColor="text1"/>
          <w:sz w:val="26"/>
          <w:szCs w:val="26"/>
        </w:rPr>
        <w:t>;</w:t>
      </w:r>
    </w:p>
    <w:p w14:paraId="39EE9F0E" w14:textId="77777777" w:rsidR="003318AB" w:rsidRPr="000561AB" w:rsidRDefault="003318AB" w:rsidP="00166F05">
      <w:pPr>
        <w:pStyle w:val="a3"/>
        <w:numPr>
          <w:ilvl w:val="0"/>
          <w:numId w:val="68"/>
        </w:numPr>
        <w:tabs>
          <w:tab w:val="left" w:pos="709"/>
        </w:tabs>
        <w:spacing w:line="360" w:lineRule="auto"/>
        <w:ind w:left="0" w:firstLine="426"/>
        <w:jc w:val="both"/>
        <w:rPr>
          <w:rFonts w:ascii="Myriad Pro" w:hAnsi="Myriad Pro"/>
          <w:color w:val="000000" w:themeColor="text1"/>
          <w:sz w:val="26"/>
          <w:szCs w:val="26"/>
        </w:rPr>
      </w:pPr>
      <w:r w:rsidRPr="000561AB">
        <w:rPr>
          <w:rFonts w:ascii="Myriad Pro" w:hAnsi="Myriad Pro"/>
          <w:color w:val="000000" w:themeColor="text1"/>
          <w:sz w:val="26"/>
          <w:szCs w:val="26"/>
        </w:rPr>
        <w:t>Схема нормального режима распределительных сетей 6 кВг.</w:t>
      </w:r>
      <w:r w:rsidR="00512C7A">
        <w:rPr>
          <w:rFonts w:ascii="Myriad Pro" w:hAnsi="Myriad Pro"/>
          <w:color w:val="000000" w:themeColor="text1"/>
          <w:sz w:val="26"/>
          <w:szCs w:val="26"/>
        </w:rPr>
        <w:t xml:space="preserve"> </w:t>
      </w:r>
      <w:r w:rsidRPr="000561AB">
        <w:rPr>
          <w:rFonts w:ascii="Myriad Pro" w:hAnsi="Myriad Pro"/>
          <w:color w:val="000000" w:themeColor="text1"/>
          <w:sz w:val="26"/>
          <w:szCs w:val="26"/>
        </w:rPr>
        <w:t>Черняховска на 2018 год</w:t>
      </w:r>
      <w:r w:rsidR="005458A4" w:rsidRPr="000561AB">
        <w:rPr>
          <w:rFonts w:ascii="Myriad Pro" w:hAnsi="Myriad Pro"/>
          <w:color w:val="000000" w:themeColor="text1"/>
          <w:sz w:val="26"/>
          <w:szCs w:val="26"/>
        </w:rPr>
        <w:t>.</w:t>
      </w:r>
    </w:p>
    <w:p w14:paraId="1258AFB6" w14:textId="77777777" w:rsidR="00A859D0" w:rsidRPr="000561AB" w:rsidRDefault="00A859D0" w:rsidP="007130A2">
      <w:pPr>
        <w:spacing w:line="360" w:lineRule="auto"/>
        <w:ind w:firstLine="567"/>
        <w:contextualSpacing/>
        <w:jc w:val="both"/>
        <w:rPr>
          <w:rFonts w:ascii="Myriad Pro" w:eastAsia="Calibri" w:hAnsi="Myriad Pro"/>
          <w:color w:val="000000" w:themeColor="text1"/>
          <w:sz w:val="26"/>
          <w:szCs w:val="26"/>
        </w:rPr>
      </w:pPr>
    </w:p>
    <w:p w14:paraId="6F598180" w14:textId="77777777" w:rsidR="00A53D4E" w:rsidRPr="000561AB" w:rsidRDefault="00A53D4E" w:rsidP="00A53D4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57CA0808" w14:textId="677E23A0" w:rsidR="00A859D0" w:rsidRPr="000561AB" w:rsidRDefault="00A53D4E" w:rsidP="00A53D4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Служб</w:t>
      </w:r>
      <w:r w:rsidR="00A859D0" w:rsidRPr="000561AB">
        <w:rPr>
          <w:rFonts w:ascii="Myriad Pro" w:eastAsia="Calibri" w:hAnsi="Myriad Pro"/>
          <w:color w:val="000000" w:themeColor="text1"/>
          <w:sz w:val="26"/>
          <w:szCs w:val="26"/>
        </w:rPr>
        <w:t>ой</w:t>
      </w:r>
      <w:r w:rsidRPr="000561AB">
        <w:rPr>
          <w:rFonts w:ascii="Myriad Pro" w:eastAsia="Calibri" w:hAnsi="Myriad Pro"/>
          <w:color w:val="000000" w:themeColor="text1"/>
          <w:sz w:val="26"/>
          <w:szCs w:val="26"/>
        </w:rPr>
        <w:t xml:space="preserve"> по государственному регулированию цен и тарифов</w:t>
      </w:r>
      <w:r w:rsidR="00512C7A">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Калининградской области</w:t>
      </w:r>
      <w:r w:rsidR="00A859D0" w:rsidRPr="000561AB">
        <w:rPr>
          <w:rFonts w:ascii="Myriad Pro" w:eastAsia="Calibri" w:hAnsi="Myriad Pro"/>
          <w:color w:val="000000" w:themeColor="text1"/>
          <w:sz w:val="26"/>
          <w:szCs w:val="26"/>
        </w:rPr>
        <w:t xml:space="preserve"> принято значение количества активов согласно заявке АО </w:t>
      </w:r>
      <w:r w:rsidR="001F4688">
        <w:rPr>
          <w:rFonts w:ascii="Myriad Pro" w:eastAsia="Calibri" w:hAnsi="Myriad Pro"/>
          <w:color w:val="000000" w:themeColor="text1"/>
          <w:sz w:val="26"/>
          <w:szCs w:val="26"/>
        </w:rPr>
        <w:t>«</w:t>
      </w:r>
      <w:r w:rsidR="005B7572"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A859D0" w:rsidRPr="000561AB">
        <w:rPr>
          <w:rFonts w:ascii="Myriad Pro" w:eastAsia="Calibri" w:hAnsi="Myriad Pro"/>
          <w:color w:val="000000" w:themeColor="text1"/>
          <w:sz w:val="26"/>
          <w:szCs w:val="26"/>
        </w:rPr>
        <w:t>.</w:t>
      </w:r>
    </w:p>
    <w:p w14:paraId="7CA2F08C" w14:textId="77777777" w:rsidR="00A53D4E" w:rsidRPr="000561AB" w:rsidRDefault="00A53D4E" w:rsidP="007130A2">
      <w:pPr>
        <w:spacing w:line="360" w:lineRule="auto"/>
        <w:ind w:firstLine="567"/>
        <w:contextualSpacing/>
        <w:jc w:val="both"/>
        <w:rPr>
          <w:rFonts w:ascii="Myriad Pro" w:eastAsia="Calibri" w:hAnsi="Myriad Pro"/>
          <w:color w:val="000000" w:themeColor="text1"/>
          <w:sz w:val="26"/>
          <w:szCs w:val="26"/>
        </w:rPr>
      </w:pPr>
    </w:p>
    <w:p w14:paraId="11F31C4E" w14:textId="77777777" w:rsidR="00A53D4E" w:rsidRPr="000561AB" w:rsidRDefault="00A53D4E" w:rsidP="00A53D4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3691901D" w14:textId="09F94113" w:rsidR="00B7649A" w:rsidRPr="000561AB" w:rsidRDefault="008A0EA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Исполнителем проанализирован р</w:t>
      </w:r>
      <w:r w:rsidR="00B7649A" w:rsidRPr="000561AB">
        <w:rPr>
          <w:rFonts w:ascii="Myriad Pro" w:eastAsia="Calibri" w:hAnsi="Myriad Pro"/>
          <w:color w:val="000000" w:themeColor="text1"/>
          <w:sz w:val="26"/>
          <w:szCs w:val="26"/>
        </w:rPr>
        <w:t>асчет</w:t>
      </w:r>
      <w:r w:rsidRPr="000561AB">
        <w:rPr>
          <w:rFonts w:ascii="Myriad Pro" w:eastAsia="Calibri" w:hAnsi="Myriad Pro"/>
          <w:color w:val="000000" w:themeColor="text1"/>
          <w:sz w:val="26"/>
          <w:szCs w:val="26"/>
        </w:rPr>
        <w:t xml:space="preserve"> количества</w:t>
      </w:r>
      <w:r w:rsidR="00B7649A" w:rsidRPr="000561AB">
        <w:rPr>
          <w:rFonts w:ascii="Myriad Pro" w:eastAsia="Calibri" w:hAnsi="Myriad Pro"/>
          <w:color w:val="000000" w:themeColor="text1"/>
          <w:sz w:val="26"/>
          <w:szCs w:val="26"/>
        </w:rPr>
        <w:t xml:space="preserve"> условных единиц </w:t>
      </w:r>
      <w:r w:rsidR="007C7F8F">
        <w:rPr>
          <w:rFonts w:ascii="Myriad Pro" w:eastAsia="Calibri" w:hAnsi="Myriad Pro"/>
          <w:color w:val="000000" w:themeColor="text1"/>
          <w:sz w:val="26"/>
          <w:szCs w:val="26"/>
        </w:rPr>
        <w:br/>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w:t>
      </w:r>
      <w:r w:rsidR="00B7649A" w:rsidRPr="000561AB">
        <w:rPr>
          <w:rFonts w:ascii="Myriad Pro" w:eastAsia="Calibri" w:hAnsi="Myriad Pro"/>
          <w:color w:val="000000" w:themeColor="text1"/>
          <w:sz w:val="26"/>
          <w:szCs w:val="26"/>
        </w:rPr>
        <w:t xml:space="preserve">согласно </w:t>
      </w:r>
      <w:r w:rsidRPr="000561AB">
        <w:rPr>
          <w:rFonts w:ascii="Myriad Pro" w:eastAsia="Calibri" w:hAnsi="Myriad Pro"/>
          <w:color w:val="000000" w:themeColor="text1"/>
          <w:sz w:val="26"/>
          <w:szCs w:val="26"/>
        </w:rPr>
        <w:t xml:space="preserve">приложению 2 </w:t>
      </w:r>
      <w:r w:rsidRPr="000561AB">
        <w:rPr>
          <w:rFonts w:ascii="Myriad Pro" w:eastAsia="Calibri" w:hAnsi="Myriad Pro"/>
          <w:sz w:val="26"/>
          <w:szCs w:val="26"/>
        </w:rPr>
        <w:t>Методических указаний № 20-э/2</w:t>
      </w:r>
      <w:r w:rsidR="000A72C6" w:rsidRPr="000561AB">
        <w:rPr>
          <w:rFonts w:ascii="Myriad Pro" w:eastAsia="Calibri" w:hAnsi="Myriad Pro"/>
          <w:sz w:val="26"/>
          <w:szCs w:val="26"/>
        </w:rPr>
        <w:t xml:space="preserve">. </w:t>
      </w:r>
    </w:p>
    <w:p w14:paraId="09526FB8" w14:textId="25719FF9" w:rsidR="006A1199" w:rsidRPr="000561AB" w:rsidRDefault="005B7572" w:rsidP="006A1199">
      <w:pPr>
        <w:spacing w:line="360" w:lineRule="auto"/>
        <w:ind w:firstLine="567"/>
        <w:contextualSpacing/>
        <w:jc w:val="both"/>
        <w:rPr>
          <w:rFonts w:ascii="Myriad Pro" w:hAnsi="Myriad Pro"/>
          <w:sz w:val="26"/>
          <w:szCs w:val="26"/>
        </w:rPr>
      </w:pPr>
      <w:r w:rsidRPr="000561AB">
        <w:rPr>
          <w:rFonts w:ascii="Myriad Pro" w:eastAsia="Calibri" w:hAnsi="Myriad Pro"/>
          <w:color w:val="000000" w:themeColor="text1"/>
          <w:sz w:val="26"/>
          <w:szCs w:val="26"/>
        </w:rPr>
        <w:t>Исполнитель отмечает</w:t>
      </w:r>
      <w:r w:rsidR="00D72A41" w:rsidRPr="000561AB">
        <w:rPr>
          <w:rFonts w:ascii="Myriad Pro" w:eastAsia="Calibri" w:hAnsi="Myriad Pro"/>
          <w:color w:val="000000" w:themeColor="text1"/>
          <w:sz w:val="26"/>
          <w:szCs w:val="26"/>
        </w:rPr>
        <w:t>,</w:t>
      </w:r>
      <w:r w:rsidR="007E4416" w:rsidRPr="000561AB">
        <w:rPr>
          <w:rFonts w:ascii="Myriad Pro" w:eastAsia="Calibri" w:hAnsi="Myriad Pro"/>
          <w:color w:val="000000" w:themeColor="text1"/>
          <w:sz w:val="26"/>
          <w:szCs w:val="26"/>
        </w:rPr>
        <w:t xml:space="preserve"> что</w:t>
      </w:r>
      <w:r w:rsidR="001977FE">
        <w:rPr>
          <w:rFonts w:ascii="Myriad Pro" w:eastAsia="Calibri" w:hAnsi="Myriad Pro"/>
          <w:color w:val="000000" w:themeColor="text1"/>
          <w:sz w:val="26"/>
          <w:szCs w:val="26"/>
        </w:rPr>
        <w:t xml:space="preserve"> </w:t>
      </w:r>
      <w:r w:rsidR="0095406E" w:rsidRPr="000561AB">
        <w:rPr>
          <w:rFonts w:ascii="Myriad Pro" w:eastAsia="Calibri" w:hAnsi="Myriad Pro"/>
          <w:color w:val="000000" w:themeColor="text1"/>
          <w:sz w:val="26"/>
          <w:szCs w:val="26"/>
        </w:rPr>
        <w:t>в</w:t>
      </w:r>
      <w:r w:rsidR="003318AB" w:rsidRPr="000561AB">
        <w:rPr>
          <w:rFonts w:ascii="Myriad Pro" w:eastAsia="Calibri" w:hAnsi="Myriad Pro"/>
          <w:color w:val="000000" w:themeColor="text1"/>
          <w:sz w:val="26"/>
          <w:szCs w:val="26"/>
        </w:rPr>
        <w:t xml:space="preserve"> материала</w:t>
      </w:r>
      <w:r w:rsidR="0095406E" w:rsidRPr="000561AB">
        <w:rPr>
          <w:rFonts w:ascii="Myriad Pro" w:eastAsia="Calibri" w:hAnsi="Myriad Pro"/>
          <w:color w:val="000000" w:themeColor="text1"/>
          <w:sz w:val="26"/>
          <w:szCs w:val="26"/>
        </w:rPr>
        <w:t>х</w:t>
      </w:r>
      <w:r w:rsidR="003318AB" w:rsidRPr="000561AB">
        <w:rPr>
          <w:rFonts w:ascii="Myriad Pro" w:eastAsia="Calibri" w:hAnsi="Myriad Pro"/>
          <w:color w:val="000000" w:themeColor="text1"/>
          <w:sz w:val="26"/>
          <w:szCs w:val="26"/>
        </w:rPr>
        <w:t xml:space="preserve"> тарифной заявки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7E4416" w:rsidRPr="000561AB">
        <w:rPr>
          <w:rFonts w:ascii="Myriad Pro" w:eastAsia="Calibri" w:hAnsi="Myriad Pro"/>
          <w:color w:val="000000" w:themeColor="text1"/>
          <w:sz w:val="26"/>
          <w:szCs w:val="26"/>
        </w:rPr>
        <w:t xml:space="preserve"> </w:t>
      </w:r>
      <w:r w:rsidR="006A1199" w:rsidRPr="000561AB">
        <w:rPr>
          <w:rFonts w:ascii="Myriad Pro" w:eastAsia="Calibri" w:hAnsi="Myriad Pro"/>
          <w:color w:val="000000" w:themeColor="text1"/>
          <w:sz w:val="26"/>
          <w:szCs w:val="26"/>
        </w:rPr>
        <w:t>отсутствуют</w:t>
      </w:r>
      <w:r w:rsidR="00D72A41" w:rsidRPr="000561AB">
        <w:rPr>
          <w:rFonts w:ascii="Myriad Pro" w:hAnsi="Myriad Pro"/>
          <w:sz w:val="26"/>
          <w:szCs w:val="26"/>
        </w:rPr>
        <w:t xml:space="preserve"> п</w:t>
      </w:r>
      <w:r w:rsidR="006A1199" w:rsidRPr="000561AB">
        <w:rPr>
          <w:rFonts w:ascii="Myriad Pro" w:hAnsi="Myriad Pro"/>
          <w:sz w:val="26"/>
          <w:szCs w:val="26"/>
        </w:rPr>
        <w:t>ервичные документы, подтверждающие право владения имуществом</w:t>
      </w:r>
      <w:r w:rsidR="001977FE">
        <w:rPr>
          <w:rFonts w:ascii="Myriad Pro" w:hAnsi="Myriad Pro"/>
          <w:sz w:val="26"/>
          <w:szCs w:val="26"/>
        </w:rPr>
        <w:t xml:space="preserve"> </w:t>
      </w:r>
      <w:r w:rsidR="006A1199" w:rsidRPr="000561AB">
        <w:rPr>
          <w:rFonts w:ascii="Myriad Pro" w:hAnsi="Myriad Pro"/>
          <w:sz w:val="26"/>
          <w:szCs w:val="26"/>
        </w:rPr>
        <w:t>(по составу, технически</w:t>
      </w:r>
      <w:r w:rsidR="00D72A41" w:rsidRPr="000561AB">
        <w:rPr>
          <w:rFonts w:ascii="Myriad Pro" w:hAnsi="Myriad Pro"/>
          <w:sz w:val="26"/>
          <w:szCs w:val="26"/>
        </w:rPr>
        <w:t>м</w:t>
      </w:r>
      <w:r w:rsidR="006A1199" w:rsidRPr="000561AB">
        <w:rPr>
          <w:rFonts w:ascii="Myriad Pro" w:hAnsi="Myriad Pro"/>
          <w:sz w:val="26"/>
          <w:szCs w:val="26"/>
        </w:rPr>
        <w:t xml:space="preserve"> характеристикам, длинам, маркам кабеля, количеству выключателей и т.д.)</w:t>
      </w:r>
      <w:r w:rsidR="007A611B" w:rsidRPr="000561AB">
        <w:rPr>
          <w:rFonts w:ascii="Myriad Pro" w:hAnsi="Myriad Pro"/>
          <w:sz w:val="26"/>
          <w:szCs w:val="26"/>
        </w:rPr>
        <w:t xml:space="preserve"> в части изменения состава имущества за истекший период регулирования</w:t>
      </w:r>
      <w:r w:rsidR="006A1199" w:rsidRPr="000561AB">
        <w:rPr>
          <w:rFonts w:ascii="Myriad Pro" w:hAnsi="Myriad Pro"/>
          <w:sz w:val="26"/>
          <w:szCs w:val="26"/>
        </w:rPr>
        <w:t>, а именно:</w:t>
      </w:r>
    </w:p>
    <w:p w14:paraId="3A94AEC0" w14:textId="77777777" w:rsidR="006A1199" w:rsidRPr="000561AB" w:rsidRDefault="006A1199" w:rsidP="00166F05">
      <w:pPr>
        <w:pStyle w:val="a3"/>
        <w:numPr>
          <w:ilvl w:val="0"/>
          <w:numId w:val="74"/>
        </w:numPr>
        <w:tabs>
          <w:tab w:val="left" w:pos="1134"/>
        </w:tabs>
        <w:spacing w:line="360" w:lineRule="auto"/>
        <w:ind w:left="0" w:firstLine="709"/>
        <w:jc w:val="both"/>
        <w:rPr>
          <w:rFonts w:ascii="Myriad Pro" w:hAnsi="Myriad Pro"/>
          <w:color w:val="000000" w:themeColor="text1"/>
          <w:sz w:val="26"/>
          <w:szCs w:val="26"/>
        </w:rPr>
      </w:pPr>
      <w:r w:rsidRPr="000561AB">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7500CB79" w14:textId="77777777" w:rsidR="006A1199" w:rsidRPr="000561AB" w:rsidRDefault="006A1199" w:rsidP="00166F05">
      <w:pPr>
        <w:pStyle w:val="a3"/>
        <w:numPr>
          <w:ilvl w:val="0"/>
          <w:numId w:val="74"/>
        </w:numPr>
        <w:tabs>
          <w:tab w:val="left" w:pos="1134"/>
        </w:tabs>
        <w:spacing w:line="360" w:lineRule="auto"/>
        <w:ind w:left="0" w:firstLine="709"/>
        <w:jc w:val="both"/>
        <w:rPr>
          <w:rFonts w:ascii="Myriad Pro" w:hAnsi="Myriad Pro"/>
          <w:color w:val="000000" w:themeColor="text1"/>
          <w:sz w:val="26"/>
          <w:szCs w:val="26"/>
        </w:rPr>
      </w:pPr>
      <w:r w:rsidRPr="000561AB">
        <w:rPr>
          <w:rFonts w:ascii="Myriad Pro" w:hAnsi="Myriad Pro"/>
          <w:color w:val="000000" w:themeColor="text1"/>
          <w:sz w:val="26"/>
          <w:szCs w:val="26"/>
        </w:rPr>
        <w:t>копии действующих договоров аренды имущества с п</w:t>
      </w:r>
      <w:r w:rsidR="005458A4" w:rsidRPr="000561AB">
        <w:rPr>
          <w:rFonts w:ascii="Myriad Pro" w:hAnsi="Myriad Pro"/>
          <w:color w:val="000000" w:themeColor="text1"/>
          <w:sz w:val="26"/>
          <w:szCs w:val="26"/>
        </w:rPr>
        <w:t>ри</w:t>
      </w:r>
      <w:r w:rsidRPr="000561AB">
        <w:rPr>
          <w:rFonts w:ascii="Myriad Pro" w:hAnsi="Myriad Pro"/>
          <w:color w:val="000000" w:themeColor="text1"/>
          <w:sz w:val="26"/>
          <w:szCs w:val="26"/>
        </w:rPr>
        <w:t>ложением актов приема-передачи имущества с указанием технических характеристик,</w:t>
      </w:r>
    </w:p>
    <w:p w14:paraId="3A8AC4FD" w14:textId="77777777" w:rsidR="006A1199" w:rsidRPr="000561AB" w:rsidRDefault="006A1199"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78B3E444" w14:textId="77777777" w:rsidR="006A1199" w:rsidRPr="000561AB" w:rsidRDefault="006A1199"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p>
    <w:p w14:paraId="2848F40C" w14:textId="77777777" w:rsidR="006A1199" w:rsidRPr="000561AB" w:rsidRDefault="006A1199"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w:t>
      </w:r>
      <w:r w:rsidR="005458A4" w:rsidRPr="000561AB">
        <w:rPr>
          <w:rFonts w:ascii="Myriad Pro" w:hAnsi="Myriad Pro"/>
          <w:sz w:val="26"/>
          <w:szCs w:val="26"/>
        </w:rPr>
        <w:t>-</w:t>
      </w:r>
      <w:r w:rsidRPr="000561AB">
        <w:rPr>
          <w:rFonts w:ascii="Myriad Pro" w:hAnsi="Myriad Pro"/>
          <w:sz w:val="26"/>
          <w:szCs w:val="26"/>
        </w:rPr>
        <w:t>6);</w:t>
      </w:r>
    </w:p>
    <w:p w14:paraId="11C74734" w14:textId="55438F84" w:rsidR="006A1199" w:rsidRPr="000561AB" w:rsidRDefault="006A1199"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в разрезе районо</w:t>
      </w:r>
      <w:r w:rsidR="00FC7131" w:rsidRPr="000561AB">
        <w:rPr>
          <w:rFonts w:ascii="Myriad Pro" w:hAnsi="Myriad Pro"/>
          <w:sz w:val="26"/>
          <w:szCs w:val="26"/>
        </w:rPr>
        <w:t>в</w:t>
      </w:r>
      <w:r w:rsidRPr="000561AB">
        <w:rPr>
          <w:rFonts w:ascii="Myriad Pro" w:hAnsi="Myriad Pro"/>
          <w:sz w:val="26"/>
          <w:szCs w:val="26"/>
        </w:rPr>
        <w:t xml:space="preserve"> электрических сетей</w:t>
      </w:r>
      <w:r w:rsidR="005458A4" w:rsidRPr="000561AB">
        <w:rPr>
          <w:rFonts w:ascii="Myriad Pro" w:hAnsi="Myriad Pro"/>
          <w:sz w:val="26"/>
          <w:szCs w:val="26"/>
        </w:rPr>
        <w:t>.</w:t>
      </w:r>
    </w:p>
    <w:p w14:paraId="25035D60" w14:textId="30AB6A82" w:rsidR="005B7572" w:rsidRPr="000561AB" w:rsidRDefault="005B7572" w:rsidP="005B7572">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 xml:space="preserve">Исполнитель обоснованно полагает, что учет Службой по государственному регулированию цен и тарифов Калининградской области </w:t>
      </w:r>
      <w:r w:rsidR="007E4416" w:rsidRPr="000561AB">
        <w:rPr>
          <w:rFonts w:ascii="Myriad Pro" w:eastAsia="Calibri" w:hAnsi="Myriad Pro"/>
          <w:color w:val="000000" w:themeColor="text1"/>
          <w:sz w:val="26"/>
          <w:szCs w:val="26"/>
        </w:rPr>
        <w:t xml:space="preserve">количества условных единиц согласно заявке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7E4416" w:rsidRPr="000561A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в условиях отсутствия</w:t>
      </w:r>
      <w:r w:rsidR="00512C7A">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 xml:space="preserve">достаточного пакета </w:t>
      </w:r>
      <w:r w:rsidR="007E4416" w:rsidRPr="000561AB">
        <w:rPr>
          <w:rFonts w:ascii="Myriad Pro" w:eastAsia="Calibri" w:hAnsi="Myriad Pro"/>
          <w:color w:val="000000" w:themeColor="text1"/>
          <w:sz w:val="26"/>
          <w:szCs w:val="26"/>
        </w:rPr>
        <w:t xml:space="preserve">подтверждающих </w:t>
      </w:r>
      <w:r w:rsidRPr="000561AB">
        <w:rPr>
          <w:rFonts w:ascii="Myriad Pro" w:eastAsia="Calibri" w:hAnsi="Myriad Pro"/>
          <w:color w:val="000000" w:themeColor="text1"/>
          <w:sz w:val="26"/>
          <w:szCs w:val="26"/>
        </w:rPr>
        <w:t>документов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w:t>
      </w:r>
      <w:r w:rsidR="007E4416" w:rsidRPr="000561AB">
        <w:rPr>
          <w:rFonts w:ascii="Myriad Pro" w:eastAsia="Calibri" w:hAnsi="Myriad Pro"/>
          <w:color w:val="000000" w:themeColor="text1"/>
          <w:sz w:val="26"/>
          <w:szCs w:val="26"/>
        </w:rPr>
        <w:t xml:space="preserve"> Служб</w:t>
      </w:r>
      <w:r w:rsidR="005458A4" w:rsidRPr="000561AB">
        <w:rPr>
          <w:rFonts w:ascii="Myriad Pro" w:eastAsia="Calibri" w:hAnsi="Myriad Pro"/>
          <w:color w:val="000000" w:themeColor="text1"/>
          <w:sz w:val="26"/>
          <w:szCs w:val="26"/>
        </w:rPr>
        <w:t>ы</w:t>
      </w:r>
      <w:r w:rsidR="007E4416" w:rsidRPr="000561AB">
        <w:rPr>
          <w:rFonts w:ascii="Myriad Pro" w:eastAsia="Calibri" w:hAnsi="Myriad Pro"/>
          <w:color w:val="000000" w:themeColor="text1"/>
          <w:sz w:val="26"/>
          <w:szCs w:val="26"/>
        </w:rPr>
        <w:t xml:space="preserve"> по государственному регулированию цен и тарифов Калининградской области</w:t>
      </w:r>
      <w:r w:rsidRPr="000561AB">
        <w:rPr>
          <w:rFonts w:ascii="Myriad Pro" w:eastAsia="Calibri" w:hAnsi="Myriad Pro"/>
          <w:color w:val="000000" w:themeColor="text1"/>
          <w:sz w:val="26"/>
          <w:szCs w:val="26"/>
        </w:rPr>
        <w:t xml:space="preserve"> и </w:t>
      </w:r>
      <w:r w:rsidR="007E4416" w:rsidRPr="000561AB">
        <w:rPr>
          <w:rFonts w:ascii="Myriad Pro" w:hAnsi="Myriad Pro"/>
          <w:sz w:val="26"/>
          <w:szCs w:val="26"/>
        </w:rPr>
        <w:t xml:space="preserve">выдано предписание </w:t>
      </w:r>
      <w:r w:rsidR="00436E1F" w:rsidRPr="000561AB">
        <w:rPr>
          <w:rFonts w:ascii="Myriad Pro" w:hAnsi="Myriad Pro"/>
          <w:sz w:val="26"/>
          <w:szCs w:val="26"/>
        </w:rPr>
        <w:t>о</w:t>
      </w:r>
      <w:r w:rsidR="007E4416" w:rsidRPr="000561AB">
        <w:rPr>
          <w:rFonts w:ascii="Myriad Pro" w:hAnsi="Myriad Pro"/>
          <w:sz w:val="26"/>
          <w:szCs w:val="26"/>
        </w:rPr>
        <w:t xml:space="preserve"> пересмотре долгосрочных параметров регулирования, необходимой валовой выручки для территориальной сетевой организации </w:t>
      </w:r>
      <w:r w:rsidR="007C7F8F">
        <w:rPr>
          <w:rFonts w:ascii="Myriad Pro" w:hAnsi="Myriad Pro"/>
          <w:sz w:val="26"/>
          <w:szCs w:val="26"/>
        </w:rPr>
        <w:br/>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7E4416" w:rsidRPr="000561AB">
        <w:rPr>
          <w:rFonts w:ascii="Myriad Pro" w:hAnsi="Myriad Pro"/>
          <w:sz w:val="26"/>
          <w:szCs w:val="26"/>
        </w:rPr>
        <w:t xml:space="preserve"> на долгосрочный период регулирования 2019 – 2023 годов</w:t>
      </w:r>
      <w:r w:rsidR="008A0EA3" w:rsidRPr="000561AB">
        <w:rPr>
          <w:rFonts w:ascii="Myriad Pro" w:hAnsi="Myriad Pro"/>
          <w:sz w:val="26"/>
          <w:szCs w:val="26"/>
        </w:rPr>
        <w:t>.</w:t>
      </w:r>
    </w:p>
    <w:p w14:paraId="0D21EA4B" w14:textId="38FB7F67" w:rsidR="003318AB" w:rsidRPr="000561AB" w:rsidRDefault="00FC7131" w:rsidP="007130A2">
      <w:pPr>
        <w:spacing w:line="360" w:lineRule="auto"/>
        <w:ind w:firstLine="567"/>
        <w:contextualSpacing/>
        <w:jc w:val="both"/>
        <w:rPr>
          <w:rFonts w:ascii="Myriad Pro" w:hAnsi="Myriad Pro"/>
          <w:sz w:val="26"/>
          <w:szCs w:val="26"/>
        </w:rPr>
      </w:pPr>
      <w:r w:rsidRPr="000561AB">
        <w:rPr>
          <w:rFonts w:ascii="Myriad Pro" w:eastAsia="Calibri" w:hAnsi="Myriad Pro"/>
          <w:color w:val="000000" w:themeColor="text1"/>
          <w:sz w:val="26"/>
          <w:szCs w:val="26"/>
        </w:rPr>
        <w:t xml:space="preserve">С целью исключения рисков пересмотра </w:t>
      </w:r>
      <w:r w:rsidRPr="000561AB">
        <w:rPr>
          <w:rFonts w:ascii="Myriad Pro" w:hAnsi="Myriad Pro"/>
          <w:sz w:val="26"/>
          <w:szCs w:val="26"/>
        </w:rPr>
        <w:t xml:space="preserve">долгосрочных параметров регулирования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005B7572" w:rsidRPr="000561AB">
        <w:rPr>
          <w:rFonts w:ascii="Myriad Pro" w:eastAsia="Calibri" w:hAnsi="Myriad Pro"/>
          <w:color w:val="000000" w:themeColor="text1"/>
          <w:sz w:val="26"/>
          <w:szCs w:val="26"/>
        </w:rPr>
        <w:t xml:space="preserve"> Исполнитель рекомендует формировать пакет обосновывающих </w:t>
      </w:r>
      <w:r w:rsidR="00D72A41" w:rsidRPr="000561AB">
        <w:rPr>
          <w:rFonts w:ascii="Myriad Pro" w:hAnsi="Myriad Pro"/>
          <w:sz w:val="26"/>
          <w:szCs w:val="26"/>
        </w:rPr>
        <w:t>первичных документов, подтверждающих право владения имуществом</w:t>
      </w:r>
      <w:r w:rsidR="001977FE">
        <w:rPr>
          <w:rFonts w:ascii="Myriad Pro" w:hAnsi="Myriad Pro"/>
          <w:sz w:val="26"/>
          <w:szCs w:val="26"/>
        </w:rPr>
        <w:t xml:space="preserve"> </w:t>
      </w:r>
      <w:r w:rsidR="00D72A41" w:rsidRPr="000561AB">
        <w:rPr>
          <w:rFonts w:ascii="Myriad Pro" w:hAnsi="Myriad Pro"/>
          <w:sz w:val="26"/>
          <w:szCs w:val="26"/>
        </w:rPr>
        <w:t>(по составу, техническим характеристикам, длинам, маркам кабеля, количеству выключателей и т.д.)</w:t>
      </w:r>
      <w:r w:rsidR="007A611B" w:rsidRPr="000561AB">
        <w:rPr>
          <w:rFonts w:ascii="Myriad Pro" w:hAnsi="Myriad Pro"/>
          <w:sz w:val="26"/>
          <w:szCs w:val="26"/>
        </w:rPr>
        <w:t xml:space="preserve"> в части изменения состава имущества за истекший период регулирования</w:t>
      </w:r>
      <w:r w:rsidR="003318AB" w:rsidRPr="000561AB">
        <w:rPr>
          <w:rFonts w:ascii="Myriad Pro" w:hAnsi="Myriad Pro"/>
          <w:sz w:val="26"/>
          <w:szCs w:val="26"/>
        </w:rPr>
        <w:t>, а именно:</w:t>
      </w:r>
    </w:p>
    <w:p w14:paraId="6925FE7C" w14:textId="77777777" w:rsidR="00B672B6" w:rsidRPr="000561AB" w:rsidRDefault="00174A48" w:rsidP="00166F05">
      <w:pPr>
        <w:pStyle w:val="a3"/>
        <w:numPr>
          <w:ilvl w:val="0"/>
          <w:numId w:val="74"/>
        </w:numPr>
        <w:tabs>
          <w:tab w:val="left" w:pos="1134"/>
        </w:tabs>
        <w:spacing w:line="360" w:lineRule="auto"/>
        <w:ind w:left="0" w:firstLine="709"/>
        <w:jc w:val="both"/>
        <w:rPr>
          <w:rFonts w:ascii="Myriad Pro" w:hAnsi="Myriad Pro"/>
          <w:color w:val="000000" w:themeColor="text1"/>
          <w:sz w:val="26"/>
          <w:szCs w:val="26"/>
        </w:rPr>
      </w:pPr>
      <w:r w:rsidRPr="000561AB">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71A0C092" w14:textId="77777777" w:rsidR="00B672B6" w:rsidRPr="000561AB" w:rsidRDefault="00174A48" w:rsidP="00166F05">
      <w:pPr>
        <w:pStyle w:val="a3"/>
        <w:numPr>
          <w:ilvl w:val="0"/>
          <w:numId w:val="74"/>
        </w:numPr>
        <w:tabs>
          <w:tab w:val="left" w:pos="1134"/>
        </w:tabs>
        <w:spacing w:line="360" w:lineRule="auto"/>
        <w:ind w:left="0" w:firstLine="709"/>
        <w:jc w:val="both"/>
        <w:rPr>
          <w:rFonts w:ascii="Myriad Pro" w:hAnsi="Myriad Pro"/>
          <w:color w:val="000000" w:themeColor="text1"/>
          <w:sz w:val="26"/>
          <w:szCs w:val="26"/>
        </w:rPr>
      </w:pPr>
      <w:r w:rsidRPr="000561AB">
        <w:rPr>
          <w:rFonts w:ascii="Myriad Pro" w:hAnsi="Myriad Pro"/>
          <w:color w:val="000000" w:themeColor="text1"/>
          <w:sz w:val="26"/>
          <w:szCs w:val="26"/>
        </w:rPr>
        <w:t>копии действующих договоров аренды имущества с положением актов приема-передачи имущества с указанием технических характеристик,</w:t>
      </w:r>
    </w:p>
    <w:p w14:paraId="3F08A5F6" w14:textId="77777777" w:rsidR="00B672B6" w:rsidRPr="000561AB" w:rsidRDefault="00174A48"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49D3B133" w14:textId="77777777" w:rsidR="00B672B6" w:rsidRPr="000561AB" w:rsidRDefault="00174A48"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p>
    <w:p w14:paraId="5941BB68" w14:textId="77777777" w:rsidR="00B672B6" w:rsidRPr="000561AB" w:rsidRDefault="00174A48"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w:t>
      </w:r>
      <w:r w:rsidR="00FC7131" w:rsidRPr="000561AB">
        <w:rPr>
          <w:rFonts w:ascii="Myriad Pro" w:hAnsi="Myriad Pro"/>
          <w:sz w:val="26"/>
          <w:szCs w:val="26"/>
        </w:rPr>
        <w:t>-</w:t>
      </w:r>
      <w:r w:rsidRPr="000561AB">
        <w:rPr>
          <w:rFonts w:ascii="Myriad Pro" w:hAnsi="Myriad Pro"/>
          <w:sz w:val="26"/>
          <w:szCs w:val="26"/>
        </w:rPr>
        <w:t>6);</w:t>
      </w:r>
    </w:p>
    <w:p w14:paraId="49BF625E" w14:textId="52DD0C9B" w:rsidR="00B672B6" w:rsidRPr="000561AB" w:rsidRDefault="00174A48"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в разрезе районо</w:t>
      </w:r>
      <w:r w:rsidR="00773D32" w:rsidRPr="000561AB">
        <w:rPr>
          <w:rFonts w:ascii="Myriad Pro" w:hAnsi="Myriad Pro"/>
          <w:sz w:val="26"/>
          <w:szCs w:val="26"/>
        </w:rPr>
        <w:t>в</w:t>
      </w:r>
      <w:r w:rsidRPr="000561AB">
        <w:rPr>
          <w:rFonts w:ascii="Myriad Pro" w:hAnsi="Myriad Pro"/>
          <w:sz w:val="26"/>
          <w:szCs w:val="26"/>
        </w:rPr>
        <w:t xml:space="preserve"> электрических сетей;</w:t>
      </w:r>
    </w:p>
    <w:p w14:paraId="4E2D84F7" w14:textId="77777777" w:rsidR="00B672B6" w:rsidRPr="000561AB" w:rsidRDefault="00174A48" w:rsidP="00166F05">
      <w:pPr>
        <w:pStyle w:val="a3"/>
        <w:numPr>
          <w:ilvl w:val="0"/>
          <w:numId w:val="74"/>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 xml:space="preserve">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w:t>
      </w:r>
      <w:r w:rsidRPr="000561AB">
        <w:rPr>
          <w:rFonts w:ascii="Myriad Pro" w:hAnsi="Myriad Pro"/>
          <w:sz w:val="26"/>
          <w:szCs w:val="26"/>
        </w:rPr>
        <w:lastRenderedPageBreak/>
        <w:t>включению в перечень оборудования для расчета условных единиц</w:t>
      </w:r>
      <w:r w:rsidR="00512C7A">
        <w:rPr>
          <w:rFonts w:ascii="Myriad Pro" w:hAnsi="Myriad Pro"/>
          <w:sz w:val="26"/>
          <w:szCs w:val="26"/>
        </w:rPr>
        <w:t xml:space="preserve"> </w:t>
      </w:r>
      <w:r w:rsidRPr="000561AB">
        <w:rPr>
          <w:rFonts w:ascii="Myriad Pro" w:hAnsi="Myriad Pro"/>
          <w:sz w:val="26"/>
          <w:szCs w:val="26"/>
        </w:rPr>
        <w:t>как оборудование, которое имеет собственника, собственник которого неизвестен или в связи с отказом собственника от права собственности на него</w:t>
      </w:r>
      <w:r w:rsidR="00436E1F" w:rsidRPr="000561AB">
        <w:rPr>
          <w:rFonts w:ascii="Myriad Pro" w:hAnsi="Myriad Pro"/>
          <w:sz w:val="26"/>
          <w:szCs w:val="26"/>
        </w:rPr>
        <w:t>.</w:t>
      </w:r>
    </w:p>
    <w:p w14:paraId="4352E93F" w14:textId="77777777" w:rsidR="000D4899" w:rsidRPr="000561AB" w:rsidRDefault="000D4899" w:rsidP="007130A2">
      <w:pPr>
        <w:spacing w:line="360" w:lineRule="auto"/>
        <w:ind w:firstLine="567"/>
        <w:contextualSpacing/>
        <w:jc w:val="both"/>
        <w:rPr>
          <w:rFonts w:ascii="Myriad Pro" w:hAnsi="Myriad Pro"/>
          <w:sz w:val="26"/>
          <w:szCs w:val="26"/>
        </w:rPr>
      </w:pPr>
    </w:p>
    <w:p w14:paraId="5ECAF6D8" w14:textId="77777777" w:rsidR="006675A2" w:rsidRPr="000561AB" w:rsidRDefault="006675A2" w:rsidP="007130A2">
      <w:pPr>
        <w:spacing w:line="360" w:lineRule="auto"/>
        <w:ind w:firstLine="567"/>
        <w:contextualSpacing/>
        <w:jc w:val="both"/>
        <w:rPr>
          <w:rFonts w:ascii="Myriad Pro" w:hAnsi="Myriad Pro"/>
          <w:sz w:val="26"/>
          <w:szCs w:val="26"/>
        </w:rPr>
      </w:pPr>
    </w:p>
    <w:p w14:paraId="2B6C97F5" w14:textId="77777777" w:rsidR="007C7928" w:rsidRPr="000561AB" w:rsidRDefault="007C7928" w:rsidP="003957EB">
      <w:pPr>
        <w:spacing w:line="360" w:lineRule="auto"/>
        <w:contextualSpacing/>
        <w:jc w:val="both"/>
        <w:rPr>
          <w:rFonts w:ascii="Myriad Pro" w:eastAsia="Calibri" w:hAnsi="Myriad Pro"/>
          <w:color w:val="FF0000"/>
          <w:sz w:val="26"/>
          <w:szCs w:val="26"/>
        </w:rPr>
      </w:pPr>
      <w:r w:rsidRPr="000561AB">
        <w:rPr>
          <w:rFonts w:ascii="Myriad Pro" w:eastAsia="Calibri" w:hAnsi="Myriad Pro"/>
          <w:color w:val="FF0000"/>
          <w:sz w:val="26"/>
          <w:szCs w:val="26"/>
        </w:rPr>
        <w:br w:type="page"/>
      </w:r>
    </w:p>
    <w:p w14:paraId="000E6388" w14:textId="77777777" w:rsidR="004D7D17" w:rsidRPr="000561AB" w:rsidRDefault="004D7D17" w:rsidP="00166F05">
      <w:pPr>
        <w:pStyle w:val="3"/>
        <w:numPr>
          <w:ilvl w:val="0"/>
          <w:numId w:val="82"/>
        </w:numPr>
        <w:tabs>
          <w:tab w:val="left" w:pos="567"/>
        </w:tabs>
        <w:spacing w:line="360" w:lineRule="auto"/>
        <w:jc w:val="both"/>
        <w:rPr>
          <w:rFonts w:ascii="Myriad Pro" w:hAnsi="Myriad Pro"/>
          <w:b/>
          <w:color w:val="4F6228" w:themeColor="accent3" w:themeShade="80"/>
          <w:sz w:val="28"/>
          <w:szCs w:val="28"/>
        </w:rPr>
      </w:pPr>
      <w:bookmarkStart w:id="51" w:name="_Toc40374839"/>
      <w:r w:rsidRPr="000561AB">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51"/>
    </w:p>
    <w:p w14:paraId="430CFD7F" w14:textId="77777777" w:rsidR="00577263" w:rsidRPr="000561AB" w:rsidRDefault="00577263" w:rsidP="0057726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11 Методических указаний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6465C79A" w14:textId="066820CD" w:rsidR="00577263" w:rsidRPr="000561AB" w:rsidRDefault="00577263" w:rsidP="008C068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w:t>
      </w:r>
      <w:r w:rsidR="001977FE">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 xml:space="preserve">по единой национальной (общероссийской) электрической сети, оказываемых ОАО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Федеральная сетевая компания Единой энергетической системы</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FA75DF3" w14:textId="198FB805" w:rsidR="00577263" w:rsidRPr="000561AB" w:rsidRDefault="00577263" w:rsidP="008C068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оплату налогов на прибыль, имущество и иных налогов (в соответствии с пунктами 20 и 28 Основ ценообразования);</w:t>
      </w:r>
    </w:p>
    <w:p w14:paraId="42CC088C" w14:textId="77777777" w:rsidR="00577263" w:rsidRPr="000561AB" w:rsidRDefault="00577263" w:rsidP="008C068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амортизацию основных средств (в соответствии с пунктом 27 Основ ценообразования);</w:t>
      </w:r>
    </w:p>
    <w:p w14:paraId="2870B176" w14:textId="77777777" w:rsidR="00577263" w:rsidRPr="000561AB" w:rsidRDefault="00577263" w:rsidP="008C068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0654C41A" w14:textId="77777777" w:rsidR="00577263" w:rsidRPr="000561AB" w:rsidRDefault="00577263" w:rsidP="008C068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расходы, связанные с компенсацией выпадающих доходов, предусмотренных пунктом 87 Основ ценообразования;</w:t>
      </w:r>
    </w:p>
    <w:p w14:paraId="7CF3D0D0" w14:textId="77777777" w:rsidR="00577263" w:rsidRPr="000561AB" w:rsidRDefault="00577263" w:rsidP="008C068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309EC4AF" w14:textId="77777777" w:rsidR="004D7D17" w:rsidRPr="000561AB" w:rsidRDefault="00577263" w:rsidP="008C068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прочие расходы, учитываемые при установлении тарифов на i-й год долгосрочного периода регулирования.</w:t>
      </w:r>
    </w:p>
    <w:tbl>
      <w:tblPr>
        <w:tblW w:w="9644" w:type="dxa"/>
        <w:tblInd w:w="103" w:type="dxa"/>
        <w:tblLook w:val="04A0" w:firstRow="1" w:lastRow="0" w:firstColumn="1" w:lastColumn="0" w:noHBand="0" w:noVBand="1"/>
      </w:tblPr>
      <w:tblGrid>
        <w:gridCol w:w="2415"/>
        <w:gridCol w:w="1275"/>
        <w:gridCol w:w="1276"/>
        <w:gridCol w:w="1134"/>
        <w:gridCol w:w="1276"/>
        <w:gridCol w:w="1134"/>
        <w:gridCol w:w="1134"/>
      </w:tblGrid>
      <w:tr w:rsidR="00A31194" w:rsidRPr="00F16E48" w14:paraId="5CBE667A" w14:textId="77777777" w:rsidTr="00DE2A19">
        <w:trPr>
          <w:trHeight w:val="780"/>
          <w:tblHeader/>
        </w:trPr>
        <w:tc>
          <w:tcPr>
            <w:tcW w:w="2415"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5EC30A2" w14:textId="77777777" w:rsidR="00A31194" w:rsidRPr="00F16E48" w:rsidRDefault="00174A48" w:rsidP="00A31194">
            <w:pPr>
              <w:jc w:val="center"/>
              <w:rPr>
                <w:rFonts w:ascii="Myriad Pro" w:hAnsi="Myriad Pro" w:cs="Arial"/>
                <w:b/>
                <w:bCs/>
                <w:color w:val="FFFFFF" w:themeColor="background1"/>
                <w:sz w:val="20"/>
                <w:szCs w:val="20"/>
              </w:rPr>
            </w:pPr>
            <w:r w:rsidRPr="007C7F8F">
              <w:rPr>
                <w:rFonts w:ascii="Myriad Pro" w:hAnsi="Myriad Pro" w:cs="Arial"/>
                <w:b/>
                <w:bCs/>
                <w:color w:val="FFFFFF" w:themeColor="background1"/>
                <w:sz w:val="20"/>
                <w:szCs w:val="20"/>
              </w:rPr>
              <w:t>Наименование статьи расходов</w:t>
            </w:r>
          </w:p>
        </w:tc>
        <w:tc>
          <w:tcPr>
            <w:tcW w:w="1275"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8E88D26" w14:textId="77777777" w:rsidR="00903A33"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 xml:space="preserve">Факт за 2017, </w:t>
            </w:r>
          </w:p>
          <w:p w14:paraId="6112A67E" w14:textId="5FC7A3EC"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тыс. руб.</w:t>
            </w:r>
          </w:p>
        </w:tc>
        <w:tc>
          <w:tcPr>
            <w:tcW w:w="1276"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38A2257"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Заявлено на 2019, тыс. руб.</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138864F" w14:textId="77777777" w:rsidR="00903A33"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 xml:space="preserve">ТБР на 2019, </w:t>
            </w:r>
          </w:p>
          <w:p w14:paraId="05543309" w14:textId="1F4C67D8"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тыс. руб.</w:t>
            </w:r>
          </w:p>
        </w:tc>
        <w:tc>
          <w:tcPr>
            <w:tcW w:w="1276"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A368211"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ТБР - заявка на 2019, %</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8287694"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ТБР / заявка на 2019, %</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359F2A4"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ТБР на 2019 /факт за 2017, %</w:t>
            </w:r>
          </w:p>
        </w:tc>
      </w:tr>
      <w:tr w:rsidR="00A31194" w:rsidRPr="00F16E48" w14:paraId="14195063" w14:textId="77777777" w:rsidTr="00DE2A19">
        <w:trPr>
          <w:trHeight w:val="300"/>
          <w:tblHeader/>
        </w:trPr>
        <w:tc>
          <w:tcPr>
            <w:tcW w:w="2415"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F6E3B8D" w14:textId="77777777" w:rsidR="00A31194" w:rsidRPr="00F16E48" w:rsidRDefault="00174A48" w:rsidP="00A31194">
            <w:pPr>
              <w:jc w:val="center"/>
              <w:rPr>
                <w:rFonts w:ascii="Myriad Pro" w:hAnsi="Myriad Pro" w:cs="Arial"/>
                <w:b/>
                <w:bCs/>
                <w:color w:val="FFFFFF" w:themeColor="background1"/>
                <w:sz w:val="20"/>
                <w:szCs w:val="20"/>
              </w:rPr>
            </w:pPr>
            <w:r w:rsidRPr="007C7F8F">
              <w:rPr>
                <w:rFonts w:ascii="Myriad Pro" w:hAnsi="Myriad Pro" w:cs="Arial"/>
                <w:b/>
                <w:bCs/>
                <w:color w:val="FFFFFF" w:themeColor="background1"/>
                <w:sz w:val="20"/>
                <w:szCs w:val="20"/>
              </w:rPr>
              <w:t>1</w:t>
            </w:r>
          </w:p>
        </w:tc>
        <w:tc>
          <w:tcPr>
            <w:tcW w:w="1275"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2EF52E9"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2</w:t>
            </w:r>
          </w:p>
        </w:tc>
        <w:tc>
          <w:tcPr>
            <w:tcW w:w="1276"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24C8173"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3</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C0ED339"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4</w:t>
            </w:r>
          </w:p>
        </w:tc>
        <w:tc>
          <w:tcPr>
            <w:tcW w:w="1276"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FC9FF42"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5</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35277BF" w14:textId="77777777" w:rsidR="00A31194" w:rsidRPr="00F16E48" w:rsidRDefault="00174A48"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6</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DC89C18" w14:textId="0BB4287E" w:rsidR="00A31194" w:rsidRPr="00F16E48" w:rsidRDefault="007567DC" w:rsidP="00A31194">
            <w:pPr>
              <w:jc w:val="center"/>
              <w:rPr>
                <w:rFonts w:ascii="Myriad Pro" w:hAnsi="Myriad Pro" w:cs="Arial"/>
                <w:b/>
                <w:bCs/>
                <w:color w:val="FFFFFF" w:themeColor="background1"/>
                <w:sz w:val="20"/>
                <w:szCs w:val="20"/>
              </w:rPr>
            </w:pPr>
            <w:r w:rsidRPr="00F16E48">
              <w:rPr>
                <w:rFonts w:ascii="Myriad Pro" w:hAnsi="Myriad Pro" w:cs="Arial"/>
                <w:b/>
                <w:bCs/>
                <w:color w:val="FFFFFF" w:themeColor="background1"/>
                <w:sz w:val="20"/>
                <w:szCs w:val="20"/>
              </w:rPr>
              <w:t>7</w:t>
            </w:r>
          </w:p>
        </w:tc>
      </w:tr>
      <w:tr w:rsidR="001C374F" w:rsidRPr="00F16E48" w14:paraId="7DA793E9" w14:textId="77777777" w:rsidTr="00E92E77">
        <w:trPr>
          <w:trHeight w:val="300"/>
        </w:trPr>
        <w:tc>
          <w:tcPr>
            <w:tcW w:w="2415"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2A2DAF9F" w14:textId="77777777" w:rsidR="001C374F" w:rsidRPr="00B70972" w:rsidRDefault="00174A48" w:rsidP="00A31194">
            <w:pPr>
              <w:rPr>
                <w:rFonts w:ascii="Myriad Pro" w:hAnsi="Myriad Pro" w:cs="Arial"/>
                <w:sz w:val="20"/>
                <w:szCs w:val="20"/>
              </w:rPr>
            </w:pPr>
            <w:r w:rsidRPr="00B70972">
              <w:rPr>
                <w:rFonts w:ascii="Myriad Pro" w:hAnsi="Myriad Pro" w:cs="Arial"/>
                <w:sz w:val="20"/>
                <w:szCs w:val="20"/>
              </w:rPr>
              <w:t>Электрическая энергия на хоз. нужды</w:t>
            </w:r>
          </w:p>
        </w:tc>
        <w:tc>
          <w:tcPr>
            <w:tcW w:w="1275" w:type="dxa"/>
            <w:tcBorders>
              <w:top w:val="single" w:sz="4" w:space="0" w:color="FFFFFF"/>
              <w:left w:val="nil"/>
              <w:bottom w:val="single" w:sz="4" w:space="0" w:color="auto"/>
              <w:right w:val="single" w:sz="4" w:space="0" w:color="auto"/>
            </w:tcBorders>
            <w:shd w:val="clear" w:color="auto" w:fill="auto"/>
            <w:vAlign w:val="center"/>
            <w:hideMark/>
          </w:tcPr>
          <w:p w14:paraId="35B72F71"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17 102</w:t>
            </w:r>
          </w:p>
        </w:tc>
        <w:tc>
          <w:tcPr>
            <w:tcW w:w="1276" w:type="dxa"/>
            <w:tcBorders>
              <w:top w:val="single" w:sz="4" w:space="0" w:color="FFFFFF"/>
              <w:left w:val="nil"/>
              <w:bottom w:val="single" w:sz="4" w:space="0" w:color="auto"/>
              <w:right w:val="single" w:sz="4" w:space="0" w:color="auto"/>
            </w:tcBorders>
            <w:shd w:val="clear" w:color="auto" w:fill="auto"/>
            <w:vAlign w:val="center"/>
            <w:hideMark/>
          </w:tcPr>
          <w:p w14:paraId="4FA3E33B"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21 208</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5D513ED3"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18 511</w:t>
            </w:r>
          </w:p>
        </w:tc>
        <w:tc>
          <w:tcPr>
            <w:tcW w:w="1276" w:type="dxa"/>
            <w:tcBorders>
              <w:top w:val="single" w:sz="4" w:space="0" w:color="FFFFFF"/>
              <w:left w:val="nil"/>
              <w:bottom w:val="single" w:sz="4" w:space="0" w:color="auto"/>
              <w:right w:val="single" w:sz="4" w:space="0" w:color="auto"/>
            </w:tcBorders>
            <w:shd w:val="clear" w:color="auto" w:fill="auto"/>
            <w:vAlign w:val="center"/>
            <w:hideMark/>
          </w:tcPr>
          <w:p w14:paraId="10E4102D"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-2 697</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184D5AED"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-12,72%</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6AA601FF"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8,24%</w:t>
            </w:r>
          </w:p>
        </w:tc>
      </w:tr>
      <w:tr w:rsidR="001C374F" w:rsidRPr="00F16E48" w14:paraId="5B5CCC97"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20E250A6" w14:textId="77777777" w:rsidR="001C374F" w:rsidRPr="00B70972" w:rsidRDefault="00174A48" w:rsidP="00A31194">
            <w:pPr>
              <w:rPr>
                <w:rFonts w:ascii="Myriad Pro" w:hAnsi="Myriad Pro" w:cs="Arial"/>
                <w:sz w:val="20"/>
                <w:szCs w:val="20"/>
              </w:rPr>
            </w:pPr>
            <w:r w:rsidRPr="00B70972">
              <w:rPr>
                <w:rFonts w:ascii="Myriad Pro" w:hAnsi="Myriad Pro" w:cs="Arial"/>
                <w:sz w:val="20"/>
                <w:szCs w:val="20"/>
              </w:rPr>
              <w:t>Тепловая энергия на хоз. нужды</w:t>
            </w:r>
          </w:p>
        </w:tc>
        <w:tc>
          <w:tcPr>
            <w:tcW w:w="1275" w:type="dxa"/>
            <w:tcBorders>
              <w:top w:val="nil"/>
              <w:left w:val="nil"/>
              <w:bottom w:val="single" w:sz="4" w:space="0" w:color="auto"/>
              <w:right w:val="single" w:sz="4" w:space="0" w:color="auto"/>
            </w:tcBorders>
            <w:shd w:val="clear" w:color="auto" w:fill="auto"/>
            <w:vAlign w:val="center"/>
            <w:hideMark/>
          </w:tcPr>
          <w:p w14:paraId="253CC5A6"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4 757</w:t>
            </w:r>
          </w:p>
        </w:tc>
        <w:tc>
          <w:tcPr>
            <w:tcW w:w="1276" w:type="dxa"/>
            <w:tcBorders>
              <w:top w:val="nil"/>
              <w:left w:val="nil"/>
              <w:bottom w:val="single" w:sz="4" w:space="0" w:color="auto"/>
              <w:right w:val="single" w:sz="4" w:space="0" w:color="auto"/>
            </w:tcBorders>
            <w:shd w:val="clear" w:color="auto" w:fill="auto"/>
            <w:vAlign w:val="center"/>
            <w:hideMark/>
          </w:tcPr>
          <w:p w14:paraId="277746E0"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4 931</w:t>
            </w:r>
          </w:p>
        </w:tc>
        <w:tc>
          <w:tcPr>
            <w:tcW w:w="1134" w:type="dxa"/>
            <w:tcBorders>
              <w:top w:val="nil"/>
              <w:left w:val="nil"/>
              <w:bottom w:val="single" w:sz="4" w:space="0" w:color="auto"/>
              <w:right w:val="single" w:sz="4" w:space="0" w:color="auto"/>
            </w:tcBorders>
            <w:shd w:val="clear" w:color="auto" w:fill="auto"/>
            <w:vAlign w:val="center"/>
            <w:hideMark/>
          </w:tcPr>
          <w:p w14:paraId="25E6C37D"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4 931</w:t>
            </w:r>
          </w:p>
        </w:tc>
        <w:tc>
          <w:tcPr>
            <w:tcW w:w="1276" w:type="dxa"/>
            <w:tcBorders>
              <w:top w:val="nil"/>
              <w:left w:val="nil"/>
              <w:bottom w:val="single" w:sz="4" w:space="0" w:color="auto"/>
              <w:right w:val="single" w:sz="4" w:space="0" w:color="auto"/>
            </w:tcBorders>
            <w:shd w:val="clear" w:color="auto" w:fill="auto"/>
            <w:vAlign w:val="center"/>
            <w:hideMark/>
          </w:tcPr>
          <w:p w14:paraId="20E64A29"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3DB7BFC4"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4D4496DF"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3,66%</w:t>
            </w:r>
          </w:p>
        </w:tc>
      </w:tr>
      <w:tr w:rsidR="001C374F" w:rsidRPr="00F16E48" w14:paraId="2ABFF13F"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1221A60F" w14:textId="77777777" w:rsidR="001C374F" w:rsidRPr="00B70972" w:rsidRDefault="00174A48" w:rsidP="00452678">
            <w:pPr>
              <w:rPr>
                <w:rFonts w:ascii="Myriad Pro" w:hAnsi="Myriad Pro" w:cs="Arial"/>
                <w:bCs/>
                <w:sz w:val="20"/>
                <w:szCs w:val="20"/>
              </w:rPr>
            </w:pPr>
            <w:r w:rsidRPr="00B70972">
              <w:rPr>
                <w:rFonts w:ascii="Myriad Pro" w:hAnsi="Myriad Pro" w:cs="Arial"/>
                <w:bCs/>
                <w:sz w:val="20"/>
                <w:szCs w:val="20"/>
              </w:rPr>
              <w:t>Плата за аренду имущества</w:t>
            </w:r>
          </w:p>
        </w:tc>
        <w:tc>
          <w:tcPr>
            <w:tcW w:w="1275" w:type="dxa"/>
            <w:tcBorders>
              <w:top w:val="nil"/>
              <w:left w:val="nil"/>
              <w:bottom w:val="single" w:sz="4" w:space="0" w:color="auto"/>
              <w:right w:val="single" w:sz="4" w:space="0" w:color="auto"/>
            </w:tcBorders>
            <w:shd w:val="clear" w:color="auto" w:fill="auto"/>
            <w:vAlign w:val="center"/>
            <w:hideMark/>
          </w:tcPr>
          <w:p w14:paraId="2FEC41D3"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151 839</w:t>
            </w:r>
          </w:p>
        </w:tc>
        <w:tc>
          <w:tcPr>
            <w:tcW w:w="1276" w:type="dxa"/>
            <w:tcBorders>
              <w:top w:val="nil"/>
              <w:left w:val="nil"/>
              <w:bottom w:val="single" w:sz="4" w:space="0" w:color="auto"/>
              <w:right w:val="single" w:sz="4" w:space="0" w:color="auto"/>
            </w:tcBorders>
            <w:shd w:val="clear" w:color="auto" w:fill="auto"/>
            <w:vAlign w:val="center"/>
            <w:hideMark/>
          </w:tcPr>
          <w:p w14:paraId="15A61438"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741 483</w:t>
            </w:r>
          </w:p>
        </w:tc>
        <w:tc>
          <w:tcPr>
            <w:tcW w:w="1134" w:type="dxa"/>
            <w:tcBorders>
              <w:top w:val="nil"/>
              <w:left w:val="nil"/>
              <w:bottom w:val="single" w:sz="4" w:space="0" w:color="auto"/>
              <w:right w:val="single" w:sz="4" w:space="0" w:color="auto"/>
            </w:tcBorders>
            <w:shd w:val="clear" w:color="auto" w:fill="auto"/>
            <w:vAlign w:val="center"/>
            <w:hideMark/>
          </w:tcPr>
          <w:p w14:paraId="1F6276A5"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90 311</w:t>
            </w:r>
          </w:p>
        </w:tc>
        <w:tc>
          <w:tcPr>
            <w:tcW w:w="1276" w:type="dxa"/>
            <w:tcBorders>
              <w:top w:val="nil"/>
              <w:left w:val="nil"/>
              <w:bottom w:val="single" w:sz="4" w:space="0" w:color="auto"/>
              <w:right w:val="single" w:sz="4" w:space="0" w:color="auto"/>
            </w:tcBorders>
            <w:shd w:val="clear" w:color="auto" w:fill="auto"/>
            <w:vAlign w:val="center"/>
            <w:hideMark/>
          </w:tcPr>
          <w:p w14:paraId="1F6E6AAA"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-651 172</w:t>
            </w:r>
          </w:p>
        </w:tc>
        <w:tc>
          <w:tcPr>
            <w:tcW w:w="1134" w:type="dxa"/>
            <w:tcBorders>
              <w:top w:val="nil"/>
              <w:left w:val="nil"/>
              <w:bottom w:val="single" w:sz="4" w:space="0" w:color="auto"/>
              <w:right w:val="single" w:sz="4" w:space="0" w:color="auto"/>
            </w:tcBorders>
            <w:shd w:val="clear" w:color="auto" w:fill="auto"/>
            <w:vAlign w:val="center"/>
            <w:hideMark/>
          </w:tcPr>
          <w:p w14:paraId="69FEC39D"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-87,82%</w:t>
            </w:r>
          </w:p>
        </w:tc>
        <w:tc>
          <w:tcPr>
            <w:tcW w:w="1134" w:type="dxa"/>
            <w:tcBorders>
              <w:top w:val="nil"/>
              <w:left w:val="nil"/>
              <w:bottom w:val="single" w:sz="4" w:space="0" w:color="auto"/>
              <w:right w:val="single" w:sz="4" w:space="0" w:color="auto"/>
            </w:tcBorders>
            <w:shd w:val="clear" w:color="auto" w:fill="auto"/>
            <w:vAlign w:val="center"/>
            <w:hideMark/>
          </w:tcPr>
          <w:p w14:paraId="6DA33F4A"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-40,52%</w:t>
            </w:r>
          </w:p>
        </w:tc>
      </w:tr>
      <w:tr w:rsidR="001C374F" w:rsidRPr="00F16E48" w14:paraId="77AD5D09"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2096BF00" w14:textId="77777777" w:rsidR="001C374F" w:rsidRPr="00B70972" w:rsidRDefault="00174A48">
            <w:pPr>
              <w:rPr>
                <w:rFonts w:ascii="Myriad Pro" w:hAnsi="Myriad Pro" w:cs="Arial"/>
                <w:bCs/>
                <w:sz w:val="20"/>
                <w:szCs w:val="20"/>
              </w:rPr>
            </w:pPr>
            <w:r w:rsidRPr="00B70972">
              <w:rPr>
                <w:rFonts w:ascii="Myriad Pro" w:hAnsi="Myriad Pro" w:cs="Arial"/>
                <w:bCs/>
                <w:sz w:val="20"/>
                <w:szCs w:val="20"/>
              </w:rPr>
              <w:t>Налоги, всего, в том числе:</w:t>
            </w:r>
          </w:p>
        </w:tc>
        <w:tc>
          <w:tcPr>
            <w:tcW w:w="1275" w:type="dxa"/>
            <w:tcBorders>
              <w:top w:val="nil"/>
              <w:left w:val="nil"/>
              <w:bottom w:val="single" w:sz="4" w:space="0" w:color="auto"/>
              <w:right w:val="single" w:sz="4" w:space="0" w:color="auto"/>
            </w:tcBorders>
            <w:shd w:val="clear" w:color="auto" w:fill="auto"/>
            <w:vAlign w:val="center"/>
            <w:hideMark/>
          </w:tcPr>
          <w:p w14:paraId="522A36EB"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77 915</w:t>
            </w:r>
          </w:p>
        </w:tc>
        <w:tc>
          <w:tcPr>
            <w:tcW w:w="1276" w:type="dxa"/>
            <w:tcBorders>
              <w:top w:val="nil"/>
              <w:left w:val="nil"/>
              <w:bottom w:val="single" w:sz="4" w:space="0" w:color="auto"/>
              <w:right w:val="single" w:sz="4" w:space="0" w:color="auto"/>
            </w:tcBorders>
            <w:shd w:val="clear" w:color="auto" w:fill="auto"/>
            <w:vAlign w:val="center"/>
            <w:hideMark/>
          </w:tcPr>
          <w:p w14:paraId="3889BFFF"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262 053</w:t>
            </w:r>
          </w:p>
        </w:tc>
        <w:tc>
          <w:tcPr>
            <w:tcW w:w="1134" w:type="dxa"/>
            <w:tcBorders>
              <w:top w:val="nil"/>
              <w:left w:val="nil"/>
              <w:bottom w:val="single" w:sz="4" w:space="0" w:color="auto"/>
              <w:right w:val="single" w:sz="4" w:space="0" w:color="auto"/>
            </w:tcBorders>
            <w:shd w:val="clear" w:color="auto" w:fill="auto"/>
            <w:vAlign w:val="center"/>
            <w:hideMark/>
          </w:tcPr>
          <w:p w14:paraId="17975F53"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278 117</w:t>
            </w:r>
          </w:p>
        </w:tc>
        <w:tc>
          <w:tcPr>
            <w:tcW w:w="1276" w:type="dxa"/>
            <w:tcBorders>
              <w:top w:val="nil"/>
              <w:left w:val="nil"/>
              <w:bottom w:val="single" w:sz="4" w:space="0" w:color="auto"/>
              <w:right w:val="single" w:sz="4" w:space="0" w:color="auto"/>
            </w:tcBorders>
            <w:shd w:val="clear" w:color="auto" w:fill="auto"/>
            <w:vAlign w:val="center"/>
            <w:hideMark/>
          </w:tcPr>
          <w:p w14:paraId="2530A3C8"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16 064</w:t>
            </w:r>
          </w:p>
        </w:tc>
        <w:tc>
          <w:tcPr>
            <w:tcW w:w="1134" w:type="dxa"/>
            <w:tcBorders>
              <w:top w:val="nil"/>
              <w:left w:val="nil"/>
              <w:bottom w:val="single" w:sz="4" w:space="0" w:color="auto"/>
              <w:right w:val="single" w:sz="4" w:space="0" w:color="auto"/>
            </w:tcBorders>
            <w:shd w:val="clear" w:color="auto" w:fill="auto"/>
            <w:vAlign w:val="center"/>
            <w:hideMark/>
          </w:tcPr>
          <w:p w14:paraId="56080513"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6,13%</w:t>
            </w:r>
          </w:p>
        </w:tc>
        <w:tc>
          <w:tcPr>
            <w:tcW w:w="1134" w:type="dxa"/>
            <w:tcBorders>
              <w:top w:val="nil"/>
              <w:left w:val="nil"/>
              <w:bottom w:val="single" w:sz="4" w:space="0" w:color="auto"/>
              <w:right w:val="single" w:sz="4" w:space="0" w:color="auto"/>
            </w:tcBorders>
            <w:shd w:val="clear" w:color="auto" w:fill="auto"/>
            <w:vAlign w:val="center"/>
            <w:hideMark/>
          </w:tcPr>
          <w:p w14:paraId="0CB78671"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256,95%</w:t>
            </w:r>
          </w:p>
        </w:tc>
      </w:tr>
      <w:tr w:rsidR="001C374F" w:rsidRPr="00F16E48" w14:paraId="28E649EC"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50D7271E" w14:textId="77777777" w:rsidR="001C374F" w:rsidRPr="00B70972" w:rsidRDefault="00174A48">
            <w:pPr>
              <w:rPr>
                <w:rFonts w:ascii="Myriad Pro" w:hAnsi="Myriad Pro" w:cs="Arial"/>
                <w:sz w:val="20"/>
                <w:szCs w:val="20"/>
              </w:rPr>
            </w:pPr>
            <w:r w:rsidRPr="00B70972">
              <w:rPr>
                <w:rFonts w:ascii="Myriad Pro" w:hAnsi="Myriad Pro" w:cs="Arial"/>
                <w:sz w:val="20"/>
                <w:szCs w:val="20"/>
              </w:rPr>
              <w:t>Отчисления на социальные нужды</w:t>
            </w:r>
          </w:p>
        </w:tc>
        <w:tc>
          <w:tcPr>
            <w:tcW w:w="1275" w:type="dxa"/>
            <w:tcBorders>
              <w:top w:val="nil"/>
              <w:left w:val="nil"/>
              <w:bottom w:val="single" w:sz="4" w:space="0" w:color="auto"/>
              <w:right w:val="single" w:sz="4" w:space="0" w:color="auto"/>
            </w:tcBorders>
            <w:shd w:val="clear" w:color="auto" w:fill="auto"/>
            <w:vAlign w:val="center"/>
            <w:hideMark/>
          </w:tcPr>
          <w:p w14:paraId="690485AF"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232 140</w:t>
            </w:r>
          </w:p>
        </w:tc>
        <w:tc>
          <w:tcPr>
            <w:tcW w:w="1276" w:type="dxa"/>
            <w:tcBorders>
              <w:top w:val="nil"/>
              <w:left w:val="nil"/>
              <w:bottom w:val="single" w:sz="4" w:space="0" w:color="auto"/>
              <w:right w:val="single" w:sz="4" w:space="0" w:color="auto"/>
            </w:tcBorders>
            <w:shd w:val="clear" w:color="000000" w:fill="FFFFFF"/>
            <w:vAlign w:val="center"/>
            <w:hideMark/>
          </w:tcPr>
          <w:p w14:paraId="6D8977F8"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275 537</w:t>
            </w:r>
          </w:p>
        </w:tc>
        <w:tc>
          <w:tcPr>
            <w:tcW w:w="1134" w:type="dxa"/>
            <w:tcBorders>
              <w:top w:val="nil"/>
              <w:left w:val="nil"/>
              <w:bottom w:val="single" w:sz="4" w:space="0" w:color="auto"/>
              <w:right w:val="single" w:sz="4" w:space="0" w:color="auto"/>
            </w:tcBorders>
            <w:shd w:val="clear" w:color="000000" w:fill="FFFFFF"/>
            <w:vAlign w:val="center"/>
            <w:hideMark/>
          </w:tcPr>
          <w:p w14:paraId="4DCC466D"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256 048</w:t>
            </w:r>
          </w:p>
        </w:tc>
        <w:tc>
          <w:tcPr>
            <w:tcW w:w="1276" w:type="dxa"/>
            <w:tcBorders>
              <w:top w:val="nil"/>
              <w:left w:val="nil"/>
              <w:bottom w:val="single" w:sz="4" w:space="0" w:color="auto"/>
              <w:right w:val="single" w:sz="4" w:space="0" w:color="auto"/>
            </w:tcBorders>
            <w:shd w:val="clear" w:color="auto" w:fill="auto"/>
            <w:vAlign w:val="center"/>
            <w:hideMark/>
          </w:tcPr>
          <w:p w14:paraId="30B69BA4"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-19 489</w:t>
            </w:r>
          </w:p>
        </w:tc>
        <w:tc>
          <w:tcPr>
            <w:tcW w:w="1134" w:type="dxa"/>
            <w:tcBorders>
              <w:top w:val="nil"/>
              <w:left w:val="nil"/>
              <w:bottom w:val="single" w:sz="4" w:space="0" w:color="auto"/>
              <w:right w:val="single" w:sz="4" w:space="0" w:color="auto"/>
            </w:tcBorders>
            <w:shd w:val="clear" w:color="auto" w:fill="auto"/>
            <w:vAlign w:val="center"/>
            <w:hideMark/>
          </w:tcPr>
          <w:p w14:paraId="687DA676"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-7,07%</w:t>
            </w:r>
          </w:p>
        </w:tc>
        <w:tc>
          <w:tcPr>
            <w:tcW w:w="1134" w:type="dxa"/>
            <w:tcBorders>
              <w:top w:val="nil"/>
              <w:left w:val="nil"/>
              <w:bottom w:val="single" w:sz="4" w:space="0" w:color="auto"/>
              <w:right w:val="single" w:sz="4" w:space="0" w:color="auto"/>
            </w:tcBorders>
            <w:shd w:val="clear" w:color="auto" w:fill="auto"/>
            <w:vAlign w:val="center"/>
            <w:hideMark/>
          </w:tcPr>
          <w:p w14:paraId="3767EC70"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10,30%</w:t>
            </w:r>
          </w:p>
        </w:tc>
      </w:tr>
      <w:tr w:rsidR="00446F52" w:rsidRPr="00F16E48" w14:paraId="10D244ED" w14:textId="77777777" w:rsidTr="00E92E77">
        <w:trPr>
          <w:trHeight w:val="300"/>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25AEB648" w14:textId="77777777" w:rsidR="00446F52" w:rsidRPr="00B70972" w:rsidRDefault="00174A48">
            <w:pPr>
              <w:rPr>
                <w:rFonts w:ascii="Myriad Pro" w:hAnsi="Myriad Pro" w:cs="Arial"/>
                <w:sz w:val="20"/>
                <w:szCs w:val="20"/>
              </w:rPr>
            </w:pPr>
            <w:r w:rsidRPr="00B70972">
              <w:rPr>
                <w:rFonts w:ascii="Myriad Pro" w:hAnsi="Myriad Pro" w:cs="Arial"/>
                <w:sz w:val="20"/>
                <w:szCs w:val="20"/>
              </w:rPr>
              <w:t>Амортизация</w:t>
            </w:r>
          </w:p>
        </w:tc>
        <w:tc>
          <w:tcPr>
            <w:tcW w:w="1275" w:type="dxa"/>
            <w:tcBorders>
              <w:top w:val="nil"/>
              <w:left w:val="nil"/>
              <w:bottom w:val="single" w:sz="4" w:space="0" w:color="auto"/>
              <w:right w:val="single" w:sz="4" w:space="0" w:color="auto"/>
            </w:tcBorders>
            <w:shd w:val="clear" w:color="auto" w:fill="auto"/>
            <w:vAlign w:val="center"/>
            <w:hideMark/>
          </w:tcPr>
          <w:p w14:paraId="3A93AFF0" w14:textId="77777777" w:rsidR="00446F52" w:rsidRPr="00B70972" w:rsidRDefault="00174A48">
            <w:pPr>
              <w:jc w:val="right"/>
              <w:rPr>
                <w:rFonts w:ascii="Myriad Pro" w:hAnsi="Myriad Pro" w:cs="Arial"/>
                <w:sz w:val="20"/>
                <w:szCs w:val="20"/>
              </w:rPr>
            </w:pPr>
            <w:r w:rsidRPr="00B70972">
              <w:rPr>
                <w:rFonts w:ascii="Myriad Pro" w:hAnsi="Myriad Pro" w:cs="Arial"/>
                <w:sz w:val="20"/>
                <w:szCs w:val="20"/>
              </w:rPr>
              <w:t>463 913</w:t>
            </w:r>
          </w:p>
        </w:tc>
        <w:tc>
          <w:tcPr>
            <w:tcW w:w="1276" w:type="dxa"/>
            <w:tcBorders>
              <w:top w:val="nil"/>
              <w:left w:val="nil"/>
              <w:bottom w:val="single" w:sz="4" w:space="0" w:color="auto"/>
              <w:right w:val="single" w:sz="4" w:space="0" w:color="auto"/>
            </w:tcBorders>
            <w:shd w:val="clear" w:color="000000" w:fill="FFFFFF"/>
            <w:vAlign w:val="center"/>
            <w:hideMark/>
          </w:tcPr>
          <w:p w14:paraId="4ED1647A" w14:textId="77777777" w:rsidR="00446F52" w:rsidRPr="00B70972" w:rsidRDefault="00174A48" w:rsidP="00DC526D">
            <w:pPr>
              <w:jc w:val="right"/>
              <w:rPr>
                <w:rFonts w:ascii="Myriad Pro" w:hAnsi="Myriad Pro" w:cs="Arial"/>
                <w:sz w:val="20"/>
                <w:szCs w:val="20"/>
              </w:rPr>
            </w:pPr>
            <w:r w:rsidRPr="00B70972">
              <w:rPr>
                <w:rFonts w:ascii="Myriad Pro" w:hAnsi="Myriad Pro" w:cs="Arial"/>
                <w:sz w:val="20"/>
                <w:szCs w:val="20"/>
              </w:rPr>
              <w:t>1 024 192</w:t>
            </w:r>
          </w:p>
        </w:tc>
        <w:tc>
          <w:tcPr>
            <w:tcW w:w="1134" w:type="dxa"/>
            <w:tcBorders>
              <w:top w:val="nil"/>
              <w:left w:val="nil"/>
              <w:bottom w:val="single" w:sz="4" w:space="0" w:color="auto"/>
              <w:right w:val="single" w:sz="4" w:space="0" w:color="auto"/>
            </w:tcBorders>
            <w:shd w:val="clear" w:color="000000" w:fill="FFFFFF"/>
            <w:vAlign w:val="center"/>
            <w:hideMark/>
          </w:tcPr>
          <w:p w14:paraId="52087170" w14:textId="77777777" w:rsidR="00446F52" w:rsidRPr="00B70972" w:rsidRDefault="00174A48" w:rsidP="00DC526D">
            <w:pPr>
              <w:jc w:val="right"/>
              <w:rPr>
                <w:rFonts w:ascii="Myriad Pro" w:hAnsi="Myriad Pro" w:cs="Arial"/>
                <w:sz w:val="20"/>
                <w:szCs w:val="20"/>
              </w:rPr>
            </w:pPr>
            <w:r w:rsidRPr="00B70972">
              <w:rPr>
                <w:rFonts w:ascii="Myriad Pro" w:hAnsi="Myriad Pro" w:cs="Arial"/>
                <w:sz w:val="20"/>
                <w:szCs w:val="20"/>
              </w:rPr>
              <w:t>1 024 192</w:t>
            </w:r>
          </w:p>
        </w:tc>
        <w:tc>
          <w:tcPr>
            <w:tcW w:w="1276" w:type="dxa"/>
            <w:tcBorders>
              <w:top w:val="nil"/>
              <w:left w:val="nil"/>
              <w:bottom w:val="single" w:sz="4" w:space="0" w:color="auto"/>
              <w:right w:val="single" w:sz="4" w:space="0" w:color="auto"/>
            </w:tcBorders>
            <w:shd w:val="clear" w:color="auto" w:fill="auto"/>
            <w:vAlign w:val="center"/>
            <w:hideMark/>
          </w:tcPr>
          <w:p w14:paraId="28F4BCB7" w14:textId="77777777" w:rsidR="00446F52" w:rsidRPr="00B70972" w:rsidRDefault="00174A48">
            <w:pPr>
              <w:jc w:val="right"/>
              <w:rPr>
                <w:rFonts w:ascii="Myriad Pro" w:hAnsi="Myriad Pro" w:cs="Arial"/>
                <w:sz w:val="20"/>
                <w:szCs w:val="20"/>
              </w:rPr>
            </w:pPr>
            <w:r w:rsidRPr="00B70972">
              <w:rPr>
                <w:rFonts w:ascii="Myriad Pro" w:hAnsi="Myriad Pro" w:cs="Arial"/>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4FF888F4" w14:textId="77777777" w:rsidR="00446F52" w:rsidRPr="00B70972" w:rsidRDefault="00174A48">
            <w:pPr>
              <w:jc w:val="right"/>
              <w:rPr>
                <w:rFonts w:ascii="Myriad Pro" w:hAnsi="Myriad Pro" w:cs="Arial"/>
                <w:sz w:val="20"/>
                <w:szCs w:val="20"/>
              </w:rPr>
            </w:pPr>
            <w:r w:rsidRPr="00B70972">
              <w:rPr>
                <w:rFonts w:ascii="Myriad Pro" w:hAnsi="Myriad Pro" w:cs="Arial"/>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0CAAD5A1" w14:textId="77777777" w:rsidR="00446F52" w:rsidRPr="00B70972" w:rsidRDefault="00174A48">
            <w:pPr>
              <w:jc w:val="right"/>
              <w:rPr>
                <w:rFonts w:ascii="Myriad Pro" w:hAnsi="Myriad Pro" w:cs="Arial"/>
                <w:sz w:val="20"/>
                <w:szCs w:val="20"/>
              </w:rPr>
            </w:pPr>
            <w:r w:rsidRPr="00B70972">
              <w:rPr>
                <w:rFonts w:ascii="Myriad Pro" w:hAnsi="Myriad Pro" w:cs="Arial"/>
                <w:sz w:val="20"/>
                <w:szCs w:val="20"/>
              </w:rPr>
              <w:t>120,77%</w:t>
            </w:r>
          </w:p>
        </w:tc>
      </w:tr>
      <w:tr w:rsidR="001C374F" w:rsidRPr="00F16E48" w14:paraId="07E53485"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6DAAFDDA" w14:textId="77777777" w:rsidR="001C374F" w:rsidRPr="00B70972" w:rsidRDefault="00174A48">
            <w:pPr>
              <w:rPr>
                <w:rFonts w:ascii="Myriad Pro" w:hAnsi="Myriad Pro" w:cs="Arial"/>
                <w:sz w:val="20"/>
                <w:szCs w:val="20"/>
              </w:rPr>
            </w:pPr>
            <w:r w:rsidRPr="00B70972">
              <w:rPr>
                <w:rFonts w:ascii="Myriad Pro" w:hAnsi="Myriad Pro" w:cs="Arial"/>
                <w:sz w:val="20"/>
                <w:szCs w:val="20"/>
              </w:rPr>
              <w:t>Налог на прибыль</w:t>
            </w:r>
          </w:p>
        </w:tc>
        <w:tc>
          <w:tcPr>
            <w:tcW w:w="1275" w:type="dxa"/>
            <w:tcBorders>
              <w:top w:val="nil"/>
              <w:left w:val="nil"/>
              <w:bottom w:val="single" w:sz="4" w:space="0" w:color="auto"/>
              <w:right w:val="single" w:sz="4" w:space="0" w:color="auto"/>
            </w:tcBorders>
            <w:shd w:val="clear" w:color="auto" w:fill="auto"/>
            <w:vAlign w:val="center"/>
            <w:hideMark/>
          </w:tcPr>
          <w:p w14:paraId="53D99885"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35 872</w:t>
            </w:r>
          </w:p>
        </w:tc>
        <w:tc>
          <w:tcPr>
            <w:tcW w:w="1276" w:type="dxa"/>
            <w:tcBorders>
              <w:top w:val="nil"/>
              <w:left w:val="nil"/>
              <w:bottom w:val="single" w:sz="4" w:space="0" w:color="auto"/>
              <w:right w:val="single" w:sz="4" w:space="0" w:color="auto"/>
            </w:tcBorders>
            <w:shd w:val="clear" w:color="000000" w:fill="FFFFFF"/>
            <w:vAlign w:val="center"/>
            <w:hideMark/>
          </w:tcPr>
          <w:p w14:paraId="5DBCF7C3"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566 955</w:t>
            </w:r>
          </w:p>
        </w:tc>
        <w:tc>
          <w:tcPr>
            <w:tcW w:w="1134" w:type="dxa"/>
            <w:tcBorders>
              <w:top w:val="nil"/>
              <w:left w:val="nil"/>
              <w:bottom w:val="single" w:sz="4" w:space="0" w:color="auto"/>
              <w:right w:val="single" w:sz="4" w:space="0" w:color="auto"/>
            </w:tcBorders>
            <w:shd w:val="clear" w:color="000000" w:fill="FFFFFF"/>
            <w:vAlign w:val="center"/>
            <w:hideMark/>
          </w:tcPr>
          <w:p w14:paraId="3579DEB0"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0</w:t>
            </w:r>
          </w:p>
        </w:tc>
        <w:tc>
          <w:tcPr>
            <w:tcW w:w="1276" w:type="dxa"/>
            <w:tcBorders>
              <w:top w:val="nil"/>
              <w:left w:val="nil"/>
              <w:bottom w:val="single" w:sz="4" w:space="0" w:color="auto"/>
              <w:right w:val="single" w:sz="4" w:space="0" w:color="auto"/>
            </w:tcBorders>
            <w:shd w:val="clear" w:color="auto" w:fill="auto"/>
            <w:vAlign w:val="center"/>
            <w:hideMark/>
          </w:tcPr>
          <w:p w14:paraId="1F60E087"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-566 955</w:t>
            </w:r>
          </w:p>
        </w:tc>
        <w:tc>
          <w:tcPr>
            <w:tcW w:w="1134" w:type="dxa"/>
            <w:tcBorders>
              <w:top w:val="nil"/>
              <w:left w:val="nil"/>
              <w:bottom w:val="single" w:sz="4" w:space="0" w:color="auto"/>
              <w:right w:val="single" w:sz="4" w:space="0" w:color="auto"/>
            </w:tcBorders>
            <w:shd w:val="clear" w:color="auto" w:fill="auto"/>
            <w:vAlign w:val="center"/>
            <w:hideMark/>
          </w:tcPr>
          <w:p w14:paraId="629265AB"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-100,00%</w:t>
            </w:r>
          </w:p>
        </w:tc>
        <w:tc>
          <w:tcPr>
            <w:tcW w:w="1134" w:type="dxa"/>
            <w:tcBorders>
              <w:top w:val="nil"/>
              <w:left w:val="nil"/>
              <w:bottom w:val="single" w:sz="4" w:space="0" w:color="auto"/>
              <w:right w:val="single" w:sz="4" w:space="0" w:color="auto"/>
            </w:tcBorders>
            <w:shd w:val="clear" w:color="auto" w:fill="auto"/>
            <w:vAlign w:val="center"/>
            <w:hideMark/>
          </w:tcPr>
          <w:p w14:paraId="25534E07"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-100,00%</w:t>
            </w:r>
          </w:p>
        </w:tc>
      </w:tr>
      <w:tr w:rsidR="001C374F" w:rsidRPr="00F16E48" w14:paraId="2616D3D5"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7F1C7AD9" w14:textId="77777777" w:rsidR="001C374F" w:rsidRPr="00B70972" w:rsidRDefault="00174A48">
            <w:pPr>
              <w:rPr>
                <w:rFonts w:ascii="Myriad Pro" w:hAnsi="Myriad Pro" w:cs="Arial"/>
                <w:sz w:val="20"/>
                <w:szCs w:val="20"/>
              </w:rPr>
            </w:pPr>
            <w:r w:rsidRPr="00B70972">
              <w:rPr>
                <w:rFonts w:ascii="Myriad Pro" w:hAnsi="Myriad Pro" w:cs="Arial"/>
                <w:sz w:val="20"/>
                <w:szCs w:val="20"/>
              </w:rPr>
              <w:t>Прибыль всего, в том числе:</w:t>
            </w:r>
          </w:p>
        </w:tc>
        <w:tc>
          <w:tcPr>
            <w:tcW w:w="1275" w:type="dxa"/>
            <w:tcBorders>
              <w:top w:val="nil"/>
              <w:left w:val="nil"/>
              <w:bottom w:val="single" w:sz="4" w:space="0" w:color="auto"/>
              <w:right w:val="single" w:sz="4" w:space="0" w:color="auto"/>
            </w:tcBorders>
            <w:shd w:val="clear" w:color="auto" w:fill="auto"/>
            <w:vAlign w:val="center"/>
            <w:hideMark/>
          </w:tcPr>
          <w:p w14:paraId="02A1E14E"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347 472</w:t>
            </w:r>
          </w:p>
        </w:tc>
        <w:tc>
          <w:tcPr>
            <w:tcW w:w="1276" w:type="dxa"/>
            <w:tcBorders>
              <w:top w:val="nil"/>
              <w:left w:val="nil"/>
              <w:bottom w:val="single" w:sz="4" w:space="0" w:color="auto"/>
              <w:right w:val="single" w:sz="4" w:space="0" w:color="auto"/>
            </w:tcBorders>
            <w:shd w:val="clear" w:color="auto" w:fill="auto"/>
            <w:vAlign w:val="center"/>
            <w:hideMark/>
          </w:tcPr>
          <w:p w14:paraId="174D143A"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1 584 708</w:t>
            </w:r>
          </w:p>
        </w:tc>
        <w:tc>
          <w:tcPr>
            <w:tcW w:w="1134" w:type="dxa"/>
            <w:tcBorders>
              <w:top w:val="nil"/>
              <w:left w:val="nil"/>
              <w:bottom w:val="single" w:sz="4" w:space="0" w:color="auto"/>
              <w:right w:val="single" w:sz="4" w:space="0" w:color="auto"/>
            </w:tcBorders>
            <w:shd w:val="clear" w:color="auto" w:fill="auto"/>
            <w:vAlign w:val="center"/>
            <w:hideMark/>
          </w:tcPr>
          <w:p w14:paraId="030DB2F8" w14:textId="77777777" w:rsidR="001C374F" w:rsidRPr="00B70972" w:rsidRDefault="00174A48">
            <w:pPr>
              <w:jc w:val="right"/>
              <w:rPr>
                <w:rFonts w:ascii="Myriad Pro" w:hAnsi="Myriad Pro" w:cs="Arial"/>
                <w:bCs/>
                <w:sz w:val="20"/>
                <w:szCs w:val="20"/>
              </w:rPr>
            </w:pPr>
            <w:r w:rsidRPr="00B70972">
              <w:rPr>
                <w:rFonts w:ascii="Myriad Pro" w:hAnsi="Myriad Pro" w:cs="Arial"/>
                <w:bCs/>
                <w:sz w:val="20"/>
                <w:szCs w:val="20"/>
              </w:rPr>
              <w:t>4 935</w:t>
            </w:r>
          </w:p>
        </w:tc>
        <w:tc>
          <w:tcPr>
            <w:tcW w:w="1276" w:type="dxa"/>
            <w:tcBorders>
              <w:top w:val="nil"/>
              <w:left w:val="nil"/>
              <w:bottom w:val="single" w:sz="4" w:space="0" w:color="auto"/>
              <w:right w:val="single" w:sz="4" w:space="0" w:color="auto"/>
            </w:tcBorders>
            <w:shd w:val="clear" w:color="auto" w:fill="auto"/>
            <w:vAlign w:val="center"/>
            <w:hideMark/>
          </w:tcPr>
          <w:p w14:paraId="3F97798F"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-1 579 773</w:t>
            </w:r>
          </w:p>
        </w:tc>
        <w:tc>
          <w:tcPr>
            <w:tcW w:w="1134" w:type="dxa"/>
            <w:tcBorders>
              <w:top w:val="nil"/>
              <w:left w:val="nil"/>
              <w:bottom w:val="single" w:sz="4" w:space="0" w:color="auto"/>
              <w:right w:val="single" w:sz="4" w:space="0" w:color="auto"/>
            </w:tcBorders>
            <w:shd w:val="clear" w:color="auto" w:fill="auto"/>
            <w:vAlign w:val="center"/>
            <w:hideMark/>
          </w:tcPr>
          <w:p w14:paraId="311F35E6"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-99,69%</w:t>
            </w:r>
          </w:p>
        </w:tc>
        <w:tc>
          <w:tcPr>
            <w:tcW w:w="1134" w:type="dxa"/>
            <w:tcBorders>
              <w:top w:val="nil"/>
              <w:left w:val="nil"/>
              <w:bottom w:val="single" w:sz="4" w:space="0" w:color="auto"/>
              <w:right w:val="single" w:sz="4" w:space="0" w:color="auto"/>
            </w:tcBorders>
            <w:shd w:val="clear" w:color="auto" w:fill="auto"/>
            <w:vAlign w:val="center"/>
            <w:hideMark/>
          </w:tcPr>
          <w:p w14:paraId="156385F5"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-98,58%</w:t>
            </w:r>
          </w:p>
        </w:tc>
      </w:tr>
      <w:tr w:rsidR="001C374F" w:rsidRPr="00F16E48" w14:paraId="7F7F9AF6"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54C96553" w14:textId="77777777" w:rsidR="001C374F" w:rsidRPr="00B70972" w:rsidRDefault="00174A48">
            <w:pPr>
              <w:ind w:firstLineChars="100" w:firstLine="200"/>
              <w:rPr>
                <w:rFonts w:ascii="Myriad Pro" w:hAnsi="Myriad Pro" w:cs="Arial"/>
                <w:sz w:val="20"/>
                <w:szCs w:val="20"/>
              </w:rPr>
            </w:pPr>
            <w:r w:rsidRPr="00B70972">
              <w:rPr>
                <w:rFonts w:ascii="Myriad Pro" w:hAnsi="Myriad Pro" w:cs="Arial"/>
                <w:sz w:val="20"/>
                <w:szCs w:val="20"/>
              </w:rPr>
              <w:t>услуги банков</w:t>
            </w:r>
          </w:p>
        </w:tc>
        <w:tc>
          <w:tcPr>
            <w:tcW w:w="1275" w:type="dxa"/>
            <w:tcBorders>
              <w:top w:val="nil"/>
              <w:left w:val="nil"/>
              <w:bottom w:val="single" w:sz="4" w:space="0" w:color="auto"/>
              <w:right w:val="single" w:sz="4" w:space="0" w:color="auto"/>
            </w:tcBorders>
            <w:shd w:val="clear" w:color="auto" w:fill="auto"/>
            <w:vAlign w:val="center"/>
            <w:hideMark/>
          </w:tcPr>
          <w:p w14:paraId="4D40FDEA"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687</w:t>
            </w:r>
          </w:p>
        </w:tc>
        <w:tc>
          <w:tcPr>
            <w:tcW w:w="1276" w:type="dxa"/>
            <w:tcBorders>
              <w:top w:val="nil"/>
              <w:left w:val="nil"/>
              <w:bottom w:val="single" w:sz="4" w:space="0" w:color="auto"/>
              <w:right w:val="single" w:sz="4" w:space="0" w:color="auto"/>
            </w:tcBorders>
            <w:shd w:val="clear" w:color="auto" w:fill="auto"/>
            <w:vAlign w:val="center"/>
            <w:hideMark/>
          </w:tcPr>
          <w:p w14:paraId="5159CEE7"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949</w:t>
            </w:r>
          </w:p>
        </w:tc>
        <w:tc>
          <w:tcPr>
            <w:tcW w:w="1134" w:type="dxa"/>
            <w:tcBorders>
              <w:top w:val="nil"/>
              <w:left w:val="nil"/>
              <w:bottom w:val="single" w:sz="4" w:space="0" w:color="auto"/>
              <w:right w:val="single" w:sz="4" w:space="0" w:color="auto"/>
            </w:tcBorders>
            <w:shd w:val="clear" w:color="auto" w:fill="auto"/>
            <w:vAlign w:val="center"/>
            <w:hideMark/>
          </w:tcPr>
          <w:p w14:paraId="7D634609"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650</w:t>
            </w:r>
          </w:p>
        </w:tc>
        <w:tc>
          <w:tcPr>
            <w:tcW w:w="1276" w:type="dxa"/>
            <w:tcBorders>
              <w:top w:val="nil"/>
              <w:left w:val="nil"/>
              <w:bottom w:val="single" w:sz="4" w:space="0" w:color="auto"/>
              <w:right w:val="single" w:sz="4" w:space="0" w:color="auto"/>
            </w:tcBorders>
            <w:shd w:val="clear" w:color="auto" w:fill="auto"/>
            <w:vAlign w:val="center"/>
            <w:hideMark/>
          </w:tcPr>
          <w:p w14:paraId="6482CA78"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-299</w:t>
            </w:r>
          </w:p>
        </w:tc>
        <w:tc>
          <w:tcPr>
            <w:tcW w:w="1134" w:type="dxa"/>
            <w:tcBorders>
              <w:top w:val="nil"/>
              <w:left w:val="nil"/>
              <w:bottom w:val="single" w:sz="4" w:space="0" w:color="auto"/>
              <w:right w:val="single" w:sz="4" w:space="0" w:color="auto"/>
            </w:tcBorders>
            <w:shd w:val="clear" w:color="auto" w:fill="auto"/>
            <w:vAlign w:val="center"/>
            <w:hideMark/>
          </w:tcPr>
          <w:p w14:paraId="089E3989"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-31,51%</w:t>
            </w:r>
          </w:p>
        </w:tc>
        <w:tc>
          <w:tcPr>
            <w:tcW w:w="1134" w:type="dxa"/>
            <w:tcBorders>
              <w:top w:val="nil"/>
              <w:left w:val="nil"/>
              <w:bottom w:val="single" w:sz="4" w:space="0" w:color="auto"/>
              <w:right w:val="single" w:sz="4" w:space="0" w:color="auto"/>
            </w:tcBorders>
            <w:shd w:val="clear" w:color="auto" w:fill="auto"/>
            <w:vAlign w:val="center"/>
            <w:hideMark/>
          </w:tcPr>
          <w:p w14:paraId="3911EB60"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-5,39%</w:t>
            </w:r>
          </w:p>
        </w:tc>
      </w:tr>
      <w:tr w:rsidR="001C374F" w:rsidRPr="00F16E48" w14:paraId="20AC208A"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5D68CE72" w14:textId="77777777" w:rsidR="001C374F" w:rsidRPr="00B70972" w:rsidRDefault="00174A48">
            <w:pPr>
              <w:ind w:firstLineChars="100" w:firstLine="200"/>
              <w:rPr>
                <w:rFonts w:ascii="Myriad Pro" w:hAnsi="Myriad Pro" w:cs="Arial"/>
                <w:sz w:val="20"/>
                <w:szCs w:val="20"/>
              </w:rPr>
            </w:pPr>
            <w:r w:rsidRPr="00B70972">
              <w:rPr>
                <w:rFonts w:ascii="Myriad Pro" w:hAnsi="Myriad Pro" w:cs="Arial"/>
                <w:sz w:val="20"/>
                <w:szCs w:val="20"/>
              </w:rPr>
              <w:t>проценты за кредит</w:t>
            </w:r>
          </w:p>
        </w:tc>
        <w:tc>
          <w:tcPr>
            <w:tcW w:w="1275" w:type="dxa"/>
            <w:tcBorders>
              <w:top w:val="nil"/>
              <w:left w:val="nil"/>
              <w:bottom w:val="single" w:sz="4" w:space="0" w:color="auto"/>
              <w:right w:val="single" w:sz="4" w:space="0" w:color="auto"/>
            </w:tcBorders>
            <w:shd w:val="clear" w:color="auto" w:fill="auto"/>
            <w:vAlign w:val="center"/>
            <w:hideMark/>
          </w:tcPr>
          <w:p w14:paraId="18C4C7A7"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173 435</w:t>
            </w:r>
          </w:p>
        </w:tc>
        <w:tc>
          <w:tcPr>
            <w:tcW w:w="1276" w:type="dxa"/>
            <w:tcBorders>
              <w:top w:val="nil"/>
              <w:left w:val="nil"/>
              <w:bottom w:val="single" w:sz="4" w:space="0" w:color="auto"/>
              <w:right w:val="single" w:sz="4" w:space="0" w:color="auto"/>
            </w:tcBorders>
            <w:shd w:val="clear" w:color="auto" w:fill="auto"/>
            <w:vAlign w:val="center"/>
            <w:hideMark/>
          </w:tcPr>
          <w:p w14:paraId="502C1C25"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373 260</w:t>
            </w:r>
          </w:p>
        </w:tc>
        <w:tc>
          <w:tcPr>
            <w:tcW w:w="1134" w:type="dxa"/>
            <w:tcBorders>
              <w:top w:val="nil"/>
              <w:left w:val="nil"/>
              <w:bottom w:val="single" w:sz="4" w:space="0" w:color="auto"/>
              <w:right w:val="single" w:sz="4" w:space="0" w:color="auto"/>
            </w:tcBorders>
            <w:shd w:val="clear" w:color="auto" w:fill="auto"/>
            <w:vAlign w:val="center"/>
            <w:hideMark/>
          </w:tcPr>
          <w:p w14:paraId="4740A669"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0</w:t>
            </w:r>
          </w:p>
        </w:tc>
        <w:tc>
          <w:tcPr>
            <w:tcW w:w="1276" w:type="dxa"/>
            <w:tcBorders>
              <w:top w:val="nil"/>
              <w:left w:val="nil"/>
              <w:bottom w:val="single" w:sz="4" w:space="0" w:color="auto"/>
              <w:right w:val="single" w:sz="4" w:space="0" w:color="auto"/>
            </w:tcBorders>
            <w:shd w:val="clear" w:color="auto" w:fill="auto"/>
            <w:vAlign w:val="center"/>
            <w:hideMark/>
          </w:tcPr>
          <w:p w14:paraId="163CE45C"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-373 260</w:t>
            </w:r>
          </w:p>
        </w:tc>
        <w:tc>
          <w:tcPr>
            <w:tcW w:w="1134" w:type="dxa"/>
            <w:tcBorders>
              <w:top w:val="nil"/>
              <w:left w:val="nil"/>
              <w:bottom w:val="single" w:sz="4" w:space="0" w:color="auto"/>
              <w:right w:val="single" w:sz="4" w:space="0" w:color="auto"/>
            </w:tcBorders>
            <w:shd w:val="clear" w:color="auto" w:fill="auto"/>
            <w:vAlign w:val="center"/>
            <w:hideMark/>
          </w:tcPr>
          <w:p w14:paraId="39116B93"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-100,00%</w:t>
            </w:r>
          </w:p>
        </w:tc>
        <w:tc>
          <w:tcPr>
            <w:tcW w:w="1134" w:type="dxa"/>
            <w:tcBorders>
              <w:top w:val="nil"/>
              <w:left w:val="nil"/>
              <w:bottom w:val="single" w:sz="4" w:space="0" w:color="auto"/>
              <w:right w:val="single" w:sz="4" w:space="0" w:color="auto"/>
            </w:tcBorders>
            <w:shd w:val="clear" w:color="auto" w:fill="auto"/>
            <w:vAlign w:val="center"/>
            <w:hideMark/>
          </w:tcPr>
          <w:p w14:paraId="6C58AB2F"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-100,00%</w:t>
            </w:r>
          </w:p>
        </w:tc>
      </w:tr>
      <w:tr w:rsidR="00794CF7" w:rsidRPr="00F16E48" w14:paraId="758F3E47"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0669085B" w14:textId="77777777" w:rsidR="00794CF7" w:rsidRPr="00B70972" w:rsidRDefault="00174A48">
            <w:pPr>
              <w:ind w:firstLineChars="100" w:firstLine="200"/>
              <w:rPr>
                <w:rFonts w:ascii="Myriad Pro" w:hAnsi="Myriad Pro" w:cs="Arial"/>
                <w:sz w:val="20"/>
                <w:szCs w:val="20"/>
              </w:rPr>
            </w:pPr>
            <w:r w:rsidRPr="00B70972">
              <w:rPr>
                <w:rFonts w:ascii="Myriad Pro" w:hAnsi="Myriad Pro" w:cs="Arial"/>
                <w:sz w:val="20"/>
                <w:szCs w:val="20"/>
              </w:rPr>
              <w:t>дивиденды</w:t>
            </w:r>
          </w:p>
        </w:tc>
        <w:tc>
          <w:tcPr>
            <w:tcW w:w="1275" w:type="dxa"/>
            <w:tcBorders>
              <w:top w:val="nil"/>
              <w:left w:val="nil"/>
              <w:bottom w:val="single" w:sz="4" w:space="0" w:color="auto"/>
              <w:right w:val="single" w:sz="4" w:space="0" w:color="auto"/>
            </w:tcBorders>
            <w:shd w:val="clear" w:color="auto" w:fill="auto"/>
            <w:vAlign w:val="center"/>
            <w:hideMark/>
          </w:tcPr>
          <w:p w14:paraId="067243B5" w14:textId="77777777" w:rsidR="00794CF7" w:rsidRPr="00B70972" w:rsidRDefault="00794CF7">
            <w:pPr>
              <w:jc w:val="right"/>
              <w:rPr>
                <w:rFonts w:ascii="Myriad Pro" w:hAnsi="Myriad Pro" w:cs="Arial"/>
                <w:sz w:val="20"/>
                <w:szCs w:val="20"/>
              </w:rPr>
            </w:pPr>
          </w:p>
        </w:tc>
        <w:tc>
          <w:tcPr>
            <w:tcW w:w="1276" w:type="dxa"/>
            <w:tcBorders>
              <w:top w:val="nil"/>
              <w:left w:val="nil"/>
              <w:bottom w:val="single" w:sz="4" w:space="0" w:color="auto"/>
              <w:right w:val="single" w:sz="4" w:space="0" w:color="auto"/>
            </w:tcBorders>
            <w:shd w:val="clear" w:color="auto" w:fill="auto"/>
            <w:vAlign w:val="center"/>
            <w:hideMark/>
          </w:tcPr>
          <w:p w14:paraId="689C3684" w14:textId="77777777" w:rsidR="00794CF7" w:rsidRPr="00B70972" w:rsidRDefault="00174A48">
            <w:pPr>
              <w:jc w:val="right"/>
              <w:rPr>
                <w:rFonts w:ascii="Myriad Pro" w:hAnsi="Myriad Pro" w:cs="Arial"/>
                <w:sz w:val="20"/>
                <w:szCs w:val="20"/>
              </w:rPr>
            </w:pPr>
            <w:r w:rsidRPr="00B70972">
              <w:rPr>
                <w:rFonts w:ascii="Myriad Pro" w:hAnsi="Myriad Pro" w:cs="Arial"/>
                <w:sz w:val="20"/>
                <w:szCs w:val="20"/>
              </w:rPr>
              <w:t>1 069 474</w:t>
            </w:r>
          </w:p>
        </w:tc>
        <w:tc>
          <w:tcPr>
            <w:tcW w:w="1134" w:type="dxa"/>
            <w:tcBorders>
              <w:top w:val="nil"/>
              <w:left w:val="nil"/>
              <w:bottom w:val="single" w:sz="4" w:space="0" w:color="auto"/>
              <w:right w:val="single" w:sz="4" w:space="0" w:color="auto"/>
            </w:tcBorders>
            <w:shd w:val="clear" w:color="auto" w:fill="auto"/>
            <w:vAlign w:val="center"/>
            <w:hideMark/>
          </w:tcPr>
          <w:p w14:paraId="4BE455E5" w14:textId="77777777" w:rsidR="00794CF7" w:rsidRPr="00B70972" w:rsidRDefault="00174A48">
            <w:pPr>
              <w:jc w:val="right"/>
              <w:rPr>
                <w:rFonts w:ascii="Myriad Pro" w:hAnsi="Myriad Pro" w:cs="Arial"/>
                <w:sz w:val="20"/>
                <w:szCs w:val="20"/>
              </w:rPr>
            </w:pPr>
            <w:r w:rsidRPr="00B70972">
              <w:rPr>
                <w:rFonts w:ascii="Myriad Pro" w:hAnsi="Myriad Pro" w:cs="Arial"/>
                <w:sz w:val="20"/>
                <w:szCs w:val="20"/>
              </w:rPr>
              <w:t>0</w:t>
            </w:r>
          </w:p>
        </w:tc>
        <w:tc>
          <w:tcPr>
            <w:tcW w:w="1276" w:type="dxa"/>
            <w:tcBorders>
              <w:top w:val="nil"/>
              <w:left w:val="nil"/>
              <w:bottom w:val="single" w:sz="4" w:space="0" w:color="auto"/>
              <w:right w:val="single" w:sz="4" w:space="0" w:color="auto"/>
            </w:tcBorders>
            <w:shd w:val="clear" w:color="auto" w:fill="auto"/>
            <w:vAlign w:val="center"/>
            <w:hideMark/>
          </w:tcPr>
          <w:p w14:paraId="11C01A45" w14:textId="77777777" w:rsidR="00794CF7" w:rsidRPr="00B70972" w:rsidRDefault="00174A48">
            <w:pPr>
              <w:jc w:val="right"/>
              <w:rPr>
                <w:rFonts w:ascii="Myriad Pro" w:hAnsi="Myriad Pro" w:cs="Arial"/>
                <w:sz w:val="20"/>
                <w:szCs w:val="20"/>
              </w:rPr>
            </w:pPr>
            <w:r w:rsidRPr="00B70972">
              <w:rPr>
                <w:rFonts w:ascii="Myriad Pro" w:hAnsi="Myriad Pro" w:cs="Arial"/>
                <w:sz w:val="20"/>
                <w:szCs w:val="20"/>
              </w:rPr>
              <w:t>1 069 474</w:t>
            </w:r>
          </w:p>
        </w:tc>
        <w:tc>
          <w:tcPr>
            <w:tcW w:w="1134" w:type="dxa"/>
            <w:tcBorders>
              <w:top w:val="nil"/>
              <w:left w:val="nil"/>
              <w:bottom w:val="single" w:sz="4" w:space="0" w:color="auto"/>
              <w:right w:val="single" w:sz="4" w:space="0" w:color="auto"/>
            </w:tcBorders>
            <w:shd w:val="clear" w:color="auto" w:fill="auto"/>
            <w:vAlign w:val="center"/>
            <w:hideMark/>
          </w:tcPr>
          <w:p w14:paraId="11BC8802" w14:textId="77777777" w:rsidR="00794CF7" w:rsidRPr="00B70972" w:rsidRDefault="00174A48">
            <w:pPr>
              <w:jc w:val="right"/>
              <w:rPr>
                <w:rFonts w:ascii="Myriad Pro" w:hAnsi="Myriad Pro" w:cs="Arial"/>
                <w:sz w:val="20"/>
                <w:szCs w:val="20"/>
              </w:rPr>
            </w:pPr>
            <w:r w:rsidRPr="00B70972">
              <w:rPr>
                <w:rFonts w:ascii="Myriad Pro" w:hAnsi="Myriad Pro" w:cs="Arial"/>
                <w:sz w:val="20"/>
                <w:szCs w:val="20"/>
              </w:rPr>
              <w:t>-91,07%</w:t>
            </w:r>
          </w:p>
        </w:tc>
        <w:tc>
          <w:tcPr>
            <w:tcW w:w="1134" w:type="dxa"/>
            <w:tcBorders>
              <w:top w:val="nil"/>
              <w:left w:val="nil"/>
              <w:bottom w:val="single" w:sz="4" w:space="0" w:color="auto"/>
              <w:right w:val="single" w:sz="4" w:space="0" w:color="auto"/>
            </w:tcBorders>
            <w:shd w:val="clear" w:color="auto" w:fill="auto"/>
            <w:vAlign w:val="center"/>
            <w:hideMark/>
          </w:tcPr>
          <w:p w14:paraId="08BA7E63" w14:textId="77777777" w:rsidR="00794CF7" w:rsidRPr="00B70972" w:rsidRDefault="00174A48">
            <w:pPr>
              <w:jc w:val="right"/>
              <w:rPr>
                <w:rFonts w:ascii="Myriad Pro" w:hAnsi="Myriad Pro" w:cs="Arial"/>
                <w:sz w:val="20"/>
                <w:szCs w:val="20"/>
              </w:rPr>
            </w:pPr>
            <w:r w:rsidRPr="00B70972">
              <w:rPr>
                <w:rFonts w:ascii="Myriad Pro" w:hAnsi="Myriad Pro" w:cs="Arial"/>
                <w:sz w:val="20"/>
                <w:szCs w:val="20"/>
              </w:rPr>
              <w:t>-82,84%</w:t>
            </w:r>
          </w:p>
        </w:tc>
      </w:tr>
      <w:tr w:rsidR="001C374F" w:rsidRPr="00F16E48" w14:paraId="4C360B71"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13553157" w14:textId="77777777" w:rsidR="001C374F" w:rsidRPr="00B70972" w:rsidRDefault="00174A48">
            <w:pPr>
              <w:ind w:firstLineChars="100" w:firstLine="200"/>
              <w:rPr>
                <w:rFonts w:ascii="Myriad Pro" w:hAnsi="Myriad Pro" w:cs="Arial"/>
                <w:sz w:val="20"/>
                <w:szCs w:val="20"/>
              </w:rPr>
            </w:pPr>
            <w:r w:rsidRPr="00B70972">
              <w:rPr>
                <w:rFonts w:ascii="Myriad Pro" w:hAnsi="Myriad Pro" w:cs="Arial"/>
                <w:sz w:val="20"/>
                <w:szCs w:val="20"/>
              </w:rPr>
              <w:t>расходы социального характера из прибыли</w:t>
            </w:r>
          </w:p>
        </w:tc>
        <w:tc>
          <w:tcPr>
            <w:tcW w:w="1275" w:type="dxa"/>
            <w:tcBorders>
              <w:top w:val="nil"/>
              <w:left w:val="nil"/>
              <w:bottom w:val="single" w:sz="4" w:space="0" w:color="auto"/>
              <w:right w:val="single" w:sz="4" w:space="0" w:color="auto"/>
            </w:tcBorders>
            <w:shd w:val="clear" w:color="auto" w:fill="auto"/>
            <w:vAlign w:val="center"/>
            <w:hideMark/>
          </w:tcPr>
          <w:p w14:paraId="4652A0B6"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24 966</w:t>
            </w:r>
          </w:p>
        </w:tc>
        <w:tc>
          <w:tcPr>
            <w:tcW w:w="1276" w:type="dxa"/>
            <w:tcBorders>
              <w:top w:val="nil"/>
              <w:left w:val="nil"/>
              <w:bottom w:val="single" w:sz="4" w:space="0" w:color="auto"/>
              <w:right w:val="single" w:sz="4" w:space="0" w:color="auto"/>
            </w:tcBorders>
            <w:shd w:val="clear" w:color="auto" w:fill="auto"/>
            <w:vAlign w:val="center"/>
            <w:hideMark/>
          </w:tcPr>
          <w:p w14:paraId="6AEC323E"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47 984</w:t>
            </w:r>
          </w:p>
        </w:tc>
        <w:tc>
          <w:tcPr>
            <w:tcW w:w="1134" w:type="dxa"/>
            <w:tcBorders>
              <w:top w:val="nil"/>
              <w:left w:val="nil"/>
              <w:bottom w:val="single" w:sz="4" w:space="0" w:color="auto"/>
              <w:right w:val="single" w:sz="4" w:space="0" w:color="auto"/>
            </w:tcBorders>
            <w:shd w:val="clear" w:color="auto" w:fill="auto"/>
            <w:vAlign w:val="center"/>
            <w:hideMark/>
          </w:tcPr>
          <w:p w14:paraId="02506359"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4 285</w:t>
            </w:r>
          </w:p>
        </w:tc>
        <w:tc>
          <w:tcPr>
            <w:tcW w:w="1276" w:type="dxa"/>
            <w:tcBorders>
              <w:top w:val="nil"/>
              <w:left w:val="nil"/>
              <w:bottom w:val="single" w:sz="4" w:space="0" w:color="auto"/>
              <w:right w:val="single" w:sz="4" w:space="0" w:color="auto"/>
            </w:tcBorders>
            <w:shd w:val="clear" w:color="auto" w:fill="auto"/>
            <w:vAlign w:val="center"/>
            <w:hideMark/>
          </w:tcPr>
          <w:p w14:paraId="60FFF352"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-43 699</w:t>
            </w:r>
          </w:p>
        </w:tc>
        <w:tc>
          <w:tcPr>
            <w:tcW w:w="1134" w:type="dxa"/>
            <w:tcBorders>
              <w:top w:val="nil"/>
              <w:left w:val="nil"/>
              <w:bottom w:val="single" w:sz="4" w:space="0" w:color="auto"/>
              <w:right w:val="single" w:sz="4" w:space="0" w:color="auto"/>
            </w:tcBorders>
            <w:shd w:val="clear" w:color="auto" w:fill="auto"/>
            <w:vAlign w:val="center"/>
            <w:hideMark/>
          </w:tcPr>
          <w:p w14:paraId="56266E27"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-91,07%</w:t>
            </w:r>
          </w:p>
        </w:tc>
        <w:tc>
          <w:tcPr>
            <w:tcW w:w="1134" w:type="dxa"/>
            <w:tcBorders>
              <w:top w:val="nil"/>
              <w:left w:val="nil"/>
              <w:bottom w:val="single" w:sz="4" w:space="0" w:color="auto"/>
              <w:right w:val="single" w:sz="4" w:space="0" w:color="auto"/>
            </w:tcBorders>
            <w:shd w:val="clear" w:color="auto" w:fill="auto"/>
            <w:vAlign w:val="center"/>
            <w:hideMark/>
          </w:tcPr>
          <w:p w14:paraId="1B5CA516"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-82,84%</w:t>
            </w:r>
          </w:p>
        </w:tc>
      </w:tr>
      <w:tr w:rsidR="001C374F" w:rsidRPr="00F16E48" w14:paraId="4683B750"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5061CEB5" w14:textId="77777777" w:rsidR="001C374F" w:rsidRPr="00B70972" w:rsidRDefault="00174A48">
            <w:pPr>
              <w:ind w:firstLineChars="100" w:firstLine="200"/>
              <w:rPr>
                <w:rFonts w:ascii="Myriad Pro" w:hAnsi="Myriad Pro" w:cs="Arial"/>
                <w:sz w:val="20"/>
                <w:szCs w:val="20"/>
              </w:rPr>
            </w:pPr>
            <w:r w:rsidRPr="00B70972">
              <w:rPr>
                <w:rFonts w:ascii="Myriad Pro" w:hAnsi="Myriad Pro" w:cs="Arial"/>
                <w:sz w:val="20"/>
                <w:szCs w:val="20"/>
              </w:rPr>
              <w:t>другие прочие из прибыли</w:t>
            </w:r>
          </w:p>
        </w:tc>
        <w:tc>
          <w:tcPr>
            <w:tcW w:w="1275" w:type="dxa"/>
            <w:tcBorders>
              <w:top w:val="nil"/>
              <w:left w:val="nil"/>
              <w:bottom w:val="single" w:sz="4" w:space="0" w:color="auto"/>
              <w:right w:val="single" w:sz="4" w:space="0" w:color="auto"/>
            </w:tcBorders>
            <w:shd w:val="clear" w:color="auto" w:fill="auto"/>
            <w:vAlign w:val="center"/>
            <w:hideMark/>
          </w:tcPr>
          <w:p w14:paraId="5343DBBB"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148 384</w:t>
            </w:r>
          </w:p>
        </w:tc>
        <w:tc>
          <w:tcPr>
            <w:tcW w:w="1276" w:type="dxa"/>
            <w:tcBorders>
              <w:top w:val="nil"/>
              <w:left w:val="nil"/>
              <w:bottom w:val="single" w:sz="4" w:space="0" w:color="auto"/>
              <w:right w:val="single" w:sz="4" w:space="0" w:color="auto"/>
            </w:tcBorders>
            <w:shd w:val="clear" w:color="auto" w:fill="auto"/>
            <w:vAlign w:val="center"/>
            <w:hideMark/>
          </w:tcPr>
          <w:p w14:paraId="6D5176F0"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1 162 515</w:t>
            </w:r>
          </w:p>
        </w:tc>
        <w:tc>
          <w:tcPr>
            <w:tcW w:w="1134" w:type="dxa"/>
            <w:tcBorders>
              <w:top w:val="nil"/>
              <w:left w:val="nil"/>
              <w:bottom w:val="single" w:sz="4" w:space="0" w:color="auto"/>
              <w:right w:val="single" w:sz="4" w:space="0" w:color="auto"/>
            </w:tcBorders>
            <w:shd w:val="clear" w:color="auto" w:fill="auto"/>
            <w:vAlign w:val="center"/>
            <w:hideMark/>
          </w:tcPr>
          <w:p w14:paraId="694CC581"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0</w:t>
            </w:r>
          </w:p>
        </w:tc>
        <w:tc>
          <w:tcPr>
            <w:tcW w:w="1276" w:type="dxa"/>
            <w:tcBorders>
              <w:top w:val="nil"/>
              <w:left w:val="nil"/>
              <w:bottom w:val="single" w:sz="4" w:space="0" w:color="auto"/>
              <w:right w:val="single" w:sz="4" w:space="0" w:color="auto"/>
            </w:tcBorders>
            <w:shd w:val="clear" w:color="auto" w:fill="auto"/>
            <w:vAlign w:val="center"/>
            <w:hideMark/>
          </w:tcPr>
          <w:p w14:paraId="4141CA7E"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-1 162 515</w:t>
            </w:r>
          </w:p>
        </w:tc>
        <w:tc>
          <w:tcPr>
            <w:tcW w:w="1134" w:type="dxa"/>
            <w:tcBorders>
              <w:top w:val="nil"/>
              <w:left w:val="nil"/>
              <w:bottom w:val="single" w:sz="4" w:space="0" w:color="auto"/>
              <w:right w:val="single" w:sz="4" w:space="0" w:color="auto"/>
            </w:tcBorders>
            <w:shd w:val="clear" w:color="auto" w:fill="auto"/>
            <w:vAlign w:val="center"/>
            <w:hideMark/>
          </w:tcPr>
          <w:p w14:paraId="14021B71"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-100,00%</w:t>
            </w:r>
          </w:p>
        </w:tc>
        <w:tc>
          <w:tcPr>
            <w:tcW w:w="1134" w:type="dxa"/>
            <w:tcBorders>
              <w:top w:val="nil"/>
              <w:left w:val="nil"/>
              <w:bottom w:val="single" w:sz="4" w:space="0" w:color="auto"/>
              <w:right w:val="single" w:sz="4" w:space="0" w:color="auto"/>
            </w:tcBorders>
            <w:shd w:val="clear" w:color="auto" w:fill="auto"/>
            <w:vAlign w:val="center"/>
            <w:hideMark/>
          </w:tcPr>
          <w:p w14:paraId="2FE38575" w14:textId="77777777" w:rsidR="001C374F" w:rsidRPr="00B70972" w:rsidRDefault="00174A48">
            <w:pPr>
              <w:jc w:val="right"/>
              <w:rPr>
                <w:rFonts w:ascii="Myriad Pro" w:hAnsi="Myriad Pro" w:cs="Arial"/>
                <w:sz w:val="20"/>
                <w:szCs w:val="20"/>
              </w:rPr>
            </w:pPr>
            <w:r w:rsidRPr="00B70972">
              <w:rPr>
                <w:rFonts w:ascii="Myriad Pro" w:hAnsi="Myriad Pro" w:cs="Arial"/>
                <w:sz w:val="20"/>
                <w:szCs w:val="20"/>
              </w:rPr>
              <w:t>-100,00%</w:t>
            </w:r>
          </w:p>
        </w:tc>
      </w:tr>
      <w:tr w:rsidR="00446F52" w:rsidRPr="00F16E48" w14:paraId="7304620D" w14:textId="77777777" w:rsidTr="00E92E77">
        <w:trPr>
          <w:trHeight w:val="300"/>
        </w:trPr>
        <w:tc>
          <w:tcPr>
            <w:tcW w:w="2415" w:type="dxa"/>
            <w:tcBorders>
              <w:top w:val="nil"/>
              <w:left w:val="single" w:sz="4" w:space="0" w:color="auto"/>
              <w:bottom w:val="single" w:sz="4" w:space="0" w:color="auto"/>
              <w:right w:val="single" w:sz="4" w:space="0" w:color="auto"/>
            </w:tcBorders>
            <w:shd w:val="clear" w:color="000000" w:fill="FFFFFF"/>
            <w:vAlign w:val="center"/>
            <w:hideMark/>
          </w:tcPr>
          <w:p w14:paraId="461C61C9" w14:textId="77777777" w:rsidR="00446F52" w:rsidRPr="00B70972" w:rsidRDefault="00174A48">
            <w:pPr>
              <w:rPr>
                <w:rFonts w:ascii="Myriad Pro" w:hAnsi="Myriad Pro" w:cs="Arial"/>
                <w:bCs/>
                <w:sz w:val="20"/>
                <w:szCs w:val="20"/>
              </w:rPr>
            </w:pPr>
            <w:r w:rsidRPr="00B70972">
              <w:rPr>
                <w:rFonts w:ascii="Myriad Pro" w:hAnsi="Myriad Pro" w:cs="Arial"/>
                <w:bCs/>
                <w:sz w:val="20"/>
                <w:szCs w:val="20"/>
              </w:rPr>
              <w:t>ИТОГО Неподконтрольные расходы</w:t>
            </w:r>
          </w:p>
        </w:tc>
        <w:tc>
          <w:tcPr>
            <w:tcW w:w="1275" w:type="dxa"/>
            <w:tcBorders>
              <w:top w:val="nil"/>
              <w:left w:val="nil"/>
              <w:bottom w:val="single" w:sz="4" w:space="0" w:color="auto"/>
              <w:right w:val="single" w:sz="4" w:space="0" w:color="auto"/>
            </w:tcBorders>
            <w:shd w:val="clear" w:color="auto" w:fill="auto"/>
            <w:vAlign w:val="center"/>
            <w:hideMark/>
          </w:tcPr>
          <w:p w14:paraId="49E0412C" w14:textId="77777777" w:rsidR="00446F52" w:rsidRPr="00B70972" w:rsidRDefault="00174A48">
            <w:pPr>
              <w:jc w:val="center"/>
              <w:rPr>
                <w:rFonts w:ascii="Myriad Pro" w:hAnsi="Myriad Pro" w:cs="Arial"/>
                <w:bCs/>
                <w:sz w:val="20"/>
                <w:szCs w:val="20"/>
              </w:rPr>
            </w:pPr>
            <w:r w:rsidRPr="00B70972">
              <w:rPr>
                <w:rFonts w:ascii="Myriad Pro" w:hAnsi="Myriad Pro" w:cs="Arial"/>
                <w:bCs/>
                <w:sz w:val="20"/>
                <w:szCs w:val="20"/>
              </w:rPr>
              <w:t>1 331 010</w:t>
            </w:r>
          </w:p>
        </w:tc>
        <w:tc>
          <w:tcPr>
            <w:tcW w:w="1276" w:type="dxa"/>
            <w:tcBorders>
              <w:top w:val="nil"/>
              <w:left w:val="nil"/>
              <w:bottom w:val="single" w:sz="4" w:space="0" w:color="auto"/>
              <w:right w:val="single" w:sz="4" w:space="0" w:color="auto"/>
            </w:tcBorders>
            <w:shd w:val="clear" w:color="auto" w:fill="auto"/>
            <w:vAlign w:val="center"/>
            <w:hideMark/>
          </w:tcPr>
          <w:p w14:paraId="3B311711" w14:textId="77777777" w:rsidR="00446F52" w:rsidRPr="00B70972" w:rsidRDefault="00174A48">
            <w:pPr>
              <w:jc w:val="center"/>
              <w:rPr>
                <w:rFonts w:ascii="Myriad Pro" w:hAnsi="Myriad Pro" w:cs="Arial"/>
                <w:bCs/>
                <w:sz w:val="20"/>
                <w:szCs w:val="20"/>
              </w:rPr>
            </w:pPr>
            <w:r w:rsidRPr="00B70972">
              <w:rPr>
                <w:rFonts w:ascii="Myriad Pro" w:hAnsi="Myriad Pro" w:cs="Arial"/>
                <w:bCs/>
                <w:sz w:val="20"/>
                <w:szCs w:val="20"/>
              </w:rPr>
              <w:t>3 411 592</w:t>
            </w:r>
          </w:p>
        </w:tc>
        <w:tc>
          <w:tcPr>
            <w:tcW w:w="1134" w:type="dxa"/>
            <w:tcBorders>
              <w:top w:val="nil"/>
              <w:left w:val="nil"/>
              <w:bottom w:val="single" w:sz="4" w:space="0" w:color="auto"/>
              <w:right w:val="single" w:sz="4" w:space="0" w:color="auto"/>
            </w:tcBorders>
            <w:shd w:val="clear" w:color="auto" w:fill="auto"/>
            <w:vAlign w:val="center"/>
            <w:hideMark/>
          </w:tcPr>
          <w:p w14:paraId="654EB819" w14:textId="77777777" w:rsidR="00446F52" w:rsidRPr="00B70972" w:rsidRDefault="00174A48">
            <w:pPr>
              <w:jc w:val="center"/>
              <w:rPr>
                <w:rFonts w:ascii="Myriad Pro" w:hAnsi="Myriad Pro" w:cs="Arial"/>
                <w:bCs/>
                <w:sz w:val="20"/>
                <w:szCs w:val="20"/>
              </w:rPr>
            </w:pPr>
            <w:r w:rsidRPr="00B70972">
              <w:rPr>
                <w:rFonts w:ascii="Myriad Pro" w:hAnsi="Myriad Pro" w:cs="Arial"/>
                <w:bCs/>
                <w:sz w:val="20"/>
                <w:szCs w:val="20"/>
              </w:rPr>
              <w:t>1 677 045</w:t>
            </w:r>
          </w:p>
        </w:tc>
        <w:tc>
          <w:tcPr>
            <w:tcW w:w="1276" w:type="dxa"/>
            <w:tcBorders>
              <w:top w:val="nil"/>
              <w:left w:val="nil"/>
              <w:bottom w:val="single" w:sz="4" w:space="0" w:color="auto"/>
              <w:right w:val="single" w:sz="4" w:space="0" w:color="auto"/>
            </w:tcBorders>
            <w:shd w:val="clear" w:color="auto" w:fill="auto"/>
            <w:vAlign w:val="center"/>
            <w:hideMark/>
          </w:tcPr>
          <w:p w14:paraId="17F97784" w14:textId="77777777" w:rsidR="00446F52" w:rsidRPr="00B70972" w:rsidRDefault="00174A48">
            <w:pPr>
              <w:jc w:val="right"/>
              <w:rPr>
                <w:rFonts w:ascii="Myriad Pro" w:hAnsi="Myriad Pro" w:cs="Arial"/>
                <w:sz w:val="20"/>
                <w:szCs w:val="20"/>
              </w:rPr>
            </w:pPr>
            <w:r w:rsidRPr="00B70972">
              <w:rPr>
                <w:rFonts w:ascii="Myriad Pro" w:hAnsi="Myriad Pro" w:cs="Arial"/>
                <w:sz w:val="20"/>
                <w:szCs w:val="20"/>
              </w:rPr>
              <w:t>-3 052 511</w:t>
            </w:r>
          </w:p>
        </w:tc>
        <w:tc>
          <w:tcPr>
            <w:tcW w:w="1134" w:type="dxa"/>
            <w:tcBorders>
              <w:top w:val="nil"/>
              <w:left w:val="nil"/>
              <w:bottom w:val="single" w:sz="4" w:space="0" w:color="auto"/>
              <w:right w:val="single" w:sz="4" w:space="0" w:color="auto"/>
            </w:tcBorders>
            <w:shd w:val="clear" w:color="auto" w:fill="auto"/>
            <w:vAlign w:val="center"/>
            <w:hideMark/>
          </w:tcPr>
          <w:p w14:paraId="586AD406" w14:textId="77777777" w:rsidR="00446F52" w:rsidRPr="00B70972" w:rsidRDefault="00174A48">
            <w:pPr>
              <w:jc w:val="right"/>
              <w:rPr>
                <w:rFonts w:ascii="Myriad Pro" w:hAnsi="Myriad Pro" w:cs="Arial"/>
                <w:sz w:val="20"/>
                <w:szCs w:val="20"/>
              </w:rPr>
            </w:pPr>
            <w:r w:rsidRPr="00B70972">
              <w:rPr>
                <w:rFonts w:ascii="Myriad Pro" w:hAnsi="Myriad Pro" w:cs="Arial"/>
                <w:sz w:val="20"/>
                <w:szCs w:val="20"/>
              </w:rPr>
              <w:t>-64,54%</w:t>
            </w:r>
          </w:p>
        </w:tc>
        <w:tc>
          <w:tcPr>
            <w:tcW w:w="1134" w:type="dxa"/>
            <w:tcBorders>
              <w:top w:val="nil"/>
              <w:left w:val="nil"/>
              <w:bottom w:val="single" w:sz="4" w:space="0" w:color="auto"/>
              <w:right w:val="single" w:sz="4" w:space="0" w:color="auto"/>
            </w:tcBorders>
            <w:shd w:val="clear" w:color="auto" w:fill="auto"/>
            <w:vAlign w:val="center"/>
            <w:hideMark/>
          </w:tcPr>
          <w:p w14:paraId="1554D88D" w14:textId="77777777" w:rsidR="00446F52" w:rsidRPr="00B70972" w:rsidRDefault="00174A48">
            <w:pPr>
              <w:jc w:val="right"/>
              <w:rPr>
                <w:rFonts w:ascii="Myriad Pro" w:hAnsi="Myriad Pro" w:cs="Arial"/>
                <w:sz w:val="20"/>
                <w:szCs w:val="20"/>
              </w:rPr>
            </w:pPr>
            <w:r w:rsidRPr="00B70972">
              <w:rPr>
                <w:rFonts w:ascii="Myriad Pro" w:hAnsi="Myriad Pro" w:cs="Arial"/>
                <w:sz w:val="20"/>
                <w:szCs w:val="20"/>
              </w:rPr>
              <w:t>26,00%</w:t>
            </w:r>
          </w:p>
        </w:tc>
      </w:tr>
    </w:tbl>
    <w:p w14:paraId="0A327BD8" w14:textId="77777777" w:rsidR="00A31194" w:rsidRPr="000561AB" w:rsidRDefault="00A31194" w:rsidP="008C068E">
      <w:pPr>
        <w:spacing w:line="360" w:lineRule="auto"/>
        <w:ind w:firstLine="567"/>
        <w:contextualSpacing/>
        <w:jc w:val="both"/>
        <w:rPr>
          <w:rFonts w:ascii="Myriad Pro" w:eastAsia="Calibri" w:hAnsi="Myriad Pro"/>
          <w:color w:val="000000" w:themeColor="text1"/>
          <w:sz w:val="26"/>
          <w:szCs w:val="26"/>
        </w:rPr>
      </w:pPr>
    </w:p>
    <w:p w14:paraId="4DC5CF55" w14:textId="77777777" w:rsidR="008C068E" w:rsidRPr="000561AB" w:rsidRDefault="008C068E" w:rsidP="00457D12">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br w:type="page"/>
      </w:r>
    </w:p>
    <w:p w14:paraId="38AFBCC2" w14:textId="77777777" w:rsidR="00E4103A" w:rsidRPr="000561AB" w:rsidRDefault="006A551B"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52" w:name="_Toc40374840"/>
      <w:r w:rsidRPr="000561AB">
        <w:rPr>
          <w:rFonts w:ascii="Myriad Pro" w:hAnsi="Myriad Pro"/>
          <w:b/>
          <w:color w:val="4F6228" w:themeColor="accent3" w:themeShade="80"/>
          <w:sz w:val="28"/>
          <w:szCs w:val="28"/>
        </w:rPr>
        <w:lastRenderedPageBreak/>
        <w:t>Э</w:t>
      </w:r>
      <w:r w:rsidR="00E4103A" w:rsidRPr="000561AB">
        <w:rPr>
          <w:rFonts w:ascii="Myriad Pro" w:hAnsi="Myriad Pro"/>
          <w:b/>
          <w:color w:val="4F6228" w:themeColor="accent3" w:themeShade="80"/>
          <w:sz w:val="28"/>
          <w:szCs w:val="28"/>
        </w:rPr>
        <w:t>нергия на хозяйственные нужды</w:t>
      </w:r>
      <w:bookmarkEnd w:id="52"/>
    </w:p>
    <w:p w14:paraId="48E91FE4" w14:textId="77777777" w:rsidR="00E4103A" w:rsidRPr="000561AB" w:rsidRDefault="00E4103A" w:rsidP="00E4103A">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22 Основ ценообразования</w:t>
      </w:r>
      <w:r w:rsidR="006D2E3D" w:rsidRPr="000561AB">
        <w:rPr>
          <w:rFonts w:ascii="Myriad Pro" w:eastAsia="Calibri" w:hAnsi="Myriad Pro"/>
          <w:color w:val="000000" w:themeColor="text1"/>
          <w:sz w:val="26"/>
          <w:szCs w:val="26"/>
        </w:rPr>
        <w:t xml:space="preserve"> №1178 </w:t>
      </w:r>
      <w:r w:rsidRPr="000561AB">
        <w:rPr>
          <w:rFonts w:ascii="Myriad Pro" w:eastAsia="Calibri" w:hAnsi="Myriad Pro"/>
          <w:color w:val="000000" w:themeColor="text1"/>
          <w:sz w:val="26"/>
          <w:szCs w:val="26"/>
        </w:rPr>
        <w:t>расходы на покупку электрической и тепловой энергии (мощности) определяются в соответствии с пунктом 29 Основ ценообразования.</w:t>
      </w:r>
    </w:p>
    <w:p w14:paraId="32793742" w14:textId="77777777" w:rsidR="006D2E3D" w:rsidRPr="000561AB" w:rsidRDefault="006D2E3D" w:rsidP="00F02DF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w:t>
      </w:r>
      <w:r w:rsidR="00E90A7F" w:rsidRPr="000561AB">
        <w:rPr>
          <w:rFonts w:ascii="Myriad Pro" w:eastAsia="Calibri" w:hAnsi="Myriad Pro"/>
          <w:color w:val="000000" w:themeColor="text1"/>
          <w:sz w:val="26"/>
          <w:szCs w:val="26"/>
        </w:rPr>
        <w:t>соответствии</w:t>
      </w:r>
      <w:r w:rsidRPr="000561AB">
        <w:rPr>
          <w:rFonts w:ascii="Myriad Pro" w:eastAsia="Calibri" w:hAnsi="Myriad Pro"/>
          <w:color w:val="000000" w:themeColor="text1"/>
          <w:sz w:val="26"/>
          <w:szCs w:val="26"/>
        </w:rPr>
        <w:t xml:space="preserve"> с п</w:t>
      </w:r>
      <w:r w:rsidR="00E90A7F"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29 </w:t>
      </w:r>
      <w:r w:rsidR="00F02DF3" w:rsidRPr="000561AB">
        <w:rPr>
          <w:rFonts w:ascii="Myriad Pro" w:eastAsia="Calibri" w:hAnsi="Myriad Pro"/>
          <w:color w:val="000000" w:themeColor="text1"/>
          <w:sz w:val="26"/>
          <w:szCs w:val="26"/>
        </w:rPr>
        <w:t>Основ ценообразования №1178 п</w:t>
      </w:r>
      <w:r w:rsidR="00E90120" w:rsidRPr="000561AB">
        <w:rPr>
          <w:rFonts w:ascii="Myriad Pro" w:eastAsia="Calibri" w:hAnsi="Myriad Pro"/>
          <w:color w:val="000000" w:themeColor="text1"/>
          <w:sz w:val="26"/>
          <w:szCs w:val="26"/>
        </w:rPr>
        <w:t>р</w:t>
      </w:r>
      <w:r w:rsidRPr="000561AB">
        <w:rPr>
          <w:rFonts w:ascii="Myriad Pro" w:eastAsia="Calibri" w:hAnsi="Myriad Pro"/>
          <w:color w:val="000000" w:themeColor="text1"/>
          <w:sz w:val="26"/>
          <w:szCs w:val="26"/>
        </w:rPr>
        <w:t>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F49B91D" w14:textId="77777777" w:rsidR="006D2E3D" w:rsidRPr="000561AB" w:rsidRDefault="006D2E3D" w:rsidP="00F02DF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A4F7B14" w14:textId="77777777" w:rsidR="006D2E3D" w:rsidRPr="000561AB" w:rsidRDefault="006D2E3D" w:rsidP="00F02DF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расходы (цены), установленные в договорах, заключенных в результате проведения торгов;</w:t>
      </w:r>
    </w:p>
    <w:p w14:paraId="56319DAF" w14:textId="77777777" w:rsidR="006D2E3D" w:rsidRPr="000561AB" w:rsidRDefault="006D2E3D" w:rsidP="00F02DF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487B204F" w14:textId="77777777" w:rsidR="006D2E3D" w:rsidRPr="000561AB" w:rsidRDefault="006D2E3D" w:rsidP="00F02DF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6935975" w14:textId="77777777" w:rsidR="006D2E3D" w:rsidRPr="000561AB" w:rsidRDefault="006D2E3D" w:rsidP="00F02DF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DDBA06A" w14:textId="77777777" w:rsidR="00E4103A" w:rsidRPr="000561AB" w:rsidRDefault="00E4103A" w:rsidP="00E4103A">
      <w:pPr>
        <w:spacing w:line="360" w:lineRule="auto"/>
        <w:ind w:firstLine="567"/>
        <w:contextualSpacing/>
        <w:jc w:val="both"/>
        <w:rPr>
          <w:rFonts w:ascii="Myriad Pro" w:eastAsia="Calibri" w:hAnsi="Myriad Pro"/>
          <w:color w:val="000000" w:themeColor="text1"/>
          <w:sz w:val="26"/>
          <w:szCs w:val="26"/>
        </w:rPr>
      </w:pPr>
    </w:p>
    <w:p w14:paraId="7DA5E436" w14:textId="77777777" w:rsidR="00E4103A" w:rsidRPr="000561AB" w:rsidRDefault="00E4103A" w:rsidP="00E4103A">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6030E66C" w14:textId="1DAA3A26" w:rsidR="00063A63" w:rsidRPr="000561AB" w:rsidRDefault="00EA4374" w:rsidP="00E4103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1E7B58"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001E7B58" w:rsidRPr="000561AB">
        <w:rPr>
          <w:rFonts w:ascii="Myriad Pro" w:eastAsia="Calibri" w:hAnsi="Myriad Pro"/>
          <w:sz w:val="26"/>
          <w:szCs w:val="26"/>
        </w:rPr>
        <w:t>Энергия на хозяйственные нужды</w:t>
      </w:r>
      <w:r w:rsidR="001F4688">
        <w:rPr>
          <w:rFonts w:ascii="Myriad Pro" w:eastAsia="Calibri" w:hAnsi="Myriad Pro"/>
          <w:sz w:val="26"/>
          <w:szCs w:val="26"/>
        </w:rPr>
        <w:t>»</w:t>
      </w:r>
      <w:r w:rsidR="001E7B58" w:rsidRPr="000561AB">
        <w:rPr>
          <w:rFonts w:ascii="Myriad Pro" w:eastAsia="Calibri" w:hAnsi="Myriad Pro"/>
          <w:sz w:val="26"/>
          <w:szCs w:val="26"/>
        </w:rPr>
        <w:t xml:space="preserve"> заявлена сумма расходов в размере 26</w:t>
      </w:r>
      <w:r w:rsidR="00E00E91">
        <w:rPr>
          <w:rFonts w:ascii="Myriad Pro" w:eastAsia="Calibri" w:hAnsi="Myriad Pro"/>
          <w:sz w:val="26"/>
          <w:szCs w:val="26"/>
        </w:rPr>
        <w:t xml:space="preserve"> </w:t>
      </w:r>
      <w:r w:rsidR="001E7B58" w:rsidRPr="000561AB">
        <w:rPr>
          <w:rFonts w:ascii="Myriad Pro" w:eastAsia="Calibri" w:hAnsi="Myriad Pro"/>
          <w:sz w:val="26"/>
          <w:szCs w:val="26"/>
        </w:rPr>
        <w:t>139 тыс. руб.</w:t>
      </w:r>
    </w:p>
    <w:p w14:paraId="4F04B259" w14:textId="71AC6B43" w:rsidR="00E4103A" w:rsidRPr="000561AB" w:rsidRDefault="001E7B58" w:rsidP="00E4103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w:t>
      </w:r>
      <w:r w:rsidR="003B4218" w:rsidRPr="000561AB">
        <w:rPr>
          <w:rFonts w:ascii="Myriad Pro" w:eastAsia="Calibri" w:hAnsi="Myriad Pro"/>
          <w:sz w:val="26"/>
          <w:szCs w:val="26"/>
        </w:rPr>
        <w:t xml:space="preserve">по статье </w:t>
      </w:r>
      <w:r w:rsidR="001F4688">
        <w:rPr>
          <w:rFonts w:ascii="Myriad Pro" w:eastAsia="Calibri" w:hAnsi="Myriad Pro"/>
          <w:sz w:val="26"/>
          <w:szCs w:val="26"/>
        </w:rPr>
        <w:t>«</w:t>
      </w:r>
      <w:r w:rsidRPr="000561AB">
        <w:rPr>
          <w:rFonts w:ascii="Myriad Pro" w:eastAsia="Calibri" w:hAnsi="Myriad Pro"/>
          <w:sz w:val="26"/>
          <w:szCs w:val="26"/>
        </w:rPr>
        <w:t>Электрическая энергия на хозяйственные нужды</w:t>
      </w:r>
      <w:r w:rsidR="001F4688">
        <w:rPr>
          <w:rFonts w:ascii="Myriad Pro" w:eastAsia="Calibri" w:hAnsi="Myriad Pro"/>
          <w:sz w:val="26"/>
          <w:szCs w:val="26"/>
        </w:rPr>
        <w:t>»</w:t>
      </w:r>
      <w:r w:rsidR="001977FE">
        <w:rPr>
          <w:rFonts w:ascii="Myriad Pro" w:eastAsia="Calibri" w:hAnsi="Myriad Pro"/>
          <w:sz w:val="26"/>
          <w:szCs w:val="26"/>
        </w:rPr>
        <w:t xml:space="preserve"> </w:t>
      </w:r>
      <w:r w:rsidRPr="000561AB">
        <w:rPr>
          <w:rFonts w:ascii="Myriad Pro" w:eastAsia="Calibri" w:hAnsi="Myriad Pro"/>
          <w:sz w:val="26"/>
          <w:szCs w:val="26"/>
        </w:rPr>
        <w:t>на 2019 год был</w:t>
      </w:r>
      <w:r w:rsidR="003B4218" w:rsidRPr="000561AB">
        <w:rPr>
          <w:rFonts w:ascii="Myriad Pro" w:eastAsia="Calibri" w:hAnsi="Myriad Pro"/>
          <w:sz w:val="26"/>
          <w:szCs w:val="26"/>
        </w:rPr>
        <w:t>и</w:t>
      </w:r>
      <w:r w:rsidRPr="000561AB">
        <w:rPr>
          <w:rFonts w:ascii="Myriad Pro" w:eastAsia="Calibri" w:hAnsi="Myriad Pro"/>
          <w:sz w:val="26"/>
          <w:szCs w:val="26"/>
        </w:rPr>
        <w:t xml:space="preserve"> заявлены в размере 21</w:t>
      </w:r>
      <w:r w:rsidR="00E00E91">
        <w:rPr>
          <w:rFonts w:ascii="Myriad Pro" w:eastAsia="Calibri" w:hAnsi="Myriad Pro"/>
          <w:sz w:val="26"/>
          <w:szCs w:val="26"/>
        </w:rPr>
        <w:t xml:space="preserve"> </w:t>
      </w:r>
      <w:r w:rsidRPr="000561AB">
        <w:rPr>
          <w:rFonts w:ascii="Myriad Pro" w:eastAsia="Calibri" w:hAnsi="Myriad Pro"/>
          <w:sz w:val="26"/>
          <w:szCs w:val="26"/>
        </w:rPr>
        <w:t xml:space="preserve">208 тыс. руб. Расчет расходов произведен исходя из планового объема годового потребления энергии на хозяйственные нужды и прогнозного среднего тарифа первой и третей ценовой категории потребителей </w:t>
      </w:r>
      <w:r w:rsidRPr="000561AB">
        <w:rPr>
          <w:rFonts w:ascii="Myriad Pro" w:eastAsia="Calibri" w:hAnsi="Myriad Pro"/>
          <w:sz w:val="26"/>
          <w:szCs w:val="26"/>
        </w:rPr>
        <w:lastRenderedPageBreak/>
        <w:t>электрической энергии с учетом роста тарифа на электрическую</w:t>
      </w:r>
      <w:r w:rsidR="001977FE">
        <w:rPr>
          <w:rFonts w:ascii="Myriad Pro" w:eastAsia="Calibri" w:hAnsi="Myriad Pro"/>
          <w:sz w:val="26"/>
          <w:szCs w:val="26"/>
        </w:rPr>
        <w:t xml:space="preserve"> </w:t>
      </w:r>
      <w:r w:rsidR="003B4218" w:rsidRPr="000561AB">
        <w:rPr>
          <w:rFonts w:ascii="Myriad Pro" w:eastAsia="Calibri" w:hAnsi="Myriad Pro"/>
          <w:sz w:val="26"/>
          <w:szCs w:val="26"/>
        </w:rPr>
        <w:t>э</w:t>
      </w:r>
      <w:r w:rsidRPr="000561AB">
        <w:rPr>
          <w:rFonts w:ascii="Myriad Pro" w:eastAsia="Calibri" w:hAnsi="Myriad Pro"/>
          <w:sz w:val="26"/>
          <w:szCs w:val="26"/>
        </w:rPr>
        <w:t>нергию на 4% к среднему тарифу 2018 года.</w:t>
      </w:r>
    </w:p>
    <w:p w14:paraId="023AD681" w14:textId="4FBFB28A" w:rsidR="006A551B" w:rsidRPr="000561AB" w:rsidRDefault="001E7B58" w:rsidP="006A551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по статье </w:t>
      </w:r>
      <w:r w:rsidR="001F4688">
        <w:rPr>
          <w:rFonts w:ascii="Myriad Pro" w:eastAsia="Calibri" w:hAnsi="Myriad Pro"/>
          <w:sz w:val="26"/>
          <w:szCs w:val="26"/>
        </w:rPr>
        <w:t>«</w:t>
      </w:r>
      <w:r w:rsidRPr="000561AB">
        <w:rPr>
          <w:rFonts w:ascii="Myriad Pro" w:eastAsia="Calibri" w:hAnsi="Myriad Pro"/>
          <w:sz w:val="26"/>
          <w:szCs w:val="26"/>
        </w:rPr>
        <w:t>Тепловая энергия на хозяйственные нужды</w:t>
      </w:r>
      <w:r w:rsidR="001F4688">
        <w:rPr>
          <w:rFonts w:ascii="Myriad Pro" w:eastAsia="Calibri" w:hAnsi="Myriad Pro"/>
          <w:sz w:val="26"/>
          <w:szCs w:val="26"/>
        </w:rPr>
        <w:t>»</w:t>
      </w:r>
      <w:r w:rsidRPr="000561AB">
        <w:rPr>
          <w:rFonts w:ascii="Myriad Pro" w:eastAsia="Calibri" w:hAnsi="Myriad Pro"/>
          <w:sz w:val="26"/>
          <w:szCs w:val="26"/>
        </w:rPr>
        <w:t xml:space="preserve"> на 2019 год заявлены в размере 4931 тыс. руб. Расчет расходов произведен исходя из планового объема годового потребления тепло</w:t>
      </w:r>
      <w:r w:rsidR="003B4218" w:rsidRPr="000561AB">
        <w:rPr>
          <w:rFonts w:ascii="Myriad Pro" w:eastAsia="Calibri" w:hAnsi="Myriad Pro"/>
          <w:sz w:val="26"/>
          <w:szCs w:val="26"/>
        </w:rPr>
        <w:t xml:space="preserve">вой </w:t>
      </w:r>
      <w:r w:rsidRPr="000561AB">
        <w:rPr>
          <w:rFonts w:ascii="Myriad Pro" w:eastAsia="Calibri" w:hAnsi="Myriad Pro"/>
          <w:sz w:val="26"/>
          <w:szCs w:val="26"/>
        </w:rPr>
        <w:t>энергии с учетом роста тарифа на тепловую энергию на 4% к среднему тарифу 2018 года.</w:t>
      </w:r>
    </w:p>
    <w:p w14:paraId="2643C1FF" w14:textId="650BAFF6" w:rsidR="00E4103A" w:rsidRPr="000561AB" w:rsidRDefault="00E4103A" w:rsidP="00E4103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обоснование заявленной суммы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предоставлены следующие документы:</w:t>
      </w:r>
    </w:p>
    <w:p w14:paraId="107610C9" w14:textId="77777777" w:rsidR="00E4103A" w:rsidRPr="000561AB" w:rsidRDefault="00E4103A"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Пояснительная записка</w:t>
      </w:r>
      <w:r w:rsidR="006A551B" w:rsidRPr="000561AB">
        <w:rPr>
          <w:rFonts w:ascii="Myriad Pro" w:hAnsi="Myriad Pro"/>
          <w:sz w:val="26"/>
          <w:szCs w:val="26"/>
        </w:rPr>
        <w:t xml:space="preserve"> к смете расходов по передаче электрической энергии</w:t>
      </w:r>
      <w:r w:rsidRPr="000561AB">
        <w:rPr>
          <w:rFonts w:ascii="Myriad Pro" w:hAnsi="Myriad Pro"/>
          <w:sz w:val="26"/>
          <w:szCs w:val="26"/>
        </w:rPr>
        <w:t>;</w:t>
      </w:r>
    </w:p>
    <w:p w14:paraId="1C6E9B88" w14:textId="6C1D10F9"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 xml:space="preserve">Таблица 2.7.1.3. Энергия на другие производственные и хозяйственные нужды Филиал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001977FE">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Западные электрические сети</w:t>
      </w:r>
      <w:r w:rsidR="001F4688">
        <w:rPr>
          <w:rFonts w:ascii="Myriad Pro" w:hAnsi="Myriad Pro"/>
          <w:sz w:val="26"/>
          <w:szCs w:val="26"/>
        </w:rPr>
        <w:t>»</w:t>
      </w:r>
      <w:r w:rsidR="00DE33E0" w:rsidRPr="000561AB">
        <w:rPr>
          <w:rFonts w:ascii="Myriad Pro" w:hAnsi="Myriad Pro"/>
          <w:sz w:val="26"/>
          <w:szCs w:val="26"/>
        </w:rPr>
        <w:t>;</w:t>
      </w:r>
    </w:p>
    <w:p w14:paraId="5A515FD6" w14:textId="28C0CBED"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 xml:space="preserve">Таблица 2.7.1.3. Энергия на другие производственные и хозяйственные нужды Филиал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Восточные электрические сети</w:t>
      </w:r>
      <w:r w:rsidR="001F4688">
        <w:rPr>
          <w:rFonts w:ascii="Myriad Pro" w:hAnsi="Myriad Pro"/>
          <w:sz w:val="26"/>
          <w:szCs w:val="26"/>
        </w:rPr>
        <w:t>»</w:t>
      </w:r>
      <w:r w:rsidR="00DE33E0" w:rsidRPr="000561AB">
        <w:rPr>
          <w:rFonts w:ascii="Myriad Pro" w:hAnsi="Myriad Pro"/>
          <w:sz w:val="26"/>
          <w:szCs w:val="26"/>
        </w:rPr>
        <w:t>;</w:t>
      </w:r>
    </w:p>
    <w:p w14:paraId="7ED66DC1" w14:textId="0A24DC8D"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 xml:space="preserve">Таблица 2.7.1.3. Энергия на другие производственные и хозяйственные нужды Филиал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Городские электрические сети</w:t>
      </w:r>
      <w:r w:rsidR="001F4688">
        <w:rPr>
          <w:rFonts w:ascii="Myriad Pro" w:hAnsi="Myriad Pro"/>
          <w:sz w:val="26"/>
          <w:szCs w:val="26"/>
        </w:rPr>
        <w:t>»</w:t>
      </w:r>
      <w:r w:rsidR="00DE33E0" w:rsidRPr="000561AB">
        <w:rPr>
          <w:rFonts w:ascii="Myriad Pro" w:hAnsi="Myriad Pro"/>
          <w:sz w:val="26"/>
          <w:szCs w:val="26"/>
        </w:rPr>
        <w:t>;</w:t>
      </w:r>
    </w:p>
    <w:p w14:paraId="033D7D3A" w14:textId="4D210661"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 xml:space="preserve">Таблица 2.7.1.3. Энергия на другие производственные и хозяйственные нужды Исполнительный аппарат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00DE33E0" w:rsidRPr="000561AB">
        <w:rPr>
          <w:rFonts w:ascii="Myriad Pro" w:hAnsi="Myriad Pro"/>
          <w:sz w:val="26"/>
          <w:szCs w:val="26"/>
        </w:rPr>
        <w:t>;</w:t>
      </w:r>
    </w:p>
    <w:p w14:paraId="68F9D423" w14:textId="7146C475"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Зеленоградские тепловые сети</w:t>
      </w:r>
      <w:r w:rsidR="001F4688">
        <w:rPr>
          <w:rFonts w:ascii="Myriad Pro" w:hAnsi="Myriad Pro"/>
          <w:sz w:val="26"/>
          <w:szCs w:val="26"/>
        </w:rPr>
        <w:t>»</w:t>
      </w:r>
      <w:r w:rsidRPr="000561AB">
        <w:rPr>
          <w:rFonts w:ascii="Myriad Pro" w:hAnsi="Myriad Pro"/>
          <w:sz w:val="26"/>
          <w:szCs w:val="26"/>
        </w:rPr>
        <w:t xml:space="preserve"> от 01.11.2015 № 18-Т</w:t>
      </w:r>
      <w:r w:rsidR="00DE33E0" w:rsidRPr="000561AB">
        <w:rPr>
          <w:rFonts w:ascii="Myriad Pro" w:hAnsi="Myriad Pro"/>
          <w:sz w:val="26"/>
          <w:szCs w:val="26"/>
        </w:rPr>
        <w:t>;</w:t>
      </w:r>
    </w:p>
    <w:p w14:paraId="534C3A27" w14:textId="67B36915"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 xml:space="preserve">Копия договора МУП </w:t>
      </w:r>
      <w:r w:rsidR="001F4688">
        <w:rPr>
          <w:rFonts w:ascii="Myriad Pro" w:hAnsi="Myriad Pro"/>
          <w:sz w:val="26"/>
          <w:szCs w:val="26"/>
        </w:rPr>
        <w:t>«</w:t>
      </w:r>
      <w:r w:rsidRPr="000561AB">
        <w:rPr>
          <w:rFonts w:ascii="Myriad Pro" w:hAnsi="Myriad Pro"/>
          <w:sz w:val="26"/>
          <w:szCs w:val="26"/>
        </w:rPr>
        <w:t>Калининградтеплосеть</w:t>
      </w:r>
      <w:r w:rsidR="001F4688">
        <w:rPr>
          <w:rFonts w:ascii="Myriad Pro" w:hAnsi="Myriad Pro"/>
          <w:sz w:val="26"/>
          <w:szCs w:val="26"/>
        </w:rPr>
        <w:t>»</w:t>
      </w:r>
      <w:r w:rsidRPr="000561AB">
        <w:rPr>
          <w:rFonts w:ascii="Myriad Pro" w:hAnsi="Myriad Pro"/>
          <w:sz w:val="26"/>
          <w:szCs w:val="26"/>
        </w:rPr>
        <w:t xml:space="preserve"> от 04.09.2003 № 384</w:t>
      </w:r>
      <w:r w:rsidR="00DE33E0" w:rsidRPr="000561AB">
        <w:rPr>
          <w:rFonts w:ascii="Myriad Pro" w:hAnsi="Myriad Pro"/>
          <w:sz w:val="26"/>
          <w:szCs w:val="26"/>
        </w:rPr>
        <w:t>;</w:t>
      </w:r>
    </w:p>
    <w:p w14:paraId="2E5FC92E" w14:textId="0C6944E0"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Янтарьэнергосбыт</w:t>
      </w:r>
      <w:r w:rsidR="001F4688">
        <w:rPr>
          <w:rFonts w:ascii="Myriad Pro" w:hAnsi="Myriad Pro"/>
          <w:sz w:val="26"/>
          <w:szCs w:val="26"/>
        </w:rPr>
        <w:t>»</w:t>
      </w:r>
      <w:r w:rsidRPr="000561AB">
        <w:rPr>
          <w:rFonts w:ascii="Myriad Pro" w:hAnsi="Myriad Pro"/>
          <w:sz w:val="26"/>
          <w:szCs w:val="26"/>
        </w:rPr>
        <w:t xml:space="preserve"> от 03.04.2012 № 1434</w:t>
      </w:r>
      <w:r w:rsidR="00DE33E0" w:rsidRPr="000561AB">
        <w:rPr>
          <w:rFonts w:ascii="Myriad Pro" w:hAnsi="Myriad Pro"/>
          <w:sz w:val="26"/>
          <w:szCs w:val="26"/>
        </w:rPr>
        <w:t>;</w:t>
      </w:r>
    </w:p>
    <w:p w14:paraId="2BB5A97A" w14:textId="77777777"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Копия дополнительного соглашения к договору 1434 от 25.07.2016 №2</w:t>
      </w:r>
      <w:r w:rsidR="00DE33E0" w:rsidRPr="000561AB">
        <w:rPr>
          <w:rFonts w:ascii="Myriad Pro" w:hAnsi="Myriad Pro"/>
          <w:sz w:val="26"/>
          <w:szCs w:val="26"/>
        </w:rPr>
        <w:t>;</w:t>
      </w:r>
    </w:p>
    <w:p w14:paraId="733376E6" w14:textId="09E900A4" w:rsidR="006A551B" w:rsidRPr="000561AB" w:rsidRDefault="006A551B" w:rsidP="00166F05">
      <w:pPr>
        <w:pStyle w:val="a3"/>
        <w:numPr>
          <w:ilvl w:val="0"/>
          <w:numId w:val="7"/>
        </w:numPr>
        <w:spacing w:line="360" w:lineRule="auto"/>
        <w:ind w:left="709" w:hanging="425"/>
        <w:jc w:val="both"/>
        <w:rPr>
          <w:rFonts w:ascii="Myriad Pro" w:hAnsi="Myriad Pro"/>
          <w:sz w:val="26"/>
          <w:szCs w:val="26"/>
        </w:rPr>
      </w:pPr>
      <w:r w:rsidRPr="000561AB">
        <w:rPr>
          <w:rFonts w:ascii="Myriad Pro" w:hAnsi="Myriad Pro"/>
          <w:sz w:val="26"/>
          <w:szCs w:val="26"/>
        </w:rPr>
        <w:t xml:space="preserve">Копия договора МУП </w:t>
      </w:r>
      <w:r w:rsidR="001F4688">
        <w:rPr>
          <w:rFonts w:ascii="Myriad Pro" w:hAnsi="Myriad Pro"/>
          <w:sz w:val="26"/>
          <w:szCs w:val="26"/>
        </w:rPr>
        <w:t>«</w:t>
      </w:r>
      <w:r w:rsidRPr="000561AB">
        <w:rPr>
          <w:rFonts w:ascii="Myriad Pro" w:hAnsi="Myriad Pro"/>
          <w:sz w:val="26"/>
          <w:szCs w:val="26"/>
        </w:rPr>
        <w:t>Калининградтеплосеть</w:t>
      </w:r>
      <w:r w:rsidR="001F4688">
        <w:rPr>
          <w:rFonts w:ascii="Myriad Pro" w:hAnsi="Myriad Pro"/>
          <w:sz w:val="26"/>
          <w:szCs w:val="26"/>
        </w:rPr>
        <w:t>»</w:t>
      </w:r>
      <w:r w:rsidRPr="000561AB">
        <w:rPr>
          <w:rFonts w:ascii="Myriad Pro" w:hAnsi="Myriad Pro"/>
          <w:sz w:val="26"/>
          <w:szCs w:val="26"/>
        </w:rPr>
        <w:t xml:space="preserve"> от 23.08.2011 № 1576/Н</w:t>
      </w:r>
      <w:r w:rsidR="00DE33E0" w:rsidRPr="000561AB">
        <w:rPr>
          <w:rFonts w:ascii="Myriad Pro" w:hAnsi="Myriad Pro"/>
          <w:sz w:val="26"/>
          <w:szCs w:val="26"/>
        </w:rPr>
        <w:t>.</w:t>
      </w:r>
    </w:p>
    <w:p w14:paraId="18653DA2" w14:textId="77777777" w:rsidR="00F02DF3" w:rsidRPr="000561AB" w:rsidRDefault="00F02DF3" w:rsidP="00E4103A">
      <w:pPr>
        <w:spacing w:line="360" w:lineRule="auto"/>
        <w:ind w:firstLine="567"/>
        <w:contextualSpacing/>
        <w:jc w:val="both"/>
        <w:rPr>
          <w:rFonts w:ascii="Myriad Pro" w:eastAsia="Calibri" w:hAnsi="Myriad Pro"/>
          <w:sz w:val="26"/>
          <w:szCs w:val="26"/>
        </w:rPr>
      </w:pPr>
    </w:p>
    <w:p w14:paraId="7EFA2EDD" w14:textId="77777777" w:rsidR="00E4103A" w:rsidRPr="000561AB" w:rsidRDefault="00E4103A" w:rsidP="00E4103A">
      <w:pPr>
        <w:spacing w:line="360" w:lineRule="auto"/>
        <w:jc w:val="both"/>
        <w:rPr>
          <w:rFonts w:ascii="Myriad Pro" w:hAnsi="Myriad Pro"/>
          <w:b/>
          <w:sz w:val="26"/>
          <w:szCs w:val="26"/>
        </w:rPr>
      </w:pPr>
      <w:r w:rsidRPr="000561AB">
        <w:rPr>
          <w:rFonts w:ascii="Myriad Pro" w:hAnsi="Myriad Pro"/>
          <w:b/>
          <w:sz w:val="26"/>
          <w:szCs w:val="26"/>
        </w:rPr>
        <w:t>ПОЗИЦИЯ ОРГАНА РЕГУЛИРОВАНИЯ</w:t>
      </w:r>
    </w:p>
    <w:p w14:paraId="5EE4CB45" w14:textId="39934693" w:rsidR="00E4103A" w:rsidRPr="000561AB" w:rsidRDefault="004B1EC0" w:rsidP="00E4103A">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Служба по</w:t>
      </w:r>
      <w:r w:rsidR="002B388C" w:rsidRPr="000561AB">
        <w:rPr>
          <w:rFonts w:ascii="Myriad Pro" w:eastAsia="Calibri" w:hAnsi="Myriad Pro"/>
          <w:color w:val="000000" w:themeColor="text1"/>
          <w:sz w:val="26"/>
          <w:szCs w:val="26"/>
        </w:rPr>
        <w:t xml:space="preserve"> государственному регулированию цен и тарифов Калининградской области</w:t>
      </w:r>
      <w:r w:rsidR="00A31194" w:rsidRPr="000561AB">
        <w:rPr>
          <w:rFonts w:ascii="Myriad Pro" w:eastAsia="Calibri" w:hAnsi="Myriad Pro"/>
          <w:color w:val="000000" w:themeColor="text1"/>
          <w:sz w:val="26"/>
          <w:szCs w:val="26"/>
        </w:rPr>
        <w:t xml:space="preserve"> приняла в расчет НВВ на 2019 год расходы</w:t>
      </w:r>
      <w:r w:rsidR="00512C7A">
        <w:rPr>
          <w:rFonts w:ascii="Myriad Pro" w:eastAsia="Calibri" w:hAnsi="Myriad Pro"/>
          <w:color w:val="000000" w:themeColor="text1"/>
          <w:sz w:val="26"/>
          <w:szCs w:val="26"/>
        </w:rPr>
        <w:t xml:space="preserve"> </w:t>
      </w:r>
      <w:r w:rsidR="00233506" w:rsidRPr="000561AB">
        <w:rPr>
          <w:rFonts w:ascii="Myriad Pro" w:eastAsia="Calibri" w:hAnsi="Myriad Pro"/>
          <w:color w:val="000000" w:themeColor="text1"/>
          <w:sz w:val="26"/>
          <w:szCs w:val="26"/>
        </w:rPr>
        <w:t xml:space="preserve">по статье </w:t>
      </w:r>
      <w:r w:rsidR="001F4688">
        <w:rPr>
          <w:rFonts w:ascii="Myriad Pro" w:eastAsia="Calibri" w:hAnsi="Myriad Pro"/>
          <w:color w:val="000000" w:themeColor="text1"/>
          <w:sz w:val="26"/>
          <w:szCs w:val="26"/>
        </w:rPr>
        <w:t>«</w:t>
      </w:r>
      <w:r w:rsidR="00233506" w:rsidRPr="000561AB">
        <w:rPr>
          <w:rFonts w:ascii="Myriad Pro" w:eastAsia="Calibri" w:hAnsi="Myriad Pro"/>
          <w:color w:val="000000" w:themeColor="text1"/>
          <w:sz w:val="26"/>
          <w:szCs w:val="26"/>
        </w:rPr>
        <w:t>Электрическая энергия на хозяйственные нужды</w:t>
      </w:r>
      <w:r w:rsidR="001F4688">
        <w:rPr>
          <w:rFonts w:ascii="Myriad Pro" w:eastAsia="Calibri" w:hAnsi="Myriad Pro"/>
          <w:color w:val="000000" w:themeColor="text1"/>
          <w:sz w:val="26"/>
          <w:szCs w:val="26"/>
        </w:rPr>
        <w:t>»</w:t>
      </w:r>
      <w:r w:rsidR="00A31194" w:rsidRPr="000561AB">
        <w:rPr>
          <w:rFonts w:ascii="Myriad Pro" w:eastAsia="Calibri" w:hAnsi="Myriad Pro"/>
          <w:color w:val="000000" w:themeColor="text1"/>
          <w:sz w:val="26"/>
          <w:szCs w:val="26"/>
        </w:rPr>
        <w:t xml:space="preserve"> в сумме 18</w:t>
      </w:r>
      <w:r w:rsidR="007C7F8F">
        <w:rPr>
          <w:rFonts w:ascii="Myriad Pro" w:eastAsia="Calibri" w:hAnsi="Myriad Pro"/>
          <w:color w:val="000000" w:themeColor="text1"/>
          <w:sz w:val="26"/>
          <w:szCs w:val="26"/>
        </w:rPr>
        <w:t> </w:t>
      </w:r>
      <w:r w:rsidR="00A31194" w:rsidRPr="000561AB">
        <w:rPr>
          <w:rFonts w:ascii="Myriad Pro" w:eastAsia="Calibri" w:hAnsi="Myriad Pro"/>
          <w:color w:val="000000" w:themeColor="text1"/>
          <w:sz w:val="26"/>
          <w:szCs w:val="26"/>
        </w:rPr>
        <w:t xml:space="preserve">511,1 тыс. руб. </w:t>
      </w:r>
      <w:r w:rsidR="00121E56" w:rsidRPr="000561AB">
        <w:rPr>
          <w:rFonts w:ascii="Myriad Pro" w:eastAsia="Calibri" w:hAnsi="Myriad Pro"/>
          <w:color w:val="000000" w:themeColor="text1"/>
          <w:sz w:val="26"/>
          <w:szCs w:val="26"/>
        </w:rPr>
        <w:t xml:space="preserve">Величина расходов рассчитана </w:t>
      </w:r>
      <w:r w:rsidR="002242C2" w:rsidRPr="000561AB">
        <w:rPr>
          <w:rFonts w:ascii="Myriad Pro" w:eastAsia="Calibri" w:hAnsi="Myriad Pro"/>
          <w:color w:val="000000" w:themeColor="text1"/>
          <w:sz w:val="26"/>
          <w:szCs w:val="26"/>
        </w:rPr>
        <w:t>Службой по</w:t>
      </w:r>
      <w:r w:rsidR="002B388C" w:rsidRPr="000561AB">
        <w:rPr>
          <w:rFonts w:ascii="Myriad Pro" w:eastAsia="Calibri" w:hAnsi="Myriad Pro"/>
          <w:color w:val="000000" w:themeColor="text1"/>
          <w:sz w:val="26"/>
          <w:szCs w:val="26"/>
        </w:rPr>
        <w:t xml:space="preserve"> государственному регулированию цен </w:t>
      </w:r>
      <w:r w:rsidR="002B388C" w:rsidRPr="000561AB">
        <w:rPr>
          <w:rFonts w:ascii="Myriad Pro" w:eastAsia="Calibri" w:hAnsi="Myriad Pro"/>
          <w:color w:val="000000" w:themeColor="text1"/>
          <w:sz w:val="26"/>
          <w:szCs w:val="26"/>
        </w:rPr>
        <w:lastRenderedPageBreak/>
        <w:t>и тарифов Калининградской области</w:t>
      </w:r>
      <w:r w:rsidR="00121E56" w:rsidRPr="000561AB">
        <w:rPr>
          <w:rFonts w:ascii="Myriad Pro" w:eastAsia="Calibri" w:hAnsi="Myriad Pro"/>
          <w:color w:val="000000" w:themeColor="text1"/>
          <w:sz w:val="26"/>
          <w:szCs w:val="26"/>
        </w:rPr>
        <w:t xml:space="preserve"> на основании утвержденной величины расходов на 2018 год с индексацией </w:t>
      </w:r>
      <w:r w:rsidR="006A551B" w:rsidRPr="000561AB">
        <w:rPr>
          <w:rFonts w:ascii="Myriad Pro" w:eastAsia="Calibri" w:hAnsi="Myriad Pro"/>
          <w:color w:val="000000" w:themeColor="text1"/>
          <w:sz w:val="26"/>
          <w:szCs w:val="26"/>
        </w:rPr>
        <w:t xml:space="preserve">на ИПЦ на 2019 г. </w:t>
      </w:r>
      <w:r w:rsidR="00121E56" w:rsidRPr="000561AB">
        <w:rPr>
          <w:rFonts w:ascii="Myriad Pro" w:eastAsia="Calibri" w:hAnsi="Myriad Pro"/>
          <w:color w:val="000000" w:themeColor="text1"/>
          <w:sz w:val="26"/>
          <w:szCs w:val="26"/>
        </w:rPr>
        <w:t>(</w:t>
      </w:r>
      <w:r w:rsidR="006A551B" w:rsidRPr="000561AB">
        <w:rPr>
          <w:rFonts w:ascii="Myriad Pro" w:eastAsia="Calibri" w:hAnsi="Myriad Pro"/>
          <w:color w:val="000000" w:themeColor="text1"/>
          <w:sz w:val="26"/>
          <w:szCs w:val="26"/>
        </w:rPr>
        <w:t>4.6%</w:t>
      </w:r>
      <w:r w:rsidR="00121E56" w:rsidRPr="000561AB">
        <w:rPr>
          <w:rFonts w:ascii="Myriad Pro" w:eastAsia="Calibri" w:hAnsi="Myriad Pro"/>
          <w:color w:val="000000" w:themeColor="text1"/>
          <w:sz w:val="26"/>
          <w:szCs w:val="26"/>
        </w:rPr>
        <w:t>)</w:t>
      </w:r>
      <w:r w:rsidR="00A31194" w:rsidRPr="000561AB">
        <w:rPr>
          <w:rFonts w:ascii="Myriad Pro" w:eastAsia="Calibri" w:hAnsi="Myriad Pro"/>
          <w:color w:val="000000" w:themeColor="text1"/>
          <w:sz w:val="26"/>
          <w:szCs w:val="26"/>
        </w:rPr>
        <w:t>.</w:t>
      </w:r>
    </w:p>
    <w:p w14:paraId="0A5700FE" w14:textId="7D1BA656" w:rsidR="006A551B" w:rsidRPr="000561AB" w:rsidRDefault="006A551B" w:rsidP="006A551B">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При определении расходов по статье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Тепловая энергия на хозяйственные нужды</w:t>
      </w:r>
      <w:r w:rsidR="001F4688">
        <w:rPr>
          <w:rFonts w:ascii="Myriad Pro" w:eastAsia="Calibri" w:hAnsi="Myriad Pro"/>
          <w:color w:val="000000" w:themeColor="text1"/>
          <w:sz w:val="26"/>
          <w:szCs w:val="26"/>
        </w:rPr>
        <w:t>»</w:t>
      </w:r>
      <w:r w:rsidR="001977FE">
        <w:rPr>
          <w:rFonts w:ascii="Myriad Pro" w:eastAsia="Calibri" w:hAnsi="Myriad Pro"/>
          <w:color w:val="000000" w:themeColor="text1"/>
          <w:sz w:val="26"/>
          <w:szCs w:val="26"/>
        </w:rPr>
        <w:t xml:space="preserve"> </w:t>
      </w:r>
      <w:r w:rsidR="004B1EC0" w:rsidRPr="000561AB">
        <w:rPr>
          <w:rFonts w:ascii="Myriad Pro" w:eastAsia="Calibri" w:hAnsi="Myriad Pro"/>
          <w:color w:val="000000" w:themeColor="text1"/>
          <w:sz w:val="26"/>
          <w:szCs w:val="26"/>
        </w:rPr>
        <w:t>Служба по</w:t>
      </w:r>
      <w:r w:rsidR="002B388C" w:rsidRPr="000561AB">
        <w:rPr>
          <w:rFonts w:ascii="Myriad Pro" w:eastAsia="Calibri" w:hAnsi="Myriad Pro"/>
          <w:color w:val="000000" w:themeColor="text1"/>
          <w:sz w:val="26"/>
          <w:szCs w:val="26"/>
        </w:rPr>
        <w:t xml:space="preserve"> государственному регулированию цен и тарифов Калининградской области</w:t>
      </w:r>
      <w:r w:rsidRPr="000561AB">
        <w:rPr>
          <w:rFonts w:ascii="Myriad Pro" w:eastAsia="Calibri" w:hAnsi="Myriad Pro"/>
          <w:color w:val="000000" w:themeColor="text1"/>
          <w:sz w:val="26"/>
          <w:szCs w:val="26"/>
        </w:rPr>
        <w:t xml:space="preserve"> учитывает расчет Общества в полном объеме.</w:t>
      </w:r>
    </w:p>
    <w:p w14:paraId="46CDCB77" w14:textId="77777777" w:rsidR="003D68F3" w:rsidRPr="000561AB" w:rsidRDefault="003D68F3" w:rsidP="00E4103A">
      <w:pPr>
        <w:spacing w:line="360" w:lineRule="auto"/>
        <w:ind w:firstLine="567"/>
        <w:contextualSpacing/>
        <w:jc w:val="both"/>
        <w:rPr>
          <w:rFonts w:ascii="Myriad Pro" w:eastAsia="Calibri" w:hAnsi="Myriad Pro"/>
          <w:color w:val="000000" w:themeColor="text1"/>
          <w:sz w:val="26"/>
          <w:szCs w:val="26"/>
        </w:rPr>
      </w:pPr>
    </w:p>
    <w:p w14:paraId="6003811A" w14:textId="77777777" w:rsidR="00E4103A" w:rsidRPr="000561AB" w:rsidRDefault="00E4103A" w:rsidP="00E4103A">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017C995E" w14:textId="49B1FAA6" w:rsidR="00925725" w:rsidRPr="000561AB" w:rsidRDefault="006D2E3D" w:rsidP="00A3119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w:t>
      </w:r>
      <w:r w:rsidR="00925725" w:rsidRPr="000561AB">
        <w:rPr>
          <w:rFonts w:ascii="Myriad Pro" w:eastAsia="Calibri" w:hAnsi="Myriad Pro"/>
          <w:color w:val="000000" w:themeColor="text1"/>
          <w:sz w:val="26"/>
          <w:szCs w:val="26"/>
        </w:rPr>
        <w:t xml:space="preserve">ринятый </w:t>
      </w:r>
      <w:r w:rsidR="002242C2" w:rsidRPr="000561AB">
        <w:rPr>
          <w:rFonts w:ascii="Myriad Pro" w:eastAsia="Calibri" w:hAnsi="Myriad Pro"/>
          <w:color w:val="000000" w:themeColor="text1"/>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925725" w:rsidRPr="000561AB">
        <w:rPr>
          <w:rFonts w:ascii="Myriad Pro" w:eastAsia="Calibri" w:hAnsi="Myriad Pro"/>
          <w:color w:val="000000" w:themeColor="text1"/>
          <w:sz w:val="26"/>
          <w:szCs w:val="26"/>
        </w:rPr>
        <w:t xml:space="preserve"> в расчет НВВ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925725" w:rsidRPr="000561AB">
        <w:rPr>
          <w:rFonts w:ascii="Myriad Pro" w:eastAsia="Calibri" w:hAnsi="Myriad Pro"/>
          <w:color w:val="000000" w:themeColor="text1"/>
          <w:sz w:val="26"/>
          <w:szCs w:val="26"/>
        </w:rPr>
        <w:t xml:space="preserve"> </w:t>
      </w:r>
      <w:r w:rsidR="00E90120" w:rsidRPr="000561AB">
        <w:rPr>
          <w:rFonts w:ascii="Myriad Pro" w:eastAsia="Calibri" w:hAnsi="Myriad Pro"/>
          <w:color w:val="000000" w:themeColor="text1"/>
          <w:sz w:val="26"/>
          <w:szCs w:val="26"/>
        </w:rPr>
        <w:t xml:space="preserve">на 2019 г. </w:t>
      </w:r>
      <w:r w:rsidR="00925725" w:rsidRPr="000561AB">
        <w:rPr>
          <w:rFonts w:ascii="Myriad Pro" w:eastAsia="Calibri" w:hAnsi="Myriad Pro"/>
          <w:color w:val="000000" w:themeColor="text1"/>
          <w:sz w:val="26"/>
          <w:szCs w:val="26"/>
        </w:rPr>
        <w:t xml:space="preserve">размер расходов по статье </w:t>
      </w:r>
      <w:r w:rsidR="001F4688">
        <w:rPr>
          <w:rFonts w:ascii="Myriad Pro" w:eastAsia="Calibri" w:hAnsi="Myriad Pro"/>
          <w:color w:val="000000" w:themeColor="text1"/>
          <w:sz w:val="26"/>
          <w:szCs w:val="26"/>
        </w:rPr>
        <w:t>«</w:t>
      </w:r>
      <w:r w:rsidR="00925725" w:rsidRPr="000561AB">
        <w:rPr>
          <w:rFonts w:ascii="Myriad Pro" w:eastAsia="Calibri" w:hAnsi="Myriad Pro"/>
          <w:color w:val="000000" w:themeColor="text1"/>
          <w:sz w:val="26"/>
          <w:szCs w:val="26"/>
        </w:rPr>
        <w:t xml:space="preserve">Энергия на </w:t>
      </w:r>
      <w:r w:rsidR="00EC262E" w:rsidRPr="000561AB">
        <w:rPr>
          <w:rFonts w:ascii="Myriad Pro" w:eastAsia="Calibri" w:hAnsi="Myriad Pro"/>
          <w:color w:val="000000" w:themeColor="text1"/>
          <w:sz w:val="26"/>
          <w:szCs w:val="26"/>
        </w:rPr>
        <w:t>хозяйственные нужды</w:t>
      </w:r>
      <w:r w:rsidR="001F4688">
        <w:rPr>
          <w:rFonts w:ascii="Myriad Pro" w:eastAsia="Calibri" w:hAnsi="Myriad Pro"/>
          <w:color w:val="000000" w:themeColor="text1"/>
          <w:sz w:val="26"/>
          <w:szCs w:val="26"/>
        </w:rPr>
        <w:t>»</w:t>
      </w:r>
      <w:r w:rsidR="00EC262E" w:rsidRPr="000561AB">
        <w:rPr>
          <w:rFonts w:ascii="Myriad Pro" w:eastAsia="Calibri" w:hAnsi="Myriad Pro"/>
          <w:color w:val="000000" w:themeColor="text1"/>
          <w:sz w:val="26"/>
          <w:szCs w:val="26"/>
        </w:rPr>
        <w:t xml:space="preserve"> составил 23</w:t>
      </w:r>
      <w:r w:rsidR="007C7F8F">
        <w:rPr>
          <w:rFonts w:ascii="Myriad Pro" w:eastAsia="Calibri" w:hAnsi="Myriad Pro"/>
          <w:color w:val="000000" w:themeColor="text1"/>
          <w:sz w:val="26"/>
          <w:szCs w:val="26"/>
        </w:rPr>
        <w:t> </w:t>
      </w:r>
      <w:r w:rsidR="00EC262E" w:rsidRPr="000561AB">
        <w:rPr>
          <w:rFonts w:ascii="Myriad Pro" w:eastAsia="Calibri" w:hAnsi="Myriad Pro"/>
          <w:color w:val="000000" w:themeColor="text1"/>
          <w:sz w:val="26"/>
          <w:szCs w:val="26"/>
        </w:rPr>
        <w:t xml:space="preserve">442,5 тыс. руб., что ниже предложения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EC262E" w:rsidRPr="000561AB">
        <w:rPr>
          <w:rFonts w:ascii="Myriad Pro" w:eastAsia="Calibri" w:hAnsi="Myriad Pro"/>
          <w:color w:val="000000" w:themeColor="text1"/>
          <w:sz w:val="26"/>
          <w:szCs w:val="26"/>
        </w:rPr>
        <w:t xml:space="preserve"> на 2</w:t>
      </w:r>
      <w:r w:rsidR="007C7F8F">
        <w:rPr>
          <w:rFonts w:ascii="Myriad Pro" w:eastAsia="Calibri" w:hAnsi="Myriad Pro"/>
          <w:color w:val="000000" w:themeColor="text1"/>
          <w:sz w:val="26"/>
          <w:szCs w:val="26"/>
        </w:rPr>
        <w:t> </w:t>
      </w:r>
      <w:r w:rsidR="00EC262E" w:rsidRPr="000561AB">
        <w:rPr>
          <w:rFonts w:ascii="Myriad Pro" w:eastAsia="Calibri" w:hAnsi="Myriad Pro"/>
          <w:color w:val="000000" w:themeColor="text1"/>
          <w:sz w:val="26"/>
          <w:szCs w:val="26"/>
        </w:rPr>
        <w:t xml:space="preserve">697 тыс. руб. </w:t>
      </w:r>
    </w:p>
    <w:p w14:paraId="2414533D" w14:textId="34A5B9B5" w:rsidR="00E4103A" w:rsidRPr="000561AB" w:rsidRDefault="00EC262E" w:rsidP="00A3119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Отклонение по статье сложилось за счет снижения Службой</w:t>
      </w:r>
      <w:r w:rsidR="001977FE">
        <w:rPr>
          <w:rFonts w:ascii="Myriad Pro" w:eastAsia="Calibri" w:hAnsi="Myriad Pro"/>
          <w:color w:val="000000" w:themeColor="text1"/>
          <w:sz w:val="26"/>
          <w:szCs w:val="26"/>
        </w:rPr>
        <w:t xml:space="preserve"> </w:t>
      </w:r>
      <w:r w:rsidR="002B388C" w:rsidRPr="000561AB">
        <w:rPr>
          <w:rFonts w:ascii="Myriad Pro" w:hAnsi="Myriad Pro"/>
          <w:sz w:val="26"/>
          <w:szCs w:val="26"/>
        </w:rPr>
        <w:t>по государственному регулированию цен и тарифов Калининградской области</w:t>
      </w:r>
      <w:r w:rsidRPr="000561AB">
        <w:rPr>
          <w:rFonts w:ascii="Myriad Pro" w:eastAsia="Calibri" w:hAnsi="Myriad Pro"/>
          <w:color w:val="000000" w:themeColor="text1"/>
          <w:sz w:val="26"/>
          <w:szCs w:val="26"/>
        </w:rPr>
        <w:t xml:space="preserve"> заявки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w:t>
      </w:r>
      <w:r w:rsidR="00E90120" w:rsidRPr="000561AB">
        <w:rPr>
          <w:rFonts w:ascii="Myriad Pro" w:eastAsia="Calibri" w:hAnsi="Myriad Pro"/>
          <w:color w:val="000000" w:themeColor="text1"/>
          <w:sz w:val="26"/>
          <w:szCs w:val="26"/>
        </w:rPr>
        <w:t>в части</w:t>
      </w:r>
      <w:r w:rsidRPr="000561AB">
        <w:rPr>
          <w:rFonts w:ascii="Myriad Pro" w:eastAsia="Calibri" w:hAnsi="Myriad Pro"/>
          <w:color w:val="000000" w:themeColor="text1"/>
          <w:sz w:val="26"/>
          <w:szCs w:val="26"/>
        </w:rPr>
        <w:t xml:space="preserve"> расх</w:t>
      </w:r>
      <w:r w:rsidR="004C3222" w:rsidRPr="000561AB">
        <w:rPr>
          <w:rFonts w:ascii="Myriad Pro" w:eastAsia="Calibri" w:hAnsi="Myriad Pro"/>
          <w:color w:val="000000" w:themeColor="text1"/>
          <w:sz w:val="26"/>
          <w:szCs w:val="26"/>
        </w:rPr>
        <w:t>од</w:t>
      </w:r>
      <w:r w:rsidR="00E90120" w:rsidRPr="000561AB">
        <w:rPr>
          <w:rFonts w:ascii="Myriad Pro" w:eastAsia="Calibri" w:hAnsi="Myriad Pro"/>
          <w:color w:val="000000" w:themeColor="text1"/>
          <w:sz w:val="26"/>
          <w:szCs w:val="26"/>
        </w:rPr>
        <w:t>ов</w:t>
      </w:r>
      <w:r w:rsidR="004C3222" w:rsidRPr="000561AB">
        <w:rPr>
          <w:rFonts w:ascii="Myriad Pro" w:eastAsia="Calibri" w:hAnsi="Myriad Pro"/>
          <w:color w:val="000000" w:themeColor="text1"/>
          <w:sz w:val="26"/>
          <w:szCs w:val="26"/>
        </w:rPr>
        <w:t xml:space="preserve"> на электрическ</w:t>
      </w:r>
      <w:r w:rsidR="00E90120" w:rsidRPr="000561AB">
        <w:rPr>
          <w:rFonts w:ascii="Myriad Pro" w:eastAsia="Calibri" w:hAnsi="Myriad Pro"/>
          <w:color w:val="000000" w:themeColor="text1"/>
          <w:sz w:val="26"/>
          <w:szCs w:val="26"/>
        </w:rPr>
        <w:t>ую</w:t>
      </w:r>
      <w:r w:rsidR="004C3222" w:rsidRPr="000561AB">
        <w:rPr>
          <w:rFonts w:ascii="Myriad Pro" w:eastAsia="Calibri" w:hAnsi="Myriad Pro"/>
          <w:color w:val="000000" w:themeColor="text1"/>
          <w:sz w:val="26"/>
          <w:szCs w:val="26"/>
        </w:rPr>
        <w:t xml:space="preserve"> энергию</w:t>
      </w:r>
      <w:r w:rsidRPr="000561AB">
        <w:rPr>
          <w:rFonts w:ascii="Myriad Pro" w:eastAsia="Calibri" w:hAnsi="Myriad Pro"/>
          <w:color w:val="000000" w:themeColor="text1"/>
          <w:sz w:val="26"/>
          <w:szCs w:val="26"/>
        </w:rPr>
        <w:t>.</w:t>
      </w:r>
      <w:r w:rsidR="001977FE">
        <w:rPr>
          <w:rFonts w:ascii="Myriad Pro" w:eastAsia="Calibri" w:hAnsi="Myriad Pro"/>
          <w:color w:val="000000" w:themeColor="text1"/>
          <w:sz w:val="26"/>
          <w:szCs w:val="26"/>
        </w:rPr>
        <w:t xml:space="preserve"> </w:t>
      </w:r>
      <w:r w:rsidR="00850341" w:rsidRPr="000561AB">
        <w:rPr>
          <w:rFonts w:ascii="Myriad Pro" w:eastAsia="Calibri" w:hAnsi="Myriad Pro"/>
          <w:color w:val="000000" w:themeColor="text1"/>
          <w:sz w:val="26"/>
          <w:szCs w:val="26"/>
        </w:rPr>
        <w:t>Службой</w:t>
      </w:r>
      <w:r w:rsidR="001977FE">
        <w:rPr>
          <w:rFonts w:ascii="Myriad Pro" w:eastAsia="Calibri" w:hAnsi="Myriad Pro"/>
          <w:color w:val="000000" w:themeColor="text1"/>
          <w:sz w:val="26"/>
          <w:szCs w:val="26"/>
        </w:rPr>
        <w:t xml:space="preserve"> </w:t>
      </w:r>
      <w:r w:rsidR="002B388C" w:rsidRPr="000561AB">
        <w:rPr>
          <w:rFonts w:ascii="Myriad Pro" w:hAnsi="Myriad Pro"/>
          <w:sz w:val="26"/>
          <w:szCs w:val="26"/>
        </w:rPr>
        <w:t>по государственному регулированию цен и тарифов Калининградской области</w:t>
      </w:r>
      <w:r w:rsidR="001977FE">
        <w:rPr>
          <w:rFonts w:ascii="Myriad Pro" w:hAnsi="Myriad Pro"/>
          <w:sz w:val="26"/>
          <w:szCs w:val="26"/>
        </w:rPr>
        <w:t xml:space="preserve"> </w:t>
      </w:r>
      <w:r w:rsidR="006D2E3D" w:rsidRPr="000561AB">
        <w:rPr>
          <w:rFonts w:ascii="Myriad Pro" w:eastAsia="Calibri" w:hAnsi="Myriad Pro"/>
          <w:color w:val="000000" w:themeColor="text1"/>
          <w:sz w:val="26"/>
          <w:szCs w:val="26"/>
        </w:rPr>
        <w:t xml:space="preserve">при расчете расходов по указанной статье </w:t>
      </w:r>
      <w:r w:rsidR="008D07E4" w:rsidRPr="000561AB">
        <w:rPr>
          <w:rFonts w:ascii="Myriad Pro" w:eastAsia="Calibri" w:hAnsi="Myriad Pro"/>
          <w:color w:val="000000" w:themeColor="text1"/>
          <w:sz w:val="26"/>
          <w:szCs w:val="26"/>
        </w:rPr>
        <w:t xml:space="preserve">применена индексация величины </w:t>
      </w:r>
      <w:r w:rsidR="004C3222" w:rsidRPr="000561AB">
        <w:rPr>
          <w:rFonts w:ascii="Myriad Pro" w:eastAsia="Calibri" w:hAnsi="Myriad Pro"/>
          <w:color w:val="000000" w:themeColor="text1"/>
          <w:sz w:val="26"/>
          <w:szCs w:val="26"/>
        </w:rPr>
        <w:t>расходов на электрическую энергию на хозяйственные нужды</w:t>
      </w:r>
      <w:r w:rsidR="00E90120" w:rsidRPr="000561AB">
        <w:rPr>
          <w:rFonts w:ascii="Myriad Pro" w:eastAsia="Calibri" w:hAnsi="Myriad Pro"/>
          <w:color w:val="000000" w:themeColor="text1"/>
          <w:sz w:val="26"/>
          <w:szCs w:val="26"/>
        </w:rPr>
        <w:t>,</w:t>
      </w:r>
      <w:r w:rsidR="004C3222" w:rsidRPr="000561AB">
        <w:rPr>
          <w:rFonts w:ascii="Myriad Pro" w:eastAsia="Calibri" w:hAnsi="Myriad Pro"/>
          <w:color w:val="000000" w:themeColor="text1"/>
          <w:sz w:val="26"/>
          <w:szCs w:val="26"/>
        </w:rPr>
        <w:t xml:space="preserve"> утвержденной </w:t>
      </w:r>
      <w:r w:rsidR="008D07E4" w:rsidRPr="000561AB">
        <w:rPr>
          <w:rFonts w:ascii="Myriad Pro" w:eastAsia="Calibri" w:hAnsi="Myriad Pro"/>
          <w:color w:val="000000" w:themeColor="text1"/>
          <w:sz w:val="26"/>
          <w:szCs w:val="26"/>
        </w:rPr>
        <w:t>на 2018 год. Службой</w:t>
      </w:r>
      <w:r w:rsidR="001977FE">
        <w:rPr>
          <w:rFonts w:ascii="Myriad Pro" w:eastAsia="Calibri" w:hAnsi="Myriad Pro"/>
          <w:color w:val="000000" w:themeColor="text1"/>
          <w:sz w:val="26"/>
          <w:szCs w:val="26"/>
        </w:rPr>
        <w:t xml:space="preserve"> </w:t>
      </w:r>
      <w:r w:rsidR="002B388C" w:rsidRPr="000561AB">
        <w:rPr>
          <w:rFonts w:ascii="Myriad Pro" w:hAnsi="Myriad Pro"/>
          <w:sz w:val="26"/>
          <w:szCs w:val="26"/>
        </w:rPr>
        <w:t>по государственному регулированию цен и тарифов Калининградской области</w:t>
      </w:r>
      <w:r w:rsidR="008D07E4" w:rsidRPr="000561AB">
        <w:rPr>
          <w:rFonts w:ascii="Myriad Pro" w:eastAsia="Calibri" w:hAnsi="Myriad Pro"/>
          <w:color w:val="000000" w:themeColor="text1"/>
          <w:sz w:val="26"/>
          <w:szCs w:val="26"/>
        </w:rPr>
        <w:t xml:space="preserve"> не проведен анализ </w:t>
      </w:r>
      <w:r w:rsidR="004C3222" w:rsidRPr="000561AB">
        <w:rPr>
          <w:rFonts w:ascii="Myriad Pro" w:eastAsia="Calibri" w:hAnsi="Myriad Pro"/>
          <w:color w:val="000000" w:themeColor="text1"/>
          <w:sz w:val="26"/>
          <w:szCs w:val="26"/>
        </w:rPr>
        <w:t xml:space="preserve">заявленной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4C3222" w:rsidRPr="000561AB">
        <w:rPr>
          <w:rFonts w:ascii="Myriad Pro" w:eastAsia="Calibri" w:hAnsi="Myriad Pro"/>
          <w:color w:val="000000" w:themeColor="text1"/>
          <w:sz w:val="26"/>
          <w:szCs w:val="26"/>
        </w:rPr>
        <w:t xml:space="preserve"> величины расходов на электрическую энергию на хозяйственные нужды и фактических расходов в 2017 г.</w:t>
      </w:r>
    </w:p>
    <w:p w14:paraId="3ACA0575" w14:textId="1CB181A5" w:rsidR="007613B2" w:rsidRPr="000561AB" w:rsidRDefault="006D2E3D" w:rsidP="00A31194">
      <w:pPr>
        <w:spacing w:line="360" w:lineRule="auto"/>
        <w:ind w:firstLine="567"/>
        <w:contextualSpacing/>
        <w:jc w:val="both"/>
        <w:rPr>
          <w:rFonts w:ascii="Myriad Pro" w:eastAsia="Calibri" w:hAnsi="Myriad Pro"/>
          <w:sz w:val="26"/>
          <w:szCs w:val="26"/>
        </w:rPr>
      </w:pPr>
      <w:r w:rsidRPr="000561AB">
        <w:rPr>
          <w:rFonts w:ascii="Myriad Pro" w:eastAsia="Calibri" w:hAnsi="Myriad Pro"/>
          <w:color w:val="000000" w:themeColor="text1"/>
          <w:sz w:val="26"/>
          <w:szCs w:val="26"/>
        </w:rPr>
        <w:t xml:space="preserve">В </w:t>
      </w:r>
      <w:r w:rsidR="00F02DF3" w:rsidRPr="000561AB">
        <w:rPr>
          <w:rFonts w:ascii="Myriad Pro" w:eastAsia="Calibri" w:hAnsi="Myriad Pro"/>
          <w:color w:val="000000" w:themeColor="text1"/>
          <w:sz w:val="26"/>
          <w:szCs w:val="26"/>
        </w:rPr>
        <w:t xml:space="preserve">пояснительной записке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F02DF3" w:rsidRPr="000561AB">
        <w:rPr>
          <w:rFonts w:ascii="Myriad Pro" w:eastAsia="Calibri" w:hAnsi="Myriad Pro"/>
          <w:color w:val="000000" w:themeColor="text1"/>
          <w:sz w:val="26"/>
          <w:szCs w:val="26"/>
        </w:rPr>
        <w:t xml:space="preserve"> указано, что расчет расходов на электроэнергию произведен исходя из планового объема годового потребления электроэнергии и прогнозного среднего тарифа для первой и третей категорий потребителей электрической энергии с учетом роста тарифов на 4%. Расчет расходов на тепловую энергию произведен исходя из планового объема годового потребления теплоэнергии с учетом </w:t>
      </w:r>
      <w:r w:rsidR="00F02DF3" w:rsidRPr="000561AB">
        <w:rPr>
          <w:rFonts w:ascii="Myriad Pro" w:eastAsia="Calibri" w:hAnsi="Myriad Pro"/>
          <w:sz w:val="26"/>
          <w:szCs w:val="26"/>
        </w:rPr>
        <w:t>роста тарифа на тепловую энергию на 4%.</w:t>
      </w:r>
    </w:p>
    <w:p w14:paraId="7340249E" w14:textId="77777777" w:rsidR="00EC5064" w:rsidRPr="000561AB" w:rsidRDefault="00EC5064" w:rsidP="00A31194">
      <w:pPr>
        <w:spacing w:line="360" w:lineRule="auto"/>
        <w:ind w:firstLine="567"/>
        <w:contextualSpacing/>
        <w:jc w:val="both"/>
        <w:rPr>
          <w:rFonts w:ascii="Myriad Pro" w:eastAsia="Calibri" w:hAnsi="Myriad Pro"/>
          <w:sz w:val="26"/>
          <w:szCs w:val="26"/>
        </w:rPr>
      </w:pPr>
    </w:p>
    <w:p w14:paraId="7EC9B216" w14:textId="5BBD772B" w:rsidR="00363299" w:rsidRPr="000561AB" w:rsidRDefault="00363299" w:rsidP="00951E2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Исп</w:t>
      </w:r>
      <w:r w:rsidR="00B376A5" w:rsidRPr="000561AB">
        <w:rPr>
          <w:rFonts w:ascii="Myriad Pro" w:eastAsia="Calibri" w:hAnsi="Myriad Pro"/>
          <w:sz w:val="26"/>
          <w:szCs w:val="26"/>
        </w:rPr>
        <w:t>о</w:t>
      </w:r>
      <w:r w:rsidRPr="000561AB">
        <w:rPr>
          <w:rFonts w:ascii="Myriad Pro" w:eastAsia="Calibri" w:hAnsi="Myriad Pro"/>
          <w:sz w:val="26"/>
          <w:szCs w:val="26"/>
        </w:rPr>
        <w:t xml:space="preserve">лнитель отмечает, что принятые в расчет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объемы потребления электро- и теплоэнергии превышают фактические объемы</w:t>
      </w:r>
      <w:r w:rsidR="00121E56" w:rsidRPr="000561AB">
        <w:rPr>
          <w:rFonts w:ascii="Myriad Pro" w:eastAsia="Calibri" w:hAnsi="Myriad Pro"/>
          <w:sz w:val="26"/>
          <w:szCs w:val="26"/>
        </w:rPr>
        <w:t xml:space="preserve">, </w:t>
      </w:r>
      <w:r w:rsidR="00B376A5" w:rsidRPr="000561AB">
        <w:rPr>
          <w:rFonts w:ascii="Myriad Pro" w:eastAsia="Calibri" w:hAnsi="Myriad Pro"/>
          <w:sz w:val="26"/>
          <w:szCs w:val="26"/>
        </w:rPr>
        <w:t>сложившиеся в</w:t>
      </w:r>
      <w:r w:rsidRPr="000561AB">
        <w:rPr>
          <w:rFonts w:ascii="Myriad Pro" w:eastAsia="Calibri" w:hAnsi="Myriad Pro"/>
          <w:sz w:val="26"/>
          <w:szCs w:val="26"/>
        </w:rPr>
        <w:t xml:space="preserve"> 2017 г. </w:t>
      </w:r>
    </w:p>
    <w:p w14:paraId="1AC1FD64" w14:textId="77777777" w:rsidR="000B3C83" w:rsidRPr="000561AB" w:rsidRDefault="001F3FD7" w:rsidP="00951E2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Исполнителем выполнен альтернативный расчет </w:t>
      </w:r>
      <w:r w:rsidR="00B376A5" w:rsidRPr="000561AB">
        <w:rPr>
          <w:rFonts w:ascii="Myriad Pro" w:eastAsia="Calibri" w:hAnsi="Myriad Pro"/>
          <w:sz w:val="26"/>
          <w:szCs w:val="26"/>
        </w:rPr>
        <w:t>на основании:</w:t>
      </w:r>
    </w:p>
    <w:p w14:paraId="1F22A17F" w14:textId="77777777" w:rsidR="00B376A5" w:rsidRPr="000561AB" w:rsidRDefault="00B376A5" w:rsidP="00951E2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w:t>
      </w:r>
      <w:r w:rsidR="007E4EFA" w:rsidRPr="000561AB">
        <w:rPr>
          <w:rFonts w:ascii="Myriad Pro" w:eastAsia="Calibri" w:hAnsi="Myriad Pro"/>
          <w:sz w:val="26"/>
          <w:szCs w:val="26"/>
        </w:rPr>
        <w:t>Ф</w:t>
      </w:r>
      <w:r w:rsidRPr="000561AB">
        <w:rPr>
          <w:rFonts w:ascii="Myriad Pro" w:eastAsia="Calibri" w:hAnsi="Myriad Pro"/>
          <w:sz w:val="26"/>
          <w:szCs w:val="26"/>
        </w:rPr>
        <w:t>актических объем</w:t>
      </w:r>
      <w:r w:rsidR="007E4EFA" w:rsidRPr="000561AB">
        <w:rPr>
          <w:rFonts w:ascii="Myriad Pro" w:eastAsia="Calibri" w:hAnsi="Myriad Pro"/>
          <w:sz w:val="26"/>
          <w:szCs w:val="26"/>
        </w:rPr>
        <w:t>ов</w:t>
      </w:r>
      <w:r w:rsidRPr="000561AB">
        <w:rPr>
          <w:rFonts w:ascii="Myriad Pro" w:eastAsia="Calibri" w:hAnsi="Myriad Pro"/>
          <w:sz w:val="26"/>
          <w:szCs w:val="26"/>
        </w:rPr>
        <w:t xml:space="preserve"> потребления электро- и теплоэнергии в 2017 г.</w:t>
      </w:r>
      <w:r w:rsidR="00E90120" w:rsidRPr="000561AB">
        <w:rPr>
          <w:rFonts w:ascii="Myriad Pro" w:eastAsia="Calibri" w:hAnsi="Myriad Pro"/>
          <w:sz w:val="26"/>
          <w:szCs w:val="26"/>
        </w:rPr>
        <w:t>;</w:t>
      </w:r>
    </w:p>
    <w:p w14:paraId="0E9A5982" w14:textId="77777777" w:rsidR="00B376A5" w:rsidRPr="000561AB" w:rsidRDefault="00B376A5" w:rsidP="00951E2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Индекса ИПЦ </w:t>
      </w:r>
      <w:r w:rsidR="00E90120" w:rsidRPr="000561AB">
        <w:rPr>
          <w:rFonts w:ascii="Myriad Pro" w:eastAsia="Calibri" w:hAnsi="Myriad Pro"/>
          <w:sz w:val="26"/>
          <w:szCs w:val="26"/>
        </w:rPr>
        <w:t xml:space="preserve">на 2019 г. в размере </w:t>
      </w:r>
      <w:r w:rsidRPr="000561AB">
        <w:rPr>
          <w:rFonts w:ascii="Myriad Pro" w:eastAsia="Calibri" w:hAnsi="Myriad Pro"/>
          <w:sz w:val="26"/>
          <w:szCs w:val="26"/>
        </w:rPr>
        <w:t xml:space="preserve">4,6 % в </w:t>
      </w:r>
      <w:r w:rsidR="001F3FD7" w:rsidRPr="000561AB">
        <w:rPr>
          <w:rFonts w:ascii="Myriad Pro" w:eastAsia="Calibri" w:hAnsi="Myriad Pro"/>
          <w:sz w:val="26"/>
          <w:szCs w:val="26"/>
        </w:rPr>
        <w:t>соответствии</w:t>
      </w:r>
      <w:r w:rsidRPr="000561AB">
        <w:rPr>
          <w:rFonts w:ascii="Myriad Pro" w:eastAsia="Calibri" w:hAnsi="Myriad Pro"/>
          <w:sz w:val="26"/>
          <w:szCs w:val="26"/>
        </w:rPr>
        <w:t xml:space="preserve"> с действующим на момент принятия тарифного решения на 2019 г. </w:t>
      </w:r>
      <w:r w:rsidR="001F3FD7" w:rsidRPr="000561AB">
        <w:rPr>
          <w:rFonts w:ascii="Myriad Pro" w:eastAsia="Calibri" w:hAnsi="Myriad Pro"/>
          <w:sz w:val="26"/>
          <w:szCs w:val="26"/>
        </w:rPr>
        <w:t>Прогнозом</w:t>
      </w:r>
      <w:r w:rsidRPr="000561AB">
        <w:rPr>
          <w:rFonts w:ascii="Myriad Pro" w:eastAsia="Calibri" w:hAnsi="Myriad Pro"/>
          <w:sz w:val="26"/>
          <w:szCs w:val="26"/>
        </w:rPr>
        <w:t xml:space="preserve"> социально</w:t>
      </w:r>
      <w:r w:rsidR="00E90120" w:rsidRPr="000561AB">
        <w:rPr>
          <w:rFonts w:ascii="Myriad Pro" w:eastAsia="Calibri" w:hAnsi="Myriad Pro"/>
          <w:sz w:val="26"/>
          <w:szCs w:val="26"/>
        </w:rPr>
        <w:t>-</w:t>
      </w:r>
      <w:r w:rsidRPr="000561AB">
        <w:rPr>
          <w:rFonts w:ascii="Myriad Pro" w:eastAsia="Calibri" w:hAnsi="Myriad Pro"/>
          <w:sz w:val="26"/>
          <w:szCs w:val="26"/>
        </w:rPr>
        <w:t xml:space="preserve"> экономического развития</w:t>
      </w:r>
      <w:r w:rsidR="001F3FD7" w:rsidRPr="000561AB">
        <w:rPr>
          <w:rFonts w:ascii="Myriad Pro" w:eastAsia="Calibri" w:hAnsi="Myriad Pro"/>
          <w:sz w:val="26"/>
          <w:szCs w:val="26"/>
        </w:rPr>
        <w:t xml:space="preserve"> Российской Федерации</w:t>
      </w:r>
      <w:r w:rsidR="00E90120" w:rsidRPr="000561AB">
        <w:rPr>
          <w:rFonts w:ascii="Myriad Pro" w:eastAsia="Calibri" w:hAnsi="Myriad Pro"/>
          <w:sz w:val="26"/>
          <w:szCs w:val="26"/>
        </w:rPr>
        <w:t>;</w:t>
      </w:r>
    </w:p>
    <w:p w14:paraId="526897EF" w14:textId="77777777" w:rsidR="00B376A5" w:rsidRPr="000561AB" w:rsidRDefault="00B376A5" w:rsidP="00951E2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Индекса и</w:t>
      </w:r>
      <w:r w:rsidR="007E4EFA" w:rsidRPr="000561AB">
        <w:rPr>
          <w:rFonts w:ascii="Myriad Pro" w:eastAsia="Calibri" w:hAnsi="Myriad Pro"/>
          <w:sz w:val="26"/>
          <w:szCs w:val="26"/>
        </w:rPr>
        <w:t xml:space="preserve">зменения коммунальных платежей </w:t>
      </w:r>
      <w:r w:rsidRPr="000561AB">
        <w:rPr>
          <w:rFonts w:ascii="Myriad Pro" w:eastAsia="Calibri" w:hAnsi="Myriad Pro"/>
          <w:sz w:val="26"/>
          <w:szCs w:val="26"/>
        </w:rPr>
        <w:t xml:space="preserve">4 % в </w:t>
      </w:r>
      <w:r w:rsidR="001F3FD7" w:rsidRPr="000561AB">
        <w:rPr>
          <w:rFonts w:ascii="Myriad Pro" w:eastAsia="Calibri" w:hAnsi="Myriad Pro"/>
          <w:sz w:val="26"/>
          <w:szCs w:val="26"/>
        </w:rPr>
        <w:t>соответствии</w:t>
      </w:r>
      <w:r w:rsidRPr="000561AB">
        <w:rPr>
          <w:rFonts w:ascii="Myriad Pro" w:eastAsia="Calibri" w:hAnsi="Myriad Pro"/>
          <w:sz w:val="26"/>
          <w:szCs w:val="26"/>
        </w:rPr>
        <w:t xml:space="preserve"> с </w:t>
      </w:r>
      <w:r w:rsidR="007E4EFA" w:rsidRPr="000561AB">
        <w:rPr>
          <w:rFonts w:ascii="Myriad Pro" w:eastAsia="Calibri" w:hAnsi="Myriad Pro"/>
          <w:sz w:val="26"/>
          <w:szCs w:val="26"/>
        </w:rPr>
        <w:t>распоряжением Правительства РФ от 19.11.2016 N 2464-р</w:t>
      </w:r>
      <w:r w:rsidR="00E90120" w:rsidRPr="000561AB">
        <w:rPr>
          <w:rFonts w:ascii="Myriad Pro" w:eastAsia="Calibri" w:hAnsi="Myriad Pro"/>
          <w:sz w:val="26"/>
          <w:szCs w:val="26"/>
        </w:rPr>
        <w:t>;</w:t>
      </w:r>
    </w:p>
    <w:p w14:paraId="11997F26" w14:textId="77777777" w:rsidR="009C5229" w:rsidRPr="000561AB" w:rsidRDefault="00B376A5" w:rsidP="00951E2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w:t>
      </w:r>
      <w:r w:rsidR="00A04DAC" w:rsidRPr="000561AB">
        <w:rPr>
          <w:rFonts w:ascii="Myriad Pro" w:eastAsia="Calibri" w:hAnsi="Myriad Pro"/>
          <w:sz w:val="26"/>
          <w:szCs w:val="26"/>
        </w:rPr>
        <w:t xml:space="preserve">Утвержденных </w:t>
      </w:r>
      <w:r w:rsidRPr="000561AB">
        <w:rPr>
          <w:rFonts w:ascii="Myriad Pro" w:eastAsia="Calibri" w:hAnsi="Myriad Pro"/>
          <w:sz w:val="26"/>
          <w:szCs w:val="26"/>
        </w:rPr>
        <w:t xml:space="preserve">тарифов </w:t>
      </w:r>
      <w:r w:rsidR="001F3FD7" w:rsidRPr="000561AB">
        <w:rPr>
          <w:rFonts w:ascii="Myriad Pro" w:eastAsia="Calibri" w:hAnsi="Myriad Pro"/>
          <w:sz w:val="26"/>
          <w:szCs w:val="26"/>
        </w:rPr>
        <w:t xml:space="preserve">на тепловую </w:t>
      </w:r>
      <w:r w:rsidR="007E4EFA" w:rsidRPr="000561AB">
        <w:rPr>
          <w:rFonts w:ascii="Myriad Pro" w:eastAsia="Calibri" w:hAnsi="Myriad Pro"/>
          <w:sz w:val="26"/>
          <w:szCs w:val="26"/>
        </w:rPr>
        <w:t>энергию</w:t>
      </w:r>
      <w:r w:rsidR="00121E56" w:rsidRPr="000561AB">
        <w:rPr>
          <w:rFonts w:ascii="Myriad Pro" w:eastAsia="Calibri" w:hAnsi="Myriad Pro"/>
          <w:sz w:val="26"/>
          <w:szCs w:val="26"/>
        </w:rPr>
        <w:t xml:space="preserve"> на 2018 год</w:t>
      </w:r>
      <w:r w:rsidR="00DE33E0" w:rsidRPr="000561AB">
        <w:rPr>
          <w:rFonts w:ascii="Myriad Pro" w:eastAsia="Calibri" w:hAnsi="Myriad Pro"/>
          <w:sz w:val="26"/>
          <w:szCs w:val="26"/>
        </w:rPr>
        <w:t>;</w:t>
      </w:r>
    </w:p>
    <w:p w14:paraId="48AF87AE" w14:textId="77777777" w:rsidR="001F3FD7" w:rsidRPr="000561AB" w:rsidRDefault="001F3FD7" w:rsidP="00951E27">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sz w:val="26"/>
          <w:szCs w:val="26"/>
        </w:rPr>
        <w:t xml:space="preserve">- </w:t>
      </w:r>
      <w:r w:rsidR="00A04DAC" w:rsidRPr="000561AB">
        <w:rPr>
          <w:rFonts w:ascii="Myriad Pro" w:eastAsia="Calibri" w:hAnsi="Myriad Pro"/>
          <w:color w:val="000000" w:themeColor="text1"/>
          <w:sz w:val="26"/>
          <w:szCs w:val="26"/>
        </w:rPr>
        <w:t xml:space="preserve">Прогнозного </w:t>
      </w:r>
      <w:r w:rsidRPr="000561AB">
        <w:rPr>
          <w:rFonts w:ascii="Myriad Pro" w:eastAsia="Calibri" w:hAnsi="Myriad Pro"/>
          <w:color w:val="000000" w:themeColor="text1"/>
          <w:sz w:val="26"/>
          <w:szCs w:val="26"/>
        </w:rPr>
        <w:t>среднего тарифа для первой и третей категорий потребителей электрической энергии в 2018 г.</w:t>
      </w:r>
    </w:p>
    <w:p w14:paraId="10F504DE" w14:textId="77777777" w:rsidR="001F3FD7" w:rsidRPr="000561AB" w:rsidRDefault="00300CCB" w:rsidP="00951E27">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Расчет </w:t>
      </w:r>
      <w:r w:rsidR="00621EF9" w:rsidRPr="000561AB">
        <w:rPr>
          <w:rFonts w:ascii="Myriad Pro" w:eastAsia="Calibri" w:hAnsi="Myriad Pro"/>
          <w:color w:val="000000" w:themeColor="text1"/>
          <w:sz w:val="26"/>
          <w:szCs w:val="26"/>
        </w:rPr>
        <w:t>рас</w:t>
      </w:r>
      <w:r w:rsidRPr="000561AB">
        <w:rPr>
          <w:rFonts w:ascii="Myriad Pro" w:eastAsia="Calibri" w:hAnsi="Myriad Pro"/>
          <w:color w:val="000000" w:themeColor="text1"/>
          <w:sz w:val="26"/>
          <w:szCs w:val="26"/>
        </w:rPr>
        <w:t xml:space="preserve">ходов на </w:t>
      </w:r>
      <w:r w:rsidR="00E90120" w:rsidRPr="000561AB">
        <w:rPr>
          <w:rFonts w:ascii="Myriad Pro" w:eastAsia="Calibri" w:hAnsi="Myriad Pro"/>
          <w:color w:val="000000" w:themeColor="text1"/>
          <w:sz w:val="26"/>
          <w:szCs w:val="26"/>
        </w:rPr>
        <w:t>электрическую</w:t>
      </w:r>
      <w:r w:rsidRPr="000561AB">
        <w:rPr>
          <w:rFonts w:ascii="Myriad Pro" w:eastAsia="Calibri" w:hAnsi="Myriad Pro"/>
          <w:color w:val="000000" w:themeColor="text1"/>
          <w:sz w:val="26"/>
          <w:szCs w:val="26"/>
        </w:rPr>
        <w:t xml:space="preserve"> энергию на хозяйственные нужды</w:t>
      </w:r>
      <w:r w:rsidR="00E90120" w:rsidRPr="000561AB">
        <w:rPr>
          <w:rFonts w:ascii="Myriad Pro" w:eastAsia="Calibri" w:hAnsi="Myriad Pro"/>
          <w:color w:val="000000" w:themeColor="text1"/>
          <w:sz w:val="26"/>
          <w:szCs w:val="26"/>
        </w:rPr>
        <w:t>:</w:t>
      </w:r>
    </w:p>
    <w:tbl>
      <w:tblPr>
        <w:tblW w:w="9468" w:type="dxa"/>
        <w:tblInd w:w="103" w:type="dxa"/>
        <w:tblLook w:val="04A0" w:firstRow="1" w:lastRow="0" w:firstColumn="1" w:lastColumn="0" w:noHBand="0" w:noVBand="1"/>
      </w:tblPr>
      <w:tblGrid>
        <w:gridCol w:w="2937"/>
        <w:gridCol w:w="1399"/>
        <w:gridCol w:w="1258"/>
        <w:gridCol w:w="1993"/>
        <w:gridCol w:w="1881"/>
      </w:tblGrid>
      <w:tr w:rsidR="00436BE9" w:rsidRPr="00DE2A19" w14:paraId="3D2D95D2" w14:textId="77777777" w:rsidTr="00DE2A19">
        <w:trPr>
          <w:trHeight w:val="416"/>
          <w:tblHeader/>
        </w:trPr>
        <w:tc>
          <w:tcPr>
            <w:tcW w:w="2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C86648" w14:textId="7F8CD249" w:rsidR="00436BE9" w:rsidRPr="003D0501" w:rsidRDefault="00174A48"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 xml:space="preserve">Филиал АО </w:t>
            </w:r>
            <w:r w:rsidR="001F4688" w:rsidRPr="003D0501">
              <w:rPr>
                <w:rFonts w:ascii="Myriad Pro" w:eastAsia="Calibri" w:hAnsi="Myriad Pro"/>
                <w:b/>
                <w:color w:val="FFFFFF" w:themeColor="background1"/>
                <w:sz w:val="20"/>
                <w:szCs w:val="22"/>
              </w:rPr>
              <w:t>«</w:t>
            </w:r>
            <w:r w:rsidRPr="003D0501">
              <w:rPr>
                <w:rFonts w:ascii="Myriad Pro" w:eastAsia="Calibri" w:hAnsi="Myriad Pro"/>
                <w:b/>
                <w:color w:val="FFFFFF" w:themeColor="background1"/>
                <w:sz w:val="20"/>
                <w:szCs w:val="22"/>
              </w:rPr>
              <w:t>Янтарьэнерго</w:t>
            </w:r>
            <w:r w:rsidR="001F4688" w:rsidRPr="003D0501">
              <w:rPr>
                <w:rFonts w:ascii="Myriad Pro" w:eastAsia="Calibri" w:hAnsi="Myriad Pro"/>
                <w:b/>
                <w:color w:val="FFFFFF" w:themeColor="background1"/>
                <w:sz w:val="20"/>
                <w:szCs w:val="22"/>
              </w:rPr>
              <w:t>»</w:t>
            </w:r>
          </w:p>
        </w:tc>
        <w:tc>
          <w:tcPr>
            <w:tcW w:w="1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8A361" w14:textId="77777777" w:rsidR="00436BE9" w:rsidRPr="003D0501" w:rsidRDefault="00174A48"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2017 год факт</w:t>
            </w: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0CE87" w14:textId="77777777" w:rsidR="00436BE9" w:rsidRPr="003D0501" w:rsidRDefault="00174A48"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2018 год расчет</w:t>
            </w:r>
          </w:p>
        </w:tc>
        <w:tc>
          <w:tcPr>
            <w:tcW w:w="1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FE87C" w14:textId="77777777" w:rsidR="00436BE9" w:rsidRPr="003D0501" w:rsidRDefault="00174A48"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2019 год заявка Янтарьэнерго</w:t>
            </w:r>
          </w:p>
        </w:tc>
        <w:tc>
          <w:tcPr>
            <w:tcW w:w="18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6B5EA" w14:textId="77777777" w:rsidR="00436BE9" w:rsidRPr="003D0501" w:rsidRDefault="00174A48"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2019 год расчет Исполнителя</w:t>
            </w:r>
          </w:p>
        </w:tc>
      </w:tr>
      <w:tr w:rsidR="00DE2A19" w:rsidRPr="00DE2A19" w14:paraId="1AD17307" w14:textId="77777777" w:rsidTr="00DE2A19">
        <w:trPr>
          <w:trHeight w:val="298"/>
          <w:tblHeader/>
        </w:trPr>
        <w:tc>
          <w:tcPr>
            <w:tcW w:w="2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8D95B87" w14:textId="77777777" w:rsidR="00DE2A19" w:rsidRPr="003D0501" w:rsidRDefault="00DE2A19"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1</w:t>
            </w:r>
          </w:p>
        </w:tc>
        <w:tc>
          <w:tcPr>
            <w:tcW w:w="1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991365" w14:textId="77777777" w:rsidR="00DE2A19" w:rsidRPr="003D0501" w:rsidRDefault="00DE2A19"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2</w:t>
            </w: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8A033A" w14:textId="77777777" w:rsidR="00DE2A19" w:rsidRPr="003D0501" w:rsidRDefault="00DE2A19"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3</w:t>
            </w:r>
          </w:p>
        </w:tc>
        <w:tc>
          <w:tcPr>
            <w:tcW w:w="1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AA9360" w14:textId="77777777" w:rsidR="00DE2A19" w:rsidRPr="003D0501" w:rsidRDefault="00DE2A19"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4</w:t>
            </w:r>
          </w:p>
        </w:tc>
        <w:tc>
          <w:tcPr>
            <w:tcW w:w="18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E49268" w14:textId="77777777" w:rsidR="00DE2A19" w:rsidRPr="003D0501" w:rsidRDefault="00DE2A19" w:rsidP="00436BE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5</w:t>
            </w:r>
          </w:p>
        </w:tc>
      </w:tr>
      <w:tr w:rsidR="00436BE9" w:rsidRPr="00DE2A19" w14:paraId="0324C547" w14:textId="77777777" w:rsidTr="00F57562">
        <w:trPr>
          <w:trHeight w:val="300"/>
        </w:trPr>
        <w:tc>
          <w:tcPr>
            <w:tcW w:w="293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036A5D0" w14:textId="77777777" w:rsidR="00436BE9"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Западные электрические сети</w:t>
            </w:r>
          </w:p>
        </w:tc>
        <w:tc>
          <w:tcPr>
            <w:tcW w:w="139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B840755" w14:textId="77777777" w:rsidR="00436BE9" w:rsidRPr="00BA2A9B" w:rsidRDefault="00436BE9" w:rsidP="00436BE9">
            <w:pPr>
              <w:keepNext/>
              <w:keepLines/>
              <w:spacing w:before="40"/>
              <w:contextualSpacing/>
              <w:jc w:val="both"/>
              <w:outlineLvl w:val="2"/>
              <w:rPr>
                <w:rFonts w:ascii="Myriad Pro" w:eastAsia="Calibri" w:hAnsi="Myriad Pro"/>
                <w:color w:val="000000" w:themeColor="text1"/>
                <w:sz w:val="22"/>
                <w:szCs w:val="22"/>
              </w:rPr>
            </w:pPr>
          </w:p>
        </w:tc>
        <w:tc>
          <w:tcPr>
            <w:tcW w:w="125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31A41F1" w14:textId="77777777" w:rsidR="00436BE9" w:rsidRPr="00BA2A9B" w:rsidRDefault="00436BE9" w:rsidP="00436BE9">
            <w:pPr>
              <w:keepNext/>
              <w:keepLines/>
              <w:spacing w:before="40"/>
              <w:contextualSpacing/>
              <w:jc w:val="both"/>
              <w:outlineLvl w:val="2"/>
              <w:rPr>
                <w:rFonts w:ascii="Myriad Pro" w:eastAsia="Calibri" w:hAnsi="Myriad Pro"/>
                <w:color w:val="000000" w:themeColor="text1"/>
                <w:sz w:val="22"/>
                <w:szCs w:val="22"/>
              </w:rPr>
            </w:pPr>
          </w:p>
        </w:tc>
        <w:tc>
          <w:tcPr>
            <w:tcW w:w="199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16069FA" w14:textId="77777777" w:rsidR="00436BE9" w:rsidRPr="00BA2A9B" w:rsidRDefault="00436BE9" w:rsidP="00436BE9">
            <w:pPr>
              <w:keepNext/>
              <w:keepLines/>
              <w:spacing w:before="40"/>
              <w:contextualSpacing/>
              <w:jc w:val="both"/>
              <w:outlineLvl w:val="2"/>
              <w:rPr>
                <w:rFonts w:ascii="Myriad Pro" w:eastAsia="Calibri" w:hAnsi="Myriad Pro"/>
                <w:color w:val="000000" w:themeColor="text1"/>
                <w:sz w:val="22"/>
                <w:szCs w:val="22"/>
              </w:rPr>
            </w:pPr>
          </w:p>
        </w:tc>
        <w:tc>
          <w:tcPr>
            <w:tcW w:w="188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ACE9B33" w14:textId="77777777" w:rsidR="00436BE9" w:rsidRPr="00BA2A9B" w:rsidRDefault="00436BE9" w:rsidP="00436BE9">
            <w:pPr>
              <w:keepNext/>
              <w:keepLines/>
              <w:spacing w:before="40"/>
              <w:contextualSpacing/>
              <w:jc w:val="both"/>
              <w:outlineLvl w:val="2"/>
              <w:rPr>
                <w:rFonts w:ascii="Myriad Pro" w:eastAsia="Calibri" w:hAnsi="Myriad Pro"/>
                <w:color w:val="000000" w:themeColor="text1"/>
                <w:sz w:val="22"/>
                <w:szCs w:val="22"/>
              </w:rPr>
            </w:pPr>
          </w:p>
        </w:tc>
      </w:tr>
      <w:tr w:rsidR="00063A63" w:rsidRPr="00DE2A19" w14:paraId="0655EC2A"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34B0EECA"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Объем потребления, тыс.</w:t>
            </w:r>
            <w:r w:rsidR="005844F9" w:rsidRPr="00BA2A9B">
              <w:rPr>
                <w:rFonts w:ascii="Myriad Pro" w:eastAsia="Calibri" w:hAnsi="Myriad Pro"/>
                <w:color w:val="000000" w:themeColor="text1"/>
                <w:sz w:val="22"/>
                <w:szCs w:val="22"/>
              </w:rPr>
              <w:t>кВт*ч</w:t>
            </w:r>
          </w:p>
        </w:tc>
        <w:tc>
          <w:tcPr>
            <w:tcW w:w="1399" w:type="dxa"/>
            <w:tcBorders>
              <w:top w:val="nil"/>
              <w:left w:val="nil"/>
              <w:bottom w:val="single" w:sz="4" w:space="0" w:color="auto"/>
              <w:right w:val="single" w:sz="4" w:space="0" w:color="auto"/>
            </w:tcBorders>
            <w:shd w:val="clear" w:color="auto" w:fill="auto"/>
            <w:noWrap/>
            <w:vAlign w:val="bottom"/>
            <w:hideMark/>
          </w:tcPr>
          <w:p w14:paraId="02C5857E"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1 303</w:t>
            </w:r>
          </w:p>
        </w:tc>
        <w:tc>
          <w:tcPr>
            <w:tcW w:w="1258" w:type="dxa"/>
            <w:tcBorders>
              <w:top w:val="nil"/>
              <w:left w:val="nil"/>
              <w:bottom w:val="single" w:sz="4" w:space="0" w:color="auto"/>
              <w:right w:val="single" w:sz="4" w:space="0" w:color="auto"/>
            </w:tcBorders>
            <w:shd w:val="clear" w:color="auto" w:fill="auto"/>
            <w:noWrap/>
            <w:vAlign w:val="bottom"/>
            <w:hideMark/>
          </w:tcPr>
          <w:p w14:paraId="6E9EEF8A"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1 348</w:t>
            </w:r>
          </w:p>
        </w:tc>
        <w:tc>
          <w:tcPr>
            <w:tcW w:w="1993" w:type="dxa"/>
            <w:tcBorders>
              <w:top w:val="nil"/>
              <w:left w:val="nil"/>
              <w:bottom w:val="single" w:sz="4" w:space="0" w:color="auto"/>
              <w:right w:val="single" w:sz="4" w:space="0" w:color="auto"/>
            </w:tcBorders>
            <w:shd w:val="clear" w:color="auto" w:fill="auto"/>
            <w:noWrap/>
            <w:vAlign w:val="bottom"/>
            <w:hideMark/>
          </w:tcPr>
          <w:p w14:paraId="625866E3"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1 348</w:t>
            </w:r>
          </w:p>
        </w:tc>
        <w:tc>
          <w:tcPr>
            <w:tcW w:w="1881" w:type="dxa"/>
            <w:tcBorders>
              <w:top w:val="nil"/>
              <w:left w:val="nil"/>
              <w:bottom w:val="single" w:sz="4" w:space="0" w:color="auto"/>
              <w:right w:val="single" w:sz="4" w:space="0" w:color="auto"/>
            </w:tcBorders>
            <w:shd w:val="clear" w:color="auto" w:fill="auto"/>
            <w:noWrap/>
            <w:vAlign w:val="bottom"/>
            <w:hideMark/>
          </w:tcPr>
          <w:p w14:paraId="746FF6A4"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1 303</w:t>
            </w:r>
          </w:p>
        </w:tc>
      </w:tr>
      <w:tr w:rsidR="00063A63" w:rsidRPr="00DE2A19" w14:paraId="0C7DD932"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2951C107"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Тариф, руб./</w:t>
            </w:r>
            <w:r w:rsidR="005844F9" w:rsidRPr="00BA2A9B">
              <w:rPr>
                <w:rFonts w:ascii="Myriad Pro" w:eastAsia="Calibri" w:hAnsi="Myriad Pro"/>
                <w:color w:val="000000" w:themeColor="text1"/>
                <w:sz w:val="22"/>
                <w:szCs w:val="22"/>
              </w:rPr>
              <w:t>кВт*ч</w:t>
            </w:r>
          </w:p>
        </w:tc>
        <w:tc>
          <w:tcPr>
            <w:tcW w:w="1399" w:type="dxa"/>
            <w:tcBorders>
              <w:top w:val="nil"/>
              <w:left w:val="nil"/>
              <w:bottom w:val="single" w:sz="4" w:space="0" w:color="auto"/>
              <w:right w:val="single" w:sz="4" w:space="0" w:color="auto"/>
            </w:tcBorders>
            <w:shd w:val="clear" w:color="auto" w:fill="auto"/>
            <w:noWrap/>
            <w:vAlign w:val="bottom"/>
            <w:hideMark/>
          </w:tcPr>
          <w:p w14:paraId="4067051B"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3,15</w:t>
            </w:r>
          </w:p>
        </w:tc>
        <w:tc>
          <w:tcPr>
            <w:tcW w:w="1258" w:type="dxa"/>
            <w:tcBorders>
              <w:top w:val="nil"/>
              <w:left w:val="nil"/>
              <w:bottom w:val="single" w:sz="4" w:space="0" w:color="auto"/>
              <w:right w:val="single" w:sz="4" w:space="0" w:color="auto"/>
            </w:tcBorders>
            <w:shd w:val="clear" w:color="auto" w:fill="auto"/>
            <w:noWrap/>
            <w:vAlign w:val="bottom"/>
            <w:hideMark/>
          </w:tcPr>
          <w:p w14:paraId="4B3BB54C"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3,44</w:t>
            </w:r>
          </w:p>
        </w:tc>
        <w:tc>
          <w:tcPr>
            <w:tcW w:w="1993" w:type="dxa"/>
            <w:tcBorders>
              <w:top w:val="nil"/>
              <w:left w:val="nil"/>
              <w:bottom w:val="single" w:sz="4" w:space="0" w:color="auto"/>
              <w:right w:val="single" w:sz="4" w:space="0" w:color="auto"/>
            </w:tcBorders>
            <w:shd w:val="clear" w:color="auto" w:fill="auto"/>
            <w:noWrap/>
            <w:vAlign w:val="bottom"/>
            <w:hideMark/>
          </w:tcPr>
          <w:p w14:paraId="4CA7124E"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3,58</w:t>
            </w:r>
          </w:p>
        </w:tc>
        <w:tc>
          <w:tcPr>
            <w:tcW w:w="1881" w:type="dxa"/>
            <w:tcBorders>
              <w:top w:val="nil"/>
              <w:left w:val="nil"/>
              <w:bottom w:val="single" w:sz="4" w:space="0" w:color="auto"/>
              <w:right w:val="single" w:sz="4" w:space="0" w:color="auto"/>
            </w:tcBorders>
            <w:shd w:val="clear" w:color="auto" w:fill="auto"/>
            <w:noWrap/>
            <w:vAlign w:val="bottom"/>
            <w:hideMark/>
          </w:tcPr>
          <w:p w14:paraId="4076112E"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3,60</w:t>
            </w:r>
          </w:p>
        </w:tc>
      </w:tr>
      <w:tr w:rsidR="00063A63" w:rsidRPr="00DE2A19" w14:paraId="24E6B32D" w14:textId="77777777" w:rsidTr="00436BE9">
        <w:trPr>
          <w:trHeight w:val="315"/>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53021194"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Стоимость</w:t>
            </w:r>
          </w:p>
        </w:tc>
        <w:tc>
          <w:tcPr>
            <w:tcW w:w="1399" w:type="dxa"/>
            <w:tcBorders>
              <w:top w:val="nil"/>
              <w:left w:val="nil"/>
              <w:bottom w:val="single" w:sz="4" w:space="0" w:color="auto"/>
              <w:right w:val="single" w:sz="4" w:space="0" w:color="auto"/>
            </w:tcBorders>
            <w:shd w:val="clear" w:color="auto" w:fill="auto"/>
            <w:noWrap/>
            <w:vAlign w:val="bottom"/>
            <w:hideMark/>
          </w:tcPr>
          <w:p w14:paraId="1169405F"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4 104,45</w:t>
            </w:r>
          </w:p>
        </w:tc>
        <w:tc>
          <w:tcPr>
            <w:tcW w:w="1258" w:type="dxa"/>
            <w:tcBorders>
              <w:top w:val="nil"/>
              <w:left w:val="nil"/>
              <w:bottom w:val="single" w:sz="4" w:space="0" w:color="auto"/>
              <w:right w:val="single" w:sz="4" w:space="0" w:color="auto"/>
            </w:tcBorders>
            <w:shd w:val="clear" w:color="auto" w:fill="auto"/>
            <w:noWrap/>
            <w:vAlign w:val="bottom"/>
            <w:hideMark/>
          </w:tcPr>
          <w:p w14:paraId="0DD73BAE"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4 637</w:t>
            </w:r>
          </w:p>
        </w:tc>
        <w:tc>
          <w:tcPr>
            <w:tcW w:w="1993" w:type="dxa"/>
            <w:tcBorders>
              <w:top w:val="nil"/>
              <w:left w:val="nil"/>
              <w:bottom w:val="single" w:sz="4" w:space="0" w:color="auto"/>
              <w:right w:val="single" w:sz="4" w:space="0" w:color="auto"/>
            </w:tcBorders>
            <w:shd w:val="clear" w:color="auto" w:fill="auto"/>
            <w:noWrap/>
            <w:vAlign w:val="bottom"/>
            <w:hideMark/>
          </w:tcPr>
          <w:p w14:paraId="15193A69"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4 826</w:t>
            </w:r>
          </w:p>
        </w:tc>
        <w:tc>
          <w:tcPr>
            <w:tcW w:w="1881" w:type="dxa"/>
            <w:tcBorders>
              <w:top w:val="nil"/>
              <w:left w:val="nil"/>
              <w:bottom w:val="single" w:sz="4" w:space="0" w:color="auto"/>
              <w:right w:val="single" w:sz="4" w:space="0" w:color="auto"/>
            </w:tcBorders>
            <w:shd w:val="clear" w:color="auto" w:fill="auto"/>
            <w:noWrap/>
            <w:vAlign w:val="bottom"/>
            <w:hideMark/>
          </w:tcPr>
          <w:p w14:paraId="03E28A77"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4 688</w:t>
            </w:r>
          </w:p>
        </w:tc>
      </w:tr>
      <w:tr w:rsidR="00063A63" w:rsidRPr="00DE2A19" w14:paraId="713E955F" w14:textId="77777777" w:rsidTr="00436BE9">
        <w:trPr>
          <w:trHeight w:val="315"/>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417484D0"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Восточные электрические сети</w:t>
            </w:r>
          </w:p>
        </w:tc>
        <w:tc>
          <w:tcPr>
            <w:tcW w:w="1399" w:type="dxa"/>
            <w:tcBorders>
              <w:top w:val="nil"/>
              <w:left w:val="nil"/>
              <w:bottom w:val="single" w:sz="4" w:space="0" w:color="auto"/>
              <w:right w:val="single" w:sz="4" w:space="0" w:color="auto"/>
            </w:tcBorders>
            <w:shd w:val="clear" w:color="auto" w:fill="auto"/>
            <w:noWrap/>
            <w:vAlign w:val="bottom"/>
            <w:hideMark/>
          </w:tcPr>
          <w:p w14:paraId="2E17F3A2"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258" w:type="dxa"/>
            <w:tcBorders>
              <w:top w:val="nil"/>
              <w:left w:val="nil"/>
              <w:bottom w:val="single" w:sz="4" w:space="0" w:color="auto"/>
              <w:right w:val="single" w:sz="4" w:space="0" w:color="auto"/>
            </w:tcBorders>
            <w:shd w:val="clear" w:color="auto" w:fill="auto"/>
            <w:noWrap/>
            <w:vAlign w:val="bottom"/>
            <w:hideMark/>
          </w:tcPr>
          <w:p w14:paraId="67EA600C"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993" w:type="dxa"/>
            <w:tcBorders>
              <w:top w:val="nil"/>
              <w:left w:val="nil"/>
              <w:bottom w:val="single" w:sz="4" w:space="0" w:color="auto"/>
              <w:right w:val="single" w:sz="4" w:space="0" w:color="auto"/>
            </w:tcBorders>
            <w:shd w:val="clear" w:color="auto" w:fill="auto"/>
            <w:noWrap/>
            <w:vAlign w:val="bottom"/>
            <w:hideMark/>
          </w:tcPr>
          <w:p w14:paraId="2573902A"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881" w:type="dxa"/>
            <w:tcBorders>
              <w:top w:val="nil"/>
              <w:left w:val="nil"/>
              <w:bottom w:val="single" w:sz="4" w:space="0" w:color="auto"/>
              <w:right w:val="single" w:sz="4" w:space="0" w:color="auto"/>
            </w:tcBorders>
            <w:shd w:val="clear" w:color="auto" w:fill="auto"/>
            <w:noWrap/>
            <w:vAlign w:val="bottom"/>
            <w:hideMark/>
          </w:tcPr>
          <w:p w14:paraId="5D6E72FF"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r>
      <w:tr w:rsidR="00063A63" w:rsidRPr="00DE2A19" w14:paraId="788C6D20"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08F55D91"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Объем потребления, тыс.</w:t>
            </w:r>
            <w:r w:rsidR="005844F9" w:rsidRPr="00BA2A9B">
              <w:rPr>
                <w:rFonts w:ascii="Myriad Pro" w:eastAsia="Calibri" w:hAnsi="Myriad Pro"/>
                <w:color w:val="000000" w:themeColor="text1"/>
                <w:sz w:val="22"/>
                <w:szCs w:val="22"/>
              </w:rPr>
              <w:t>кВт*ч</w:t>
            </w:r>
          </w:p>
        </w:tc>
        <w:tc>
          <w:tcPr>
            <w:tcW w:w="1399" w:type="dxa"/>
            <w:tcBorders>
              <w:top w:val="nil"/>
              <w:left w:val="nil"/>
              <w:bottom w:val="single" w:sz="4" w:space="0" w:color="auto"/>
              <w:right w:val="single" w:sz="4" w:space="0" w:color="auto"/>
            </w:tcBorders>
            <w:shd w:val="clear" w:color="auto" w:fill="auto"/>
            <w:noWrap/>
            <w:vAlign w:val="bottom"/>
            <w:hideMark/>
          </w:tcPr>
          <w:p w14:paraId="4813477C" w14:textId="2B711CF6"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896</w:t>
            </w:r>
          </w:p>
        </w:tc>
        <w:tc>
          <w:tcPr>
            <w:tcW w:w="1258" w:type="dxa"/>
            <w:tcBorders>
              <w:top w:val="nil"/>
              <w:left w:val="nil"/>
              <w:bottom w:val="single" w:sz="4" w:space="0" w:color="auto"/>
              <w:right w:val="single" w:sz="4" w:space="0" w:color="auto"/>
            </w:tcBorders>
            <w:shd w:val="clear" w:color="auto" w:fill="auto"/>
            <w:noWrap/>
            <w:vAlign w:val="bottom"/>
            <w:hideMark/>
          </w:tcPr>
          <w:p w14:paraId="26AA48A6" w14:textId="34453B58"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896</w:t>
            </w:r>
          </w:p>
        </w:tc>
        <w:tc>
          <w:tcPr>
            <w:tcW w:w="1993" w:type="dxa"/>
            <w:tcBorders>
              <w:top w:val="nil"/>
              <w:left w:val="nil"/>
              <w:bottom w:val="single" w:sz="4" w:space="0" w:color="auto"/>
              <w:right w:val="single" w:sz="4" w:space="0" w:color="auto"/>
            </w:tcBorders>
            <w:shd w:val="clear" w:color="auto" w:fill="auto"/>
            <w:noWrap/>
            <w:vAlign w:val="bottom"/>
            <w:hideMark/>
          </w:tcPr>
          <w:p w14:paraId="6DB1D1A8" w14:textId="55DA244C"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896</w:t>
            </w:r>
          </w:p>
        </w:tc>
        <w:tc>
          <w:tcPr>
            <w:tcW w:w="1881" w:type="dxa"/>
            <w:tcBorders>
              <w:top w:val="nil"/>
              <w:left w:val="nil"/>
              <w:bottom w:val="single" w:sz="4" w:space="0" w:color="auto"/>
              <w:right w:val="single" w:sz="4" w:space="0" w:color="auto"/>
            </w:tcBorders>
            <w:shd w:val="clear" w:color="auto" w:fill="auto"/>
            <w:noWrap/>
            <w:vAlign w:val="bottom"/>
            <w:hideMark/>
          </w:tcPr>
          <w:p w14:paraId="59C51390" w14:textId="17FECB7F"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896</w:t>
            </w:r>
          </w:p>
        </w:tc>
      </w:tr>
      <w:tr w:rsidR="00063A63" w:rsidRPr="00DE2A19" w14:paraId="2F2EC917"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3E436175"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Тариф, руб./</w:t>
            </w:r>
            <w:r w:rsidR="005844F9" w:rsidRPr="00BA2A9B">
              <w:rPr>
                <w:rFonts w:ascii="Myriad Pro" w:eastAsia="Calibri" w:hAnsi="Myriad Pro"/>
                <w:color w:val="000000" w:themeColor="text1"/>
                <w:sz w:val="22"/>
                <w:szCs w:val="22"/>
              </w:rPr>
              <w:t>кВт*ч</w:t>
            </w:r>
          </w:p>
        </w:tc>
        <w:tc>
          <w:tcPr>
            <w:tcW w:w="1399" w:type="dxa"/>
            <w:tcBorders>
              <w:top w:val="nil"/>
              <w:left w:val="nil"/>
              <w:bottom w:val="single" w:sz="4" w:space="0" w:color="auto"/>
              <w:right w:val="single" w:sz="4" w:space="0" w:color="auto"/>
            </w:tcBorders>
            <w:shd w:val="clear" w:color="auto" w:fill="auto"/>
            <w:noWrap/>
            <w:vAlign w:val="bottom"/>
            <w:hideMark/>
          </w:tcPr>
          <w:p w14:paraId="39FE90A8"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3,026</w:t>
            </w:r>
          </w:p>
        </w:tc>
        <w:tc>
          <w:tcPr>
            <w:tcW w:w="1258" w:type="dxa"/>
            <w:tcBorders>
              <w:top w:val="nil"/>
              <w:left w:val="nil"/>
              <w:bottom w:val="single" w:sz="4" w:space="0" w:color="auto"/>
              <w:right w:val="single" w:sz="4" w:space="0" w:color="auto"/>
            </w:tcBorders>
            <w:shd w:val="clear" w:color="auto" w:fill="auto"/>
            <w:noWrap/>
            <w:vAlign w:val="bottom"/>
            <w:hideMark/>
          </w:tcPr>
          <w:p w14:paraId="76005DFC"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3,33</w:t>
            </w:r>
          </w:p>
        </w:tc>
        <w:tc>
          <w:tcPr>
            <w:tcW w:w="1993" w:type="dxa"/>
            <w:tcBorders>
              <w:top w:val="nil"/>
              <w:left w:val="nil"/>
              <w:bottom w:val="single" w:sz="4" w:space="0" w:color="auto"/>
              <w:right w:val="single" w:sz="4" w:space="0" w:color="auto"/>
            </w:tcBorders>
            <w:shd w:val="clear" w:color="auto" w:fill="auto"/>
            <w:noWrap/>
            <w:vAlign w:val="bottom"/>
            <w:hideMark/>
          </w:tcPr>
          <w:p w14:paraId="07228E67"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3,54</w:t>
            </w:r>
          </w:p>
        </w:tc>
        <w:tc>
          <w:tcPr>
            <w:tcW w:w="1881" w:type="dxa"/>
            <w:tcBorders>
              <w:top w:val="nil"/>
              <w:left w:val="nil"/>
              <w:bottom w:val="single" w:sz="4" w:space="0" w:color="auto"/>
              <w:right w:val="single" w:sz="4" w:space="0" w:color="auto"/>
            </w:tcBorders>
            <w:shd w:val="clear" w:color="auto" w:fill="auto"/>
            <w:noWrap/>
            <w:vAlign w:val="bottom"/>
            <w:hideMark/>
          </w:tcPr>
          <w:p w14:paraId="53BDB0A7"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3,49</w:t>
            </w:r>
          </w:p>
        </w:tc>
      </w:tr>
      <w:tr w:rsidR="00063A63" w:rsidRPr="00DE2A19" w14:paraId="2352C144"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30E549B4"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Стоимость</w:t>
            </w:r>
          </w:p>
        </w:tc>
        <w:tc>
          <w:tcPr>
            <w:tcW w:w="1399" w:type="dxa"/>
            <w:tcBorders>
              <w:top w:val="nil"/>
              <w:left w:val="nil"/>
              <w:bottom w:val="single" w:sz="4" w:space="0" w:color="auto"/>
              <w:right w:val="single" w:sz="4" w:space="0" w:color="auto"/>
            </w:tcBorders>
            <w:shd w:val="clear" w:color="auto" w:fill="auto"/>
            <w:noWrap/>
            <w:vAlign w:val="bottom"/>
            <w:hideMark/>
          </w:tcPr>
          <w:p w14:paraId="674949C4"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8 763,296</w:t>
            </w:r>
          </w:p>
        </w:tc>
        <w:tc>
          <w:tcPr>
            <w:tcW w:w="1258" w:type="dxa"/>
            <w:tcBorders>
              <w:top w:val="nil"/>
              <w:left w:val="nil"/>
              <w:bottom w:val="single" w:sz="4" w:space="0" w:color="auto"/>
              <w:right w:val="single" w:sz="4" w:space="0" w:color="auto"/>
            </w:tcBorders>
            <w:shd w:val="clear" w:color="auto" w:fill="auto"/>
            <w:noWrap/>
            <w:vAlign w:val="bottom"/>
            <w:hideMark/>
          </w:tcPr>
          <w:p w14:paraId="019FDA12"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9 654,5</w:t>
            </w:r>
          </w:p>
        </w:tc>
        <w:tc>
          <w:tcPr>
            <w:tcW w:w="1993" w:type="dxa"/>
            <w:tcBorders>
              <w:top w:val="nil"/>
              <w:left w:val="nil"/>
              <w:bottom w:val="single" w:sz="4" w:space="0" w:color="auto"/>
              <w:right w:val="single" w:sz="4" w:space="0" w:color="auto"/>
            </w:tcBorders>
            <w:shd w:val="clear" w:color="auto" w:fill="auto"/>
            <w:noWrap/>
            <w:vAlign w:val="bottom"/>
            <w:hideMark/>
          </w:tcPr>
          <w:p w14:paraId="6C7D8D4C"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10 237,5</w:t>
            </w:r>
          </w:p>
        </w:tc>
        <w:tc>
          <w:tcPr>
            <w:tcW w:w="1881" w:type="dxa"/>
            <w:tcBorders>
              <w:top w:val="nil"/>
              <w:left w:val="nil"/>
              <w:bottom w:val="single" w:sz="4" w:space="0" w:color="auto"/>
              <w:right w:val="single" w:sz="4" w:space="0" w:color="auto"/>
            </w:tcBorders>
            <w:shd w:val="clear" w:color="auto" w:fill="auto"/>
            <w:noWrap/>
            <w:vAlign w:val="bottom"/>
            <w:hideMark/>
          </w:tcPr>
          <w:p w14:paraId="27A2959F" w14:textId="586C3EB1"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10 098,6</w:t>
            </w:r>
          </w:p>
        </w:tc>
      </w:tr>
      <w:tr w:rsidR="00063A63" w:rsidRPr="00DE2A19" w14:paraId="605D99A9"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38CD12A3"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Городские электрические сети</w:t>
            </w:r>
          </w:p>
        </w:tc>
        <w:tc>
          <w:tcPr>
            <w:tcW w:w="1399" w:type="dxa"/>
            <w:tcBorders>
              <w:top w:val="nil"/>
              <w:left w:val="nil"/>
              <w:bottom w:val="single" w:sz="4" w:space="0" w:color="auto"/>
              <w:right w:val="single" w:sz="4" w:space="0" w:color="auto"/>
            </w:tcBorders>
            <w:shd w:val="clear" w:color="auto" w:fill="auto"/>
            <w:noWrap/>
            <w:vAlign w:val="bottom"/>
            <w:hideMark/>
          </w:tcPr>
          <w:p w14:paraId="2E50D540"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258" w:type="dxa"/>
            <w:tcBorders>
              <w:top w:val="nil"/>
              <w:left w:val="nil"/>
              <w:bottom w:val="single" w:sz="4" w:space="0" w:color="auto"/>
              <w:right w:val="single" w:sz="4" w:space="0" w:color="auto"/>
            </w:tcBorders>
            <w:shd w:val="clear" w:color="auto" w:fill="auto"/>
            <w:noWrap/>
            <w:vAlign w:val="bottom"/>
            <w:hideMark/>
          </w:tcPr>
          <w:p w14:paraId="6E11D083"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993" w:type="dxa"/>
            <w:tcBorders>
              <w:top w:val="nil"/>
              <w:left w:val="nil"/>
              <w:bottom w:val="single" w:sz="4" w:space="0" w:color="auto"/>
              <w:right w:val="single" w:sz="4" w:space="0" w:color="auto"/>
            </w:tcBorders>
            <w:shd w:val="clear" w:color="auto" w:fill="auto"/>
            <w:noWrap/>
            <w:vAlign w:val="bottom"/>
            <w:hideMark/>
          </w:tcPr>
          <w:p w14:paraId="3C7930BE"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881" w:type="dxa"/>
            <w:tcBorders>
              <w:top w:val="nil"/>
              <w:left w:val="nil"/>
              <w:bottom w:val="single" w:sz="4" w:space="0" w:color="auto"/>
              <w:right w:val="single" w:sz="4" w:space="0" w:color="auto"/>
            </w:tcBorders>
            <w:shd w:val="clear" w:color="auto" w:fill="auto"/>
            <w:noWrap/>
            <w:vAlign w:val="bottom"/>
            <w:hideMark/>
          </w:tcPr>
          <w:p w14:paraId="104FCC4F"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r>
      <w:tr w:rsidR="00063A63" w:rsidRPr="00DE2A19" w14:paraId="51457547"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01DCD39F"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Объем потребления, тыс.</w:t>
            </w:r>
            <w:r w:rsidR="005844F9" w:rsidRPr="00BA2A9B">
              <w:rPr>
                <w:rFonts w:ascii="Myriad Pro" w:eastAsia="Calibri" w:hAnsi="Myriad Pro"/>
                <w:color w:val="000000" w:themeColor="text1"/>
                <w:sz w:val="22"/>
                <w:szCs w:val="22"/>
              </w:rPr>
              <w:t>кВт*ч</w:t>
            </w:r>
          </w:p>
        </w:tc>
        <w:tc>
          <w:tcPr>
            <w:tcW w:w="1399" w:type="dxa"/>
            <w:tcBorders>
              <w:top w:val="nil"/>
              <w:left w:val="nil"/>
              <w:bottom w:val="single" w:sz="4" w:space="0" w:color="auto"/>
              <w:right w:val="single" w:sz="4" w:space="0" w:color="auto"/>
            </w:tcBorders>
            <w:shd w:val="clear" w:color="auto" w:fill="auto"/>
            <w:noWrap/>
            <w:vAlign w:val="bottom"/>
            <w:hideMark/>
          </w:tcPr>
          <w:p w14:paraId="0FAF2B78"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618,9</w:t>
            </w:r>
          </w:p>
        </w:tc>
        <w:tc>
          <w:tcPr>
            <w:tcW w:w="1258" w:type="dxa"/>
            <w:tcBorders>
              <w:top w:val="nil"/>
              <w:left w:val="nil"/>
              <w:bottom w:val="single" w:sz="4" w:space="0" w:color="auto"/>
              <w:right w:val="single" w:sz="4" w:space="0" w:color="auto"/>
            </w:tcBorders>
            <w:shd w:val="clear" w:color="auto" w:fill="auto"/>
            <w:noWrap/>
            <w:vAlign w:val="bottom"/>
            <w:hideMark/>
          </w:tcPr>
          <w:p w14:paraId="4E23509E"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971</w:t>
            </w:r>
          </w:p>
        </w:tc>
        <w:tc>
          <w:tcPr>
            <w:tcW w:w="1993" w:type="dxa"/>
            <w:tcBorders>
              <w:top w:val="nil"/>
              <w:left w:val="nil"/>
              <w:bottom w:val="single" w:sz="4" w:space="0" w:color="auto"/>
              <w:right w:val="single" w:sz="4" w:space="0" w:color="auto"/>
            </w:tcBorders>
            <w:shd w:val="clear" w:color="auto" w:fill="auto"/>
            <w:noWrap/>
            <w:vAlign w:val="bottom"/>
            <w:hideMark/>
          </w:tcPr>
          <w:p w14:paraId="3BD8ACD1" w14:textId="65F28C5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1</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024,2</w:t>
            </w:r>
          </w:p>
        </w:tc>
        <w:tc>
          <w:tcPr>
            <w:tcW w:w="1881" w:type="dxa"/>
            <w:tcBorders>
              <w:top w:val="nil"/>
              <w:left w:val="nil"/>
              <w:bottom w:val="single" w:sz="4" w:space="0" w:color="auto"/>
              <w:right w:val="single" w:sz="4" w:space="0" w:color="auto"/>
            </w:tcBorders>
            <w:shd w:val="clear" w:color="auto" w:fill="auto"/>
            <w:noWrap/>
            <w:vAlign w:val="bottom"/>
            <w:hideMark/>
          </w:tcPr>
          <w:p w14:paraId="026AAB97"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618,9</w:t>
            </w:r>
          </w:p>
        </w:tc>
      </w:tr>
      <w:tr w:rsidR="00063A63" w:rsidRPr="00DE2A19" w14:paraId="2A0FC640"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70B11230"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Тариф, руб./</w:t>
            </w:r>
            <w:r w:rsidR="005844F9" w:rsidRPr="00BA2A9B">
              <w:rPr>
                <w:rFonts w:ascii="Myriad Pro" w:eastAsia="Calibri" w:hAnsi="Myriad Pro"/>
                <w:color w:val="000000" w:themeColor="text1"/>
                <w:sz w:val="22"/>
                <w:szCs w:val="22"/>
              </w:rPr>
              <w:t>кВт*ч</w:t>
            </w:r>
          </w:p>
        </w:tc>
        <w:tc>
          <w:tcPr>
            <w:tcW w:w="1399" w:type="dxa"/>
            <w:tcBorders>
              <w:top w:val="nil"/>
              <w:left w:val="nil"/>
              <w:bottom w:val="single" w:sz="4" w:space="0" w:color="auto"/>
              <w:right w:val="single" w:sz="4" w:space="0" w:color="auto"/>
            </w:tcBorders>
            <w:shd w:val="clear" w:color="auto" w:fill="auto"/>
            <w:noWrap/>
            <w:vAlign w:val="bottom"/>
            <w:hideMark/>
          </w:tcPr>
          <w:p w14:paraId="5413B3C5"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2,63</w:t>
            </w:r>
          </w:p>
        </w:tc>
        <w:tc>
          <w:tcPr>
            <w:tcW w:w="1258" w:type="dxa"/>
            <w:tcBorders>
              <w:top w:val="nil"/>
              <w:left w:val="nil"/>
              <w:bottom w:val="single" w:sz="4" w:space="0" w:color="auto"/>
              <w:right w:val="single" w:sz="4" w:space="0" w:color="auto"/>
            </w:tcBorders>
            <w:shd w:val="clear" w:color="auto" w:fill="auto"/>
            <w:noWrap/>
            <w:vAlign w:val="bottom"/>
            <w:hideMark/>
          </w:tcPr>
          <w:p w14:paraId="12E481FB"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3,4</w:t>
            </w:r>
          </w:p>
        </w:tc>
        <w:tc>
          <w:tcPr>
            <w:tcW w:w="1993" w:type="dxa"/>
            <w:tcBorders>
              <w:top w:val="nil"/>
              <w:left w:val="nil"/>
              <w:bottom w:val="single" w:sz="4" w:space="0" w:color="auto"/>
              <w:right w:val="single" w:sz="4" w:space="0" w:color="auto"/>
            </w:tcBorders>
            <w:shd w:val="clear" w:color="auto" w:fill="auto"/>
            <w:noWrap/>
            <w:vAlign w:val="bottom"/>
            <w:hideMark/>
          </w:tcPr>
          <w:p w14:paraId="635B45DC"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3,6</w:t>
            </w:r>
          </w:p>
        </w:tc>
        <w:tc>
          <w:tcPr>
            <w:tcW w:w="1881" w:type="dxa"/>
            <w:tcBorders>
              <w:top w:val="nil"/>
              <w:left w:val="nil"/>
              <w:bottom w:val="single" w:sz="4" w:space="0" w:color="auto"/>
              <w:right w:val="single" w:sz="4" w:space="0" w:color="auto"/>
            </w:tcBorders>
            <w:shd w:val="clear" w:color="auto" w:fill="auto"/>
            <w:noWrap/>
            <w:vAlign w:val="bottom"/>
            <w:hideMark/>
          </w:tcPr>
          <w:p w14:paraId="3F93F44B"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3,6</w:t>
            </w:r>
          </w:p>
        </w:tc>
      </w:tr>
      <w:tr w:rsidR="00063A63" w:rsidRPr="00DE2A19" w14:paraId="6CE00468" w14:textId="77777777" w:rsidTr="00436BE9">
        <w:trPr>
          <w:trHeight w:val="300"/>
        </w:trPr>
        <w:tc>
          <w:tcPr>
            <w:tcW w:w="2937" w:type="dxa"/>
            <w:tcBorders>
              <w:top w:val="nil"/>
              <w:left w:val="single" w:sz="4" w:space="0" w:color="auto"/>
              <w:bottom w:val="single" w:sz="4" w:space="0" w:color="auto"/>
              <w:right w:val="single" w:sz="4" w:space="0" w:color="auto"/>
            </w:tcBorders>
            <w:shd w:val="clear" w:color="auto" w:fill="auto"/>
            <w:noWrap/>
            <w:vAlign w:val="bottom"/>
            <w:hideMark/>
          </w:tcPr>
          <w:p w14:paraId="3A355965"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Стоимость</w:t>
            </w:r>
          </w:p>
        </w:tc>
        <w:tc>
          <w:tcPr>
            <w:tcW w:w="1399" w:type="dxa"/>
            <w:tcBorders>
              <w:top w:val="nil"/>
              <w:left w:val="nil"/>
              <w:bottom w:val="single" w:sz="4" w:space="0" w:color="auto"/>
              <w:right w:val="single" w:sz="4" w:space="0" w:color="auto"/>
            </w:tcBorders>
            <w:shd w:val="clear" w:color="auto" w:fill="auto"/>
            <w:noWrap/>
            <w:vAlign w:val="bottom"/>
            <w:hideMark/>
          </w:tcPr>
          <w:p w14:paraId="2BB350DC" w14:textId="6E9CE4E0"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1</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629</w:t>
            </w:r>
          </w:p>
        </w:tc>
        <w:tc>
          <w:tcPr>
            <w:tcW w:w="1258" w:type="dxa"/>
            <w:tcBorders>
              <w:top w:val="nil"/>
              <w:left w:val="nil"/>
              <w:bottom w:val="single" w:sz="4" w:space="0" w:color="auto"/>
              <w:right w:val="single" w:sz="4" w:space="0" w:color="auto"/>
            </w:tcBorders>
            <w:shd w:val="clear" w:color="auto" w:fill="auto"/>
            <w:noWrap/>
            <w:vAlign w:val="bottom"/>
            <w:hideMark/>
          </w:tcPr>
          <w:p w14:paraId="1931C13F" w14:textId="5EC03AB3"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321</w:t>
            </w:r>
          </w:p>
        </w:tc>
        <w:tc>
          <w:tcPr>
            <w:tcW w:w="1993" w:type="dxa"/>
            <w:tcBorders>
              <w:top w:val="nil"/>
              <w:left w:val="nil"/>
              <w:bottom w:val="single" w:sz="4" w:space="0" w:color="auto"/>
              <w:right w:val="single" w:sz="4" w:space="0" w:color="auto"/>
            </w:tcBorders>
            <w:shd w:val="clear" w:color="auto" w:fill="auto"/>
            <w:noWrap/>
            <w:vAlign w:val="bottom"/>
            <w:hideMark/>
          </w:tcPr>
          <w:p w14:paraId="24CF3FA4" w14:textId="15290B29"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643</w:t>
            </w:r>
          </w:p>
        </w:tc>
        <w:tc>
          <w:tcPr>
            <w:tcW w:w="1881" w:type="dxa"/>
            <w:tcBorders>
              <w:top w:val="nil"/>
              <w:left w:val="nil"/>
              <w:bottom w:val="single" w:sz="4" w:space="0" w:color="auto"/>
              <w:right w:val="single" w:sz="4" w:space="0" w:color="auto"/>
            </w:tcBorders>
            <w:shd w:val="clear" w:color="auto" w:fill="auto"/>
            <w:noWrap/>
            <w:vAlign w:val="bottom"/>
            <w:hideMark/>
          </w:tcPr>
          <w:p w14:paraId="3DC9416F"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2214</w:t>
            </w:r>
          </w:p>
        </w:tc>
      </w:tr>
      <w:tr w:rsidR="00063A63" w:rsidRPr="00DE2A19" w14:paraId="462689EE" w14:textId="77777777" w:rsidTr="00436BE9">
        <w:trPr>
          <w:trHeight w:val="300"/>
        </w:trPr>
        <w:tc>
          <w:tcPr>
            <w:tcW w:w="2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5F5C0"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Исполнительный аппарат (на услуги по передаче электроэнергии)</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0A81BD37"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2E44A120"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19E620AB"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14:paraId="2C800402"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 </w:t>
            </w:r>
          </w:p>
        </w:tc>
      </w:tr>
      <w:tr w:rsidR="00063A63" w:rsidRPr="00DE2A19" w14:paraId="5D1121E5" w14:textId="77777777" w:rsidTr="00436BE9">
        <w:trPr>
          <w:trHeight w:val="300"/>
        </w:trPr>
        <w:tc>
          <w:tcPr>
            <w:tcW w:w="2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65B0F"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Объем потребления, тыс.</w:t>
            </w:r>
            <w:r w:rsidR="005844F9" w:rsidRPr="00BA2A9B">
              <w:rPr>
                <w:rFonts w:ascii="Myriad Pro" w:eastAsia="Calibri" w:hAnsi="Myriad Pro"/>
                <w:color w:val="000000" w:themeColor="text1"/>
                <w:sz w:val="22"/>
                <w:szCs w:val="22"/>
              </w:rPr>
              <w:t>кВт*ч</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706021FE"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685</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3304FB6B"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697</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612E124F"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697</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14:paraId="3F8143C1"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685</w:t>
            </w:r>
          </w:p>
        </w:tc>
      </w:tr>
      <w:tr w:rsidR="00063A63" w:rsidRPr="00DE2A19" w14:paraId="636EF678" w14:textId="77777777" w:rsidTr="00436BE9">
        <w:trPr>
          <w:trHeight w:val="300"/>
        </w:trPr>
        <w:tc>
          <w:tcPr>
            <w:tcW w:w="2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E45C6"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Тариф, руб./</w:t>
            </w:r>
            <w:r w:rsidR="005844F9" w:rsidRPr="00BA2A9B">
              <w:rPr>
                <w:rFonts w:ascii="Myriad Pro" w:eastAsia="Calibri" w:hAnsi="Myriad Pro"/>
                <w:color w:val="000000" w:themeColor="text1"/>
                <w:sz w:val="22"/>
                <w:szCs w:val="22"/>
              </w:rPr>
              <w:t>кВт*ч</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56D7B93C"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3,07</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2CEA19D3"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3,41</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2BED8420"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3,60</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14:paraId="51F29C9C"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3,56</w:t>
            </w:r>
          </w:p>
        </w:tc>
      </w:tr>
      <w:tr w:rsidR="00063A63" w:rsidRPr="00DE2A19" w14:paraId="0B44DBF1" w14:textId="77777777" w:rsidTr="00436BE9">
        <w:trPr>
          <w:trHeight w:val="300"/>
        </w:trPr>
        <w:tc>
          <w:tcPr>
            <w:tcW w:w="2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245B7" w14:textId="77777777" w:rsidR="00063A63" w:rsidRPr="00BA2A9B" w:rsidRDefault="00174A48" w:rsidP="00436BE9">
            <w:pPr>
              <w:contextualSpacing/>
              <w:jc w:val="both"/>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lastRenderedPageBreak/>
              <w:t>Стоимость</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13695B72" w14:textId="34E1AF9C"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104,3</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4BE5CF59" w14:textId="7216AE83"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374</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4A50663E" w14:textId="71EF8238"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w:t>
            </w:r>
            <w:r w:rsidR="00903A33">
              <w:rPr>
                <w:rFonts w:ascii="Myriad Pro" w:eastAsia="Calibri" w:hAnsi="Myriad Pro"/>
                <w:color w:val="000000" w:themeColor="text1"/>
                <w:sz w:val="22"/>
                <w:szCs w:val="22"/>
              </w:rPr>
              <w:t xml:space="preserve"> </w:t>
            </w:r>
            <w:r w:rsidRPr="00BA2A9B">
              <w:rPr>
                <w:rFonts w:ascii="Myriad Pro" w:eastAsia="Calibri" w:hAnsi="Myriad Pro"/>
                <w:color w:val="000000" w:themeColor="text1"/>
                <w:sz w:val="22"/>
                <w:szCs w:val="22"/>
              </w:rPr>
              <w:t>506,9</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14:paraId="096F3B5C" w14:textId="77777777" w:rsidR="005A30B3" w:rsidRPr="00BA2A9B" w:rsidRDefault="00174A48">
            <w:pPr>
              <w:contextualSpacing/>
              <w:jc w:val="right"/>
              <w:rPr>
                <w:rFonts w:ascii="Myriad Pro" w:eastAsia="Calibri" w:hAnsi="Myriad Pro"/>
                <w:color w:val="000000" w:themeColor="text1"/>
                <w:sz w:val="22"/>
                <w:szCs w:val="22"/>
              </w:rPr>
            </w:pPr>
            <w:r w:rsidRPr="00BA2A9B">
              <w:rPr>
                <w:rFonts w:ascii="Myriad Pro" w:eastAsia="Calibri" w:hAnsi="Myriad Pro"/>
                <w:color w:val="000000" w:themeColor="text1"/>
                <w:sz w:val="22"/>
                <w:szCs w:val="22"/>
              </w:rPr>
              <w:t>2440</w:t>
            </w:r>
          </w:p>
        </w:tc>
      </w:tr>
      <w:tr w:rsidR="00063A63" w:rsidRPr="00DE2A19" w14:paraId="337310CF" w14:textId="77777777" w:rsidTr="00436BE9">
        <w:trPr>
          <w:trHeight w:val="300"/>
        </w:trPr>
        <w:tc>
          <w:tcPr>
            <w:tcW w:w="2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663C5" w14:textId="77777777" w:rsidR="00063A63" w:rsidRPr="00BA2A9B" w:rsidRDefault="00174A48" w:rsidP="00436BE9">
            <w:pPr>
              <w:contextualSpacing/>
              <w:jc w:val="both"/>
              <w:rPr>
                <w:rFonts w:ascii="Myriad Pro" w:eastAsia="Calibri" w:hAnsi="Myriad Pro"/>
                <w:b/>
                <w:color w:val="000000" w:themeColor="text1"/>
                <w:sz w:val="22"/>
                <w:szCs w:val="22"/>
              </w:rPr>
            </w:pPr>
            <w:r w:rsidRPr="00BA2A9B">
              <w:rPr>
                <w:rFonts w:ascii="Myriad Pro" w:eastAsia="Calibri" w:hAnsi="Myriad Pro"/>
                <w:b/>
                <w:color w:val="000000" w:themeColor="text1"/>
                <w:sz w:val="22"/>
                <w:szCs w:val="22"/>
              </w:rPr>
              <w:t>Итого</w:t>
            </w:r>
            <w:r w:rsidR="00F355E8" w:rsidRPr="00BA2A9B">
              <w:rPr>
                <w:rFonts w:ascii="Myriad Pro" w:eastAsia="Calibri" w:hAnsi="Myriad Pro"/>
                <w:b/>
                <w:color w:val="000000" w:themeColor="text1"/>
                <w:sz w:val="22"/>
                <w:szCs w:val="22"/>
              </w:rPr>
              <w:t>, тыс. руб.</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4F1E77BF" w14:textId="76BB28A3" w:rsidR="005A30B3" w:rsidRPr="00BA2A9B" w:rsidRDefault="00174A48">
            <w:pPr>
              <w:contextualSpacing/>
              <w:jc w:val="right"/>
              <w:rPr>
                <w:rFonts w:ascii="Myriad Pro" w:eastAsia="Calibri" w:hAnsi="Myriad Pro"/>
                <w:b/>
                <w:color w:val="000000" w:themeColor="text1"/>
                <w:sz w:val="22"/>
                <w:szCs w:val="22"/>
              </w:rPr>
            </w:pPr>
            <w:r w:rsidRPr="00BA2A9B">
              <w:rPr>
                <w:rFonts w:ascii="Myriad Pro" w:eastAsia="Calibri" w:hAnsi="Myriad Pro"/>
                <w:b/>
                <w:color w:val="000000" w:themeColor="text1"/>
                <w:sz w:val="22"/>
                <w:szCs w:val="22"/>
              </w:rPr>
              <w:t>16</w:t>
            </w:r>
            <w:r w:rsidR="00903A33">
              <w:rPr>
                <w:rFonts w:ascii="Myriad Pro" w:eastAsia="Calibri" w:hAnsi="Myriad Pro"/>
                <w:b/>
                <w:color w:val="000000" w:themeColor="text1"/>
                <w:sz w:val="22"/>
                <w:szCs w:val="22"/>
              </w:rPr>
              <w:t xml:space="preserve"> </w:t>
            </w:r>
            <w:r w:rsidRPr="00BA2A9B">
              <w:rPr>
                <w:rFonts w:ascii="Myriad Pro" w:eastAsia="Calibri" w:hAnsi="Myriad Pro"/>
                <w:b/>
                <w:color w:val="000000" w:themeColor="text1"/>
                <w:sz w:val="22"/>
                <w:szCs w:val="22"/>
              </w:rPr>
              <w:t>601</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5EE4CBE7" w14:textId="34BEE696" w:rsidR="005A30B3" w:rsidRPr="00BA2A9B" w:rsidRDefault="00174A48">
            <w:pPr>
              <w:contextualSpacing/>
              <w:jc w:val="right"/>
              <w:rPr>
                <w:rFonts w:ascii="Myriad Pro" w:eastAsia="Calibri" w:hAnsi="Myriad Pro"/>
                <w:b/>
                <w:color w:val="000000" w:themeColor="text1"/>
                <w:sz w:val="22"/>
                <w:szCs w:val="22"/>
              </w:rPr>
            </w:pPr>
            <w:r w:rsidRPr="00BA2A9B">
              <w:rPr>
                <w:rFonts w:ascii="Myriad Pro" w:eastAsia="Calibri" w:hAnsi="Myriad Pro"/>
                <w:b/>
                <w:color w:val="000000" w:themeColor="text1"/>
                <w:sz w:val="22"/>
                <w:szCs w:val="22"/>
              </w:rPr>
              <w:t>19</w:t>
            </w:r>
            <w:r w:rsidR="00903A33">
              <w:rPr>
                <w:rFonts w:ascii="Myriad Pro" w:eastAsia="Calibri" w:hAnsi="Myriad Pro"/>
                <w:b/>
                <w:color w:val="000000" w:themeColor="text1"/>
                <w:sz w:val="22"/>
                <w:szCs w:val="22"/>
              </w:rPr>
              <w:t xml:space="preserve"> </w:t>
            </w:r>
            <w:r w:rsidRPr="00BA2A9B">
              <w:rPr>
                <w:rFonts w:ascii="Myriad Pro" w:eastAsia="Calibri" w:hAnsi="Myriad Pro"/>
                <w:b/>
                <w:color w:val="000000" w:themeColor="text1"/>
                <w:sz w:val="22"/>
                <w:szCs w:val="22"/>
              </w:rPr>
              <w:t>987</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0A6F3DE1" w14:textId="41940622" w:rsidR="005A30B3" w:rsidRPr="00BA2A9B" w:rsidRDefault="00174A48">
            <w:pPr>
              <w:contextualSpacing/>
              <w:jc w:val="right"/>
              <w:rPr>
                <w:rFonts w:ascii="Myriad Pro" w:eastAsia="Calibri" w:hAnsi="Myriad Pro"/>
                <w:b/>
                <w:color w:val="000000" w:themeColor="text1"/>
                <w:sz w:val="22"/>
                <w:szCs w:val="22"/>
              </w:rPr>
            </w:pPr>
            <w:r w:rsidRPr="00BA2A9B">
              <w:rPr>
                <w:rFonts w:ascii="Myriad Pro" w:eastAsia="Calibri" w:hAnsi="Myriad Pro"/>
                <w:b/>
                <w:color w:val="000000" w:themeColor="text1"/>
                <w:sz w:val="22"/>
                <w:szCs w:val="22"/>
              </w:rPr>
              <w:t>21</w:t>
            </w:r>
            <w:r w:rsidR="00903A33">
              <w:rPr>
                <w:rFonts w:ascii="Myriad Pro" w:eastAsia="Calibri" w:hAnsi="Myriad Pro"/>
                <w:b/>
                <w:color w:val="000000" w:themeColor="text1"/>
                <w:sz w:val="22"/>
                <w:szCs w:val="22"/>
              </w:rPr>
              <w:t xml:space="preserve"> </w:t>
            </w:r>
            <w:r w:rsidRPr="00BA2A9B">
              <w:rPr>
                <w:rFonts w:ascii="Myriad Pro" w:eastAsia="Calibri" w:hAnsi="Myriad Pro"/>
                <w:b/>
                <w:color w:val="000000" w:themeColor="text1"/>
                <w:sz w:val="22"/>
                <w:szCs w:val="22"/>
              </w:rPr>
              <w:t>213</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14:paraId="68A595DC" w14:textId="6C56FF4A" w:rsidR="005A30B3" w:rsidRPr="00BA2A9B" w:rsidRDefault="00174A48">
            <w:pPr>
              <w:contextualSpacing/>
              <w:jc w:val="right"/>
              <w:rPr>
                <w:rFonts w:ascii="Myriad Pro" w:eastAsia="Calibri" w:hAnsi="Myriad Pro"/>
                <w:b/>
                <w:color w:val="000000" w:themeColor="text1"/>
                <w:sz w:val="22"/>
                <w:szCs w:val="22"/>
              </w:rPr>
            </w:pPr>
            <w:r w:rsidRPr="00BA2A9B">
              <w:rPr>
                <w:rFonts w:ascii="Myriad Pro" w:eastAsia="Calibri" w:hAnsi="Myriad Pro"/>
                <w:b/>
                <w:color w:val="000000" w:themeColor="text1"/>
                <w:sz w:val="22"/>
                <w:szCs w:val="22"/>
              </w:rPr>
              <w:t>19</w:t>
            </w:r>
            <w:r w:rsidR="00903A33">
              <w:rPr>
                <w:rFonts w:ascii="Myriad Pro" w:eastAsia="Calibri" w:hAnsi="Myriad Pro"/>
                <w:b/>
                <w:color w:val="000000" w:themeColor="text1"/>
                <w:sz w:val="22"/>
                <w:szCs w:val="22"/>
              </w:rPr>
              <w:t xml:space="preserve"> </w:t>
            </w:r>
            <w:r w:rsidRPr="00BA2A9B">
              <w:rPr>
                <w:rFonts w:ascii="Myriad Pro" w:eastAsia="Calibri" w:hAnsi="Myriad Pro"/>
                <w:b/>
                <w:color w:val="000000" w:themeColor="text1"/>
                <w:sz w:val="22"/>
                <w:szCs w:val="22"/>
              </w:rPr>
              <w:t>442</w:t>
            </w:r>
          </w:p>
        </w:tc>
      </w:tr>
    </w:tbl>
    <w:p w14:paraId="6058A0A6" w14:textId="77777777" w:rsidR="00436BE9" w:rsidRPr="000561AB" w:rsidRDefault="00436BE9" w:rsidP="00951E27">
      <w:pPr>
        <w:spacing w:line="360" w:lineRule="auto"/>
        <w:ind w:firstLine="567"/>
        <w:contextualSpacing/>
        <w:jc w:val="both"/>
        <w:rPr>
          <w:rFonts w:ascii="Myriad Pro" w:eastAsia="Calibri" w:hAnsi="Myriad Pro"/>
          <w:color w:val="000000" w:themeColor="text1"/>
          <w:sz w:val="26"/>
          <w:szCs w:val="26"/>
        </w:rPr>
      </w:pPr>
    </w:p>
    <w:p w14:paraId="4317FD23" w14:textId="77777777" w:rsidR="00436BE9" w:rsidRPr="000561AB" w:rsidRDefault="00436BE9" w:rsidP="00951E27">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Ра</w:t>
      </w:r>
      <w:r w:rsidR="00621EF9" w:rsidRPr="000561AB">
        <w:rPr>
          <w:rFonts w:ascii="Myriad Pro" w:eastAsia="Calibri" w:hAnsi="Myriad Pro"/>
          <w:color w:val="000000" w:themeColor="text1"/>
          <w:sz w:val="26"/>
          <w:szCs w:val="26"/>
        </w:rPr>
        <w:t>с</w:t>
      </w:r>
      <w:r w:rsidRPr="000561AB">
        <w:rPr>
          <w:rFonts w:ascii="Myriad Pro" w:eastAsia="Calibri" w:hAnsi="Myriad Pro"/>
          <w:color w:val="000000" w:themeColor="text1"/>
          <w:sz w:val="26"/>
          <w:szCs w:val="26"/>
        </w:rPr>
        <w:t xml:space="preserve">чет </w:t>
      </w:r>
      <w:r w:rsidR="00621EF9" w:rsidRPr="000561AB">
        <w:rPr>
          <w:rFonts w:ascii="Myriad Pro" w:eastAsia="Calibri" w:hAnsi="Myriad Pro"/>
          <w:color w:val="000000" w:themeColor="text1"/>
          <w:sz w:val="26"/>
          <w:szCs w:val="26"/>
        </w:rPr>
        <w:t>р</w:t>
      </w:r>
      <w:r w:rsidRPr="000561AB">
        <w:rPr>
          <w:rFonts w:ascii="Myriad Pro" w:eastAsia="Calibri" w:hAnsi="Myriad Pro"/>
          <w:color w:val="000000" w:themeColor="text1"/>
          <w:sz w:val="26"/>
          <w:szCs w:val="26"/>
        </w:rPr>
        <w:t>асходов на тепловую энергию на хозяйственные нужды</w:t>
      </w:r>
      <w:r w:rsidR="00F355E8" w:rsidRPr="000561AB">
        <w:rPr>
          <w:rFonts w:ascii="Myriad Pro" w:eastAsia="Calibri" w:hAnsi="Myriad Pro"/>
          <w:color w:val="000000" w:themeColor="text1"/>
          <w:sz w:val="26"/>
          <w:szCs w:val="26"/>
        </w:rPr>
        <w:t>:</w:t>
      </w:r>
    </w:p>
    <w:tbl>
      <w:tblPr>
        <w:tblW w:w="9553" w:type="dxa"/>
        <w:tblLayout w:type="fixed"/>
        <w:tblLook w:val="04A0" w:firstRow="1" w:lastRow="0" w:firstColumn="1" w:lastColumn="0" w:noHBand="0" w:noVBand="1"/>
      </w:tblPr>
      <w:tblGrid>
        <w:gridCol w:w="3256"/>
        <w:gridCol w:w="1336"/>
        <w:gridCol w:w="1275"/>
        <w:gridCol w:w="1920"/>
        <w:gridCol w:w="1766"/>
      </w:tblGrid>
      <w:tr w:rsidR="0058245B" w:rsidRPr="00DE2A19" w14:paraId="7278EDFD" w14:textId="77777777" w:rsidTr="003D0501">
        <w:trPr>
          <w:trHeight w:val="698"/>
          <w:tblHeader/>
        </w:trPr>
        <w:tc>
          <w:tcPr>
            <w:tcW w:w="3256"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hideMark/>
          </w:tcPr>
          <w:p w14:paraId="0A56F2B9" w14:textId="6BC42955" w:rsidR="00436BE9" w:rsidRPr="003D0501" w:rsidRDefault="00174A48" w:rsidP="00436BE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 xml:space="preserve">Филиал АО </w:t>
            </w:r>
            <w:r w:rsidR="001F4688" w:rsidRPr="003D0501">
              <w:rPr>
                <w:rFonts w:ascii="Myriad Pro" w:eastAsia="Calibri" w:hAnsi="Myriad Pro"/>
                <w:b/>
                <w:color w:val="FFFFFF" w:themeColor="background1"/>
                <w:sz w:val="20"/>
              </w:rPr>
              <w:t>«</w:t>
            </w:r>
            <w:r w:rsidRPr="003D0501">
              <w:rPr>
                <w:rFonts w:ascii="Myriad Pro" w:eastAsia="Calibri" w:hAnsi="Myriad Pro"/>
                <w:b/>
                <w:color w:val="FFFFFF" w:themeColor="background1"/>
                <w:sz w:val="20"/>
              </w:rPr>
              <w:t>Янтарьэнерго</w:t>
            </w:r>
            <w:r w:rsidR="001F4688" w:rsidRPr="003D0501">
              <w:rPr>
                <w:rFonts w:ascii="Myriad Pro" w:eastAsia="Calibri" w:hAnsi="Myriad Pro"/>
                <w:b/>
                <w:color w:val="FFFFFF" w:themeColor="background1"/>
                <w:sz w:val="20"/>
              </w:rPr>
              <w:t>»</w:t>
            </w:r>
          </w:p>
        </w:tc>
        <w:tc>
          <w:tcPr>
            <w:tcW w:w="1336"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hideMark/>
          </w:tcPr>
          <w:p w14:paraId="44AA4FDD" w14:textId="77777777" w:rsidR="00436BE9" w:rsidRPr="003D0501" w:rsidRDefault="00174A48" w:rsidP="00436BE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2017 год  факт</w:t>
            </w:r>
          </w:p>
        </w:tc>
        <w:tc>
          <w:tcPr>
            <w:tcW w:w="1275"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hideMark/>
          </w:tcPr>
          <w:p w14:paraId="54C6B504" w14:textId="77777777" w:rsidR="00436BE9" w:rsidRPr="003D0501" w:rsidRDefault="00174A48" w:rsidP="00436BE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2018 год расчет</w:t>
            </w:r>
          </w:p>
        </w:tc>
        <w:tc>
          <w:tcPr>
            <w:tcW w:w="1920"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hideMark/>
          </w:tcPr>
          <w:p w14:paraId="661B2B39" w14:textId="243E02F7" w:rsidR="00436BE9" w:rsidRPr="003D0501" w:rsidRDefault="00174A48" w:rsidP="00436BE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 xml:space="preserve">2019 год заявка </w:t>
            </w:r>
            <w:r w:rsidR="0058245B" w:rsidRPr="003D0501">
              <w:rPr>
                <w:rFonts w:ascii="Myriad Pro" w:eastAsia="Calibri" w:hAnsi="Myriad Pro"/>
                <w:b/>
                <w:color w:val="FFFFFF" w:themeColor="background1"/>
                <w:sz w:val="20"/>
              </w:rPr>
              <w:t>АО «</w:t>
            </w:r>
            <w:r w:rsidRPr="003D0501">
              <w:rPr>
                <w:rFonts w:ascii="Myriad Pro" w:eastAsia="Calibri" w:hAnsi="Myriad Pro"/>
                <w:b/>
                <w:color w:val="FFFFFF" w:themeColor="background1"/>
                <w:sz w:val="20"/>
              </w:rPr>
              <w:t>Янтарьэнерго</w:t>
            </w:r>
            <w:r w:rsidR="0058245B" w:rsidRPr="003D0501">
              <w:rPr>
                <w:rFonts w:ascii="Myriad Pro" w:eastAsia="Calibri" w:hAnsi="Myriad Pro"/>
                <w:b/>
                <w:color w:val="FFFFFF" w:themeColor="background1"/>
                <w:sz w:val="20"/>
              </w:rPr>
              <w:t>»</w:t>
            </w:r>
          </w:p>
        </w:tc>
        <w:tc>
          <w:tcPr>
            <w:tcW w:w="1766"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hideMark/>
          </w:tcPr>
          <w:p w14:paraId="3B562291" w14:textId="2C5A0CC3" w:rsidR="00436BE9" w:rsidRPr="003D0501" w:rsidRDefault="00174A48">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 xml:space="preserve">2019 год расчет </w:t>
            </w:r>
            <w:r w:rsidR="0058245B" w:rsidRPr="003D0501">
              <w:rPr>
                <w:rFonts w:ascii="Myriad Pro" w:eastAsia="Calibri" w:hAnsi="Myriad Pro"/>
                <w:b/>
                <w:color w:val="FFFFFF" w:themeColor="background1"/>
                <w:sz w:val="20"/>
              </w:rPr>
              <w:t>Исполнителя</w:t>
            </w:r>
          </w:p>
        </w:tc>
      </w:tr>
      <w:tr w:rsidR="0058245B" w:rsidRPr="00DE2A19" w14:paraId="5F11296C" w14:textId="77777777" w:rsidTr="003D0501">
        <w:trPr>
          <w:trHeight w:val="370"/>
          <w:tblHeader/>
        </w:trPr>
        <w:tc>
          <w:tcPr>
            <w:tcW w:w="3256"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tcPr>
          <w:p w14:paraId="244EF088" w14:textId="77777777" w:rsidR="00DE2A19" w:rsidRPr="003D0501" w:rsidRDefault="00DE2A19" w:rsidP="00436BE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1</w:t>
            </w:r>
          </w:p>
        </w:tc>
        <w:tc>
          <w:tcPr>
            <w:tcW w:w="1336"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tcPr>
          <w:p w14:paraId="036E615C" w14:textId="77777777" w:rsidR="00DE2A19" w:rsidRPr="003D0501" w:rsidRDefault="00DE2A19" w:rsidP="00436BE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tcPr>
          <w:p w14:paraId="3C99B2A1" w14:textId="77777777" w:rsidR="00DE2A19" w:rsidRPr="003D0501" w:rsidRDefault="00DE2A19" w:rsidP="00436BE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3</w:t>
            </w:r>
          </w:p>
        </w:tc>
        <w:tc>
          <w:tcPr>
            <w:tcW w:w="1920"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tcPr>
          <w:p w14:paraId="6F66AAC5" w14:textId="77777777" w:rsidR="00DE2A19" w:rsidRPr="003D0501" w:rsidRDefault="00DE2A19" w:rsidP="00436BE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4</w:t>
            </w:r>
          </w:p>
        </w:tc>
        <w:tc>
          <w:tcPr>
            <w:tcW w:w="1766"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tcMar>
              <w:left w:w="85" w:type="dxa"/>
              <w:right w:w="85" w:type="dxa"/>
            </w:tcMar>
            <w:vAlign w:val="center"/>
          </w:tcPr>
          <w:p w14:paraId="50B23111" w14:textId="77777777" w:rsidR="00DE2A19" w:rsidRPr="003D0501" w:rsidRDefault="00DE2A19">
            <w:pPr>
              <w:contextualSpacing/>
              <w:jc w:val="center"/>
              <w:rPr>
                <w:rFonts w:ascii="Myriad Pro" w:eastAsia="Calibri" w:hAnsi="Myriad Pro"/>
                <w:b/>
                <w:color w:val="FFFFFF" w:themeColor="background1"/>
                <w:sz w:val="20"/>
              </w:rPr>
            </w:pPr>
            <w:r w:rsidRPr="003D0501">
              <w:rPr>
                <w:rFonts w:ascii="Myriad Pro" w:eastAsia="Calibri" w:hAnsi="Myriad Pro"/>
                <w:b/>
                <w:color w:val="FFFFFF" w:themeColor="background1"/>
                <w:sz w:val="20"/>
              </w:rPr>
              <w:t>5</w:t>
            </w:r>
          </w:p>
        </w:tc>
      </w:tr>
      <w:tr w:rsidR="0058245B" w:rsidRPr="00DE2A19" w14:paraId="14A82FDE" w14:textId="77777777" w:rsidTr="003D0501">
        <w:trPr>
          <w:trHeight w:val="300"/>
        </w:trPr>
        <w:tc>
          <w:tcPr>
            <w:tcW w:w="3256" w:type="dxa"/>
            <w:tcBorders>
              <w:top w:val="single" w:sz="4" w:space="0" w:color="FFFFFF"/>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306F02AE"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Западные электрические сети</w:t>
            </w:r>
          </w:p>
        </w:tc>
        <w:tc>
          <w:tcPr>
            <w:tcW w:w="1336" w:type="dxa"/>
            <w:tcBorders>
              <w:top w:val="single" w:sz="4" w:space="0" w:color="FFFFFF"/>
              <w:left w:val="nil"/>
              <w:bottom w:val="single" w:sz="4" w:space="0" w:color="auto"/>
              <w:right w:val="single" w:sz="4" w:space="0" w:color="auto"/>
            </w:tcBorders>
            <w:shd w:val="clear" w:color="auto" w:fill="auto"/>
            <w:noWrap/>
            <w:tcMar>
              <w:left w:w="85" w:type="dxa"/>
              <w:right w:w="85" w:type="dxa"/>
            </w:tcMar>
            <w:vAlign w:val="bottom"/>
            <w:hideMark/>
          </w:tcPr>
          <w:p w14:paraId="2DC69D03"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275" w:type="dxa"/>
            <w:tcBorders>
              <w:top w:val="single" w:sz="4" w:space="0" w:color="FFFFFF"/>
              <w:left w:val="nil"/>
              <w:bottom w:val="single" w:sz="4" w:space="0" w:color="auto"/>
              <w:right w:val="single" w:sz="4" w:space="0" w:color="auto"/>
            </w:tcBorders>
            <w:shd w:val="clear" w:color="auto" w:fill="auto"/>
            <w:noWrap/>
            <w:tcMar>
              <w:left w:w="85" w:type="dxa"/>
              <w:right w:w="85" w:type="dxa"/>
            </w:tcMar>
            <w:vAlign w:val="bottom"/>
            <w:hideMark/>
          </w:tcPr>
          <w:p w14:paraId="378240BA"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920" w:type="dxa"/>
            <w:tcBorders>
              <w:top w:val="single" w:sz="4" w:space="0" w:color="FFFFFF"/>
              <w:left w:val="nil"/>
              <w:bottom w:val="single" w:sz="4" w:space="0" w:color="auto"/>
              <w:right w:val="single" w:sz="4" w:space="0" w:color="auto"/>
            </w:tcBorders>
            <w:shd w:val="clear" w:color="auto" w:fill="auto"/>
            <w:noWrap/>
            <w:tcMar>
              <w:left w:w="85" w:type="dxa"/>
              <w:right w:w="85" w:type="dxa"/>
            </w:tcMar>
            <w:vAlign w:val="bottom"/>
            <w:hideMark/>
          </w:tcPr>
          <w:p w14:paraId="1AF9E1BC"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766" w:type="dxa"/>
            <w:tcBorders>
              <w:top w:val="single" w:sz="4" w:space="0" w:color="FFFFFF"/>
              <w:left w:val="nil"/>
              <w:bottom w:val="single" w:sz="4" w:space="0" w:color="auto"/>
              <w:right w:val="single" w:sz="4" w:space="0" w:color="auto"/>
            </w:tcBorders>
            <w:shd w:val="clear" w:color="auto" w:fill="auto"/>
            <w:noWrap/>
            <w:tcMar>
              <w:left w:w="85" w:type="dxa"/>
              <w:right w:w="85" w:type="dxa"/>
            </w:tcMar>
            <w:vAlign w:val="bottom"/>
            <w:hideMark/>
          </w:tcPr>
          <w:p w14:paraId="7F55ABAE"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r>
      <w:tr w:rsidR="0058245B" w:rsidRPr="00DE2A19" w14:paraId="71ECD240"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134122A8"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 xml:space="preserve">Объем потребления, </w:t>
            </w:r>
            <w:r w:rsidR="00F355E8" w:rsidRPr="00DE2A19">
              <w:rPr>
                <w:rFonts w:ascii="Myriad Pro" w:eastAsia="Calibri" w:hAnsi="Myriad Pro"/>
                <w:color w:val="000000" w:themeColor="text1"/>
              </w:rPr>
              <w:t>тыс. Гкал</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44DB33B0"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1,0862</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85ACAAB"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1,0862</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3E1DD2E5"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1,0862</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19306DB1"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1,0862</w:t>
            </w:r>
          </w:p>
        </w:tc>
      </w:tr>
      <w:tr w:rsidR="0058245B" w:rsidRPr="00DE2A19" w14:paraId="75A7E3F7"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254ACEDF"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Тариф, руб./</w:t>
            </w:r>
            <w:r w:rsidR="00F355E8" w:rsidRPr="00DE2A19">
              <w:rPr>
                <w:rFonts w:ascii="Myriad Pro" w:eastAsia="Calibri" w:hAnsi="Myriad Pro"/>
                <w:color w:val="000000" w:themeColor="text1"/>
              </w:rPr>
              <w:t>Гкал</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41EF10F6" w14:textId="40336664"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868,0</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0B6A7FF1" w14:textId="76E54BAC"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935,1</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0FBAFA79" w14:textId="454A86C1"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012,5</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1327B719" w14:textId="619F868B"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012,5</w:t>
            </w:r>
          </w:p>
        </w:tc>
      </w:tr>
      <w:tr w:rsidR="0058245B" w:rsidRPr="00DE2A19" w14:paraId="7C6A062D"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44E1692D"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Стоимость</w:t>
            </w:r>
            <w:r w:rsidR="00F355E8" w:rsidRPr="00DE2A19">
              <w:rPr>
                <w:rFonts w:ascii="Myriad Pro" w:eastAsia="Calibri" w:hAnsi="Myriad Pro"/>
                <w:color w:val="000000" w:themeColor="text1"/>
              </w:rPr>
              <w:t>, тыс. руб.</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168CB34D" w14:textId="56312EA9"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029</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EC73D2F" w14:textId="4656B841"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102</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C82EDFF" w14:textId="76F4E412"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186</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35F112C6" w14:textId="1D276C9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186</w:t>
            </w:r>
          </w:p>
        </w:tc>
      </w:tr>
      <w:tr w:rsidR="0058245B" w:rsidRPr="00DE2A19" w14:paraId="2F393D74"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0A7BDACC"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Городские электрические сети</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4C856DB2"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35CE183C"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3E849615"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7F7E66C3"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r>
      <w:tr w:rsidR="0058245B" w:rsidRPr="00DE2A19" w14:paraId="3CE11775"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41F7534C"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Объем потребления, тыс.</w:t>
            </w:r>
            <w:r w:rsidR="00F355E8" w:rsidRPr="00DE2A19">
              <w:rPr>
                <w:rFonts w:ascii="Myriad Pro" w:eastAsia="Calibri" w:hAnsi="Myriad Pro"/>
                <w:color w:val="000000" w:themeColor="text1"/>
              </w:rPr>
              <w:t>Гкал</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48436160"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826,5</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BFB86C0"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759</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B6D5CA6"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736,2</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0D883189"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736,2</w:t>
            </w:r>
          </w:p>
        </w:tc>
      </w:tr>
      <w:tr w:rsidR="0058245B" w:rsidRPr="00DE2A19" w14:paraId="0AAF65C2"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224DB04F"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Тариф, руб./</w:t>
            </w:r>
            <w:r w:rsidR="00F355E8" w:rsidRPr="00DE2A19">
              <w:rPr>
                <w:rFonts w:ascii="Myriad Pro" w:eastAsia="Calibri" w:hAnsi="Myriad Pro"/>
                <w:color w:val="000000" w:themeColor="text1"/>
              </w:rPr>
              <w:t>Гкал</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19718125" w14:textId="4481FD90"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878,1</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327435FE" w14:textId="7C880F88"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949,9</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F482B0A" w14:textId="76CC3C33"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027,9</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7EA7E955" w14:textId="75F907D0"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027,9</w:t>
            </w:r>
          </w:p>
        </w:tc>
      </w:tr>
      <w:tr w:rsidR="0058245B" w:rsidRPr="00DE2A19" w14:paraId="768673F0"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05DF6AF8"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Стоимость</w:t>
            </w:r>
            <w:r w:rsidR="00F355E8" w:rsidRPr="00DE2A19">
              <w:rPr>
                <w:rFonts w:ascii="Myriad Pro" w:eastAsia="Calibri" w:hAnsi="Myriad Pro"/>
                <w:color w:val="000000" w:themeColor="text1"/>
              </w:rPr>
              <w:t>, тыс. руб.</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67175501" w14:textId="1241961E"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552</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0524E7F3" w14:textId="7A1A2DC5"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480</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73E30DEC" w14:textId="7CCC54CA"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493</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6899FCDC" w14:textId="5E85BA12"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493</w:t>
            </w:r>
          </w:p>
        </w:tc>
      </w:tr>
      <w:tr w:rsidR="0058245B" w:rsidRPr="00DE2A19" w14:paraId="62AF7CBE"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1F1AAD3C"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Исполнительный аппарат (на услуги по передаче электроэнергии)</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D7491C4"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C08E42B"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C2628E6"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3EFBF33F"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 </w:t>
            </w:r>
          </w:p>
        </w:tc>
      </w:tr>
      <w:tr w:rsidR="0058245B" w:rsidRPr="00DE2A19" w14:paraId="6387B660"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01518275"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Объем потребления, тыс.</w:t>
            </w:r>
            <w:r w:rsidR="00F355E8" w:rsidRPr="00DE2A19">
              <w:rPr>
                <w:rFonts w:ascii="Myriad Pro" w:eastAsia="Calibri" w:hAnsi="Myriad Pro"/>
                <w:color w:val="000000" w:themeColor="text1"/>
              </w:rPr>
              <w:t>Гкал</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F067887"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597</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64AAB76"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627</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19A099BC"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627</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4136848C" w14:textId="77777777"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597</w:t>
            </w:r>
          </w:p>
        </w:tc>
      </w:tr>
      <w:tr w:rsidR="0058245B" w:rsidRPr="00DE2A19" w14:paraId="370A8D49"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686C7C5B"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Тариф, руб./</w:t>
            </w:r>
            <w:r w:rsidR="00F355E8" w:rsidRPr="00DE2A19">
              <w:rPr>
                <w:rFonts w:ascii="Myriad Pro" w:eastAsia="Calibri" w:hAnsi="Myriad Pro"/>
                <w:color w:val="000000" w:themeColor="text1"/>
              </w:rPr>
              <w:t>Гкал</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4EB9616" w14:textId="72BCE179"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865,0</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7CE99A76" w14:textId="48537C53"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925,0</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8D7A438" w14:textId="37F4793F"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002,0</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73C3BBDA" w14:textId="06D1C9E2"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2</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002,0</w:t>
            </w:r>
          </w:p>
        </w:tc>
      </w:tr>
      <w:tr w:rsidR="0058245B" w:rsidRPr="00DE2A19" w14:paraId="051DA12E"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2ADB035C"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Стоимость</w:t>
            </w:r>
            <w:r w:rsidR="00F355E8" w:rsidRPr="00DE2A19">
              <w:rPr>
                <w:rFonts w:ascii="Myriad Pro" w:eastAsia="Calibri" w:hAnsi="Myriad Pro"/>
                <w:color w:val="000000" w:themeColor="text1"/>
              </w:rPr>
              <w:t>, тыс.руб.</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F1CB218" w14:textId="5515FF6F"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113,4</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7AE91C1B" w14:textId="0DECC2B8"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207</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BE82C65" w14:textId="4316D980"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252,3</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74FC10CE" w14:textId="6E6D408E"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1</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195,2</w:t>
            </w:r>
          </w:p>
        </w:tc>
      </w:tr>
      <w:tr w:rsidR="0058245B" w:rsidRPr="00DE2A19" w14:paraId="50F0E976" w14:textId="77777777" w:rsidTr="003D0501">
        <w:trPr>
          <w:trHeight w:val="300"/>
        </w:trPr>
        <w:tc>
          <w:tcPr>
            <w:tcW w:w="3256" w:type="dxa"/>
            <w:tcBorders>
              <w:top w:val="nil"/>
              <w:left w:val="single" w:sz="4" w:space="0" w:color="auto"/>
              <w:bottom w:val="single" w:sz="4" w:space="0" w:color="auto"/>
              <w:right w:val="single" w:sz="4" w:space="0" w:color="auto"/>
            </w:tcBorders>
            <w:shd w:val="clear" w:color="auto" w:fill="auto"/>
            <w:noWrap/>
            <w:tcMar>
              <w:left w:w="85" w:type="dxa"/>
              <w:right w:w="85" w:type="dxa"/>
            </w:tcMar>
            <w:vAlign w:val="bottom"/>
            <w:hideMark/>
          </w:tcPr>
          <w:p w14:paraId="5CBD1C61" w14:textId="77777777" w:rsidR="00436BE9" w:rsidRPr="00DE2A19" w:rsidRDefault="00174A48" w:rsidP="003D0501">
            <w:pPr>
              <w:contextualSpacing/>
              <w:rPr>
                <w:rFonts w:ascii="Myriad Pro" w:eastAsia="Calibri" w:hAnsi="Myriad Pro"/>
                <w:color w:val="000000" w:themeColor="text1"/>
              </w:rPr>
            </w:pPr>
            <w:r w:rsidRPr="00DE2A19">
              <w:rPr>
                <w:rFonts w:ascii="Myriad Pro" w:eastAsia="Calibri" w:hAnsi="Myriad Pro"/>
                <w:color w:val="000000" w:themeColor="text1"/>
              </w:rPr>
              <w:t>Итого</w:t>
            </w:r>
            <w:r w:rsidR="00F355E8" w:rsidRPr="00DE2A19">
              <w:rPr>
                <w:rFonts w:ascii="Myriad Pro" w:eastAsia="Calibri" w:hAnsi="Myriad Pro"/>
                <w:color w:val="000000" w:themeColor="text1"/>
              </w:rPr>
              <w:t>, тыс.руб.</w:t>
            </w:r>
          </w:p>
        </w:tc>
        <w:tc>
          <w:tcPr>
            <w:tcW w:w="133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DF697B1" w14:textId="7EF3DFD5"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4</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695</w:t>
            </w:r>
          </w:p>
        </w:tc>
        <w:tc>
          <w:tcPr>
            <w:tcW w:w="1275"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8265510" w14:textId="48118652"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4</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789</w:t>
            </w:r>
          </w:p>
        </w:tc>
        <w:tc>
          <w:tcPr>
            <w:tcW w:w="1920"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519A3901" w14:textId="1E1DBAFF" w:rsidR="005A30B3" w:rsidRPr="00DE2A19" w:rsidRDefault="00174A48">
            <w:pPr>
              <w:contextualSpacing/>
              <w:jc w:val="right"/>
              <w:rPr>
                <w:rFonts w:ascii="Myriad Pro" w:eastAsia="Calibri" w:hAnsi="Myriad Pro"/>
                <w:color w:val="000000" w:themeColor="text1"/>
              </w:rPr>
            </w:pPr>
            <w:r w:rsidRPr="00DE2A19">
              <w:rPr>
                <w:rFonts w:ascii="Myriad Pro" w:eastAsia="Calibri" w:hAnsi="Myriad Pro"/>
                <w:color w:val="000000" w:themeColor="text1"/>
              </w:rPr>
              <w:t>4</w:t>
            </w:r>
            <w:r w:rsidR="00903A33">
              <w:rPr>
                <w:rFonts w:ascii="Myriad Pro" w:eastAsia="Calibri" w:hAnsi="Myriad Pro"/>
                <w:color w:val="000000" w:themeColor="text1"/>
              </w:rPr>
              <w:t xml:space="preserve"> </w:t>
            </w:r>
            <w:r w:rsidRPr="00DE2A19">
              <w:rPr>
                <w:rFonts w:ascii="Myriad Pro" w:eastAsia="Calibri" w:hAnsi="Myriad Pro"/>
                <w:color w:val="000000" w:themeColor="text1"/>
              </w:rPr>
              <w:t>931</w:t>
            </w:r>
          </w:p>
        </w:tc>
        <w:tc>
          <w:tcPr>
            <w:tcW w:w="1766" w:type="dxa"/>
            <w:tcBorders>
              <w:top w:val="nil"/>
              <w:left w:val="nil"/>
              <w:bottom w:val="single" w:sz="4" w:space="0" w:color="auto"/>
              <w:right w:val="single" w:sz="4" w:space="0" w:color="auto"/>
            </w:tcBorders>
            <w:shd w:val="clear" w:color="auto" w:fill="auto"/>
            <w:noWrap/>
            <w:tcMar>
              <w:left w:w="85" w:type="dxa"/>
              <w:right w:w="85" w:type="dxa"/>
            </w:tcMar>
            <w:vAlign w:val="bottom"/>
            <w:hideMark/>
          </w:tcPr>
          <w:p w14:paraId="2489AE50" w14:textId="70E5C390" w:rsidR="005A30B3" w:rsidRPr="00DE2A19" w:rsidRDefault="0038709B" w:rsidP="007130A2">
            <w:pPr>
              <w:jc w:val="right"/>
              <w:rPr>
                <w:rFonts w:ascii="Myriad Pro" w:eastAsia="Calibri" w:hAnsi="Myriad Pro"/>
                <w:color w:val="000000" w:themeColor="text1"/>
              </w:rPr>
            </w:pPr>
            <w:r w:rsidRPr="00DE2A19">
              <w:rPr>
                <w:rFonts w:ascii="Myriad Pro" w:hAnsi="Myriad Pro" w:cs="Calibri"/>
              </w:rPr>
              <w:t>4</w:t>
            </w:r>
            <w:r w:rsidR="00903A33">
              <w:rPr>
                <w:rFonts w:ascii="Myriad Pro" w:hAnsi="Myriad Pro" w:cs="Calibri"/>
              </w:rPr>
              <w:t xml:space="preserve"> </w:t>
            </w:r>
            <w:r w:rsidRPr="00DE2A19">
              <w:rPr>
                <w:rFonts w:ascii="Myriad Pro" w:hAnsi="Myriad Pro" w:cs="Calibri"/>
              </w:rPr>
              <w:t>874</w:t>
            </w:r>
          </w:p>
        </w:tc>
      </w:tr>
    </w:tbl>
    <w:p w14:paraId="453928C3" w14:textId="77777777" w:rsidR="00436BE9" w:rsidRPr="000561AB" w:rsidRDefault="00436BE9" w:rsidP="00951E27">
      <w:pPr>
        <w:spacing w:line="360" w:lineRule="auto"/>
        <w:ind w:firstLine="567"/>
        <w:contextualSpacing/>
        <w:jc w:val="both"/>
        <w:rPr>
          <w:rFonts w:ascii="Myriad Pro" w:eastAsia="Calibri" w:hAnsi="Myriad Pro"/>
          <w:color w:val="000000" w:themeColor="text1"/>
          <w:sz w:val="26"/>
          <w:szCs w:val="26"/>
        </w:rPr>
      </w:pPr>
    </w:p>
    <w:p w14:paraId="3CDD92F6" w14:textId="406BE55E" w:rsidR="00EC5064" w:rsidRPr="000561AB" w:rsidRDefault="001F3FD7" w:rsidP="00A46456">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По расчету </w:t>
      </w:r>
      <w:r w:rsidR="00F355E8" w:rsidRPr="000561AB">
        <w:rPr>
          <w:rFonts w:ascii="Myriad Pro" w:eastAsia="Calibri" w:hAnsi="Myriad Pro"/>
          <w:color w:val="000000" w:themeColor="text1"/>
          <w:sz w:val="26"/>
          <w:szCs w:val="26"/>
        </w:rPr>
        <w:t>И</w:t>
      </w:r>
      <w:r w:rsidRPr="000561AB">
        <w:rPr>
          <w:rFonts w:ascii="Myriad Pro" w:eastAsia="Calibri" w:hAnsi="Myriad Pro"/>
          <w:color w:val="000000" w:themeColor="text1"/>
          <w:sz w:val="26"/>
          <w:szCs w:val="26"/>
        </w:rPr>
        <w:t xml:space="preserve">сполнителя </w:t>
      </w:r>
      <w:r w:rsidR="00436E1F" w:rsidRPr="000561AB">
        <w:rPr>
          <w:rFonts w:ascii="Myriad Pro" w:eastAsia="Calibri" w:hAnsi="Myriad Pro"/>
          <w:color w:val="000000" w:themeColor="text1"/>
          <w:sz w:val="26"/>
          <w:szCs w:val="26"/>
        </w:rPr>
        <w:t xml:space="preserve">экономически обоснованный размер </w:t>
      </w:r>
      <w:r w:rsidRPr="000561AB">
        <w:rPr>
          <w:rFonts w:ascii="Myriad Pro" w:eastAsia="Calibri" w:hAnsi="Myriad Pro"/>
          <w:color w:val="000000" w:themeColor="text1"/>
          <w:sz w:val="26"/>
          <w:szCs w:val="26"/>
        </w:rPr>
        <w:t>расход</w:t>
      </w:r>
      <w:r w:rsidR="00436E1F" w:rsidRPr="000561AB">
        <w:rPr>
          <w:rFonts w:ascii="Myriad Pro" w:eastAsia="Calibri" w:hAnsi="Myriad Pro"/>
          <w:color w:val="000000" w:themeColor="text1"/>
          <w:sz w:val="26"/>
          <w:szCs w:val="26"/>
        </w:rPr>
        <w:t>ов</w:t>
      </w:r>
      <w:r w:rsidRPr="000561AB">
        <w:rPr>
          <w:rFonts w:ascii="Myriad Pro" w:eastAsia="Calibri" w:hAnsi="Myriad Pro"/>
          <w:color w:val="000000" w:themeColor="text1"/>
          <w:sz w:val="26"/>
          <w:szCs w:val="26"/>
        </w:rPr>
        <w:t xml:space="preserve"> на </w:t>
      </w:r>
      <w:r w:rsidR="00A34BF7" w:rsidRPr="000561AB">
        <w:rPr>
          <w:rFonts w:ascii="Myriad Pro" w:eastAsia="Calibri" w:hAnsi="Myriad Pro"/>
          <w:color w:val="000000" w:themeColor="text1"/>
          <w:sz w:val="26"/>
          <w:szCs w:val="26"/>
        </w:rPr>
        <w:t>электроэнергию</w:t>
      </w:r>
      <w:r w:rsidRPr="000561AB">
        <w:rPr>
          <w:rFonts w:ascii="Myriad Pro" w:eastAsia="Calibri" w:hAnsi="Myriad Pro"/>
          <w:color w:val="000000" w:themeColor="text1"/>
          <w:sz w:val="26"/>
          <w:szCs w:val="26"/>
        </w:rPr>
        <w:t xml:space="preserve"> на </w:t>
      </w:r>
      <w:r w:rsidR="00A34BF7" w:rsidRPr="000561AB">
        <w:rPr>
          <w:rFonts w:ascii="Myriad Pro" w:eastAsia="Calibri" w:hAnsi="Myriad Pro"/>
          <w:color w:val="000000" w:themeColor="text1"/>
          <w:sz w:val="26"/>
          <w:szCs w:val="26"/>
        </w:rPr>
        <w:t>хозяйственные</w:t>
      </w:r>
      <w:r w:rsidRPr="000561AB">
        <w:rPr>
          <w:rFonts w:ascii="Myriad Pro" w:eastAsia="Calibri" w:hAnsi="Myriad Pro"/>
          <w:color w:val="000000" w:themeColor="text1"/>
          <w:sz w:val="26"/>
          <w:szCs w:val="26"/>
        </w:rPr>
        <w:t xml:space="preserve"> нужды состав</w:t>
      </w:r>
      <w:r w:rsidR="00436E1F" w:rsidRPr="000561AB">
        <w:rPr>
          <w:rFonts w:ascii="Myriad Pro" w:eastAsia="Calibri" w:hAnsi="Myriad Pro"/>
          <w:color w:val="000000" w:themeColor="text1"/>
          <w:sz w:val="26"/>
          <w:szCs w:val="26"/>
        </w:rPr>
        <w:t>ляет</w:t>
      </w:r>
      <w:r w:rsidR="00A34BF7" w:rsidRPr="000561AB">
        <w:rPr>
          <w:rFonts w:ascii="Myriad Pro" w:eastAsia="Calibri" w:hAnsi="Myriad Pro"/>
          <w:color w:val="000000" w:themeColor="text1"/>
          <w:sz w:val="26"/>
          <w:szCs w:val="26"/>
        </w:rPr>
        <w:t>19 44</w:t>
      </w:r>
      <w:r w:rsidR="00F355E8" w:rsidRPr="000561AB">
        <w:rPr>
          <w:rFonts w:ascii="Myriad Pro" w:eastAsia="Calibri" w:hAnsi="Myriad Pro"/>
          <w:color w:val="000000" w:themeColor="text1"/>
          <w:sz w:val="26"/>
          <w:szCs w:val="26"/>
        </w:rPr>
        <w:t>2</w:t>
      </w:r>
      <w:r w:rsidR="00A34BF7" w:rsidRPr="000561AB">
        <w:rPr>
          <w:rFonts w:ascii="Myriad Pro" w:eastAsia="Calibri" w:hAnsi="Myriad Pro"/>
          <w:color w:val="000000" w:themeColor="text1"/>
          <w:sz w:val="26"/>
          <w:szCs w:val="26"/>
        </w:rPr>
        <w:t xml:space="preserve"> тыс</w:t>
      </w:r>
      <w:r w:rsidR="00621EF9" w:rsidRPr="000561AB">
        <w:rPr>
          <w:rFonts w:ascii="Myriad Pro" w:eastAsia="Calibri" w:hAnsi="Myriad Pro"/>
          <w:color w:val="000000" w:themeColor="text1"/>
          <w:sz w:val="26"/>
          <w:szCs w:val="26"/>
        </w:rPr>
        <w:t>.</w:t>
      </w:r>
      <w:r w:rsidR="00A34BF7" w:rsidRPr="000561AB">
        <w:rPr>
          <w:rFonts w:ascii="Myriad Pro" w:eastAsia="Calibri" w:hAnsi="Myriad Pro"/>
          <w:color w:val="000000" w:themeColor="text1"/>
          <w:sz w:val="26"/>
          <w:szCs w:val="26"/>
        </w:rPr>
        <w:t xml:space="preserve"> руб</w:t>
      </w:r>
      <w:r w:rsidR="00621EF9" w:rsidRPr="000561AB">
        <w:rPr>
          <w:rFonts w:ascii="Myriad Pro" w:eastAsia="Calibri" w:hAnsi="Myriad Pro"/>
          <w:color w:val="000000" w:themeColor="text1"/>
          <w:sz w:val="26"/>
          <w:szCs w:val="26"/>
        </w:rPr>
        <w:t>.</w:t>
      </w:r>
      <w:r w:rsidR="00A34BF7" w:rsidRPr="000561AB">
        <w:rPr>
          <w:rFonts w:ascii="Myriad Pro" w:eastAsia="Calibri" w:hAnsi="Myriad Pro"/>
          <w:color w:val="000000" w:themeColor="text1"/>
          <w:sz w:val="26"/>
          <w:szCs w:val="26"/>
        </w:rPr>
        <w:t xml:space="preserve">, что </w:t>
      </w:r>
      <w:r w:rsidR="00AA1A43">
        <w:rPr>
          <w:rFonts w:ascii="Myriad Pro" w:eastAsia="Calibri" w:hAnsi="Myriad Pro"/>
          <w:color w:val="000000" w:themeColor="text1"/>
          <w:sz w:val="26"/>
          <w:szCs w:val="26"/>
        </w:rPr>
        <w:t>выш</w:t>
      </w:r>
      <w:r w:rsidR="00BB1CDC" w:rsidRPr="000561AB">
        <w:rPr>
          <w:rFonts w:ascii="Myriad Pro" w:eastAsia="Calibri" w:hAnsi="Myriad Pro"/>
          <w:color w:val="000000" w:themeColor="text1"/>
          <w:sz w:val="26"/>
          <w:szCs w:val="26"/>
        </w:rPr>
        <w:t xml:space="preserve">е </w:t>
      </w:r>
      <w:r w:rsidR="00A34BF7" w:rsidRPr="000561AB">
        <w:rPr>
          <w:rFonts w:ascii="Myriad Pro" w:eastAsia="Calibri" w:hAnsi="Myriad Pro"/>
          <w:color w:val="000000" w:themeColor="text1"/>
          <w:sz w:val="26"/>
          <w:szCs w:val="26"/>
        </w:rPr>
        <w:t xml:space="preserve">величины принятой Службой </w:t>
      </w:r>
      <w:r w:rsidR="002B388C" w:rsidRPr="000561AB">
        <w:rPr>
          <w:rFonts w:ascii="Myriad Pro" w:hAnsi="Myriad Pro"/>
          <w:sz w:val="26"/>
          <w:szCs w:val="26"/>
        </w:rPr>
        <w:t xml:space="preserve">по государственному регулированию цен и тарифов Калининградской области </w:t>
      </w:r>
      <w:r w:rsidR="00A34BF7" w:rsidRPr="000561AB">
        <w:rPr>
          <w:rFonts w:ascii="Myriad Pro" w:eastAsia="Calibri" w:hAnsi="Myriad Pro"/>
          <w:color w:val="000000" w:themeColor="text1"/>
          <w:sz w:val="26"/>
          <w:szCs w:val="26"/>
        </w:rPr>
        <w:t xml:space="preserve">на </w:t>
      </w:r>
      <w:r w:rsidR="00AA1A43">
        <w:rPr>
          <w:rFonts w:ascii="Myriad Pro" w:eastAsia="Calibri" w:hAnsi="Myriad Pro"/>
          <w:color w:val="000000" w:themeColor="text1"/>
          <w:sz w:val="26"/>
          <w:szCs w:val="26"/>
        </w:rPr>
        <w:t>931</w:t>
      </w:r>
      <w:r w:rsidR="007C7F8F">
        <w:rPr>
          <w:rFonts w:ascii="Myriad Pro" w:eastAsia="Calibri" w:hAnsi="Myriad Pro"/>
          <w:color w:val="000000" w:themeColor="text1"/>
          <w:sz w:val="26"/>
          <w:szCs w:val="26"/>
        </w:rPr>
        <w:t xml:space="preserve"> </w:t>
      </w:r>
      <w:r w:rsidR="00A34BF7" w:rsidRPr="000561AB">
        <w:rPr>
          <w:rFonts w:ascii="Myriad Pro" w:eastAsia="Calibri" w:hAnsi="Myriad Pro"/>
          <w:color w:val="000000" w:themeColor="text1"/>
          <w:sz w:val="26"/>
          <w:szCs w:val="26"/>
        </w:rPr>
        <w:t>тыс. руб.</w:t>
      </w:r>
    </w:p>
    <w:p w14:paraId="1B5BC435" w14:textId="064B0EEF" w:rsidR="0052493F" w:rsidRPr="000561AB" w:rsidRDefault="00436E1F" w:rsidP="00A46456">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Экономически обоснованные р</w:t>
      </w:r>
      <w:r w:rsidR="00A34BF7" w:rsidRPr="000561AB">
        <w:rPr>
          <w:rFonts w:ascii="Myriad Pro" w:eastAsia="Calibri" w:hAnsi="Myriad Pro"/>
          <w:color w:val="000000" w:themeColor="text1"/>
          <w:sz w:val="26"/>
          <w:szCs w:val="26"/>
        </w:rPr>
        <w:t xml:space="preserve">асходы на теплоэнергию на хозяйственные нужды </w:t>
      </w:r>
      <w:r w:rsidR="00F355E8" w:rsidRPr="000561AB">
        <w:rPr>
          <w:rFonts w:ascii="Myriad Pro" w:eastAsia="Calibri" w:hAnsi="Myriad Pro"/>
          <w:color w:val="000000" w:themeColor="text1"/>
          <w:sz w:val="26"/>
          <w:szCs w:val="26"/>
        </w:rPr>
        <w:t xml:space="preserve">по расчету Исполнителя </w:t>
      </w:r>
      <w:r w:rsidR="00A34BF7" w:rsidRPr="000561AB">
        <w:rPr>
          <w:rFonts w:ascii="Myriad Pro" w:eastAsia="Calibri" w:hAnsi="Myriad Pro"/>
          <w:color w:val="000000" w:themeColor="text1"/>
          <w:sz w:val="26"/>
          <w:szCs w:val="26"/>
        </w:rPr>
        <w:t>состав</w:t>
      </w:r>
      <w:r w:rsidRPr="000561AB">
        <w:rPr>
          <w:rFonts w:ascii="Myriad Pro" w:eastAsia="Calibri" w:hAnsi="Myriad Pro"/>
          <w:color w:val="000000" w:themeColor="text1"/>
          <w:sz w:val="26"/>
          <w:szCs w:val="26"/>
        </w:rPr>
        <w:t>ляют</w:t>
      </w:r>
      <w:r w:rsidR="007C7F8F">
        <w:rPr>
          <w:rFonts w:ascii="Myriad Pro" w:eastAsia="Calibri" w:hAnsi="Myriad Pro"/>
          <w:color w:val="000000" w:themeColor="text1"/>
          <w:sz w:val="26"/>
          <w:szCs w:val="26"/>
        </w:rPr>
        <w:t xml:space="preserve"> </w:t>
      </w:r>
      <w:r w:rsidR="003679B1" w:rsidRPr="000561AB">
        <w:rPr>
          <w:rFonts w:ascii="Myriad Pro" w:eastAsia="Calibri" w:hAnsi="Myriad Pro"/>
          <w:color w:val="000000" w:themeColor="text1"/>
          <w:sz w:val="26"/>
          <w:szCs w:val="26"/>
        </w:rPr>
        <w:t>4</w:t>
      </w:r>
      <w:r w:rsidR="00A34BF7" w:rsidRPr="000561AB">
        <w:rPr>
          <w:rFonts w:ascii="Myriad Pro" w:eastAsia="Calibri" w:hAnsi="Myriad Pro"/>
          <w:color w:val="000000" w:themeColor="text1"/>
          <w:sz w:val="26"/>
          <w:szCs w:val="26"/>
        </w:rPr>
        <w:t> </w:t>
      </w:r>
      <w:r w:rsidR="00F355E8" w:rsidRPr="000561AB">
        <w:rPr>
          <w:rFonts w:ascii="Myriad Pro" w:eastAsia="Calibri" w:hAnsi="Myriad Pro"/>
          <w:color w:val="000000" w:themeColor="text1"/>
          <w:sz w:val="26"/>
          <w:szCs w:val="26"/>
        </w:rPr>
        <w:t>874</w:t>
      </w:r>
      <w:r w:rsidR="00A34BF7" w:rsidRPr="000561AB">
        <w:rPr>
          <w:rFonts w:ascii="Myriad Pro" w:eastAsia="Calibri" w:hAnsi="Myriad Pro"/>
          <w:color w:val="000000" w:themeColor="text1"/>
          <w:sz w:val="26"/>
          <w:szCs w:val="26"/>
        </w:rPr>
        <w:t xml:space="preserve"> тыс. руб., что</w:t>
      </w:r>
      <w:r w:rsidR="001977FE">
        <w:rPr>
          <w:rFonts w:ascii="Myriad Pro" w:eastAsia="Calibri" w:hAnsi="Myriad Pro"/>
          <w:color w:val="000000" w:themeColor="text1"/>
          <w:sz w:val="26"/>
          <w:szCs w:val="26"/>
        </w:rPr>
        <w:t xml:space="preserve"> </w:t>
      </w:r>
      <w:r w:rsidR="0038709B" w:rsidRPr="000561AB">
        <w:rPr>
          <w:rFonts w:ascii="Myriad Pro" w:eastAsia="Calibri" w:hAnsi="Myriad Pro"/>
          <w:color w:val="000000" w:themeColor="text1"/>
          <w:sz w:val="26"/>
          <w:szCs w:val="26"/>
        </w:rPr>
        <w:t xml:space="preserve">ниже </w:t>
      </w:r>
      <w:r w:rsidR="00A34BF7" w:rsidRPr="000561AB">
        <w:rPr>
          <w:rFonts w:ascii="Myriad Pro" w:eastAsia="Calibri" w:hAnsi="Myriad Pro"/>
          <w:color w:val="000000" w:themeColor="text1"/>
          <w:sz w:val="26"/>
          <w:szCs w:val="26"/>
        </w:rPr>
        <w:t>величин</w:t>
      </w:r>
      <w:r w:rsidR="0038709B" w:rsidRPr="000561AB">
        <w:rPr>
          <w:rFonts w:ascii="Myriad Pro" w:eastAsia="Calibri" w:hAnsi="Myriad Pro"/>
          <w:color w:val="000000" w:themeColor="text1"/>
          <w:sz w:val="26"/>
          <w:szCs w:val="26"/>
        </w:rPr>
        <w:t>ы</w:t>
      </w:r>
      <w:r w:rsidR="001977FE">
        <w:rPr>
          <w:rFonts w:ascii="Myriad Pro" w:eastAsia="Calibri" w:hAnsi="Myriad Pro"/>
          <w:color w:val="000000" w:themeColor="text1"/>
          <w:sz w:val="26"/>
          <w:szCs w:val="26"/>
        </w:rPr>
        <w:t xml:space="preserve"> </w:t>
      </w:r>
      <w:r w:rsidR="00A34BF7" w:rsidRPr="000561AB">
        <w:rPr>
          <w:rFonts w:ascii="Myriad Pro" w:eastAsia="Calibri" w:hAnsi="Myriad Pro"/>
          <w:color w:val="000000" w:themeColor="text1"/>
          <w:sz w:val="26"/>
          <w:szCs w:val="26"/>
        </w:rPr>
        <w:t xml:space="preserve">принятой Службой </w:t>
      </w:r>
      <w:r w:rsidR="00621EF9" w:rsidRPr="000561AB">
        <w:rPr>
          <w:rFonts w:ascii="Myriad Pro" w:eastAsia="Calibri" w:hAnsi="Myriad Pro"/>
          <w:color w:val="000000" w:themeColor="text1"/>
          <w:sz w:val="26"/>
          <w:szCs w:val="26"/>
        </w:rPr>
        <w:t>по государственному регулированию цен и тарифов Калининградской области</w:t>
      </w:r>
      <w:r w:rsidR="0038709B" w:rsidRPr="000561AB">
        <w:rPr>
          <w:rFonts w:ascii="Myriad Pro" w:eastAsia="Calibri" w:hAnsi="Myriad Pro"/>
          <w:color w:val="000000" w:themeColor="text1"/>
          <w:sz w:val="26"/>
          <w:szCs w:val="26"/>
        </w:rPr>
        <w:t xml:space="preserve"> на 57</w:t>
      </w:r>
      <w:r w:rsidR="00773D32" w:rsidRPr="000561AB">
        <w:rPr>
          <w:rFonts w:ascii="Myriad Pro" w:eastAsia="Calibri" w:hAnsi="Myriad Pro"/>
          <w:color w:val="000000" w:themeColor="text1"/>
          <w:sz w:val="26"/>
          <w:szCs w:val="26"/>
        </w:rPr>
        <w:t> </w:t>
      </w:r>
      <w:r w:rsidR="0038709B" w:rsidRPr="000561AB">
        <w:rPr>
          <w:rFonts w:ascii="Myriad Pro" w:eastAsia="Calibri" w:hAnsi="Myriad Pro"/>
          <w:color w:val="000000" w:themeColor="text1"/>
          <w:sz w:val="26"/>
          <w:szCs w:val="26"/>
        </w:rPr>
        <w:t xml:space="preserve">тыс. </w:t>
      </w:r>
      <w:r w:rsidR="00BB1CDC" w:rsidRPr="000561AB">
        <w:rPr>
          <w:rFonts w:ascii="Myriad Pro" w:eastAsia="Calibri" w:hAnsi="Myriad Pro"/>
          <w:color w:val="000000" w:themeColor="text1"/>
          <w:sz w:val="26"/>
          <w:szCs w:val="26"/>
        </w:rPr>
        <w:t>руб</w:t>
      </w:r>
      <w:r w:rsidR="003679B1" w:rsidRPr="000561AB">
        <w:rPr>
          <w:rFonts w:ascii="Myriad Pro" w:eastAsia="Calibri" w:hAnsi="Myriad Pro"/>
          <w:color w:val="000000" w:themeColor="text1"/>
          <w:sz w:val="26"/>
          <w:szCs w:val="26"/>
        </w:rPr>
        <w:t>.</w:t>
      </w:r>
    </w:p>
    <w:tbl>
      <w:tblPr>
        <w:tblW w:w="9264" w:type="dxa"/>
        <w:tblInd w:w="108" w:type="dxa"/>
        <w:tblLayout w:type="fixed"/>
        <w:tblLook w:val="04A0" w:firstRow="1" w:lastRow="0" w:firstColumn="1" w:lastColumn="0" w:noHBand="0" w:noVBand="1"/>
      </w:tblPr>
      <w:tblGrid>
        <w:gridCol w:w="1877"/>
        <w:gridCol w:w="1276"/>
        <w:gridCol w:w="1842"/>
        <w:gridCol w:w="1275"/>
        <w:gridCol w:w="1419"/>
        <w:gridCol w:w="851"/>
        <w:gridCol w:w="709"/>
        <w:gridCol w:w="15"/>
      </w:tblGrid>
      <w:tr w:rsidR="00DC3DDA" w:rsidRPr="00903A33" w14:paraId="72B4E6AB" w14:textId="77777777" w:rsidTr="003D0501">
        <w:trPr>
          <w:cantSplit/>
          <w:trHeight w:val="20"/>
          <w:tblHeader/>
        </w:trPr>
        <w:tc>
          <w:tcPr>
            <w:tcW w:w="1877"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790EEC1C"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lastRenderedPageBreak/>
              <w:t>Наименование</w:t>
            </w:r>
          </w:p>
        </w:tc>
        <w:tc>
          <w:tcPr>
            <w:tcW w:w="1276"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C84F1BF"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Факт 2017 г., тыс. руб.</w:t>
            </w:r>
          </w:p>
        </w:tc>
        <w:tc>
          <w:tcPr>
            <w:tcW w:w="1842"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233B04BB" w14:textId="7537CB12"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Предложение АО</w:t>
            </w:r>
            <w:r w:rsidR="002A49D4" w:rsidRPr="003D0501">
              <w:rPr>
                <w:rFonts w:ascii="Myriad Pro" w:hAnsi="Myriad Pro" w:cs="Calibri"/>
                <w:b/>
                <w:bCs/>
                <w:color w:val="FFFFFF"/>
                <w:sz w:val="20"/>
                <w:szCs w:val="22"/>
              </w:rPr>
              <w:t xml:space="preserve"> «</w:t>
            </w:r>
            <w:r w:rsidRPr="003D0501">
              <w:rPr>
                <w:rFonts w:ascii="Myriad Pro" w:hAnsi="Myriad Pro" w:cs="Calibri"/>
                <w:b/>
                <w:bCs/>
                <w:color w:val="FFFFFF"/>
                <w:sz w:val="20"/>
                <w:szCs w:val="22"/>
              </w:rPr>
              <w:t>Янтарьэнерго</w:t>
            </w:r>
            <w:r w:rsidR="001F4688" w:rsidRPr="003D0501">
              <w:rPr>
                <w:rFonts w:ascii="Myriad Pro" w:hAnsi="Myriad Pro" w:cs="Calibri"/>
                <w:b/>
                <w:bCs/>
                <w:color w:val="FFFFFF"/>
                <w:sz w:val="20"/>
                <w:szCs w:val="22"/>
              </w:rPr>
              <w:t>»</w:t>
            </w:r>
            <w:r w:rsidR="008A6BFD">
              <w:rPr>
                <w:rFonts w:ascii="Myriad Pro" w:hAnsi="Myriad Pro" w:cs="Calibri"/>
                <w:b/>
                <w:bCs/>
                <w:color w:val="FFFFFF"/>
                <w:sz w:val="20"/>
                <w:szCs w:val="22"/>
              </w:rPr>
              <w:t xml:space="preserve">, </w:t>
            </w:r>
            <w:r w:rsidRPr="003D0501">
              <w:rPr>
                <w:rFonts w:ascii="Myriad Pro" w:hAnsi="Myriad Pro" w:cs="Calibri"/>
                <w:b/>
                <w:bCs/>
                <w:color w:val="FFFFFF"/>
                <w:sz w:val="20"/>
                <w:szCs w:val="22"/>
              </w:rPr>
              <w:t>тыс. руб.</w:t>
            </w:r>
          </w:p>
        </w:tc>
        <w:tc>
          <w:tcPr>
            <w:tcW w:w="1275"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2A313355" w14:textId="4F5AEBDA"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 xml:space="preserve">Принято Службой </w:t>
            </w:r>
            <w:r w:rsidR="008A6BFD">
              <w:rPr>
                <w:rFonts w:ascii="Myriad Pro" w:hAnsi="Myriad Pro" w:cs="Calibri"/>
                <w:b/>
                <w:bCs/>
                <w:color w:val="FFFFFF"/>
                <w:sz w:val="20"/>
                <w:szCs w:val="22"/>
              </w:rPr>
              <w:t>, т</w:t>
            </w:r>
            <w:r w:rsidRPr="003D0501">
              <w:rPr>
                <w:rFonts w:ascii="Myriad Pro" w:hAnsi="Myriad Pro" w:cs="Calibri"/>
                <w:b/>
                <w:bCs/>
                <w:color w:val="FFFFFF"/>
                <w:sz w:val="20"/>
                <w:szCs w:val="22"/>
              </w:rPr>
              <w:t>ыс. руб.</w:t>
            </w:r>
          </w:p>
        </w:tc>
        <w:tc>
          <w:tcPr>
            <w:tcW w:w="1419"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3C8AFC9A" w14:textId="5079B3B5"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Расчет Исполнителя</w:t>
            </w:r>
            <w:r w:rsidR="00903A33" w:rsidRPr="003D0501">
              <w:rPr>
                <w:rFonts w:ascii="Myriad Pro" w:hAnsi="Myriad Pro" w:cs="Calibri"/>
                <w:b/>
                <w:bCs/>
                <w:color w:val="FFFFFF"/>
                <w:sz w:val="20"/>
                <w:szCs w:val="22"/>
              </w:rPr>
              <w:t>, тыс. руб.</w:t>
            </w:r>
          </w:p>
        </w:tc>
        <w:tc>
          <w:tcPr>
            <w:tcW w:w="1575" w:type="dxa"/>
            <w:gridSpan w:val="3"/>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3B0966AE"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Arial"/>
                <w:b/>
                <w:bCs/>
                <w:color w:val="FFFFFF"/>
                <w:sz w:val="20"/>
                <w:szCs w:val="22"/>
              </w:rPr>
              <w:t>2019 (расчет Исполнителя)/2019 (утв.), %</w:t>
            </w:r>
          </w:p>
        </w:tc>
      </w:tr>
      <w:tr w:rsidR="00DC3DDA" w:rsidRPr="00903A33" w14:paraId="36F652B8" w14:textId="77777777" w:rsidTr="003D0501">
        <w:trPr>
          <w:gridAfter w:val="1"/>
          <w:wAfter w:w="15" w:type="dxa"/>
          <w:cantSplit/>
          <w:trHeight w:val="20"/>
          <w:tblHeader/>
        </w:trPr>
        <w:tc>
          <w:tcPr>
            <w:tcW w:w="1877" w:type="dxa"/>
            <w:tcBorders>
              <w:top w:val="nil"/>
              <w:left w:val="single" w:sz="8" w:space="0" w:color="FFFFFF"/>
              <w:bottom w:val="single" w:sz="8" w:space="0" w:color="auto"/>
              <w:right w:val="single" w:sz="8" w:space="0" w:color="FFFFFF"/>
            </w:tcBorders>
            <w:shd w:val="clear" w:color="000000" w:fill="4F6228" w:themeFill="accent3" w:themeFillShade="80"/>
            <w:vAlign w:val="bottom"/>
            <w:hideMark/>
          </w:tcPr>
          <w:p w14:paraId="21021693"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1</w:t>
            </w:r>
          </w:p>
        </w:tc>
        <w:tc>
          <w:tcPr>
            <w:tcW w:w="1276" w:type="dxa"/>
            <w:tcBorders>
              <w:top w:val="nil"/>
              <w:left w:val="nil"/>
              <w:bottom w:val="single" w:sz="8" w:space="0" w:color="auto"/>
              <w:right w:val="single" w:sz="8" w:space="0" w:color="FFFFFF"/>
            </w:tcBorders>
            <w:shd w:val="clear" w:color="000000" w:fill="4F6228" w:themeFill="accent3" w:themeFillShade="80"/>
            <w:vAlign w:val="bottom"/>
            <w:hideMark/>
          </w:tcPr>
          <w:p w14:paraId="6828C0F8"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2</w:t>
            </w:r>
          </w:p>
        </w:tc>
        <w:tc>
          <w:tcPr>
            <w:tcW w:w="1842" w:type="dxa"/>
            <w:tcBorders>
              <w:top w:val="nil"/>
              <w:left w:val="nil"/>
              <w:bottom w:val="single" w:sz="8" w:space="0" w:color="auto"/>
              <w:right w:val="single" w:sz="8" w:space="0" w:color="FFFFFF"/>
            </w:tcBorders>
            <w:shd w:val="clear" w:color="000000" w:fill="4F6228" w:themeFill="accent3" w:themeFillShade="80"/>
            <w:vAlign w:val="bottom"/>
            <w:hideMark/>
          </w:tcPr>
          <w:p w14:paraId="7E7FD370"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3</w:t>
            </w:r>
          </w:p>
        </w:tc>
        <w:tc>
          <w:tcPr>
            <w:tcW w:w="1275" w:type="dxa"/>
            <w:tcBorders>
              <w:top w:val="nil"/>
              <w:left w:val="nil"/>
              <w:bottom w:val="single" w:sz="8" w:space="0" w:color="auto"/>
              <w:right w:val="single" w:sz="8" w:space="0" w:color="FFFFFF"/>
            </w:tcBorders>
            <w:shd w:val="clear" w:color="000000" w:fill="4F6228" w:themeFill="accent3" w:themeFillShade="80"/>
            <w:vAlign w:val="bottom"/>
            <w:hideMark/>
          </w:tcPr>
          <w:p w14:paraId="08DF7EBB"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4</w:t>
            </w:r>
          </w:p>
        </w:tc>
        <w:tc>
          <w:tcPr>
            <w:tcW w:w="1419" w:type="dxa"/>
            <w:tcBorders>
              <w:top w:val="nil"/>
              <w:left w:val="nil"/>
              <w:bottom w:val="single" w:sz="8" w:space="0" w:color="auto"/>
              <w:right w:val="single" w:sz="8" w:space="0" w:color="FFFFFF"/>
            </w:tcBorders>
            <w:shd w:val="clear" w:color="000000" w:fill="4F6228" w:themeFill="accent3" w:themeFillShade="80"/>
            <w:vAlign w:val="bottom"/>
            <w:hideMark/>
          </w:tcPr>
          <w:p w14:paraId="010D75F9"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5</w:t>
            </w:r>
          </w:p>
        </w:tc>
        <w:tc>
          <w:tcPr>
            <w:tcW w:w="851" w:type="dxa"/>
            <w:tcBorders>
              <w:top w:val="nil"/>
              <w:left w:val="nil"/>
              <w:bottom w:val="single" w:sz="8" w:space="0" w:color="auto"/>
              <w:right w:val="single" w:sz="8" w:space="0" w:color="FFFFFF"/>
            </w:tcBorders>
            <w:shd w:val="clear" w:color="000000" w:fill="4F6228" w:themeFill="accent3" w:themeFillShade="80"/>
            <w:vAlign w:val="bottom"/>
            <w:hideMark/>
          </w:tcPr>
          <w:p w14:paraId="7C73811C"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6</w:t>
            </w:r>
          </w:p>
        </w:tc>
        <w:tc>
          <w:tcPr>
            <w:tcW w:w="709" w:type="dxa"/>
            <w:tcBorders>
              <w:top w:val="nil"/>
              <w:left w:val="nil"/>
              <w:bottom w:val="single" w:sz="8" w:space="0" w:color="auto"/>
              <w:right w:val="single" w:sz="8" w:space="0" w:color="FFFFFF"/>
            </w:tcBorders>
            <w:shd w:val="clear" w:color="000000" w:fill="4F6228" w:themeFill="accent3" w:themeFillShade="80"/>
            <w:vAlign w:val="bottom"/>
            <w:hideMark/>
          </w:tcPr>
          <w:p w14:paraId="762CFD17" w14:textId="77777777" w:rsidR="00DC3DDA" w:rsidRPr="003D0501" w:rsidRDefault="00DC3DDA">
            <w:pPr>
              <w:jc w:val="center"/>
              <w:rPr>
                <w:rFonts w:ascii="Myriad Pro" w:hAnsi="Myriad Pro" w:cs="Calibri"/>
                <w:b/>
                <w:bCs/>
                <w:color w:val="FFFFFF"/>
                <w:sz w:val="20"/>
                <w:szCs w:val="22"/>
              </w:rPr>
            </w:pPr>
            <w:r w:rsidRPr="003D0501">
              <w:rPr>
                <w:rFonts w:ascii="Myriad Pro" w:hAnsi="Myriad Pro" w:cs="Calibri"/>
                <w:b/>
                <w:bCs/>
                <w:color w:val="FFFFFF"/>
                <w:sz w:val="20"/>
                <w:szCs w:val="22"/>
              </w:rPr>
              <w:t>7</w:t>
            </w:r>
          </w:p>
        </w:tc>
      </w:tr>
      <w:tr w:rsidR="00AA1A43" w:rsidRPr="00903A33" w14:paraId="18C8628C" w14:textId="77777777" w:rsidTr="003D0501">
        <w:trPr>
          <w:gridAfter w:val="1"/>
          <w:wAfter w:w="15" w:type="dxa"/>
          <w:cantSplit/>
          <w:trHeight w:val="20"/>
        </w:trPr>
        <w:tc>
          <w:tcPr>
            <w:tcW w:w="1877" w:type="dxa"/>
            <w:tcBorders>
              <w:top w:val="single" w:sz="8" w:space="0" w:color="auto"/>
              <w:left w:val="single" w:sz="8" w:space="0" w:color="auto"/>
              <w:bottom w:val="single" w:sz="8" w:space="0" w:color="auto"/>
              <w:right w:val="single" w:sz="8" w:space="0" w:color="auto"/>
            </w:tcBorders>
            <w:shd w:val="clear" w:color="000000" w:fill="FFFFFF"/>
            <w:vAlign w:val="bottom"/>
            <w:hideMark/>
          </w:tcPr>
          <w:p w14:paraId="22D01DF5" w14:textId="77777777" w:rsidR="00AA1A43" w:rsidRPr="00BA2A9B" w:rsidRDefault="00AA1A43" w:rsidP="00BA2A9B">
            <w:pPr>
              <w:rPr>
                <w:rFonts w:ascii="Myriad Pro" w:hAnsi="Myriad Pro" w:cs="Calibri"/>
                <w:color w:val="0D0D0D"/>
                <w:sz w:val="22"/>
                <w:szCs w:val="22"/>
              </w:rPr>
            </w:pPr>
            <w:r w:rsidRPr="00BA2A9B">
              <w:rPr>
                <w:rFonts w:ascii="Myriad Pro" w:hAnsi="Myriad Pro" w:cs="Calibri"/>
                <w:color w:val="0D0D0D"/>
                <w:sz w:val="22"/>
                <w:szCs w:val="22"/>
              </w:rPr>
              <w:t>Энергия на хоз. нужды</w:t>
            </w:r>
          </w:p>
        </w:tc>
        <w:tc>
          <w:tcPr>
            <w:tcW w:w="1276" w:type="dxa"/>
            <w:tcBorders>
              <w:top w:val="single" w:sz="8" w:space="0" w:color="auto"/>
              <w:left w:val="nil"/>
              <w:bottom w:val="single" w:sz="8" w:space="0" w:color="auto"/>
              <w:right w:val="single" w:sz="8" w:space="0" w:color="auto"/>
            </w:tcBorders>
            <w:shd w:val="clear" w:color="000000" w:fill="FFFFFF"/>
            <w:vAlign w:val="bottom"/>
            <w:hideMark/>
          </w:tcPr>
          <w:p w14:paraId="251A13ED" w14:textId="77777777" w:rsidR="00AA1A43" w:rsidRPr="00BA2A9B" w:rsidRDefault="00AA1A43" w:rsidP="00BA2A9B">
            <w:pPr>
              <w:jc w:val="right"/>
              <w:rPr>
                <w:rFonts w:ascii="Myriad Pro" w:hAnsi="Myriad Pro" w:cs="Calibri"/>
                <w:color w:val="0D0D0D"/>
                <w:sz w:val="22"/>
                <w:szCs w:val="22"/>
              </w:rPr>
            </w:pPr>
            <w:r w:rsidRPr="00BA2A9B">
              <w:rPr>
                <w:rFonts w:ascii="Myriad Pro" w:hAnsi="Myriad Pro" w:cs="Calibri"/>
                <w:color w:val="0D0D0D"/>
                <w:sz w:val="22"/>
                <w:szCs w:val="22"/>
              </w:rPr>
              <w:t>21 859</w:t>
            </w:r>
          </w:p>
        </w:tc>
        <w:tc>
          <w:tcPr>
            <w:tcW w:w="1842" w:type="dxa"/>
            <w:tcBorders>
              <w:top w:val="single" w:sz="8" w:space="0" w:color="auto"/>
              <w:left w:val="nil"/>
              <w:bottom w:val="single" w:sz="8" w:space="0" w:color="auto"/>
              <w:right w:val="single" w:sz="8" w:space="0" w:color="auto"/>
            </w:tcBorders>
            <w:shd w:val="clear" w:color="000000" w:fill="FFFFFF"/>
            <w:vAlign w:val="bottom"/>
            <w:hideMark/>
          </w:tcPr>
          <w:p w14:paraId="747B2F5B" w14:textId="77777777" w:rsidR="00AA1A43" w:rsidRPr="00BA2A9B" w:rsidRDefault="00AA1A43" w:rsidP="00BA2A9B">
            <w:pPr>
              <w:jc w:val="right"/>
              <w:rPr>
                <w:rFonts w:ascii="Myriad Pro" w:hAnsi="Myriad Pro" w:cs="Calibri"/>
                <w:color w:val="0D0D0D"/>
                <w:sz w:val="22"/>
                <w:szCs w:val="22"/>
              </w:rPr>
            </w:pPr>
            <w:r w:rsidRPr="00BA2A9B">
              <w:rPr>
                <w:rFonts w:ascii="Myriad Pro" w:hAnsi="Myriad Pro" w:cs="Calibri"/>
                <w:color w:val="0D0D0D"/>
                <w:sz w:val="22"/>
                <w:szCs w:val="22"/>
              </w:rPr>
              <w:t>26 139</w:t>
            </w:r>
          </w:p>
        </w:tc>
        <w:tc>
          <w:tcPr>
            <w:tcW w:w="1275" w:type="dxa"/>
            <w:tcBorders>
              <w:top w:val="single" w:sz="8" w:space="0" w:color="auto"/>
              <w:left w:val="nil"/>
              <w:bottom w:val="single" w:sz="8" w:space="0" w:color="auto"/>
              <w:right w:val="single" w:sz="8" w:space="0" w:color="auto"/>
            </w:tcBorders>
            <w:shd w:val="clear" w:color="000000" w:fill="FFFFFF"/>
            <w:vAlign w:val="bottom"/>
            <w:hideMark/>
          </w:tcPr>
          <w:p w14:paraId="34D4A21B" w14:textId="77777777" w:rsidR="00AA1A43" w:rsidRPr="00BA2A9B" w:rsidRDefault="00AA1A43" w:rsidP="00BA2A9B">
            <w:pPr>
              <w:jc w:val="right"/>
              <w:rPr>
                <w:rFonts w:ascii="Myriad Pro" w:hAnsi="Myriad Pro" w:cs="Calibri"/>
                <w:color w:val="0D0D0D"/>
                <w:sz w:val="22"/>
                <w:szCs w:val="22"/>
              </w:rPr>
            </w:pPr>
            <w:r w:rsidRPr="00BA2A9B">
              <w:rPr>
                <w:rFonts w:ascii="Myriad Pro" w:hAnsi="Myriad Pro" w:cs="Calibri"/>
                <w:color w:val="0D0D0D"/>
                <w:sz w:val="22"/>
                <w:szCs w:val="22"/>
              </w:rPr>
              <w:t>23 442</w:t>
            </w:r>
          </w:p>
        </w:tc>
        <w:tc>
          <w:tcPr>
            <w:tcW w:w="1419" w:type="dxa"/>
            <w:tcBorders>
              <w:top w:val="single" w:sz="8" w:space="0" w:color="auto"/>
              <w:left w:val="nil"/>
              <w:bottom w:val="single" w:sz="8" w:space="0" w:color="auto"/>
              <w:right w:val="single" w:sz="8" w:space="0" w:color="auto"/>
            </w:tcBorders>
            <w:shd w:val="clear" w:color="000000" w:fill="FFFFFF"/>
            <w:vAlign w:val="bottom"/>
            <w:hideMark/>
          </w:tcPr>
          <w:p w14:paraId="5C5BBCF3" w14:textId="77777777" w:rsidR="00AA1A43" w:rsidRPr="00BA2A9B" w:rsidRDefault="00AA1A43" w:rsidP="00BA2A9B">
            <w:pPr>
              <w:jc w:val="right"/>
              <w:rPr>
                <w:rFonts w:ascii="Myriad Pro" w:hAnsi="Myriad Pro" w:cs="Calibri"/>
                <w:color w:val="0D0D0D"/>
                <w:sz w:val="22"/>
                <w:szCs w:val="22"/>
              </w:rPr>
            </w:pPr>
            <w:r w:rsidRPr="00BA2A9B">
              <w:rPr>
                <w:rFonts w:ascii="Myriad Pro" w:hAnsi="Myriad Pro" w:cs="Calibri"/>
                <w:color w:val="0D0D0D"/>
                <w:sz w:val="22"/>
                <w:szCs w:val="22"/>
              </w:rPr>
              <w:t>24 316</w:t>
            </w:r>
          </w:p>
        </w:tc>
        <w:tc>
          <w:tcPr>
            <w:tcW w:w="851" w:type="dxa"/>
            <w:tcBorders>
              <w:top w:val="single" w:sz="8" w:space="0" w:color="auto"/>
              <w:left w:val="nil"/>
              <w:bottom w:val="single" w:sz="8" w:space="0" w:color="auto"/>
              <w:right w:val="single" w:sz="8" w:space="0" w:color="auto"/>
            </w:tcBorders>
            <w:shd w:val="clear" w:color="000000" w:fill="FFFFFF"/>
            <w:vAlign w:val="bottom"/>
            <w:hideMark/>
          </w:tcPr>
          <w:p w14:paraId="466C99A2" w14:textId="77777777" w:rsidR="00AA1A43" w:rsidRPr="00BA2A9B" w:rsidRDefault="00AA1A43" w:rsidP="00BA2A9B">
            <w:pPr>
              <w:jc w:val="right"/>
              <w:rPr>
                <w:rFonts w:ascii="Myriad Pro" w:hAnsi="Myriad Pro" w:cs="Calibri"/>
                <w:color w:val="0D0D0D"/>
                <w:sz w:val="22"/>
                <w:szCs w:val="22"/>
              </w:rPr>
            </w:pPr>
            <w:r w:rsidRPr="00BA2A9B">
              <w:rPr>
                <w:rFonts w:ascii="Myriad Pro" w:hAnsi="Myriad Pro" w:cs="Calibri"/>
                <w:color w:val="0D0D0D"/>
                <w:sz w:val="22"/>
                <w:szCs w:val="22"/>
              </w:rPr>
              <w:t>874</w:t>
            </w:r>
          </w:p>
        </w:tc>
        <w:tc>
          <w:tcPr>
            <w:tcW w:w="709" w:type="dxa"/>
            <w:tcBorders>
              <w:top w:val="single" w:sz="8" w:space="0" w:color="auto"/>
              <w:left w:val="nil"/>
              <w:bottom w:val="single" w:sz="8" w:space="0" w:color="auto"/>
              <w:right w:val="single" w:sz="8" w:space="0" w:color="auto"/>
            </w:tcBorders>
            <w:shd w:val="clear" w:color="000000" w:fill="FFFFFF"/>
            <w:vAlign w:val="bottom"/>
            <w:hideMark/>
          </w:tcPr>
          <w:p w14:paraId="4F4EB025" w14:textId="77777777" w:rsidR="00AA1A43" w:rsidRPr="00BA2A9B" w:rsidRDefault="00AA1A43" w:rsidP="00BA2A9B">
            <w:pPr>
              <w:jc w:val="right"/>
              <w:rPr>
                <w:rFonts w:ascii="Myriad Pro" w:hAnsi="Myriad Pro" w:cs="Calibri"/>
                <w:color w:val="0D0D0D"/>
                <w:sz w:val="22"/>
                <w:szCs w:val="22"/>
              </w:rPr>
            </w:pPr>
            <w:r w:rsidRPr="00BA2A9B">
              <w:rPr>
                <w:rFonts w:ascii="Myriad Pro" w:hAnsi="Myriad Pro" w:cs="Calibri"/>
                <w:color w:val="0D0D0D"/>
                <w:sz w:val="22"/>
                <w:szCs w:val="22"/>
              </w:rPr>
              <w:t>4%</w:t>
            </w:r>
          </w:p>
        </w:tc>
      </w:tr>
      <w:tr w:rsidR="00AA1A43" w:rsidRPr="00903A33" w14:paraId="48E0E04A" w14:textId="77777777" w:rsidTr="003D0501">
        <w:trPr>
          <w:gridAfter w:val="1"/>
          <w:wAfter w:w="15" w:type="dxa"/>
          <w:cantSplit/>
          <w:trHeight w:val="20"/>
        </w:trPr>
        <w:tc>
          <w:tcPr>
            <w:tcW w:w="1877" w:type="dxa"/>
            <w:tcBorders>
              <w:top w:val="nil"/>
              <w:left w:val="single" w:sz="8" w:space="0" w:color="auto"/>
              <w:bottom w:val="single" w:sz="8" w:space="0" w:color="auto"/>
              <w:right w:val="single" w:sz="8" w:space="0" w:color="auto"/>
            </w:tcBorders>
            <w:shd w:val="clear" w:color="000000" w:fill="FFFFFF"/>
            <w:vAlign w:val="bottom"/>
            <w:hideMark/>
          </w:tcPr>
          <w:p w14:paraId="5A7945F0" w14:textId="77777777" w:rsidR="00AA1A43" w:rsidRPr="003D0501" w:rsidRDefault="00AA1A43" w:rsidP="00BA2A9B">
            <w:pPr>
              <w:rPr>
                <w:rFonts w:ascii="Myriad Pro" w:hAnsi="Myriad Pro" w:cs="Calibri"/>
                <w:color w:val="0D0D0D"/>
                <w:szCs w:val="22"/>
              </w:rPr>
            </w:pPr>
            <w:r w:rsidRPr="003D0501">
              <w:rPr>
                <w:rFonts w:ascii="Myriad Pro" w:hAnsi="Myriad Pro" w:cs="Calibri"/>
                <w:color w:val="0D0D0D"/>
                <w:szCs w:val="22"/>
              </w:rPr>
              <w:t>Электрическая энергия на хоз. нужды</w:t>
            </w:r>
          </w:p>
        </w:tc>
        <w:tc>
          <w:tcPr>
            <w:tcW w:w="1276" w:type="dxa"/>
            <w:tcBorders>
              <w:top w:val="nil"/>
              <w:left w:val="nil"/>
              <w:bottom w:val="single" w:sz="8" w:space="0" w:color="auto"/>
              <w:right w:val="single" w:sz="8" w:space="0" w:color="auto"/>
            </w:tcBorders>
            <w:shd w:val="clear" w:color="000000" w:fill="FFFFFF"/>
            <w:vAlign w:val="bottom"/>
            <w:hideMark/>
          </w:tcPr>
          <w:p w14:paraId="797CE10D"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17 102</w:t>
            </w:r>
          </w:p>
        </w:tc>
        <w:tc>
          <w:tcPr>
            <w:tcW w:w="1842" w:type="dxa"/>
            <w:tcBorders>
              <w:top w:val="nil"/>
              <w:left w:val="nil"/>
              <w:bottom w:val="single" w:sz="8" w:space="0" w:color="auto"/>
              <w:right w:val="single" w:sz="8" w:space="0" w:color="auto"/>
            </w:tcBorders>
            <w:shd w:val="clear" w:color="000000" w:fill="FFFFFF"/>
            <w:vAlign w:val="bottom"/>
            <w:hideMark/>
          </w:tcPr>
          <w:p w14:paraId="46D299E5"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21 208</w:t>
            </w:r>
          </w:p>
        </w:tc>
        <w:tc>
          <w:tcPr>
            <w:tcW w:w="1275" w:type="dxa"/>
            <w:tcBorders>
              <w:top w:val="nil"/>
              <w:left w:val="nil"/>
              <w:bottom w:val="single" w:sz="8" w:space="0" w:color="auto"/>
              <w:right w:val="single" w:sz="8" w:space="0" w:color="auto"/>
            </w:tcBorders>
            <w:shd w:val="clear" w:color="000000" w:fill="FFFFFF"/>
            <w:vAlign w:val="bottom"/>
            <w:hideMark/>
          </w:tcPr>
          <w:p w14:paraId="1866CEDE"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18 511</w:t>
            </w:r>
          </w:p>
        </w:tc>
        <w:tc>
          <w:tcPr>
            <w:tcW w:w="1419" w:type="dxa"/>
            <w:tcBorders>
              <w:top w:val="nil"/>
              <w:left w:val="nil"/>
              <w:bottom w:val="single" w:sz="8" w:space="0" w:color="auto"/>
              <w:right w:val="single" w:sz="8" w:space="0" w:color="auto"/>
            </w:tcBorders>
            <w:shd w:val="clear" w:color="000000" w:fill="FFFFFF"/>
            <w:vAlign w:val="bottom"/>
            <w:hideMark/>
          </w:tcPr>
          <w:p w14:paraId="3B1AEAF9"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19 442</w:t>
            </w:r>
          </w:p>
        </w:tc>
        <w:tc>
          <w:tcPr>
            <w:tcW w:w="851" w:type="dxa"/>
            <w:tcBorders>
              <w:top w:val="nil"/>
              <w:left w:val="nil"/>
              <w:bottom w:val="single" w:sz="8" w:space="0" w:color="auto"/>
              <w:right w:val="single" w:sz="8" w:space="0" w:color="auto"/>
            </w:tcBorders>
            <w:shd w:val="clear" w:color="000000" w:fill="FFFFFF"/>
            <w:vAlign w:val="bottom"/>
            <w:hideMark/>
          </w:tcPr>
          <w:p w14:paraId="12B52182"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931</w:t>
            </w:r>
          </w:p>
        </w:tc>
        <w:tc>
          <w:tcPr>
            <w:tcW w:w="709" w:type="dxa"/>
            <w:tcBorders>
              <w:top w:val="nil"/>
              <w:left w:val="nil"/>
              <w:bottom w:val="single" w:sz="8" w:space="0" w:color="auto"/>
              <w:right w:val="single" w:sz="8" w:space="0" w:color="auto"/>
            </w:tcBorders>
            <w:shd w:val="clear" w:color="000000" w:fill="FFFFFF"/>
            <w:vAlign w:val="bottom"/>
            <w:hideMark/>
          </w:tcPr>
          <w:p w14:paraId="49D343E7"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5%</w:t>
            </w:r>
          </w:p>
        </w:tc>
      </w:tr>
      <w:tr w:rsidR="00AA1A43" w:rsidRPr="00903A33" w14:paraId="5EA2CC1B" w14:textId="77777777" w:rsidTr="003D0501">
        <w:trPr>
          <w:gridAfter w:val="1"/>
          <w:wAfter w:w="15" w:type="dxa"/>
          <w:cantSplit/>
          <w:trHeight w:val="20"/>
        </w:trPr>
        <w:tc>
          <w:tcPr>
            <w:tcW w:w="1877" w:type="dxa"/>
            <w:tcBorders>
              <w:top w:val="nil"/>
              <w:left w:val="single" w:sz="8" w:space="0" w:color="auto"/>
              <w:bottom w:val="single" w:sz="8" w:space="0" w:color="auto"/>
              <w:right w:val="single" w:sz="8" w:space="0" w:color="auto"/>
            </w:tcBorders>
            <w:shd w:val="clear" w:color="000000" w:fill="FFFFFF"/>
            <w:vAlign w:val="bottom"/>
            <w:hideMark/>
          </w:tcPr>
          <w:p w14:paraId="76095BE2" w14:textId="77777777" w:rsidR="00AA1A43" w:rsidRPr="003D0501" w:rsidRDefault="00AA1A43" w:rsidP="00BA2A9B">
            <w:pPr>
              <w:rPr>
                <w:rFonts w:ascii="Myriad Pro" w:hAnsi="Myriad Pro" w:cs="Calibri"/>
                <w:color w:val="0D0D0D"/>
                <w:szCs w:val="22"/>
              </w:rPr>
            </w:pPr>
            <w:r w:rsidRPr="003D0501">
              <w:rPr>
                <w:rFonts w:ascii="Myriad Pro" w:hAnsi="Myriad Pro" w:cs="Calibri"/>
                <w:color w:val="0D0D0D"/>
                <w:szCs w:val="22"/>
              </w:rPr>
              <w:t>Тепловая энергия на хоз. нужды</w:t>
            </w:r>
          </w:p>
        </w:tc>
        <w:tc>
          <w:tcPr>
            <w:tcW w:w="1276" w:type="dxa"/>
            <w:tcBorders>
              <w:top w:val="nil"/>
              <w:left w:val="nil"/>
              <w:bottom w:val="single" w:sz="8" w:space="0" w:color="auto"/>
              <w:right w:val="single" w:sz="8" w:space="0" w:color="auto"/>
            </w:tcBorders>
            <w:shd w:val="clear" w:color="000000" w:fill="FFFFFF"/>
            <w:vAlign w:val="bottom"/>
            <w:hideMark/>
          </w:tcPr>
          <w:p w14:paraId="6016E79C"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4 757</w:t>
            </w:r>
          </w:p>
        </w:tc>
        <w:tc>
          <w:tcPr>
            <w:tcW w:w="1842" w:type="dxa"/>
            <w:tcBorders>
              <w:top w:val="nil"/>
              <w:left w:val="nil"/>
              <w:bottom w:val="single" w:sz="8" w:space="0" w:color="auto"/>
              <w:right w:val="single" w:sz="8" w:space="0" w:color="auto"/>
            </w:tcBorders>
            <w:shd w:val="clear" w:color="000000" w:fill="FFFFFF"/>
            <w:vAlign w:val="bottom"/>
            <w:hideMark/>
          </w:tcPr>
          <w:p w14:paraId="69C024E9"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4 931</w:t>
            </w:r>
          </w:p>
        </w:tc>
        <w:tc>
          <w:tcPr>
            <w:tcW w:w="1275" w:type="dxa"/>
            <w:tcBorders>
              <w:top w:val="nil"/>
              <w:left w:val="nil"/>
              <w:bottom w:val="single" w:sz="8" w:space="0" w:color="auto"/>
              <w:right w:val="single" w:sz="8" w:space="0" w:color="auto"/>
            </w:tcBorders>
            <w:shd w:val="clear" w:color="000000" w:fill="FFFFFF"/>
            <w:vAlign w:val="bottom"/>
            <w:hideMark/>
          </w:tcPr>
          <w:p w14:paraId="0B54E54D"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4 931</w:t>
            </w:r>
          </w:p>
        </w:tc>
        <w:tc>
          <w:tcPr>
            <w:tcW w:w="1419" w:type="dxa"/>
            <w:tcBorders>
              <w:top w:val="nil"/>
              <w:left w:val="nil"/>
              <w:bottom w:val="single" w:sz="8" w:space="0" w:color="auto"/>
              <w:right w:val="single" w:sz="8" w:space="0" w:color="auto"/>
            </w:tcBorders>
            <w:shd w:val="clear" w:color="000000" w:fill="FFFFFF"/>
            <w:vAlign w:val="bottom"/>
            <w:hideMark/>
          </w:tcPr>
          <w:p w14:paraId="52ED689A"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4 874</w:t>
            </w:r>
          </w:p>
        </w:tc>
        <w:tc>
          <w:tcPr>
            <w:tcW w:w="851" w:type="dxa"/>
            <w:tcBorders>
              <w:top w:val="nil"/>
              <w:left w:val="nil"/>
              <w:bottom w:val="single" w:sz="8" w:space="0" w:color="auto"/>
              <w:right w:val="single" w:sz="8" w:space="0" w:color="auto"/>
            </w:tcBorders>
            <w:shd w:val="clear" w:color="000000" w:fill="FFFFFF"/>
            <w:vAlign w:val="bottom"/>
            <w:hideMark/>
          </w:tcPr>
          <w:p w14:paraId="78D2CD89"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-57</w:t>
            </w:r>
          </w:p>
        </w:tc>
        <w:tc>
          <w:tcPr>
            <w:tcW w:w="709" w:type="dxa"/>
            <w:tcBorders>
              <w:top w:val="nil"/>
              <w:left w:val="nil"/>
              <w:bottom w:val="single" w:sz="8" w:space="0" w:color="auto"/>
              <w:right w:val="single" w:sz="8" w:space="0" w:color="auto"/>
            </w:tcBorders>
            <w:shd w:val="clear" w:color="000000" w:fill="FFFFFF"/>
            <w:vAlign w:val="bottom"/>
            <w:hideMark/>
          </w:tcPr>
          <w:p w14:paraId="4A23E8B2" w14:textId="77777777" w:rsidR="00AA1A43" w:rsidRPr="003D0501" w:rsidRDefault="00AA1A43" w:rsidP="00BA2A9B">
            <w:pPr>
              <w:jc w:val="right"/>
              <w:rPr>
                <w:rFonts w:ascii="Myriad Pro" w:hAnsi="Myriad Pro" w:cs="Calibri"/>
                <w:color w:val="0D0D0D"/>
                <w:szCs w:val="22"/>
              </w:rPr>
            </w:pPr>
            <w:r w:rsidRPr="003D0501">
              <w:rPr>
                <w:rFonts w:ascii="Myriad Pro" w:hAnsi="Myriad Pro" w:cs="Calibri"/>
                <w:color w:val="0D0D0D"/>
                <w:szCs w:val="22"/>
              </w:rPr>
              <w:t>-1%</w:t>
            </w:r>
          </w:p>
        </w:tc>
      </w:tr>
    </w:tbl>
    <w:p w14:paraId="267D00AD" w14:textId="77777777" w:rsidR="004C3222" w:rsidRPr="000561AB" w:rsidRDefault="004C3222" w:rsidP="004C3222">
      <w:pPr>
        <w:spacing w:line="360" w:lineRule="auto"/>
        <w:ind w:firstLine="567"/>
        <w:jc w:val="both"/>
        <w:rPr>
          <w:rFonts w:ascii="Myriad Pro" w:hAnsi="Myriad Pro"/>
          <w:sz w:val="26"/>
          <w:szCs w:val="26"/>
        </w:rPr>
      </w:pPr>
    </w:p>
    <w:p w14:paraId="248FB0A9" w14:textId="3ED5356D" w:rsidR="004F5F1D" w:rsidRPr="000561AB" w:rsidRDefault="004F5F1D" w:rsidP="004F5F1D">
      <w:pPr>
        <w:spacing w:line="360" w:lineRule="auto"/>
        <w:ind w:firstLine="567"/>
        <w:jc w:val="both"/>
        <w:rPr>
          <w:rFonts w:ascii="Myriad Pro" w:hAnsi="Myriad Pro"/>
          <w:sz w:val="26"/>
          <w:szCs w:val="26"/>
        </w:rPr>
      </w:pPr>
      <w:r w:rsidRPr="000561AB">
        <w:rPr>
          <w:rFonts w:ascii="Myriad Pro" w:hAnsi="Myriad Pro"/>
          <w:sz w:val="26"/>
          <w:szCs w:val="26"/>
        </w:rPr>
        <w:t>Исполнитель обоснованно полагает, что учет расходов Службой</w:t>
      </w:r>
      <w:r w:rsidR="001977FE">
        <w:rPr>
          <w:rFonts w:ascii="Myriad Pro" w:hAnsi="Myriad Pro"/>
          <w:sz w:val="26"/>
          <w:szCs w:val="26"/>
        </w:rPr>
        <w:t xml:space="preserve"> </w:t>
      </w:r>
      <w:r w:rsidRPr="000561AB">
        <w:rPr>
          <w:rFonts w:ascii="Myriad Pro" w:hAnsi="Myriad Pro"/>
          <w:sz w:val="26"/>
          <w:szCs w:val="26"/>
        </w:rPr>
        <w:t xml:space="preserve">по государственному регулированию цен и тарифов Калининградской области в составе неподконтрольных расходов по статье </w:t>
      </w:r>
      <w:r w:rsidR="001F4688">
        <w:rPr>
          <w:rFonts w:ascii="Myriad Pro" w:hAnsi="Myriad Pro"/>
          <w:sz w:val="26"/>
          <w:szCs w:val="26"/>
        </w:rPr>
        <w:t>«</w:t>
      </w:r>
      <w:r w:rsidRPr="000561AB">
        <w:rPr>
          <w:rFonts w:ascii="Myriad Pro" w:hAnsi="Myriad Pro"/>
          <w:sz w:val="26"/>
          <w:szCs w:val="26"/>
        </w:rPr>
        <w:t>Энергия на хозяйственные нужды</w:t>
      </w:r>
      <w:r w:rsidR="001F4688">
        <w:rPr>
          <w:rFonts w:ascii="Myriad Pro" w:hAnsi="Myriad Pro"/>
          <w:sz w:val="26"/>
          <w:szCs w:val="26"/>
        </w:rPr>
        <w:t>»</w:t>
      </w:r>
      <w:r w:rsidRPr="000561AB">
        <w:rPr>
          <w:rFonts w:ascii="Myriad Pro" w:hAnsi="Myriad Pro"/>
          <w:sz w:val="26"/>
          <w:szCs w:val="26"/>
        </w:rPr>
        <w:t xml:space="preserve"> в объеме 24 316 тыс. руб. в условиях отсутствия достаточного пакета документов, подтверждающих фактические расходы за прошедший период и экономическую обоснованность плановых расходов на очередной период регулирования может быть признан федеральным органом исполнительной власти, осуществляющим</w:t>
      </w:r>
      <w:r w:rsidR="00512C7A">
        <w:rPr>
          <w:rFonts w:ascii="Myriad Pro" w:hAnsi="Myriad Pro"/>
          <w:sz w:val="26"/>
          <w:szCs w:val="26"/>
        </w:rPr>
        <w:t xml:space="preserve"> </w:t>
      </w:r>
      <w:r w:rsidRPr="000561AB">
        <w:rPr>
          <w:rFonts w:ascii="Myriad Pro" w:hAnsi="Myriad Pro"/>
          <w:sz w:val="26"/>
          <w:szCs w:val="26"/>
        </w:rPr>
        <w:t xml:space="preserve">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w:t>
      </w:r>
      <w:r w:rsidR="00245652">
        <w:rPr>
          <w:rFonts w:ascii="Myriad Pro" w:hAnsi="Myriad Pro"/>
          <w:sz w:val="26"/>
          <w:szCs w:val="26"/>
        </w:rPr>
        <w:t xml:space="preserve">о проведении дополнительного анализа и </w:t>
      </w:r>
      <w:r w:rsidRPr="000561AB">
        <w:rPr>
          <w:rFonts w:ascii="Myriad Pro" w:hAnsi="Myriad Pro"/>
          <w:sz w:val="26"/>
          <w:szCs w:val="26"/>
        </w:rPr>
        <w:t>изъятии</w:t>
      </w:r>
      <w:r w:rsidR="00245652">
        <w:rPr>
          <w:rFonts w:ascii="Myriad Pro" w:hAnsi="Myriad Pro"/>
          <w:sz w:val="26"/>
          <w:szCs w:val="26"/>
        </w:rPr>
        <w:t xml:space="preserve"> по результатам</w:t>
      </w:r>
      <w:r w:rsidRPr="000561AB">
        <w:rPr>
          <w:rFonts w:ascii="Myriad Pro" w:hAnsi="Myriad Pro"/>
          <w:sz w:val="26"/>
          <w:szCs w:val="26"/>
        </w:rPr>
        <w:t xml:space="preserve"> из необходимой валовой выручки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не</w:t>
      </w:r>
      <w:r w:rsidR="00245652">
        <w:rPr>
          <w:rFonts w:ascii="Myriad Pro" w:hAnsi="Myriad Pro"/>
          <w:sz w:val="26"/>
          <w:szCs w:val="26"/>
        </w:rPr>
        <w:t>обоснованных</w:t>
      </w:r>
      <w:r w:rsidRPr="000561AB">
        <w:rPr>
          <w:rFonts w:ascii="Myriad Pro" w:hAnsi="Myriad Pro"/>
          <w:sz w:val="26"/>
          <w:szCs w:val="26"/>
        </w:rPr>
        <w:t xml:space="preserve"> документально расходов.</w:t>
      </w:r>
    </w:p>
    <w:p w14:paraId="377905A2" w14:textId="6A2502AD" w:rsidR="00794127" w:rsidRPr="000561AB" w:rsidRDefault="004C3222" w:rsidP="00A46456">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рекомендует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EC5064" w:rsidRPr="000561AB">
        <w:rPr>
          <w:rFonts w:ascii="Myriad Pro" w:hAnsi="Myriad Pro"/>
          <w:sz w:val="26"/>
          <w:szCs w:val="26"/>
        </w:rPr>
        <w:t xml:space="preserve"> при формировании тарифной заявки по статье затрат </w:t>
      </w:r>
      <w:r w:rsidR="001F4688">
        <w:rPr>
          <w:rFonts w:ascii="Myriad Pro" w:hAnsi="Myriad Pro"/>
          <w:sz w:val="26"/>
          <w:szCs w:val="26"/>
        </w:rPr>
        <w:t>«</w:t>
      </w:r>
      <w:r w:rsidR="00EC5064" w:rsidRPr="000561AB">
        <w:rPr>
          <w:rFonts w:ascii="Myriad Pro" w:hAnsi="Myriad Pro"/>
          <w:sz w:val="26"/>
          <w:szCs w:val="26"/>
        </w:rPr>
        <w:t>Энергия на хозяйственные нужды</w:t>
      </w:r>
      <w:r w:rsidR="001F4688">
        <w:rPr>
          <w:rFonts w:ascii="Myriad Pro" w:hAnsi="Myriad Pro"/>
          <w:sz w:val="26"/>
          <w:szCs w:val="26"/>
        </w:rPr>
        <w:t>»</w:t>
      </w:r>
      <w:r w:rsidR="00EC5064" w:rsidRPr="000561AB">
        <w:rPr>
          <w:rFonts w:ascii="Myriad Pro" w:hAnsi="Myriad Pro"/>
          <w:sz w:val="26"/>
          <w:szCs w:val="26"/>
        </w:rPr>
        <w:t xml:space="preserve"> производить расчет стоимости электроэнергии 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электрической энергии на хозяйственные нужды и стоимость, потребленной электрической энергии (акты приема-передачи</w:t>
      </w:r>
      <w:r w:rsidR="00794127" w:rsidRPr="000561AB">
        <w:rPr>
          <w:rFonts w:ascii="Myriad Pro" w:hAnsi="Myriad Pro"/>
          <w:sz w:val="26"/>
          <w:szCs w:val="26"/>
        </w:rPr>
        <w:t>). В</w:t>
      </w:r>
      <w:r w:rsidR="00777886" w:rsidRPr="000561AB">
        <w:rPr>
          <w:rFonts w:ascii="Myriad Pro" w:hAnsi="Myriad Pro"/>
          <w:sz w:val="26"/>
          <w:szCs w:val="26"/>
        </w:rPr>
        <w:t xml:space="preserve"> случае </w:t>
      </w:r>
      <w:r w:rsidR="00A04DAC" w:rsidRPr="000561AB">
        <w:rPr>
          <w:rFonts w:ascii="Myriad Pro" w:hAnsi="Myriad Pro"/>
          <w:sz w:val="26"/>
          <w:szCs w:val="26"/>
        </w:rPr>
        <w:t xml:space="preserve">увеличения плановых объемов потребления энергии </w:t>
      </w:r>
      <w:r w:rsidR="00794127" w:rsidRPr="000561AB">
        <w:rPr>
          <w:rFonts w:ascii="Myriad Pro" w:hAnsi="Myriad Pro"/>
          <w:sz w:val="26"/>
          <w:szCs w:val="26"/>
        </w:rPr>
        <w:t xml:space="preserve">необходимо </w:t>
      </w:r>
      <w:r w:rsidR="00A04DAC" w:rsidRPr="000561AB">
        <w:rPr>
          <w:rFonts w:ascii="Myriad Pro" w:hAnsi="Myriad Pro"/>
          <w:sz w:val="26"/>
          <w:szCs w:val="26"/>
        </w:rPr>
        <w:t xml:space="preserve">предоставлять документальное обоснование такого увеличения (акты приема-передачи за истекшие месяцы текущего </w:t>
      </w:r>
      <w:r w:rsidR="00A04DAC" w:rsidRPr="000561AB">
        <w:rPr>
          <w:rFonts w:ascii="Myriad Pro" w:hAnsi="Myriad Pro"/>
          <w:sz w:val="26"/>
          <w:szCs w:val="26"/>
        </w:rPr>
        <w:lastRenderedPageBreak/>
        <w:t>периода)</w:t>
      </w:r>
      <w:r w:rsidR="004B586F" w:rsidRPr="000561AB">
        <w:rPr>
          <w:rFonts w:ascii="Myriad Pro" w:hAnsi="Myriad Pro"/>
          <w:sz w:val="26"/>
          <w:szCs w:val="26"/>
        </w:rPr>
        <w:t>,</w:t>
      </w:r>
      <w:r w:rsidR="008A6BFD">
        <w:rPr>
          <w:rFonts w:ascii="Myriad Pro" w:hAnsi="Myriad Pro"/>
          <w:sz w:val="26"/>
          <w:szCs w:val="26"/>
        </w:rPr>
        <w:t xml:space="preserve"> </w:t>
      </w:r>
      <w:r w:rsidR="00EC5064" w:rsidRPr="000561AB">
        <w:rPr>
          <w:rFonts w:ascii="Myriad Pro" w:hAnsi="Myriad Pro"/>
          <w:sz w:val="26"/>
          <w:szCs w:val="26"/>
        </w:rPr>
        <w:t xml:space="preserve">что позволит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EC5064" w:rsidRPr="000561AB">
        <w:rPr>
          <w:rFonts w:ascii="Myriad Pro" w:hAnsi="Myriad Pro"/>
          <w:sz w:val="26"/>
          <w:szCs w:val="26"/>
        </w:rPr>
        <w:t xml:space="preserve"> </w:t>
      </w:r>
      <w:r w:rsidR="003679B1" w:rsidRPr="000561AB">
        <w:rPr>
          <w:rFonts w:ascii="Myriad Pro" w:hAnsi="Myriad Pro"/>
          <w:sz w:val="26"/>
          <w:szCs w:val="26"/>
        </w:rPr>
        <w:t xml:space="preserve">обоснованно доказывать свою позицию перед </w:t>
      </w:r>
      <w:r w:rsidR="00436E1F" w:rsidRPr="000561AB">
        <w:rPr>
          <w:rFonts w:ascii="Myriad Pro" w:hAnsi="Myriad Pro"/>
          <w:sz w:val="26"/>
          <w:szCs w:val="26"/>
        </w:rPr>
        <w:t>р</w:t>
      </w:r>
      <w:r w:rsidR="003679B1" w:rsidRPr="000561AB">
        <w:rPr>
          <w:rFonts w:ascii="Myriad Pro" w:hAnsi="Myriad Pro"/>
          <w:sz w:val="26"/>
          <w:szCs w:val="26"/>
        </w:rPr>
        <w:t xml:space="preserve">егулирующими органами при защите </w:t>
      </w:r>
      <w:r w:rsidR="00773D32" w:rsidRPr="000561AB">
        <w:rPr>
          <w:rFonts w:ascii="Myriad Pro" w:hAnsi="Myriad Pro"/>
          <w:sz w:val="26"/>
          <w:szCs w:val="26"/>
        </w:rPr>
        <w:t>обоснованности расходов</w:t>
      </w:r>
      <w:r w:rsidR="003679B1" w:rsidRPr="000561AB">
        <w:rPr>
          <w:rFonts w:ascii="Myriad Pro" w:hAnsi="Myriad Pro"/>
          <w:sz w:val="26"/>
          <w:szCs w:val="26"/>
        </w:rPr>
        <w:t xml:space="preserve">. </w:t>
      </w:r>
    </w:p>
    <w:p w14:paraId="38D9E135" w14:textId="77777777" w:rsidR="002E320E" w:rsidRPr="000561AB" w:rsidRDefault="002E320E" w:rsidP="00A46456">
      <w:pPr>
        <w:spacing w:line="360" w:lineRule="auto"/>
        <w:ind w:firstLine="567"/>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br w:type="page"/>
      </w:r>
    </w:p>
    <w:p w14:paraId="19A1816D" w14:textId="77777777" w:rsidR="001F763E" w:rsidRPr="000561AB" w:rsidRDefault="001F763E"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53" w:name="_Toc40374841"/>
      <w:r w:rsidRPr="000561AB">
        <w:rPr>
          <w:rFonts w:ascii="Myriad Pro" w:hAnsi="Myriad Pro"/>
          <w:b/>
          <w:color w:val="4F6228" w:themeColor="accent3" w:themeShade="80"/>
          <w:sz w:val="28"/>
          <w:szCs w:val="28"/>
        </w:rPr>
        <w:lastRenderedPageBreak/>
        <w:t>Отчисления на социальные нужды</w:t>
      </w:r>
      <w:bookmarkEnd w:id="53"/>
    </w:p>
    <w:p w14:paraId="63EEFDE6" w14:textId="77777777" w:rsidR="009C44E4" w:rsidRPr="000561AB" w:rsidRDefault="009C44E4" w:rsidP="009C44E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628F4F72" w14:textId="77777777" w:rsidR="009C44E4" w:rsidRPr="000561AB" w:rsidRDefault="00CD5B36" w:rsidP="009C44E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1</w:t>
      </w:r>
      <w:r w:rsidR="009C44E4" w:rsidRPr="000561AB">
        <w:rPr>
          <w:rFonts w:ascii="Myriad Pro" w:eastAsia="Calibri" w:hAnsi="Myriad Pro"/>
          <w:color w:val="000000" w:themeColor="text1"/>
          <w:sz w:val="26"/>
          <w:szCs w:val="26"/>
        </w:rPr>
        <w:t>)</w:t>
      </w:r>
      <w:r w:rsidR="009C44E4" w:rsidRPr="000561AB">
        <w:rPr>
          <w:rFonts w:ascii="Myriad Pro" w:eastAsia="Calibri" w:hAnsi="Myriad Pro"/>
          <w:color w:val="000000" w:themeColor="text1"/>
          <w:sz w:val="26"/>
          <w:szCs w:val="26"/>
        </w:rPr>
        <w:tab/>
        <w:t>на обязательное пенсионное страхование:</w:t>
      </w:r>
    </w:p>
    <w:p w14:paraId="2EE7C206" w14:textId="77777777" w:rsidR="009C44E4" w:rsidRPr="000561AB" w:rsidRDefault="009C44E4" w:rsidP="009C44E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пределах установленной предельной величины базы для исчисления страховых взносов на обязательное пенсионное страхование – 22 </w:t>
      </w:r>
      <w:r w:rsidR="00A623AC" w:rsidRPr="000561AB">
        <w:rPr>
          <w:rFonts w:ascii="Myriad Pro" w:eastAsia="Calibri" w:hAnsi="Myriad Pro"/>
          <w:color w:val="000000" w:themeColor="text1"/>
          <w:sz w:val="26"/>
          <w:szCs w:val="26"/>
        </w:rPr>
        <w:t>%;</w:t>
      </w:r>
    </w:p>
    <w:p w14:paraId="0C0B3274" w14:textId="77777777" w:rsidR="009C44E4" w:rsidRPr="000561AB" w:rsidRDefault="009C44E4" w:rsidP="003F04F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свыше установленной предельной величины базы для исчисления страховых взносов на обязательное пенсионное страхование – 10 </w:t>
      </w:r>
      <w:r w:rsidR="00621EF9"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w:t>
      </w:r>
    </w:p>
    <w:p w14:paraId="249B508D" w14:textId="77777777" w:rsidR="009C44E4" w:rsidRPr="000561AB" w:rsidRDefault="009C44E4" w:rsidP="009C44E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w:t>
      </w:r>
      <w:r w:rsidR="00621EF9"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w:t>
      </w:r>
    </w:p>
    <w:p w14:paraId="756E04D7" w14:textId="77777777" w:rsidR="009C44E4" w:rsidRPr="000561AB" w:rsidRDefault="009C44E4" w:rsidP="009C44E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3) на обязательное медицинское страхование – 5,1</w:t>
      </w:r>
      <w:r w:rsidR="00621EF9"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w:t>
      </w:r>
    </w:p>
    <w:p w14:paraId="18BCA139" w14:textId="77777777" w:rsidR="009C44E4" w:rsidRPr="000561AB" w:rsidRDefault="009C44E4" w:rsidP="009C44E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r w:rsidR="00235C62" w:rsidRPr="000561AB">
        <w:rPr>
          <w:rFonts w:ascii="Myriad Pro" w:eastAsia="Calibri" w:hAnsi="Myriad Pro"/>
          <w:color w:val="000000" w:themeColor="text1"/>
          <w:sz w:val="26"/>
          <w:szCs w:val="26"/>
        </w:rPr>
        <w:t xml:space="preserve"> (0,</w:t>
      </w:r>
      <w:r w:rsidR="008920C7" w:rsidRPr="000561AB">
        <w:rPr>
          <w:rFonts w:ascii="Myriad Pro" w:eastAsia="Calibri" w:hAnsi="Myriad Pro"/>
          <w:color w:val="000000" w:themeColor="text1"/>
          <w:sz w:val="26"/>
          <w:szCs w:val="26"/>
        </w:rPr>
        <w:t>4</w:t>
      </w:r>
      <w:r w:rsidR="00235C62"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w:t>
      </w:r>
    </w:p>
    <w:p w14:paraId="1781B797" w14:textId="36540AE7" w:rsidR="009C44E4" w:rsidRPr="000561AB" w:rsidRDefault="001931A9" w:rsidP="009C44E4">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w:t>
      </w:r>
      <w:r w:rsidR="009C44E4" w:rsidRPr="000561AB">
        <w:rPr>
          <w:rFonts w:ascii="Myriad Pro" w:eastAsia="Calibri" w:hAnsi="Myriad Pro"/>
          <w:color w:val="000000" w:themeColor="text1"/>
          <w:sz w:val="26"/>
          <w:szCs w:val="26"/>
        </w:rPr>
        <w:t xml:space="preserve">татья расходов </w:t>
      </w:r>
      <w:r w:rsidR="001F4688">
        <w:rPr>
          <w:rFonts w:ascii="Myriad Pro" w:eastAsia="Calibri" w:hAnsi="Myriad Pro"/>
          <w:color w:val="000000" w:themeColor="text1"/>
          <w:sz w:val="26"/>
          <w:szCs w:val="26"/>
        </w:rPr>
        <w:t>«</w:t>
      </w:r>
      <w:r w:rsidR="009C44E4" w:rsidRPr="000561AB">
        <w:rPr>
          <w:rFonts w:ascii="Myriad Pro" w:eastAsia="Calibri" w:hAnsi="Myriad Pro"/>
          <w:color w:val="000000" w:themeColor="text1"/>
          <w:sz w:val="26"/>
          <w:szCs w:val="26"/>
        </w:rPr>
        <w:t>Отчисления на социальные нужды</w:t>
      </w:r>
      <w:r w:rsidR="001F4688">
        <w:rPr>
          <w:rFonts w:ascii="Myriad Pro" w:eastAsia="Calibri" w:hAnsi="Myriad Pro"/>
          <w:color w:val="000000" w:themeColor="text1"/>
          <w:sz w:val="26"/>
          <w:szCs w:val="26"/>
        </w:rPr>
        <w:t>»</w:t>
      </w:r>
      <w:r w:rsidR="009C44E4" w:rsidRPr="000561AB">
        <w:rPr>
          <w:rFonts w:ascii="Myriad Pro" w:eastAsia="Calibri" w:hAnsi="Myriad Pro"/>
          <w:color w:val="000000" w:themeColor="text1"/>
          <w:sz w:val="26"/>
          <w:szCs w:val="26"/>
        </w:rPr>
        <w:t xml:space="preserve"> является расчетной, расходы по ней принимаются в зависимости от принятого размера фонда оплаты труда.</w:t>
      </w:r>
    </w:p>
    <w:p w14:paraId="666CD1F4" w14:textId="77777777" w:rsidR="00235C62" w:rsidRPr="000561AB" w:rsidRDefault="00235C62" w:rsidP="00235C62">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Таким образом, процент отчислений на страховые взносы в 2019 году (с учетом взносов на обязательное социальное страхование от несчастных случаев на производстве и профессиональных заболеваний) составят 30,2 %.</w:t>
      </w:r>
    </w:p>
    <w:p w14:paraId="77BF5D05" w14:textId="77777777" w:rsidR="002E320E" w:rsidRPr="000561AB" w:rsidRDefault="002E320E" w:rsidP="009C44E4">
      <w:pPr>
        <w:spacing w:line="360" w:lineRule="auto"/>
        <w:ind w:firstLine="567"/>
        <w:contextualSpacing/>
        <w:jc w:val="both"/>
        <w:rPr>
          <w:rFonts w:ascii="Myriad Pro" w:eastAsia="Calibri" w:hAnsi="Myriad Pro"/>
          <w:color w:val="000000" w:themeColor="text1"/>
          <w:sz w:val="26"/>
          <w:szCs w:val="26"/>
        </w:rPr>
      </w:pPr>
    </w:p>
    <w:p w14:paraId="036091CA" w14:textId="77777777" w:rsidR="001F763E" w:rsidRPr="000561AB" w:rsidRDefault="001F763E" w:rsidP="001F763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2AC5A75C" w14:textId="08889AC1" w:rsidR="001F763E" w:rsidRPr="000561AB" w:rsidRDefault="0098278B" w:rsidP="001F763E">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00643967">
        <w:rPr>
          <w:rFonts w:ascii="Myriad Pro" w:eastAsia="Calibri" w:hAnsi="Myriad Pro"/>
          <w:sz w:val="26"/>
          <w:szCs w:val="26"/>
        </w:rPr>
        <w:t xml:space="preserve"> </w:t>
      </w:r>
      <w:r w:rsidR="001F763E" w:rsidRPr="000561AB">
        <w:rPr>
          <w:rFonts w:ascii="Myriad Pro" w:eastAsia="Calibri" w:hAnsi="Myriad Pro"/>
          <w:sz w:val="26"/>
          <w:szCs w:val="26"/>
        </w:rPr>
        <w:t xml:space="preserve">по статье на 2019 год была заявлена сумма расходов в размере </w:t>
      </w:r>
      <w:r w:rsidR="00301E86" w:rsidRPr="000561AB">
        <w:rPr>
          <w:rFonts w:ascii="Myriad Pro" w:eastAsia="Calibri" w:hAnsi="Myriad Pro"/>
          <w:sz w:val="26"/>
          <w:szCs w:val="26"/>
        </w:rPr>
        <w:t>275</w:t>
      </w:r>
      <w:r w:rsidR="007C7F8F">
        <w:rPr>
          <w:rFonts w:ascii="Myriad Pro" w:eastAsia="Calibri" w:hAnsi="Myriad Pro"/>
          <w:sz w:val="26"/>
          <w:szCs w:val="26"/>
        </w:rPr>
        <w:t> </w:t>
      </w:r>
      <w:r w:rsidR="00301E86" w:rsidRPr="000561AB">
        <w:rPr>
          <w:rFonts w:ascii="Myriad Pro" w:eastAsia="Calibri" w:hAnsi="Myriad Pro"/>
          <w:sz w:val="26"/>
          <w:szCs w:val="26"/>
        </w:rPr>
        <w:t>537</w:t>
      </w:r>
      <w:r w:rsidR="001F763E" w:rsidRPr="000561AB">
        <w:rPr>
          <w:rFonts w:ascii="Myriad Pro" w:eastAsia="Calibri" w:hAnsi="Myriad Pro"/>
          <w:sz w:val="26"/>
          <w:szCs w:val="26"/>
        </w:rPr>
        <w:t xml:space="preserve"> тыс. руб.</w:t>
      </w:r>
    </w:p>
    <w:p w14:paraId="7BB23801" w14:textId="6A444717" w:rsidR="001F763E" w:rsidRPr="000561AB" w:rsidRDefault="001C7C18" w:rsidP="001F763E">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обоснование заявленной</w:t>
      </w:r>
      <w:r w:rsidR="001F763E" w:rsidRPr="000561AB">
        <w:rPr>
          <w:rFonts w:ascii="Myriad Pro" w:eastAsia="Calibri" w:hAnsi="Myriad Pro"/>
          <w:sz w:val="26"/>
          <w:szCs w:val="26"/>
        </w:rPr>
        <w:t xml:space="preserve"> сумм</w:t>
      </w:r>
      <w:r w:rsidRPr="000561AB">
        <w:rPr>
          <w:rFonts w:ascii="Myriad Pro" w:eastAsia="Calibri" w:hAnsi="Myriad Pro"/>
          <w:sz w:val="26"/>
          <w:szCs w:val="26"/>
        </w:rPr>
        <w:t>ы</w:t>
      </w:r>
      <w:r w:rsidR="001F763E" w:rsidRPr="000561AB">
        <w:rPr>
          <w:rFonts w:ascii="Myriad Pro" w:eastAsia="Calibri" w:hAnsi="Myriad Pro"/>
          <w:sz w:val="26"/>
          <w:szCs w:val="26"/>
        </w:rPr>
        <w:t xml:space="preserve"> расходов </w:t>
      </w:r>
      <w:r w:rsidR="0098278B" w:rsidRPr="000561AB">
        <w:rPr>
          <w:rFonts w:ascii="Myriad Pro" w:eastAsia="Calibri" w:hAnsi="Myriad Pro"/>
          <w:sz w:val="26"/>
          <w:szCs w:val="26"/>
        </w:rPr>
        <w:t>АО</w:t>
      </w:r>
      <w:r w:rsidR="002A49D4">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1F763E" w:rsidRPr="000561AB">
        <w:rPr>
          <w:rFonts w:ascii="Myriad Pro" w:eastAsia="Calibri" w:hAnsi="Myriad Pro"/>
          <w:sz w:val="26"/>
          <w:szCs w:val="26"/>
        </w:rPr>
        <w:t xml:space="preserve"> были предоставлены следующие документы:</w:t>
      </w:r>
    </w:p>
    <w:p w14:paraId="7F1B786B" w14:textId="77777777" w:rsidR="001F763E" w:rsidRPr="000561AB" w:rsidRDefault="001F763E" w:rsidP="00166F05">
      <w:pPr>
        <w:pStyle w:val="a3"/>
        <w:numPr>
          <w:ilvl w:val="0"/>
          <w:numId w:val="8"/>
        </w:numPr>
        <w:spacing w:line="360" w:lineRule="auto"/>
        <w:jc w:val="both"/>
        <w:rPr>
          <w:rFonts w:ascii="Myriad Pro" w:hAnsi="Myriad Pro"/>
          <w:sz w:val="26"/>
          <w:szCs w:val="26"/>
        </w:rPr>
      </w:pPr>
      <w:r w:rsidRPr="000561AB">
        <w:rPr>
          <w:rFonts w:ascii="Myriad Pro" w:hAnsi="Myriad Pro"/>
          <w:sz w:val="26"/>
          <w:szCs w:val="26"/>
        </w:rPr>
        <w:t>Пояснительная записка</w:t>
      </w:r>
      <w:r w:rsidR="00BB360A" w:rsidRPr="000561AB">
        <w:rPr>
          <w:rFonts w:ascii="Myriad Pro" w:hAnsi="Myriad Pro"/>
          <w:sz w:val="26"/>
          <w:szCs w:val="26"/>
        </w:rPr>
        <w:t>;</w:t>
      </w:r>
    </w:p>
    <w:p w14:paraId="5BE79D07" w14:textId="77777777" w:rsidR="00BB360A" w:rsidRPr="000561AB" w:rsidRDefault="00BB360A" w:rsidP="00166F05">
      <w:pPr>
        <w:pStyle w:val="a3"/>
        <w:numPr>
          <w:ilvl w:val="0"/>
          <w:numId w:val="8"/>
        </w:numPr>
        <w:spacing w:line="360" w:lineRule="auto"/>
        <w:jc w:val="both"/>
        <w:rPr>
          <w:rFonts w:ascii="Myriad Pro" w:hAnsi="Myriad Pro"/>
          <w:sz w:val="26"/>
          <w:szCs w:val="26"/>
        </w:rPr>
      </w:pPr>
      <w:r w:rsidRPr="000561AB">
        <w:rPr>
          <w:rFonts w:ascii="Myriad Pro" w:hAnsi="Myriad Pro"/>
          <w:sz w:val="26"/>
          <w:szCs w:val="26"/>
        </w:rPr>
        <w:lastRenderedPageBreak/>
        <w:t>Расчет страховых взносов на 2019 год</w:t>
      </w:r>
      <w:r w:rsidR="00A623AC" w:rsidRPr="000561AB">
        <w:rPr>
          <w:rFonts w:ascii="Myriad Pro" w:hAnsi="Myriad Pro"/>
          <w:sz w:val="26"/>
          <w:szCs w:val="26"/>
        </w:rPr>
        <w:t>.</w:t>
      </w:r>
    </w:p>
    <w:p w14:paraId="5F7FEEA2" w14:textId="77777777" w:rsidR="001F763E" w:rsidRPr="000561AB" w:rsidRDefault="001F763E" w:rsidP="00EB6022">
      <w:pPr>
        <w:spacing w:line="360" w:lineRule="auto"/>
        <w:contextualSpacing/>
        <w:jc w:val="both"/>
        <w:rPr>
          <w:rFonts w:ascii="Myriad Pro" w:eastAsia="Calibri" w:hAnsi="Myriad Pro"/>
          <w:color w:val="000000" w:themeColor="text1"/>
          <w:sz w:val="26"/>
          <w:szCs w:val="26"/>
        </w:rPr>
      </w:pPr>
    </w:p>
    <w:p w14:paraId="49F29591" w14:textId="77777777" w:rsidR="001F763E" w:rsidRPr="000561AB" w:rsidRDefault="001F763E" w:rsidP="001F763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7A60B7E9" w14:textId="77777777" w:rsidR="001931A9" w:rsidRPr="000561AB" w:rsidRDefault="002242C2" w:rsidP="001931A9">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BD3869" w:rsidRPr="000561AB">
        <w:rPr>
          <w:rFonts w:ascii="Myriad Pro" w:eastAsia="Calibri" w:hAnsi="Myriad Pro"/>
          <w:sz w:val="26"/>
          <w:szCs w:val="26"/>
        </w:rPr>
        <w:t xml:space="preserve"> приняты расходы </w:t>
      </w:r>
      <w:r w:rsidR="003D68F3" w:rsidRPr="000561AB">
        <w:rPr>
          <w:rFonts w:ascii="Myriad Pro" w:eastAsia="Calibri" w:hAnsi="Myriad Pro"/>
          <w:sz w:val="26"/>
          <w:szCs w:val="26"/>
        </w:rPr>
        <w:t xml:space="preserve">в размере </w:t>
      </w:r>
      <w:r w:rsidR="00BD3869" w:rsidRPr="000561AB">
        <w:rPr>
          <w:rFonts w:ascii="Myriad Pro" w:eastAsia="Calibri" w:hAnsi="Myriad Pro"/>
          <w:sz w:val="26"/>
          <w:szCs w:val="26"/>
        </w:rPr>
        <w:t xml:space="preserve">30% </w:t>
      </w:r>
      <w:r w:rsidR="003D68F3" w:rsidRPr="000561AB">
        <w:rPr>
          <w:rFonts w:ascii="Myriad Pro" w:eastAsia="Calibri" w:hAnsi="Myriad Pro"/>
          <w:sz w:val="26"/>
          <w:szCs w:val="26"/>
        </w:rPr>
        <w:t>от суммы</w:t>
      </w:r>
      <w:r w:rsidR="00BD3869" w:rsidRPr="000561AB">
        <w:rPr>
          <w:rFonts w:ascii="Myriad Pro" w:eastAsia="Calibri" w:hAnsi="Myriad Pro"/>
          <w:sz w:val="26"/>
          <w:szCs w:val="26"/>
        </w:rPr>
        <w:t xml:space="preserve"> фонда оплаты труда</w:t>
      </w:r>
      <w:r w:rsidR="001931A9" w:rsidRPr="000561AB">
        <w:rPr>
          <w:rFonts w:ascii="Myriad Pro" w:eastAsia="Calibri" w:hAnsi="Myriad Pro"/>
          <w:sz w:val="26"/>
          <w:szCs w:val="26"/>
        </w:rPr>
        <w:t xml:space="preserve">, учтенного </w:t>
      </w:r>
      <w:r w:rsidRPr="000561AB">
        <w:rPr>
          <w:rFonts w:ascii="Myriad Pro" w:eastAsia="Calibri"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1931A9" w:rsidRPr="000561AB">
        <w:rPr>
          <w:rFonts w:ascii="Myriad Pro" w:eastAsia="Calibri" w:hAnsi="Myriad Pro"/>
          <w:sz w:val="26"/>
          <w:szCs w:val="26"/>
        </w:rPr>
        <w:t xml:space="preserve"> в размере 256 047,60 тыс. руб.</w:t>
      </w:r>
    </w:p>
    <w:p w14:paraId="6B7C567C" w14:textId="77777777" w:rsidR="00BD3869" w:rsidRPr="000561AB" w:rsidRDefault="00BD3869" w:rsidP="001F763E">
      <w:pPr>
        <w:spacing w:line="360" w:lineRule="auto"/>
        <w:ind w:firstLine="567"/>
        <w:contextualSpacing/>
        <w:jc w:val="both"/>
        <w:rPr>
          <w:rFonts w:ascii="Myriad Pro" w:eastAsia="Calibri" w:hAnsi="Myriad Pro"/>
          <w:sz w:val="26"/>
          <w:szCs w:val="26"/>
        </w:rPr>
      </w:pPr>
    </w:p>
    <w:p w14:paraId="1C0EC22B" w14:textId="77777777" w:rsidR="001F763E" w:rsidRPr="000561AB" w:rsidRDefault="001F763E" w:rsidP="001F763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7D3BAD7B" w14:textId="191A07AD" w:rsidR="000B67D3" w:rsidRPr="000561AB" w:rsidRDefault="000B67D3" w:rsidP="000B67D3">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Величина расходов по статье </w:t>
      </w:r>
      <w:r w:rsidR="001F4688">
        <w:rPr>
          <w:rFonts w:ascii="Myriad Pro" w:eastAsia="Calibri" w:hAnsi="Myriad Pro"/>
          <w:sz w:val="26"/>
          <w:szCs w:val="26"/>
        </w:rPr>
        <w:t>«</w:t>
      </w:r>
      <w:r w:rsidRPr="000561AB">
        <w:rPr>
          <w:rFonts w:ascii="Myriad Pro" w:eastAsia="Calibri" w:hAnsi="Myriad Pro"/>
          <w:sz w:val="26"/>
          <w:szCs w:val="26"/>
        </w:rPr>
        <w:t>Отчисления на социальные нужды</w:t>
      </w:r>
      <w:r w:rsidR="001F4688">
        <w:rPr>
          <w:rFonts w:ascii="Myriad Pro" w:eastAsia="Calibri" w:hAnsi="Myriad Pro"/>
          <w:sz w:val="26"/>
          <w:szCs w:val="26"/>
        </w:rPr>
        <w:t>»</w:t>
      </w:r>
      <w:r w:rsidR="00512C7A">
        <w:rPr>
          <w:rFonts w:ascii="Myriad Pro" w:eastAsia="Calibri" w:hAnsi="Myriad Pro"/>
          <w:sz w:val="26"/>
          <w:szCs w:val="26"/>
        </w:rPr>
        <w:t xml:space="preserve"> </w:t>
      </w:r>
      <w:r w:rsidRPr="000561AB">
        <w:rPr>
          <w:rFonts w:ascii="Myriad Pro" w:eastAsia="Calibri" w:hAnsi="Myriad Pro"/>
          <w:sz w:val="26"/>
          <w:szCs w:val="26"/>
        </w:rPr>
        <w:t>принят</w:t>
      </w:r>
      <w:r w:rsidR="001322B6" w:rsidRPr="000561AB">
        <w:rPr>
          <w:rFonts w:ascii="Myriad Pro" w:eastAsia="Calibri" w:hAnsi="Myriad Pro"/>
          <w:sz w:val="26"/>
          <w:szCs w:val="26"/>
        </w:rPr>
        <w:t>а</w:t>
      </w:r>
      <w:r w:rsidR="00512C7A">
        <w:rPr>
          <w:rFonts w:ascii="Myriad Pro" w:eastAsia="Calibri" w:hAnsi="Myriad Pro"/>
          <w:sz w:val="26"/>
          <w:szCs w:val="26"/>
        </w:rPr>
        <w:t xml:space="preserve"> </w:t>
      </w:r>
      <w:r w:rsidR="002242C2" w:rsidRPr="000561AB">
        <w:rPr>
          <w:rFonts w:ascii="Myriad Pro" w:eastAsia="Calibri"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в расчет НВВ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2019 г. в размере 256</w:t>
      </w:r>
      <w:r w:rsidR="007C7F8F">
        <w:rPr>
          <w:rFonts w:ascii="Myriad Pro" w:eastAsia="Calibri" w:hAnsi="Myriad Pro"/>
          <w:sz w:val="26"/>
          <w:szCs w:val="26"/>
        </w:rPr>
        <w:t> </w:t>
      </w:r>
      <w:r w:rsidRPr="000561AB">
        <w:rPr>
          <w:rFonts w:ascii="Myriad Pro" w:eastAsia="Calibri" w:hAnsi="Myriad Pro"/>
          <w:sz w:val="26"/>
          <w:szCs w:val="26"/>
        </w:rPr>
        <w:t>047,60тыс. руб., что на 19</w:t>
      </w:r>
      <w:r w:rsidR="007C7F8F">
        <w:rPr>
          <w:rFonts w:ascii="Myriad Pro" w:eastAsia="Calibri" w:hAnsi="Myriad Pro"/>
          <w:sz w:val="26"/>
          <w:szCs w:val="26"/>
        </w:rPr>
        <w:t> </w:t>
      </w:r>
      <w:r w:rsidRPr="000561AB">
        <w:rPr>
          <w:rFonts w:ascii="Myriad Pro" w:eastAsia="Calibri" w:hAnsi="Myriad Pro"/>
          <w:sz w:val="26"/>
          <w:szCs w:val="26"/>
        </w:rPr>
        <w:t xml:space="preserve">489 тыс. руб. (7%) ниже предложения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w:t>
      </w:r>
    </w:p>
    <w:p w14:paraId="757B3AEC" w14:textId="77777777" w:rsidR="000B67D3" w:rsidRPr="000561AB" w:rsidRDefault="000B67D3" w:rsidP="000B67D3">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Исполнитель отмечает:</w:t>
      </w:r>
    </w:p>
    <w:p w14:paraId="139057AA" w14:textId="237C8BD0" w:rsidR="000B67D3" w:rsidRPr="000561AB" w:rsidRDefault="00235C62" w:rsidP="00166F05">
      <w:pPr>
        <w:pStyle w:val="a3"/>
        <w:numPr>
          <w:ilvl w:val="0"/>
          <w:numId w:val="28"/>
        </w:numPr>
        <w:spacing w:line="360" w:lineRule="auto"/>
        <w:ind w:left="567" w:hanging="357"/>
        <w:jc w:val="both"/>
        <w:rPr>
          <w:rFonts w:ascii="Myriad Pro" w:hAnsi="Myriad Pro"/>
          <w:sz w:val="26"/>
          <w:szCs w:val="26"/>
        </w:rPr>
      </w:pPr>
      <w:r w:rsidRPr="000561AB">
        <w:rPr>
          <w:rFonts w:ascii="Myriad Pro" w:hAnsi="Myriad Pro"/>
          <w:sz w:val="26"/>
          <w:szCs w:val="26"/>
        </w:rPr>
        <w:t>О</w:t>
      </w:r>
      <w:r w:rsidR="000B67D3" w:rsidRPr="000561AB">
        <w:rPr>
          <w:rFonts w:ascii="Myriad Pro" w:hAnsi="Myriad Pro"/>
          <w:sz w:val="26"/>
          <w:szCs w:val="26"/>
        </w:rPr>
        <w:t xml:space="preserve">тклонение уровня расходов по статье объясняется различием в </w:t>
      </w:r>
      <w:r w:rsidR="001B0C5B" w:rsidRPr="000561AB">
        <w:rPr>
          <w:rFonts w:ascii="Myriad Pro" w:hAnsi="Myriad Pro"/>
          <w:sz w:val="26"/>
          <w:szCs w:val="26"/>
        </w:rPr>
        <w:t xml:space="preserve">размере </w:t>
      </w:r>
      <w:r w:rsidR="000B67D3" w:rsidRPr="000561AB">
        <w:rPr>
          <w:rFonts w:ascii="Myriad Pro" w:hAnsi="Myriad Pro"/>
          <w:sz w:val="26"/>
          <w:szCs w:val="26"/>
        </w:rPr>
        <w:t xml:space="preserve">расходов на оплату труда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0B67D3" w:rsidRPr="000561AB">
        <w:rPr>
          <w:rFonts w:ascii="Myriad Pro" w:hAnsi="Myriad Pro"/>
          <w:sz w:val="26"/>
          <w:szCs w:val="26"/>
        </w:rPr>
        <w:t xml:space="preserve"> (принят</w:t>
      </w:r>
      <w:r w:rsidR="00643967">
        <w:rPr>
          <w:rFonts w:ascii="Myriad Pro" w:hAnsi="Myriad Pro"/>
          <w:sz w:val="26"/>
          <w:szCs w:val="26"/>
        </w:rPr>
        <w:t xml:space="preserve">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0B67D3" w:rsidRPr="000561AB">
        <w:rPr>
          <w:rFonts w:ascii="Myriad Pro" w:hAnsi="Myriad Pro"/>
          <w:sz w:val="26"/>
          <w:szCs w:val="26"/>
        </w:rPr>
        <w:t xml:space="preserve"> на 7 % ниже предложения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0B67D3" w:rsidRPr="000561AB">
        <w:rPr>
          <w:rFonts w:ascii="Myriad Pro" w:hAnsi="Myriad Pro"/>
          <w:sz w:val="26"/>
          <w:szCs w:val="26"/>
        </w:rPr>
        <w:t xml:space="preserve">). </w:t>
      </w:r>
    </w:p>
    <w:p w14:paraId="237FC5D7" w14:textId="22C4B502" w:rsidR="002B0209" w:rsidRPr="000561AB" w:rsidRDefault="002B0209" w:rsidP="00166F05">
      <w:pPr>
        <w:pStyle w:val="a3"/>
        <w:numPr>
          <w:ilvl w:val="0"/>
          <w:numId w:val="28"/>
        </w:numPr>
        <w:spacing w:line="360" w:lineRule="auto"/>
        <w:ind w:left="567"/>
        <w:jc w:val="both"/>
        <w:rPr>
          <w:rFonts w:ascii="Myriad Pro" w:hAnsi="Myriad Pro"/>
          <w:sz w:val="26"/>
          <w:szCs w:val="26"/>
        </w:rPr>
      </w:pPr>
      <w:r w:rsidRPr="000561AB">
        <w:rPr>
          <w:rFonts w:ascii="Myriad Pro" w:hAnsi="Myriad Pro"/>
          <w:sz w:val="26"/>
          <w:szCs w:val="26"/>
        </w:rPr>
        <w:t xml:space="preserve">Процент отчислений на социальные нужды, принятый при расчете расходов по статье </w:t>
      </w:r>
      <w:r w:rsidR="001F4688">
        <w:rPr>
          <w:rFonts w:ascii="Myriad Pro" w:hAnsi="Myriad Pro"/>
          <w:sz w:val="26"/>
          <w:szCs w:val="26"/>
        </w:rPr>
        <w:t>«</w:t>
      </w:r>
      <w:r w:rsidRPr="000561AB">
        <w:rPr>
          <w:rFonts w:ascii="Myriad Pro" w:hAnsi="Myriad Pro"/>
          <w:sz w:val="26"/>
          <w:szCs w:val="26"/>
        </w:rPr>
        <w:t>отчисления на социальные нужды</w:t>
      </w:r>
      <w:r w:rsidR="001F4688">
        <w:rPr>
          <w:rFonts w:ascii="Myriad Pro" w:hAnsi="Myriad Pro"/>
          <w:sz w:val="26"/>
          <w:szCs w:val="26"/>
        </w:rPr>
        <w:t>»</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и Службой </w:t>
      </w:r>
      <w:r w:rsidR="002B388C" w:rsidRPr="000561AB">
        <w:rPr>
          <w:rFonts w:ascii="Myriad Pro" w:hAnsi="Myriad Pro"/>
          <w:sz w:val="26"/>
          <w:szCs w:val="26"/>
        </w:rPr>
        <w:t xml:space="preserve">по государственному регулированию цен и тарифов Калининградской области </w:t>
      </w:r>
      <w:r w:rsidR="00235C62" w:rsidRPr="000561AB">
        <w:rPr>
          <w:rFonts w:ascii="Myriad Pro" w:hAnsi="Myriad Pro"/>
          <w:sz w:val="26"/>
          <w:szCs w:val="26"/>
        </w:rPr>
        <w:t xml:space="preserve">(30%) </w:t>
      </w:r>
      <w:r w:rsidRPr="000561AB">
        <w:rPr>
          <w:rFonts w:ascii="Myriad Pro" w:hAnsi="Myriad Pro"/>
          <w:sz w:val="26"/>
          <w:szCs w:val="26"/>
        </w:rPr>
        <w:t xml:space="preserve">соответствует фактической ставке страховых взносов, сложившейся за последний истекший </w:t>
      </w:r>
      <w:r w:rsidR="00A623AC" w:rsidRPr="000561AB">
        <w:rPr>
          <w:rFonts w:ascii="Myriad Pro" w:hAnsi="Myriad Pro"/>
          <w:sz w:val="26"/>
          <w:szCs w:val="26"/>
        </w:rPr>
        <w:t>отчетный</w:t>
      </w:r>
      <w:r w:rsidRPr="000561AB">
        <w:rPr>
          <w:rFonts w:ascii="Myriad Pro" w:hAnsi="Myriad Pro"/>
          <w:sz w:val="26"/>
          <w:szCs w:val="26"/>
        </w:rPr>
        <w:t xml:space="preserve"> период </w:t>
      </w:r>
      <w:r w:rsidR="00A623AC" w:rsidRPr="000561AB">
        <w:rPr>
          <w:rFonts w:ascii="Myriad Pro" w:hAnsi="Myriad Pro"/>
          <w:sz w:val="26"/>
          <w:szCs w:val="26"/>
        </w:rPr>
        <w:t>(</w:t>
      </w:r>
      <w:r w:rsidRPr="000561AB">
        <w:rPr>
          <w:rFonts w:ascii="Myriad Pro" w:hAnsi="Myriad Pro"/>
          <w:sz w:val="26"/>
          <w:szCs w:val="26"/>
        </w:rPr>
        <w:t>2017 год</w:t>
      </w:r>
      <w:r w:rsidR="00A623AC" w:rsidRPr="000561AB">
        <w:rPr>
          <w:rFonts w:ascii="Myriad Pro" w:hAnsi="Myriad Pro"/>
          <w:sz w:val="26"/>
          <w:szCs w:val="26"/>
        </w:rPr>
        <w:t>)</w:t>
      </w:r>
      <w:r w:rsidR="001B0C5B" w:rsidRPr="000561AB">
        <w:rPr>
          <w:rFonts w:ascii="Myriad Pro" w:hAnsi="Myriad Pro"/>
          <w:sz w:val="26"/>
          <w:szCs w:val="26"/>
        </w:rPr>
        <w:t>.</w:t>
      </w:r>
    </w:p>
    <w:tbl>
      <w:tblPr>
        <w:tblStyle w:val="af7"/>
        <w:tblW w:w="0" w:type="auto"/>
        <w:tblLook w:val="04A0" w:firstRow="1" w:lastRow="0" w:firstColumn="1" w:lastColumn="0" w:noHBand="0" w:noVBand="1"/>
      </w:tblPr>
      <w:tblGrid>
        <w:gridCol w:w="3116"/>
        <w:gridCol w:w="3116"/>
        <w:gridCol w:w="3113"/>
      </w:tblGrid>
      <w:tr w:rsidR="007D765D" w:rsidRPr="000561AB" w14:paraId="769EDFBE" w14:textId="77777777" w:rsidTr="00F57562">
        <w:tc>
          <w:tcPr>
            <w:tcW w:w="3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D57B9B" w14:textId="77777777" w:rsidR="007D765D" w:rsidRPr="003D0501" w:rsidRDefault="007D765D" w:rsidP="003F04F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Фактический ФОТ 2017 г.</w:t>
            </w:r>
            <w:r w:rsidR="006A551B" w:rsidRPr="003D0501">
              <w:rPr>
                <w:rFonts w:ascii="Myriad Pro" w:eastAsia="Calibri" w:hAnsi="Myriad Pro"/>
                <w:b/>
                <w:color w:val="FFFFFF" w:themeColor="background1"/>
                <w:sz w:val="20"/>
                <w:szCs w:val="22"/>
              </w:rPr>
              <w:t>, тыс. руб.</w:t>
            </w:r>
          </w:p>
        </w:tc>
        <w:tc>
          <w:tcPr>
            <w:tcW w:w="3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F3D37B" w14:textId="77777777" w:rsidR="007D765D" w:rsidRPr="003D0501" w:rsidRDefault="007D765D" w:rsidP="003F04F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 xml:space="preserve">Фактические отчисления на социальные нужды </w:t>
            </w:r>
            <w:r w:rsidR="003F28A1" w:rsidRPr="003D0501">
              <w:rPr>
                <w:rFonts w:ascii="Myriad Pro" w:eastAsia="Calibri" w:hAnsi="Myriad Pro"/>
                <w:b/>
                <w:color w:val="FFFFFF" w:themeColor="background1"/>
                <w:sz w:val="20"/>
                <w:szCs w:val="22"/>
              </w:rPr>
              <w:t xml:space="preserve">за </w:t>
            </w:r>
            <w:r w:rsidRPr="003D0501">
              <w:rPr>
                <w:rFonts w:ascii="Myriad Pro" w:eastAsia="Calibri" w:hAnsi="Myriad Pro"/>
                <w:b/>
                <w:color w:val="FFFFFF" w:themeColor="background1"/>
                <w:sz w:val="20"/>
                <w:szCs w:val="22"/>
              </w:rPr>
              <w:t>2017 г.</w:t>
            </w:r>
            <w:r w:rsidR="006A551B" w:rsidRPr="003D0501">
              <w:rPr>
                <w:rFonts w:ascii="Myriad Pro" w:eastAsia="Calibri" w:hAnsi="Myriad Pro"/>
                <w:b/>
                <w:color w:val="FFFFFF" w:themeColor="background1"/>
                <w:sz w:val="20"/>
                <w:szCs w:val="22"/>
              </w:rPr>
              <w:t>, тыс. руб.</w:t>
            </w:r>
          </w:p>
        </w:tc>
        <w:tc>
          <w:tcPr>
            <w:tcW w:w="3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04FE5C" w14:textId="77777777" w:rsidR="007D765D" w:rsidRPr="003D0501" w:rsidRDefault="007D765D" w:rsidP="003F04F9">
            <w:pPr>
              <w:contextualSpacing/>
              <w:jc w:val="center"/>
              <w:rPr>
                <w:rFonts w:ascii="Myriad Pro" w:eastAsia="Calibri" w:hAnsi="Myriad Pro"/>
                <w:b/>
                <w:color w:val="FFFFFF" w:themeColor="background1"/>
                <w:sz w:val="20"/>
                <w:szCs w:val="22"/>
              </w:rPr>
            </w:pPr>
            <w:r w:rsidRPr="003D0501">
              <w:rPr>
                <w:rFonts w:ascii="Myriad Pro" w:eastAsia="Calibri" w:hAnsi="Myriad Pro"/>
                <w:b/>
                <w:color w:val="FFFFFF" w:themeColor="background1"/>
                <w:sz w:val="20"/>
                <w:szCs w:val="22"/>
              </w:rPr>
              <w:t>% отчислений на социальные нужды</w:t>
            </w:r>
          </w:p>
        </w:tc>
      </w:tr>
      <w:tr w:rsidR="0042554A" w:rsidRPr="000561AB" w14:paraId="68D189B7" w14:textId="77777777" w:rsidTr="00F57562">
        <w:tc>
          <w:tcPr>
            <w:tcW w:w="3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203C9" w14:textId="5750C85A" w:rsidR="0042554A" w:rsidRPr="003D0501" w:rsidRDefault="0042554A" w:rsidP="003F04F9">
            <w:pPr>
              <w:contextualSpacing/>
              <w:jc w:val="center"/>
              <w:rPr>
                <w:rFonts w:ascii="Myriad Pro" w:eastAsia="Calibri" w:hAnsi="Myriad Pro"/>
                <w:b/>
                <w:color w:val="FFFFFF" w:themeColor="background1"/>
                <w:sz w:val="20"/>
                <w:szCs w:val="22"/>
              </w:rPr>
            </w:pPr>
            <w:r>
              <w:rPr>
                <w:rFonts w:ascii="Myriad Pro" w:eastAsia="Calibri" w:hAnsi="Myriad Pro"/>
                <w:b/>
                <w:color w:val="FFFFFF" w:themeColor="background1"/>
                <w:sz w:val="20"/>
                <w:szCs w:val="22"/>
              </w:rPr>
              <w:t>1</w:t>
            </w:r>
          </w:p>
        </w:tc>
        <w:tc>
          <w:tcPr>
            <w:tcW w:w="3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80AFD" w14:textId="3A3F1FD8" w:rsidR="0042554A" w:rsidRPr="003D0501" w:rsidRDefault="0042554A" w:rsidP="003F04F9">
            <w:pPr>
              <w:contextualSpacing/>
              <w:jc w:val="center"/>
              <w:rPr>
                <w:rFonts w:ascii="Myriad Pro" w:eastAsia="Calibri" w:hAnsi="Myriad Pro"/>
                <w:b/>
                <w:color w:val="FFFFFF" w:themeColor="background1"/>
                <w:sz w:val="20"/>
                <w:szCs w:val="22"/>
              </w:rPr>
            </w:pPr>
            <w:r>
              <w:rPr>
                <w:rFonts w:ascii="Myriad Pro" w:eastAsia="Calibri" w:hAnsi="Myriad Pro"/>
                <w:b/>
                <w:color w:val="FFFFFF" w:themeColor="background1"/>
                <w:sz w:val="20"/>
                <w:szCs w:val="22"/>
              </w:rPr>
              <w:t>2</w:t>
            </w:r>
          </w:p>
        </w:tc>
        <w:tc>
          <w:tcPr>
            <w:tcW w:w="3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0A6500" w14:textId="1FE69E0A" w:rsidR="0042554A" w:rsidRPr="003D0501" w:rsidRDefault="0042554A" w:rsidP="003F04F9">
            <w:pPr>
              <w:contextualSpacing/>
              <w:jc w:val="center"/>
              <w:rPr>
                <w:rFonts w:ascii="Myriad Pro" w:eastAsia="Calibri" w:hAnsi="Myriad Pro"/>
                <w:b/>
                <w:color w:val="FFFFFF" w:themeColor="background1"/>
                <w:sz w:val="20"/>
                <w:szCs w:val="22"/>
              </w:rPr>
            </w:pPr>
            <w:r>
              <w:rPr>
                <w:rFonts w:ascii="Myriad Pro" w:eastAsia="Calibri" w:hAnsi="Myriad Pro"/>
                <w:b/>
                <w:color w:val="FFFFFF" w:themeColor="background1"/>
                <w:sz w:val="20"/>
                <w:szCs w:val="22"/>
              </w:rPr>
              <w:t>3</w:t>
            </w:r>
          </w:p>
        </w:tc>
      </w:tr>
      <w:tr w:rsidR="007D765D" w:rsidRPr="000561AB" w14:paraId="1E464594" w14:textId="77777777" w:rsidTr="006D5D65">
        <w:trPr>
          <w:trHeight w:val="341"/>
        </w:trPr>
        <w:tc>
          <w:tcPr>
            <w:tcW w:w="3190" w:type="dxa"/>
            <w:tcBorders>
              <w:top w:val="single" w:sz="4" w:space="0" w:color="FFFFFF" w:themeColor="background1"/>
            </w:tcBorders>
            <w:vAlign w:val="center"/>
          </w:tcPr>
          <w:p w14:paraId="47FA7170" w14:textId="77777777" w:rsidR="007D765D" w:rsidRPr="003D0501" w:rsidRDefault="006A551B">
            <w:pPr>
              <w:spacing w:line="360" w:lineRule="auto"/>
              <w:contextualSpacing/>
              <w:jc w:val="center"/>
              <w:rPr>
                <w:rFonts w:ascii="Myriad Pro" w:eastAsia="Calibri" w:hAnsi="Myriad Pro"/>
                <w:szCs w:val="22"/>
              </w:rPr>
            </w:pPr>
            <w:r w:rsidRPr="003D0501">
              <w:rPr>
                <w:rFonts w:ascii="Myriad Pro" w:eastAsia="Calibri" w:hAnsi="Myriad Pro"/>
                <w:szCs w:val="22"/>
              </w:rPr>
              <w:t>760</w:t>
            </w:r>
            <w:r w:rsidR="003551CF" w:rsidRPr="003D0501">
              <w:rPr>
                <w:rFonts w:ascii="Myriad Pro" w:eastAsia="Calibri" w:hAnsi="Myriad Pro"/>
                <w:szCs w:val="22"/>
              </w:rPr>
              <w:t> </w:t>
            </w:r>
            <w:r w:rsidRPr="003D0501">
              <w:rPr>
                <w:rFonts w:ascii="Myriad Pro" w:eastAsia="Calibri" w:hAnsi="Myriad Pro"/>
                <w:szCs w:val="22"/>
              </w:rPr>
              <w:t>684</w:t>
            </w:r>
          </w:p>
        </w:tc>
        <w:tc>
          <w:tcPr>
            <w:tcW w:w="3190" w:type="dxa"/>
            <w:tcBorders>
              <w:top w:val="single" w:sz="4" w:space="0" w:color="FFFFFF" w:themeColor="background1"/>
            </w:tcBorders>
            <w:vAlign w:val="center"/>
          </w:tcPr>
          <w:p w14:paraId="6DDEA170" w14:textId="77777777" w:rsidR="007D765D" w:rsidRPr="003D0501" w:rsidRDefault="006A551B">
            <w:pPr>
              <w:spacing w:line="360" w:lineRule="auto"/>
              <w:contextualSpacing/>
              <w:jc w:val="center"/>
              <w:rPr>
                <w:rFonts w:ascii="Myriad Pro" w:eastAsia="Calibri" w:hAnsi="Myriad Pro"/>
                <w:szCs w:val="22"/>
              </w:rPr>
            </w:pPr>
            <w:r w:rsidRPr="003D0501">
              <w:rPr>
                <w:rFonts w:ascii="Myriad Pro" w:eastAsia="Calibri" w:hAnsi="Myriad Pro"/>
                <w:szCs w:val="22"/>
              </w:rPr>
              <w:t>227</w:t>
            </w:r>
            <w:r w:rsidR="003551CF" w:rsidRPr="003D0501">
              <w:rPr>
                <w:rFonts w:ascii="Myriad Pro" w:eastAsia="Calibri" w:hAnsi="Myriad Pro"/>
                <w:szCs w:val="22"/>
              </w:rPr>
              <w:t> </w:t>
            </w:r>
            <w:r w:rsidRPr="003D0501">
              <w:rPr>
                <w:rFonts w:ascii="Myriad Pro" w:eastAsia="Calibri" w:hAnsi="Myriad Pro"/>
                <w:szCs w:val="22"/>
              </w:rPr>
              <w:t>211</w:t>
            </w:r>
          </w:p>
        </w:tc>
        <w:tc>
          <w:tcPr>
            <w:tcW w:w="3191" w:type="dxa"/>
            <w:tcBorders>
              <w:top w:val="single" w:sz="4" w:space="0" w:color="FFFFFF" w:themeColor="background1"/>
            </w:tcBorders>
            <w:vAlign w:val="center"/>
          </w:tcPr>
          <w:p w14:paraId="10E43808" w14:textId="77777777" w:rsidR="007D765D" w:rsidRPr="003D0501" w:rsidRDefault="003551CF">
            <w:pPr>
              <w:spacing w:line="360" w:lineRule="auto"/>
              <w:contextualSpacing/>
              <w:jc w:val="center"/>
              <w:rPr>
                <w:rFonts w:ascii="Myriad Pro" w:eastAsia="Calibri" w:hAnsi="Myriad Pro"/>
                <w:szCs w:val="22"/>
              </w:rPr>
            </w:pPr>
            <w:r w:rsidRPr="003D0501">
              <w:rPr>
                <w:rFonts w:ascii="Myriad Pro" w:eastAsia="Calibri" w:hAnsi="Myriad Pro"/>
                <w:szCs w:val="22"/>
              </w:rPr>
              <w:t>30</w:t>
            </w:r>
            <w:r w:rsidR="006A551B" w:rsidRPr="003D0501">
              <w:rPr>
                <w:rFonts w:ascii="Myriad Pro" w:eastAsia="Calibri" w:hAnsi="Myriad Pro"/>
                <w:szCs w:val="22"/>
              </w:rPr>
              <w:t>%</w:t>
            </w:r>
          </w:p>
        </w:tc>
      </w:tr>
    </w:tbl>
    <w:p w14:paraId="08E7FADD" w14:textId="77777777" w:rsidR="007D765D" w:rsidRPr="000561AB" w:rsidRDefault="007D765D" w:rsidP="001931A9">
      <w:pPr>
        <w:spacing w:line="360" w:lineRule="auto"/>
        <w:ind w:firstLine="567"/>
        <w:contextualSpacing/>
        <w:jc w:val="both"/>
        <w:rPr>
          <w:rFonts w:ascii="Myriad Pro" w:eastAsia="Calibri" w:hAnsi="Myriad Pro"/>
          <w:sz w:val="26"/>
          <w:szCs w:val="26"/>
        </w:rPr>
      </w:pPr>
    </w:p>
    <w:p w14:paraId="468F9753" w14:textId="5DD72EA5" w:rsidR="00E620B9" w:rsidRPr="000561AB" w:rsidRDefault="00E620B9" w:rsidP="00E620B9">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что принятый подход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и </w:t>
      </w:r>
      <w:r w:rsidR="002242C2" w:rsidRPr="000561AB">
        <w:rPr>
          <w:rFonts w:ascii="Myriad Pro" w:eastAsia="Calibri" w:hAnsi="Myriad Pro"/>
          <w:sz w:val="26"/>
          <w:szCs w:val="26"/>
        </w:rPr>
        <w:t>Службы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соответствует </w:t>
      </w:r>
      <w:r w:rsidR="001322B6" w:rsidRPr="000561AB">
        <w:rPr>
          <w:rFonts w:ascii="Myriad Pro" w:eastAsia="Calibri" w:hAnsi="Myriad Pro"/>
          <w:sz w:val="26"/>
          <w:szCs w:val="26"/>
        </w:rPr>
        <w:t xml:space="preserve">официальной </w:t>
      </w:r>
      <w:r w:rsidRPr="000561AB">
        <w:rPr>
          <w:rFonts w:ascii="Myriad Pro" w:eastAsia="Calibri" w:hAnsi="Myriad Pro"/>
          <w:sz w:val="26"/>
          <w:szCs w:val="26"/>
        </w:rPr>
        <w:t>позиции ФАС России</w:t>
      </w:r>
      <w:r w:rsidR="003679B1" w:rsidRPr="000561AB">
        <w:rPr>
          <w:rFonts w:ascii="Myriad Pro" w:eastAsia="Calibri" w:hAnsi="Myriad Pro"/>
          <w:sz w:val="26"/>
          <w:szCs w:val="26"/>
        </w:rPr>
        <w:t>,</w:t>
      </w:r>
      <w:r w:rsidR="00E52874" w:rsidRPr="000561AB">
        <w:rPr>
          <w:rFonts w:ascii="Myriad Pro" w:eastAsia="Calibri" w:hAnsi="Myriad Pro"/>
          <w:sz w:val="26"/>
          <w:szCs w:val="26"/>
        </w:rPr>
        <w:t xml:space="preserve"> определенной </w:t>
      </w:r>
      <w:r w:rsidRPr="000561AB">
        <w:rPr>
          <w:rFonts w:ascii="Myriad Pro" w:eastAsia="Calibri" w:hAnsi="Myriad Pro"/>
          <w:sz w:val="26"/>
          <w:szCs w:val="26"/>
        </w:rPr>
        <w:t xml:space="preserve">приказом </w:t>
      </w:r>
      <w:r w:rsidR="007C7F8F">
        <w:rPr>
          <w:rFonts w:ascii="Myriad Pro" w:eastAsia="Calibri" w:hAnsi="Myriad Pro"/>
          <w:sz w:val="26"/>
          <w:szCs w:val="26"/>
        </w:rPr>
        <w:br/>
      </w:r>
      <w:r w:rsidRPr="000561AB">
        <w:rPr>
          <w:rFonts w:ascii="Myriad Pro" w:eastAsia="Calibri" w:hAnsi="Myriad Pro"/>
          <w:sz w:val="26"/>
          <w:szCs w:val="26"/>
        </w:rPr>
        <w:lastRenderedPageBreak/>
        <w:t>ФАС</w:t>
      </w:r>
      <w:r w:rsidR="00643967">
        <w:rPr>
          <w:rFonts w:ascii="Myriad Pro" w:eastAsia="Calibri" w:hAnsi="Myriad Pro"/>
          <w:sz w:val="26"/>
          <w:szCs w:val="26"/>
        </w:rPr>
        <w:t xml:space="preserve"> </w:t>
      </w:r>
      <w:r w:rsidRPr="000561AB">
        <w:rPr>
          <w:rFonts w:ascii="Myriad Pro" w:eastAsia="Calibri" w:hAnsi="Myriad Pro"/>
          <w:sz w:val="26"/>
          <w:szCs w:val="26"/>
        </w:rPr>
        <w:t>России от 19.11.2018 N 1588/18</w:t>
      </w:r>
      <w:r w:rsidR="003679B1" w:rsidRPr="000561AB">
        <w:rPr>
          <w:rFonts w:ascii="Myriad Pro" w:eastAsia="Calibri" w:hAnsi="Myriad Pro"/>
          <w:sz w:val="26"/>
          <w:szCs w:val="26"/>
        </w:rPr>
        <w:t xml:space="preserve"> </w:t>
      </w:r>
      <w:r w:rsidR="001F4688">
        <w:rPr>
          <w:rFonts w:ascii="Myriad Pro" w:eastAsia="Calibri" w:hAnsi="Myriad Pro"/>
          <w:sz w:val="26"/>
          <w:szCs w:val="26"/>
        </w:rPr>
        <w:t>«</w:t>
      </w:r>
      <w:r w:rsidR="003679B1" w:rsidRPr="000561AB">
        <w:rPr>
          <w:rFonts w:ascii="Myriad Pro" w:eastAsia="Calibri" w:hAnsi="Myriad Pro"/>
          <w:sz w:val="26"/>
          <w:szCs w:val="26"/>
        </w:rPr>
        <w:t xml:space="preserve">Об отмене решений Региональной энергетической комиссии Свердловской области об установлении цен (тарифов) для ОАО </w:t>
      </w:r>
      <w:r w:rsidR="001F4688">
        <w:rPr>
          <w:rFonts w:ascii="Myriad Pro" w:eastAsia="Calibri" w:hAnsi="Myriad Pro"/>
          <w:sz w:val="26"/>
          <w:szCs w:val="26"/>
        </w:rPr>
        <w:t>«</w:t>
      </w:r>
      <w:r w:rsidR="003679B1" w:rsidRPr="000561AB">
        <w:rPr>
          <w:rFonts w:ascii="Myriad Pro" w:eastAsia="Calibri" w:hAnsi="Myriad Pro"/>
          <w:sz w:val="26"/>
          <w:szCs w:val="26"/>
        </w:rPr>
        <w:t>Межрегиональная распределительная сетевая компания Урала</w:t>
      </w:r>
      <w:r w:rsidR="001F4688">
        <w:rPr>
          <w:rFonts w:ascii="Myriad Pro" w:eastAsia="Calibri" w:hAnsi="Myriad Pro"/>
          <w:sz w:val="26"/>
          <w:szCs w:val="26"/>
        </w:rPr>
        <w:t>»</w:t>
      </w:r>
      <w:r w:rsidR="003679B1" w:rsidRPr="000561AB">
        <w:rPr>
          <w:rFonts w:ascii="Myriad Pro" w:eastAsia="Calibri" w:hAnsi="Myriad Pro"/>
          <w:sz w:val="26"/>
          <w:szCs w:val="26"/>
        </w:rPr>
        <w:t>, г.</w:t>
      </w:r>
      <w:r w:rsidR="00643967">
        <w:rPr>
          <w:rFonts w:ascii="Myriad Pro" w:eastAsia="Calibri" w:hAnsi="Myriad Pro"/>
          <w:sz w:val="26"/>
          <w:szCs w:val="26"/>
        </w:rPr>
        <w:t xml:space="preserve"> </w:t>
      </w:r>
      <w:r w:rsidR="003679B1" w:rsidRPr="000561AB">
        <w:rPr>
          <w:rFonts w:ascii="Myriad Pro" w:eastAsia="Calibri" w:hAnsi="Myriad Pro"/>
          <w:sz w:val="26"/>
          <w:szCs w:val="26"/>
        </w:rPr>
        <w:t>Екатеринбург</w:t>
      </w:r>
      <w:r w:rsidR="001F4688">
        <w:rPr>
          <w:rFonts w:ascii="Myriad Pro" w:eastAsia="Calibri" w:hAnsi="Myriad Pro"/>
          <w:sz w:val="26"/>
          <w:szCs w:val="26"/>
        </w:rPr>
        <w:t>»</w:t>
      </w:r>
      <w:r w:rsidRPr="000561AB">
        <w:rPr>
          <w:rFonts w:ascii="Myriad Pro" w:eastAsia="Calibri" w:hAnsi="Myriad Pro"/>
          <w:sz w:val="26"/>
          <w:szCs w:val="26"/>
        </w:rPr>
        <w:t>, а именно</w:t>
      </w:r>
      <w:r w:rsidR="00DC3DDA" w:rsidRPr="000561AB">
        <w:rPr>
          <w:rFonts w:ascii="Myriad Pro" w:eastAsia="Calibri" w:hAnsi="Myriad Pro"/>
          <w:sz w:val="26"/>
          <w:szCs w:val="26"/>
        </w:rPr>
        <w:t>:</w:t>
      </w:r>
      <w:r w:rsidR="00643967">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 xml:space="preserve">Федеральным законом от 24.07.2009 N 212-ФЗ </w:t>
      </w:r>
      <w:r w:rsidR="007C7F8F">
        <w:rPr>
          <w:rFonts w:ascii="Myriad Pro" w:eastAsia="Calibri" w:hAnsi="Myriad Pro"/>
          <w:sz w:val="26"/>
          <w:szCs w:val="26"/>
        </w:rPr>
        <w:br/>
      </w:r>
      <w:r w:rsidR="001F4688">
        <w:rPr>
          <w:rFonts w:ascii="Myriad Pro" w:eastAsia="Calibri" w:hAnsi="Myriad Pro"/>
          <w:sz w:val="26"/>
          <w:szCs w:val="26"/>
        </w:rPr>
        <w:t>«</w:t>
      </w:r>
      <w:r w:rsidRPr="000561AB">
        <w:rPr>
          <w:rFonts w:ascii="Myriad Pro" w:eastAsia="Calibri" w:hAnsi="Myriad Pro"/>
          <w:sz w:val="26"/>
          <w:szCs w:val="26"/>
        </w:rPr>
        <w:t>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w:t>
      </w:r>
      <w:r w:rsidR="001F4688">
        <w:rPr>
          <w:rFonts w:ascii="Myriad Pro" w:eastAsia="Calibri" w:hAnsi="Myriad Pro"/>
          <w:sz w:val="26"/>
          <w:szCs w:val="26"/>
        </w:rPr>
        <w:t>»</w:t>
      </w:r>
      <w:r w:rsidRPr="000561AB">
        <w:rPr>
          <w:rFonts w:ascii="Myriad Pro" w:eastAsia="Calibri" w:hAnsi="Myriad Pro"/>
          <w:sz w:val="26"/>
          <w:szCs w:val="26"/>
        </w:rPr>
        <w:t xml:space="preserve"> установлена регрессивная ставка платежей при превышении определенного уровня доходов работника по году, в связи с этим размер страховых взносов определяется по фактической ставке этих взносов за полный истекший предыдущий год</w:t>
      </w:r>
      <w:r w:rsidR="001F4688">
        <w:rPr>
          <w:rFonts w:ascii="Myriad Pro" w:eastAsia="Calibri" w:hAnsi="Myriad Pro"/>
          <w:sz w:val="26"/>
          <w:szCs w:val="26"/>
        </w:rPr>
        <w:t>»</w:t>
      </w:r>
      <w:r w:rsidRPr="000561AB">
        <w:rPr>
          <w:rFonts w:ascii="Myriad Pro" w:eastAsia="Calibri" w:hAnsi="Myriad Pro"/>
          <w:sz w:val="26"/>
          <w:szCs w:val="26"/>
        </w:rPr>
        <w:t>.</w:t>
      </w:r>
    </w:p>
    <w:p w14:paraId="0DAD16FC" w14:textId="77777777" w:rsidR="00E52874" w:rsidRPr="000561AB" w:rsidRDefault="00E52874" w:rsidP="00E620B9">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Исходя из вышесказанного Исполнителем определен размер отчислений на социальные нужды исходя из экономически обоснованного размера фонда оплаты труда:</w:t>
      </w:r>
    </w:p>
    <w:tbl>
      <w:tblPr>
        <w:tblW w:w="5000" w:type="pct"/>
        <w:tblLayout w:type="fixed"/>
        <w:tblLook w:val="04A0" w:firstRow="1" w:lastRow="0" w:firstColumn="1" w:lastColumn="0" w:noHBand="0" w:noVBand="1"/>
      </w:tblPr>
      <w:tblGrid>
        <w:gridCol w:w="1899"/>
        <w:gridCol w:w="1364"/>
        <w:gridCol w:w="1609"/>
        <w:gridCol w:w="1187"/>
        <w:gridCol w:w="1108"/>
        <w:gridCol w:w="1174"/>
        <w:gridCol w:w="1004"/>
      </w:tblGrid>
      <w:tr w:rsidR="00E52874" w:rsidRPr="00282B2C" w14:paraId="401B47C6" w14:textId="77777777" w:rsidTr="00DE2A19">
        <w:trPr>
          <w:trHeight w:val="795"/>
          <w:tblHeader/>
        </w:trPr>
        <w:tc>
          <w:tcPr>
            <w:tcW w:w="1016"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4576E21"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Наименование</w:t>
            </w:r>
          </w:p>
        </w:tc>
        <w:tc>
          <w:tcPr>
            <w:tcW w:w="730"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928C4BF"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Факт 2017 г., тыс. руб.</w:t>
            </w:r>
          </w:p>
        </w:tc>
        <w:tc>
          <w:tcPr>
            <w:tcW w:w="861"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353C2832" w14:textId="77777777" w:rsidR="003D0501"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 xml:space="preserve">Предложение АО </w:t>
            </w:r>
            <w:r w:rsidR="001F4688" w:rsidRPr="00282B2C">
              <w:rPr>
                <w:rFonts w:ascii="Myriad Pro" w:hAnsi="Myriad Pro" w:cs="Calibri"/>
                <w:b/>
                <w:bCs/>
                <w:color w:val="FFFFFF"/>
                <w:sz w:val="20"/>
                <w:szCs w:val="20"/>
              </w:rPr>
              <w:t>«</w:t>
            </w:r>
            <w:r w:rsidRPr="00282B2C">
              <w:rPr>
                <w:rFonts w:ascii="Myriad Pro" w:hAnsi="Myriad Pro" w:cs="Calibri"/>
                <w:b/>
                <w:bCs/>
                <w:color w:val="FFFFFF"/>
                <w:sz w:val="20"/>
                <w:szCs w:val="20"/>
              </w:rPr>
              <w:t>Янтарьэнерго</w:t>
            </w:r>
            <w:r w:rsidR="001F4688" w:rsidRPr="00282B2C">
              <w:rPr>
                <w:rFonts w:ascii="Myriad Pro" w:hAnsi="Myriad Pro" w:cs="Calibri"/>
                <w:b/>
                <w:bCs/>
                <w:color w:val="FFFFFF"/>
                <w:sz w:val="20"/>
                <w:szCs w:val="20"/>
              </w:rPr>
              <w:t>»</w:t>
            </w:r>
            <w:r w:rsidRPr="00282B2C">
              <w:rPr>
                <w:rFonts w:ascii="Myriad Pro" w:hAnsi="Myriad Pro" w:cs="Calibri"/>
                <w:b/>
                <w:bCs/>
                <w:color w:val="FFFFFF"/>
                <w:sz w:val="20"/>
                <w:szCs w:val="20"/>
              </w:rPr>
              <w:t xml:space="preserve"> на 2019, </w:t>
            </w:r>
          </w:p>
          <w:p w14:paraId="5C10CEA4" w14:textId="0E4CD961"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тыс. руб.</w:t>
            </w:r>
          </w:p>
        </w:tc>
        <w:tc>
          <w:tcPr>
            <w:tcW w:w="635"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0BD46211"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Принято Службой на 2019, тыс. руб.</w:t>
            </w:r>
          </w:p>
        </w:tc>
        <w:tc>
          <w:tcPr>
            <w:tcW w:w="593"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5CFDADC2" w14:textId="77777777" w:rsidR="003D0501"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Расчет Исполнителя</w:t>
            </w:r>
            <w:r w:rsidR="00903A33" w:rsidRPr="00282B2C">
              <w:rPr>
                <w:rFonts w:ascii="Myriad Pro" w:hAnsi="Myriad Pro" w:cs="Calibri"/>
                <w:b/>
                <w:bCs/>
                <w:color w:val="FFFFFF"/>
                <w:sz w:val="20"/>
                <w:szCs w:val="20"/>
              </w:rPr>
              <w:t>,</w:t>
            </w:r>
          </w:p>
          <w:p w14:paraId="6DC2DCA5" w14:textId="5FD0814F" w:rsidR="00E52874" w:rsidRPr="00282B2C" w:rsidRDefault="00903A33">
            <w:pPr>
              <w:jc w:val="center"/>
              <w:rPr>
                <w:rFonts w:ascii="Myriad Pro" w:hAnsi="Myriad Pro" w:cs="Calibri"/>
                <w:b/>
                <w:bCs/>
                <w:color w:val="FFFFFF"/>
                <w:sz w:val="20"/>
                <w:szCs w:val="20"/>
              </w:rPr>
            </w:pPr>
            <w:r w:rsidRPr="00282B2C">
              <w:rPr>
                <w:rFonts w:ascii="Myriad Pro" w:hAnsi="Myriad Pro" w:cs="Calibri"/>
                <w:b/>
                <w:bCs/>
                <w:color w:val="FFFFFF"/>
                <w:sz w:val="20"/>
                <w:szCs w:val="20"/>
              </w:rPr>
              <w:t xml:space="preserve"> тыс. руб.</w:t>
            </w:r>
          </w:p>
        </w:tc>
        <w:tc>
          <w:tcPr>
            <w:tcW w:w="1165" w:type="pct"/>
            <w:gridSpan w:val="2"/>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797A82A" w14:textId="0AE1B6D9" w:rsidR="00E52874" w:rsidRPr="00282B2C" w:rsidRDefault="00174A48">
            <w:pPr>
              <w:jc w:val="center"/>
              <w:rPr>
                <w:rFonts w:ascii="Myriad Pro" w:hAnsi="Myriad Pro" w:cs="Calibri"/>
                <w:b/>
                <w:bCs/>
                <w:color w:val="FFFFFF"/>
                <w:sz w:val="20"/>
                <w:szCs w:val="20"/>
              </w:rPr>
            </w:pPr>
            <w:r w:rsidRPr="00282B2C">
              <w:rPr>
                <w:rFonts w:ascii="Myriad Pro" w:hAnsi="Myriad Pro" w:cs="Arial"/>
                <w:b/>
                <w:bCs/>
                <w:color w:val="FFFFFF"/>
                <w:sz w:val="20"/>
                <w:szCs w:val="20"/>
              </w:rPr>
              <w:t>2019 (расчет Исполнителя)/2019 (утв.),</w:t>
            </w:r>
            <w:r w:rsidR="003D0501" w:rsidRPr="00282B2C">
              <w:rPr>
                <w:rFonts w:ascii="Myriad Pro" w:hAnsi="Myriad Pro" w:cs="Arial"/>
                <w:b/>
                <w:bCs/>
                <w:color w:val="FFFFFF"/>
                <w:sz w:val="20"/>
                <w:szCs w:val="20"/>
              </w:rPr>
              <w:t xml:space="preserve"> тыс. руб., </w:t>
            </w:r>
            <w:r w:rsidRPr="00282B2C">
              <w:rPr>
                <w:rFonts w:ascii="Myriad Pro" w:hAnsi="Myriad Pro" w:cs="Arial"/>
                <w:b/>
                <w:bCs/>
                <w:color w:val="FFFFFF"/>
                <w:sz w:val="20"/>
                <w:szCs w:val="20"/>
              </w:rPr>
              <w:t xml:space="preserve"> %</w:t>
            </w:r>
          </w:p>
        </w:tc>
      </w:tr>
      <w:tr w:rsidR="00E52874" w:rsidRPr="00282B2C" w14:paraId="0B760C15" w14:textId="77777777" w:rsidTr="0042554A">
        <w:trPr>
          <w:trHeight w:val="70"/>
          <w:tblHeader/>
        </w:trPr>
        <w:tc>
          <w:tcPr>
            <w:tcW w:w="1016" w:type="pct"/>
            <w:tcBorders>
              <w:top w:val="nil"/>
              <w:left w:val="single" w:sz="8" w:space="0" w:color="FFFFFF"/>
              <w:bottom w:val="single" w:sz="8" w:space="0" w:color="auto"/>
              <w:right w:val="single" w:sz="8" w:space="0" w:color="FFFFFF"/>
            </w:tcBorders>
            <w:shd w:val="clear" w:color="000000" w:fill="4F6228" w:themeFill="accent3" w:themeFillShade="80"/>
            <w:vAlign w:val="center"/>
            <w:hideMark/>
          </w:tcPr>
          <w:p w14:paraId="719D3BB6"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1</w:t>
            </w:r>
          </w:p>
        </w:tc>
        <w:tc>
          <w:tcPr>
            <w:tcW w:w="730" w:type="pct"/>
            <w:tcBorders>
              <w:top w:val="nil"/>
              <w:left w:val="nil"/>
              <w:bottom w:val="single" w:sz="8" w:space="0" w:color="auto"/>
              <w:right w:val="single" w:sz="8" w:space="0" w:color="FFFFFF"/>
            </w:tcBorders>
            <w:shd w:val="clear" w:color="000000" w:fill="4F6228" w:themeFill="accent3" w:themeFillShade="80"/>
            <w:vAlign w:val="center"/>
            <w:hideMark/>
          </w:tcPr>
          <w:p w14:paraId="3808AB94"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2</w:t>
            </w:r>
          </w:p>
        </w:tc>
        <w:tc>
          <w:tcPr>
            <w:tcW w:w="861" w:type="pct"/>
            <w:tcBorders>
              <w:top w:val="nil"/>
              <w:left w:val="nil"/>
              <w:bottom w:val="single" w:sz="8" w:space="0" w:color="auto"/>
              <w:right w:val="single" w:sz="8" w:space="0" w:color="FFFFFF"/>
            </w:tcBorders>
            <w:shd w:val="clear" w:color="000000" w:fill="4F6228" w:themeFill="accent3" w:themeFillShade="80"/>
            <w:vAlign w:val="center"/>
            <w:hideMark/>
          </w:tcPr>
          <w:p w14:paraId="3FAB2D59"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3</w:t>
            </w:r>
          </w:p>
        </w:tc>
        <w:tc>
          <w:tcPr>
            <w:tcW w:w="635" w:type="pct"/>
            <w:tcBorders>
              <w:top w:val="nil"/>
              <w:left w:val="nil"/>
              <w:bottom w:val="single" w:sz="8" w:space="0" w:color="auto"/>
              <w:right w:val="single" w:sz="8" w:space="0" w:color="FFFFFF"/>
            </w:tcBorders>
            <w:shd w:val="clear" w:color="000000" w:fill="4F6228" w:themeFill="accent3" w:themeFillShade="80"/>
            <w:vAlign w:val="center"/>
            <w:hideMark/>
          </w:tcPr>
          <w:p w14:paraId="24F78E58"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4</w:t>
            </w:r>
          </w:p>
        </w:tc>
        <w:tc>
          <w:tcPr>
            <w:tcW w:w="593" w:type="pct"/>
            <w:tcBorders>
              <w:top w:val="nil"/>
              <w:left w:val="nil"/>
              <w:bottom w:val="single" w:sz="8" w:space="0" w:color="auto"/>
              <w:right w:val="single" w:sz="8" w:space="0" w:color="FFFFFF"/>
            </w:tcBorders>
            <w:shd w:val="clear" w:color="000000" w:fill="4F6228" w:themeFill="accent3" w:themeFillShade="80"/>
            <w:vAlign w:val="center"/>
            <w:hideMark/>
          </w:tcPr>
          <w:p w14:paraId="481C85BC"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5</w:t>
            </w:r>
          </w:p>
        </w:tc>
        <w:tc>
          <w:tcPr>
            <w:tcW w:w="628" w:type="pct"/>
            <w:tcBorders>
              <w:top w:val="nil"/>
              <w:left w:val="nil"/>
              <w:bottom w:val="single" w:sz="8" w:space="0" w:color="auto"/>
              <w:right w:val="single" w:sz="8" w:space="0" w:color="FFFFFF"/>
            </w:tcBorders>
            <w:shd w:val="clear" w:color="000000" w:fill="4F6228" w:themeFill="accent3" w:themeFillShade="80"/>
            <w:vAlign w:val="center"/>
            <w:hideMark/>
          </w:tcPr>
          <w:p w14:paraId="094346E1"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6</w:t>
            </w:r>
          </w:p>
        </w:tc>
        <w:tc>
          <w:tcPr>
            <w:tcW w:w="537" w:type="pct"/>
            <w:tcBorders>
              <w:top w:val="nil"/>
              <w:left w:val="nil"/>
              <w:bottom w:val="single" w:sz="8" w:space="0" w:color="auto"/>
              <w:right w:val="single" w:sz="8" w:space="0" w:color="FFFFFF"/>
            </w:tcBorders>
            <w:shd w:val="clear" w:color="000000" w:fill="4F6228" w:themeFill="accent3" w:themeFillShade="80"/>
            <w:vAlign w:val="center"/>
            <w:hideMark/>
          </w:tcPr>
          <w:p w14:paraId="7502E773" w14:textId="77777777" w:rsidR="00E52874" w:rsidRPr="00282B2C" w:rsidRDefault="00174A48">
            <w:pPr>
              <w:jc w:val="center"/>
              <w:rPr>
                <w:rFonts w:ascii="Myriad Pro" w:hAnsi="Myriad Pro" w:cs="Calibri"/>
                <w:b/>
                <w:bCs/>
                <w:color w:val="FFFFFF"/>
                <w:sz w:val="20"/>
                <w:szCs w:val="20"/>
              </w:rPr>
            </w:pPr>
            <w:r w:rsidRPr="00282B2C">
              <w:rPr>
                <w:rFonts w:ascii="Myriad Pro" w:hAnsi="Myriad Pro" w:cs="Calibri"/>
                <w:b/>
                <w:bCs/>
                <w:color w:val="FFFFFF"/>
                <w:sz w:val="20"/>
                <w:szCs w:val="20"/>
              </w:rPr>
              <w:t>7</w:t>
            </w:r>
          </w:p>
        </w:tc>
      </w:tr>
      <w:tr w:rsidR="00A110D2" w:rsidRPr="00282B2C" w14:paraId="1C3F8EAE" w14:textId="77777777" w:rsidTr="00BB5D3A">
        <w:trPr>
          <w:trHeight w:val="330"/>
        </w:trPr>
        <w:tc>
          <w:tcPr>
            <w:tcW w:w="1016" w:type="pct"/>
            <w:tcBorders>
              <w:top w:val="single" w:sz="8" w:space="0" w:color="auto"/>
              <w:left w:val="single" w:sz="8" w:space="0" w:color="auto"/>
              <w:bottom w:val="single" w:sz="8" w:space="0" w:color="auto"/>
              <w:right w:val="single" w:sz="8" w:space="0" w:color="auto"/>
            </w:tcBorders>
            <w:shd w:val="clear" w:color="000000" w:fill="FFFFFF"/>
            <w:vAlign w:val="bottom"/>
            <w:hideMark/>
          </w:tcPr>
          <w:p w14:paraId="4ABA4B48" w14:textId="77777777" w:rsidR="00A110D2" w:rsidRPr="00282B2C" w:rsidRDefault="00A110D2" w:rsidP="00BA2A9B">
            <w:pPr>
              <w:rPr>
                <w:rFonts w:ascii="Myriad Pro" w:hAnsi="Myriad Pro" w:cs="Calibri"/>
                <w:color w:val="0D0D0D"/>
                <w:sz w:val="20"/>
                <w:szCs w:val="20"/>
              </w:rPr>
            </w:pPr>
            <w:r w:rsidRPr="00282B2C">
              <w:rPr>
                <w:rFonts w:ascii="Myriad Pro" w:hAnsi="Myriad Pro" w:cs="Calibri"/>
                <w:color w:val="0D0D0D"/>
                <w:sz w:val="20"/>
                <w:szCs w:val="20"/>
              </w:rPr>
              <w:t>Расходы на оплату труда</w:t>
            </w:r>
          </w:p>
        </w:tc>
        <w:tc>
          <w:tcPr>
            <w:tcW w:w="730" w:type="pct"/>
            <w:tcBorders>
              <w:top w:val="single" w:sz="8" w:space="0" w:color="auto"/>
              <w:left w:val="nil"/>
              <w:bottom w:val="single" w:sz="8" w:space="0" w:color="auto"/>
              <w:right w:val="single" w:sz="8" w:space="0" w:color="auto"/>
            </w:tcBorders>
            <w:shd w:val="clear" w:color="000000" w:fill="FFFFFF"/>
            <w:vAlign w:val="bottom"/>
            <w:hideMark/>
          </w:tcPr>
          <w:p w14:paraId="67E6F833" w14:textId="77777777" w:rsidR="00A110D2" w:rsidRPr="00282B2C" w:rsidRDefault="00A110D2" w:rsidP="003D0501">
            <w:pPr>
              <w:jc w:val="right"/>
              <w:rPr>
                <w:rFonts w:ascii="Myriad Pro" w:hAnsi="Myriad Pro" w:cs="Calibri"/>
                <w:color w:val="0D0D0D"/>
                <w:sz w:val="20"/>
                <w:szCs w:val="20"/>
              </w:rPr>
            </w:pPr>
            <w:r w:rsidRPr="00282B2C">
              <w:rPr>
                <w:rFonts w:ascii="Myriad Pro" w:hAnsi="Myriad Pro" w:cs="Calibri"/>
                <w:color w:val="0D0D0D"/>
                <w:sz w:val="20"/>
                <w:szCs w:val="20"/>
              </w:rPr>
              <w:t>760 684</w:t>
            </w:r>
          </w:p>
        </w:tc>
        <w:tc>
          <w:tcPr>
            <w:tcW w:w="861" w:type="pct"/>
            <w:tcBorders>
              <w:top w:val="single" w:sz="8" w:space="0" w:color="auto"/>
              <w:left w:val="nil"/>
              <w:bottom w:val="single" w:sz="8" w:space="0" w:color="auto"/>
              <w:right w:val="single" w:sz="8" w:space="0" w:color="auto"/>
            </w:tcBorders>
            <w:shd w:val="clear" w:color="000000" w:fill="FFFFFF"/>
            <w:vAlign w:val="bottom"/>
            <w:hideMark/>
          </w:tcPr>
          <w:p w14:paraId="22CC9DB6" w14:textId="77777777" w:rsidR="00A110D2" w:rsidRPr="00282B2C" w:rsidRDefault="00A110D2" w:rsidP="003D0501">
            <w:pPr>
              <w:jc w:val="right"/>
              <w:rPr>
                <w:rFonts w:ascii="Myriad Pro" w:hAnsi="Myriad Pro" w:cs="Calibri"/>
                <w:color w:val="0D0D0D"/>
                <w:sz w:val="20"/>
                <w:szCs w:val="20"/>
              </w:rPr>
            </w:pPr>
            <w:r w:rsidRPr="00282B2C">
              <w:rPr>
                <w:rFonts w:ascii="Myriad Pro" w:hAnsi="Myriad Pro" w:cs="Calibri"/>
                <w:color w:val="0D0D0D"/>
                <w:sz w:val="20"/>
                <w:szCs w:val="20"/>
              </w:rPr>
              <w:t>919 568</w:t>
            </w:r>
          </w:p>
        </w:tc>
        <w:tc>
          <w:tcPr>
            <w:tcW w:w="635" w:type="pct"/>
            <w:tcBorders>
              <w:top w:val="single" w:sz="8" w:space="0" w:color="auto"/>
              <w:left w:val="nil"/>
              <w:bottom w:val="single" w:sz="8" w:space="0" w:color="auto"/>
              <w:right w:val="single" w:sz="8" w:space="0" w:color="auto"/>
            </w:tcBorders>
            <w:shd w:val="clear" w:color="000000" w:fill="FFFFFF"/>
            <w:vAlign w:val="bottom"/>
            <w:hideMark/>
          </w:tcPr>
          <w:p w14:paraId="1ECB1926" w14:textId="77777777" w:rsidR="00A110D2" w:rsidRPr="00282B2C" w:rsidRDefault="00A110D2" w:rsidP="003D0501">
            <w:pPr>
              <w:jc w:val="right"/>
              <w:rPr>
                <w:rFonts w:ascii="Myriad Pro" w:hAnsi="Myriad Pro" w:cs="Calibri"/>
                <w:color w:val="0D0D0D"/>
                <w:sz w:val="20"/>
                <w:szCs w:val="20"/>
              </w:rPr>
            </w:pPr>
            <w:r w:rsidRPr="00282B2C">
              <w:rPr>
                <w:rFonts w:ascii="Myriad Pro" w:hAnsi="Myriad Pro" w:cs="Calibri"/>
                <w:color w:val="0D0D0D"/>
                <w:sz w:val="20"/>
                <w:szCs w:val="20"/>
              </w:rPr>
              <w:t>853 491</w:t>
            </w:r>
          </w:p>
        </w:tc>
        <w:tc>
          <w:tcPr>
            <w:tcW w:w="593" w:type="pct"/>
            <w:tcBorders>
              <w:top w:val="single" w:sz="8" w:space="0" w:color="auto"/>
              <w:left w:val="nil"/>
              <w:bottom w:val="single" w:sz="8" w:space="0" w:color="auto"/>
              <w:right w:val="single" w:sz="8" w:space="0" w:color="auto"/>
            </w:tcBorders>
            <w:shd w:val="clear" w:color="000000" w:fill="FFFFFF"/>
            <w:vAlign w:val="bottom"/>
            <w:hideMark/>
          </w:tcPr>
          <w:p w14:paraId="70908BF6" w14:textId="799DAAE8" w:rsidR="00A110D2" w:rsidRPr="00282B2C" w:rsidRDefault="003C08ED" w:rsidP="003D0501">
            <w:pPr>
              <w:jc w:val="right"/>
              <w:rPr>
                <w:rFonts w:ascii="Myriad Pro" w:hAnsi="Myriad Pro" w:cs="Calibri"/>
                <w:color w:val="0D0D0D"/>
                <w:sz w:val="20"/>
                <w:szCs w:val="20"/>
              </w:rPr>
            </w:pPr>
            <w:r w:rsidRPr="00282B2C">
              <w:rPr>
                <w:rFonts w:ascii="Myriad Pro" w:hAnsi="Myriad Pro" w:cs="Calibri"/>
                <w:color w:val="0D0D0D"/>
                <w:sz w:val="20"/>
                <w:szCs w:val="20"/>
              </w:rPr>
              <w:t>1 004 473</w:t>
            </w:r>
          </w:p>
        </w:tc>
        <w:tc>
          <w:tcPr>
            <w:tcW w:w="628" w:type="pct"/>
            <w:tcBorders>
              <w:top w:val="single" w:sz="8" w:space="0" w:color="auto"/>
              <w:left w:val="nil"/>
              <w:bottom w:val="single" w:sz="8" w:space="0" w:color="auto"/>
              <w:right w:val="single" w:sz="8" w:space="0" w:color="auto"/>
            </w:tcBorders>
            <w:shd w:val="clear" w:color="000000" w:fill="FFFFFF"/>
            <w:vAlign w:val="bottom"/>
            <w:hideMark/>
          </w:tcPr>
          <w:p w14:paraId="74564F4E" w14:textId="30B28D14" w:rsidR="00A110D2" w:rsidRPr="00282B2C" w:rsidRDefault="003C08ED" w:rsidP="003D0501">
            <w:pPr>
              <w:jc w:val="right"/>
              <w:rPr>
                <w:rFonts w:ascii="Myriad Pro" w:hAnsi="Myriad Pro" w:cs="Calibri"/>
                <w:color w:val="0D0D0D"/>
                <w:sz w:val="20"/>
                <w:szCs w:val="20"/>
              </w:rPr>
            </w:pPr>
            <w:r w:rsidRPr="00282B2C">
              <w:rPr>
                <w:rFonts w:ascii="Myriad Pro" w:hAnsi="Myriad Pro" w:cs="Calibri"/>
                <w:color w:val="0D0D0D"/>
                <w:sz w:val="20"/>
                <w:szCs w:val="20"/>
              </w:rPr>
              <w:t>150 980</w:t>
            </w:r>
          </w:p>
        </w:tc>
        <w:tc>
          <w:tcPr>
            <w:tcW w:w="537" w:type="pct"/>
            <w:tcBorders>
              <w:top w:val="single" w:sz="8" w:space="0" w:color="auto"/>
              <w:left w:val="nil"/>
              <w:bottom w:val="single" w:sz="8" w:space="0" w:color="auto"/>
              <w:right w:val="single" w:sz="8" w:space="0" w:color="auto"/>
            </w:tcBorders>
            <w:shd w:val="clear" w:color="000000" w:fill="FFFFFF"/>
            <w:vAlign w:val="bottom"/>
            <w:hideMark/>
          </w:tcPr>
          <w:p w14:paraId="2E2D55C1" w14:textId="4CDB096A" w:rsidR="00A110D2" w:rsidRPr="00282B2C" w:rsidRDefault="003C08ED" w:rsidP="003C08ED">
            <w:pPr>
              <w:jc w:val="right"/>
              <w:rPr>
                <w:rFonts w:ascii="Myriad Pro" w:hAnsi="Myriad Pro" w:cs="Calibri"/>
                <w:color w:val="0D0D0D"/>
                <w:sz w:val="20"/>
                <w:szCs w:val="20"/>
              </w:rPr>
            </w:pPr>
            <w:r w:rsidRPr="00282B2C">
              <w:rPr>
                <w:rFonts w:ascii="Myriad Pro" w:hAnsi="Myriad Pro" w:cs="Calibri"/>
                <w:color w:val="0D0D0D"/>
                <w:sz w:val="20"/>
                <w:szCs w:val="20"/>
              </w:rPr>
              <w:t>18</w:t>
            </w:r>
            <w:r w:rsidR="00A110D2" w:rsidRPr="00282B2C">
              <w:rPr>
                <w:rFonts w:ascii="Myriad Pro" w:hAnsi="Myriad Pro" w:cs="Calibri"/>
                <w:color w:val="0D0D0D"/>
                <w:sz w:val="20"/>
                <w:szCs w:val="20"/>
              </w:rPr>
              <w:t>%</w:t>
            </w:r>
          </w:p>
        </w:tc>
      </w:tr>
      <w:tr w:rsidR="00A110D2" w:rsidRPr="00282B2C" w14:paraId="2B7E1D96" w14:textId="77777777" w:rsidTr="00BB5D3A">
        <w:trPr>
          <w:trHeight w:val="330"/>
        </w:trPr>
        <w:tc>
          <w:tcPr>
            <w:tcW w:w="1016" w:type="pct"/>
            <w:tcBorders>
              <w:top w:val="nil"/>
              <w:left w:val="single" w:sz="8" w:space="0" w:color="auto"/>
              <w:bottom w:val="single" w:sz="8" w:space="0" w:color="auto"/>
              <w:right w:val="single" w:sz="8" w:space="0" w:color="auto"/>
            </w:tcBorders>
            <w:shd w:val="clear" w:color="000000" w:fill="FFFFFF"/>
            <w:vAlign w:val="bottom"/>
            <w:hideMark/>
          </w:tcPr>
          <w:p w14:paraId="4D515A37" w14:textId="77777777" w:rsidR="00A110D2" w:rsidRPr="00282B2C" w:rsidRDefault="00A110D2" w:rsidP="00BA2A9B">
            <w:pPr>
              <w:rPr>
                <w:rFonts w:ascii="Myriad Pro" w:hAnsi="Myriad Pro" w:cs="Calibri"/>
                <w:color w:val="0D0D0D"/>
                <w:sz w:val="20"/>
                <w:szCs w:val="20"/>
              </w:rPr>
            </w:pPr>
            <w:r w:rsidRPr="00282B2C">
              <w:rPr>
                <w:rFonts w:ascii="Myriad Pro" w:hAnsi="Myriad Pro" w:cs="Calibri"/>
                <w:color w:val="0D0D0D"/>
                <w:sz w:val="20"/>
                <w:szCs w:val="20"/>
              </w:rPr>
              <w:t>Отчисления на социальные нужды</w:t>
            </w:r>
          </w:p>
        </w:tc>
        <w:tc>
          <w:tcPr>
            <w:tcW w:w="730" w:type="pct"/>
            <w:tcBorders>
              <w:top w:val="nil"/>
              <w:left w:val="nil"/>
              <w:bottom w:val="single" w:sz="8" w:space="0" w:color="auto"/>
              <w:right w:val="single" w:sz="8" w:space="0" w:color="auto"/>
            </w:tcBorders>
            <w:shd w:val="clear" w:color="000000" w:fill="FFFFFF"/>
            <w:vAlign w:val="bottom"/>
            <w:hideMark/>
          </w:tcPr>
          <w:p w14:paraId="44FEC1E1" w14:textId="77777777" w:rsidR="00A110D2" w:rsidRPr="00282B2C" w:rsidRDefault="00A110D2" w:rsidP="006D5D65">
            <w:pPr>
              <w:jc w:val="right"/>
              <w:rPr>
                <w:rFonts w:ascii="Myriad Pro" w:hAnsi="Myriad Pro" w:cs="Calibri"/>
                <w:color w:val="0D0D0D"/>
                <w:sz w:val="20"/>
                <w:szCs w:val="20"/>
              </w:rPr>
            </w:pPr>
            <w:r w:rsidRPr="00282B2C">
              <w:rPr>
                <w:rFonts w:ascii="Myriad Pro" w:hAnsi="Myriad Pro" w:cs="Calibri"/>
                <w:color w:val="0D0D0D"/>
                <w:sz w:val="20"/>
                <w:szCs w:val="20"/>
              </w:rPr>
              <w:t>232 140</w:t>
            </w:r>
          </w:p>
        </w:tc>
        <w:tc>
          <w:tcPr>
            <w:tcW w:w="861" w:type="pct"/>
            <w:tcBorders>
              <w:top w:val="nil"/>
              <w:left w:val="nil"/>
              <w:bottom w:val="single" w:sz="8" w:space="0" w:color="auto"/>
              <w:right w:val="single" w:sz="8" w:space="0" w:color="auto"/>
            </w:tcBorders>
            <w:shd w:val="clear" w:color="000000" w:fill="FFFFFF"/>
            <w:vAlign w:val="bottom"/>
            <w:hideMark/>
          </w:tcPr>
          <w:p w14:paraId="7C609CAB" w14:textId="77777777" w:rsidR="00A110D2" w:rsidRPr="00282B2C" w:rsidRDefault="00A110D2" w:rsidP="006D5D65">
            <w:pPr>
              <w:jc w:val="right"/>
              <w:rPr>
                <w:rFonts w:ascii="Myriad Pro" w:hAnsi="Myriad Pro" w:cs="Calibri"/>
                <w:color w:val="0D0D0D"/>
                <w:sz w:val="20"/>
                <w:szCs w:val="20"/>
              </w:rPr>
            </w:pPr>
            <w:r w:rsidRPr="00282B2C">
              <w:rPr>
                <w:rFonts w:ascii="Myriad Pro" w:hAnsi="Myriad Pro" w:cs="Calibri"/>
                <w:color w:val="0D0D0D"/>
                <w:sz w:val="20"/>
                <w:szCs w:val="20"/>
              </w:rPr>
              <w:t>275 537</w:t>
            </w:r>
          </w:p>
        </w:tc>
        <w:tc>
          <w:tcPr>
            <w:tcW w:w="635" w:type="pct"/>
            <w:tcBorders>
              <w:top w:val="nil"/>
              <w:left w:val="nil"/>
              <w:bottom w:val="single" w:sz="8" w:space="0" w:color="auto"/>
              <w:right w:val="single" w:sz="8" w:space="0" w:color="auto"/>
            </w:tcBorders>
            <w:shd w:val="clear" w:color="000000" w:fill="FFFFFF"/>
            <w:vAlign w:val="bottom"/>
            <w:hideMark/>
          </w:tcPr>
          <w:p w14:paraId="21673459" w14:textId="77777777" w:rsidR="00A110D2" w:rsidRPr="00282B2C" w:rsidRDefault="00A110D2" w:rsidP="006D5D65">
            <w:pPr>
              <w:jc w:val="right"/>
              <w:rPr>
                <w:rFonts w:ascii="Myriad Pro" w:hAnsi="Myriad Pro" w:cs="Calibri"/>
                <w:color w:val="0D0D0D"/>
                <w:sz w:val="20"/>
                <w:szCs w:val="20"/>
              </w:rPr>
            </w:pPr>
            <w:r w:rsidRPr="00282B2C">
              <w:rPr>
                <w:rFonts w:ascii="Myriad Pro" w:hAnsi="Myriad Pro" w:cs="Calibri"/>
                <w:color w:val="0D0D0D"/>
                <w:sz w:val="20"/>
                <w:szCs w:val="20"/>
              </w:rPr>
              <w:t>256 047</w:t>
            </w:r>
          </w:p>
        </w:tc>
        <w:tc>
          <w:tcPr>
            <w:tcW w:w="593" w:type="pct"/>
            <w:tcBorders>
              <w:top w:val="nil"/>
              <w:left w:val="nil"/>
              <w:bottom w:val="single" w:sz="8" w:space="0" w:color="auto"/>
              <w:right w:val="single" w:sz="8" w:space="0" w:color="auto"/>
            </w:tcBorders>
            <w:shd w:val="clear" w:color="000000" w:fill="FFFFFF"/>
            <w:vAlign w:val="bottom"/>
            <w:hideMark/>
          </w:tcPr>
          <w:p w14:paraId="0F500749" w14:textId="0A04F67C" w:rsidR="00A110D2" w:rsidRPr="00282B2C" w:rsidRDefault="003C08ED" w:rsidP="006D5D65">
            <w:pPr>
              <w:jc w:val="right"/>
              <w:rPr>
                <w:rFonts w:ascii="Myriad Pro" w:hAnsi="Myriad Pro" w:cs="Calibri"/>
                <w:color w:val="0D0D0D"/>
                <w:sz w:val="20"/>
                <w:szCs w:val="20"/>
              </w:rPr>
            </w:pPr>
            <w:r w:rsidRPr="00282B2C">
              <w:rPr>
                <w:rFonts w:ascii="Myriad Pro" w:hAnsi="Myriad Pro" w:cs="Calibri"/>
                <w:color w:val="0D0D0D"/>
                <w:sz w:val="20"/>
                <w:szCs w:val="20"/>
              </w:rPr>
              <w:t>301 342</w:t>
            </w:r>
          </w:p>
        </w:tc>
        <w:tc>
          <w:tcPr>
            <w:tcW w:w="628" w:type="pct"/>
            <w:tcBorders>
              <w:top w:val="nil"/>
              <w:left w:val="nil"/>
              <w:bottom w:val="single" w:sz="8" w:space="0" w:color="auto"/>
              <w:right w:val="single" w:sz="8" w:space="0" w:color="auto"/>
            </w:tcBorders>
            <w:shd w:val="clear" w:color="000000" w:fill="FFFFFF"/>
            <w:vAlign w:val="bottom"/>
            <w:hideMark/>
          </w:tcPr>
          <w:p w14:paraId="0C3443E7" w14:textId="7B70B7C1" w:rsidR="00A110D2" w:rsidRPr="00282B2C" w:rsidRDefault="003C08ED" w:rsidP="006D5D65">
            <w:pPr>
              <w:jc w:val="right"/>
              <w:rPr>
                <w:rFonts w:ascii="Myriad Pro" w:hAnsi="Myriad Pro" w:cs="Calibri"/>
                <w:color w:val="0D0D0D"/>
                <w:sz w:val="20"/>
                <w:szCs w:val="20"/>
              </w:rPr>
            </w:pPr>
            <w:r w:rsidRPr="00282B2C">
              <w:rPr>
                <w:rFonts w:ascii="Myriad Pro" w:hAnsi="Myriad Pro" w:cs="Calibri"/>
                <w:color w:val="0D0D0D"/>
                <w:sz w:val="20"/>
                <w:szCs w:val="20"/>
              </w:rPr>
              <w:t>45 294</w:t>
            </w:r>
          </w:p>
        </w:tc>
        <w:tc>
          <w:tcPr>
            <w:tcW w:w="537" w:type="pct"/>
            <w:tcBorders>
              <w:top w:val="nil"/>
              <w:left w:val="nil"/>
              <w:bottom w:val="single" w:sz="8" w:space="0" w:color="auto"/>
              <w:right w:val="single" w:sz="8" w:space="0" w:color="auto"/>
            </w:tcBorders>
            <w:shd w:val="clear" w:color="000000" w:fill="FFFFFF"/>
            <w:vAlign w:val="bottom"/>
            <w:hideMark/>
          </w:tcPr>
          <w:p w14:paraId="4C1DBA3A" w14:textId="2E46569C" w:rsidR="00A110D2" w:rsidRPr="00282B2C" w:rsidRDefault="003C08ED" w:rsidP="003C08ED">
            <w:pPr>
              <w:jc w:val="right"/>
              <w:rPr>
                <w:rFonts w:ascii="Myriad Pro" w:hAnsi="Myriad Pro" w:cs="Calibri"/>
                <w:color w:val="0D0D0D"/>
                <w:sz w:val="20"/>
                <w:szCs w:val="20"/>
              </w:rPr>
            </w:pPr>
            <w:r w:rsidRPr="00282B2C">
              <w:rPr>
                <w:rFonts w:ascii="Myriad Pro" w:hAnsi="Myriad Pro" w:cs="Calibri"/>
                <w:color w:val="0D0D0D"/>
                <w:sz w:val="20"/>
                <w:szCs w:val="20"/>
              </w:rPr>
              <w:t>18</w:t>
            </w:r>
            <w:r w:rsidR="00A110D2" w:rsidRPr="00282B2C">
              <w:rPr>
                <w:rFonts w:ascii="Myriad Pro" w:hAnsi="Myriad Pro" w:cs="Calibri"/>
                <w:color w:val="0D0D0D"/>
                <w:sz w:val="20"/>
                <w:szCs w:val="20"/>
              </w:rPr>
              <w:t>%</w:t>
            </w:r>
          </w:p>
        </w:tc>
      </w:tr>
    </w:tbl>
    <w:p w14:paraId="2041C728" w14:textId="77777777" w:rsidR="003679B1" w:rsidRPr="000561AB" w:rsidRDefault="003679B1" w:rsidP="003679B1">
      <w:pPr>
        <w:spacing w:line="360" w:lineRule="auto"/>
        <w:ind w:firstLine="708"/>
        <w:jc w:val="both"/>
        <w:rPr>
          <w:rFonts w:ascii="Myriad Pro" w:hAnsi="Myriad Pro"/>
          <w:sz w:val="26"/>
          <w:szCs w:val="26"/>
        </w:rPr>
      </w:pPr>
    </w:p>
    <w:p w14:paraId="1681FDD6" w14:textId="77777777" w:rsidR="003679B1" w:rsidRPr="000561AB" w:rsidRDefault="003679B1" w:rsidP="003679B1">
      <w:pPr>
        <w:spacing w:line="360" w:lineRule="auto"/>
        <w:ind w:firstLine="708"/>
        <w:jc w:val="both"/>
        <w:rPr>
          <w:rFonts w:ascii="Myriad Pro" w:hAnsi="Myriad Pro"/>
          <w:sz w:val="26"/>
          <w:szCs w:val="26"/>
        </w:rPr>
      </w:pPr>
      <w:r w:rsidRPr="000561AB">
        <w:rPr>
          <w:rFonts w:ascii="Myriad Pro" w:hAnsi="Myriad Pro"/>
          <w:sz w:val="26"/>
          <w:szCs w:val="26"/>
        </w:rPr>
        <w:t xml:space="preserve">Таким образом, в соответствии с вышеприведенными заключениями и нормативно-правовыми актами Исполнитель считает </w:t>
      </w:r>
      <w:r w:rsidR="005D1C52" w:rsidRPr="000561AB">
        <w:rPr>
          <w:rFonts w:ascii="Myriad Pro" w:hAnsi="Myriad Pro"/>
          <w:sz w:val="26"/>
          <w:szCs w:val="26"/>
        </w:rPr>
        <w:t xml:space="preserve">экономически обоснованным решение Службы по государственному регулированию цен и тарифов Калининградской области по </w:t>
      </w:r>
      <w:r w:rsidR="003F28A1" w:rsidRPr="000561AB">
        <w:rPr>
          <w:rFonts w:ascii="Myriad Pro" w:hAnsi="Myriad Pro"/>
          <w:sz w:val="26"/>
          <w:szCs w:val="26"/>
        </w:rPr>
        <w:t>определению</w:t>
      </w:r>
      <w:r w:rsidR="00512C7A">
        <w:rPr>
          <w:rFonts w:ascii="Myriad Pro" w:hAnsi="Myriad Pro"/>
          <w:sz w:val="26"/>
          <w:szCs w:val="26"/>
        </w:rPr>
        <w:t xml:space="preserve"> </w:t>
      </w:r>
      <w:r w:rsidR="00E444F2" w:rsidRPr="000561AB">
        <w:rPr>
          <w:rFonts w:ascii="Myriad Pro" w:hAnsi="Myriad Pro"/>
          <w:sz w:val="26"/>
          <w:szCs w:val="26"/>
        </w:rPr>
        <w:t>процента отчислений на социальные нужды. При этом размер расходов на отчисления на социальные нужды рассчитан Службой по государственному регулированию цен и тарифов Калининградской области от размера затрат на оплату труда, определённую с нарушениями п.26 Основ ценообразования № 1178</w:t>
      </w:r>
      <w:r w:rsidR="00BB5D3A" w:rsidRPr="000561AB">
        <w:rPr>
          <w:rFonts w:ascii="Myriad Pro" w:hAnsi="Myriad Pro"/>
          <w:sz w:val="26"/>
          <w:szCs w:val="26"/>
        </w:rPr>
        <w:t>.</w:t>
      </w:r>
    </w:p>
    <w:p w14:paraId="13F3A5FB" w14:textId="77777777" w:rsidR="002E320E" w:rsidRPr="000561AB" w:rsidRDefault="002E320E" w:rsidP="00735C84">
      <w:pPr>
        <w:spacing w:line="360" w:lineRule="auto"/>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br w:type="page"/>
      </w:r>
    </w:p>
    <w:p w14:paraId="05333A3F" w14:textId="77777777" w:rsidR="001F763E" w:rsidRPr="000561AB" w:rsidRDefault="001F763E"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54" w:name="_Toc40374842"/>
      <w:r w:rsidRPr="000561AB">
        <w:rPr>
          <w:rFonts w:ascii="Myriad Pro" w:hAnsi="Myriad Pro"/>
          <w:b/>
          <w:color w:val="4F6228" w:themeColor="accent3" w:themeShade="80"/>
          <w:sz w:val="28"/>
          <w:szCs w:val="28"/>
        </w:rPr>
        <w:lastRenderedPageBreak/>
        <w:t>Арендная плата</w:t>
      </w:r>
      <w:bookmarkEnd w:id="54"/>
    </w:p>
    <w:p w14:paraId="194E2EDF" w14:textId="77777777" w:rsidR="00A85D17" w:rsidRPr="000561AB" w:rsidRDefault="00FA4DF7" w:rsidP="00FA4DF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соответствии с п. 28 Основ ценообразования</w:t>
      </w:r>
      <w:r w:rsidR="003D68F3" w:rsidRPr="000561AB">
        <w:rPr>
          <w:rFonts w:ascii="Myriad Pro" w:eastAsia="Calibri" w:hAnsi="Myriad Pro"/>
          <w:sz w:val="26"/>
          <w:szCs w:val="26"/>
        </w:rPr>
        <w:t xml:space="preserve"> № 1178 </w:t>
      </w:r>
      <w:r w:rsidRPr="000561AB">
        <w:rPr>
          <w:rFonts w:ascii="Myriad Pro" w:eastAsia="Calibri" w:hAnsi="Myriad Pro"/>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6768EC63" w14:textId="137868BF" w:rsidR="00B41C16" w:rsidRPr="000561AB" w:rsidRDefault="00FA4DF7" w:rsidP="00FA4DF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w:t>
      </w:r>
      <w:r w:rsidR="007C7F8F">
        <w:rPr>
          <w:rFonts w:ascii="Myriad Pro" w:eastAsia="Calibri" w:hAnsi="Myriad Pro"/>
          <w:sz w:val="26"/>
          <w:szCs w:val="26"/>
        </w:rPr>
        <w:br/>
      </w:r>
      <w:r w:rsidRPr="000561AB">
        <w:rPr>
          <w:rFonts w:ascii="Myriad Pro" w:eastAsia="Calibri" w:hAnsi="Myriad Pro"/>
          <w:sz w:val="26"/>
          <w:szCs w:val="26"/>
        </w:rPr>
        <w:t>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3F4187D4" w14:textId="77777777" w:rsidR="00351243" w:rsidRPr="000561AB" w:rsidRDefault="00351243" w:rsidP="00351243">
      <w:pPr>
        <w:spacing w:line="360" w:lineRule="auto"/>
        <w:contextualSpacing/>
        <w:jc w:val="both"/>
        <w:rPr>
          <w:rFonts w:ascii="Myriad Pro" w:eastAsia="Calibri" w:hAnsi="Myriad Pro"/>
          <w:sz w:val="26"/>
          <w:szCs w:val="26"/>
        </w:rPr>
      </w:pPr>
    </w:p>
    <w:p w14:paraId="50049F24" w14:textId="77777777" w:rsidR="001F763E" w:rsidRPr="000561AB" w:rsidRDefault="001F763E" w:rsidP="001F763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sz w:val="26"/>
          <w:szCs w:val="26"/>
        </w:rPr>
        <w:t>ПОЗИЦИЯ ТЕРРИТОРИАЛЬНОЙ</w:t>
      </w:r>
      <w:r w:rsidRPr="000561AB">
        <w:rPr>
          <w:rFonts w:ascii="Myriad Pro" w:eastAsia="Calibri" w:hAnsi="Myriad Pro"/>
          <w:b/>
          <w:color w:val="000000" w:themeColor="text1"/>
          <w:sz w:val="26"/>
          <w:szCs w:val="26"/>
        </w:rPr>
        <w:t xml:space="preserve"> СЕТЕВОЙ ОРГАНИЗАЦИИ</w:t>
      </w:r>
    </w:p>
    <w:p w14:paraId="5C59FAB9" w14:textId="1269DCB1" w:rsidR="001F763E" w:rsidRPr="000561AB" w:rsidRDefault="00EA4374" w:rsidP="001F763E">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DB0581">
        <w:rPr>
          <w:rFonts w:ascii="Myriad Pro" w:eastAsia="Calibri" w:hAnsi="Myriad Pro"/>
          <w:sz w:val="26"/>
          <w:szCs w:val="26"/>
        </w:rPr>
        <w:t xml:space="preserve"> </w:t>
      </w:r>
      <w:r w:rsidR="001F763E" w:rsidRPr="000561AB">
        <w:rPr>
          <w:rFonts w:ascii="Myriad Pro" w:eastAsia="Calibri" w:hAnsi="Myriad Pro"/>
          <w:sz w:val="26"/>
          <w:szCs w:val="26"/>
        </w:rPr>
        <w:t xml:space="preserve">по статье на 2019 год была заявлена сумма расходов в размере </w:t>
      </w:r>
      <w:r w:rsidR="00AF208D" w:rsidRPr="000561AB">
        <w:rPr>
          <w:rFonts w:ascii="Myriad Pro" w:eastAsia="Calibri" w:hAnsi="Myriad Pro"/>
          <w:sz w:val="26"/>
          <w:szCs w:val="26"/>
        </w:rPr>
        <w:t>741482,9</w:t>
      </w:r>
      <w:r w:rsidR="001F763E" w:rsidRPr="000561AB">
        <w:rPr>
          <w:rFonts w:ascii="Myriad Pro" w:eastAsia="Calibri" w:hAnsi="Myriad Pro"/>
          <w:sz w:val="26"/>
          <w:szCs w:val="26"/>
        </w:rPr>
        <w:t xml:space="preserve"> тыс. руб.</w:t>
      </w:r>
    </w:p>
    <w:p w14:paraId="02F47276" w14:textId="0AFA0583" w:rsidR="001F763E" w:rsidRPr="000561AB" w:rsidRDefault="001C7C18" w:rsidP="001F763E">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обоснование заявленной</w:t>
      </w:r>
      <w:r w:rsidR="001F763E" w:rsidRPr="000561AB">
        <w:rPr>
          <w:rFonts w:ascii="Myriad Pro" w:eastAsia="Calibri" w:hAnsi="Myriad Pro"/>
          <w:sz w:val="26"/>
          <w:szCs w:val="26"/>
        </w:rPr>
        <w:t xml:space="preserve"> сумм</w:t>
      </w:r>
      <w:r w:rsidRPr="000561AB">
        <w:rPr>
          <w:rFonts w:ascii="Myriad Pro" w:eastAsia="Calibri" w:hAnsi="Myriad Pro"/>
          <w:sz w:val="26"/>
          <w:szCs w:val="26"/>
        </w:rPr>
        <w:t>ы</w:t>
      </w:r>
      <w:r w:rsidR="001F763E" w:rsidRPr="000561AB">
        <w:rPr>
          <w:rFonts w:ascii="Myriad Pro" w:eastAsia="Calibri" w:hAnsi="Myriad Pro"/>
          <w:sz w:val="26"/>
          <w:szCs w:val="26"/>
        </w:rPr>
        <w:t xml:space="preserve">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1F763E" w:rsidRPr="000561AB">
        <w:rPr>
          <w:rFonts w:ascii="Myriad Pro" w:eastAsia="Calibri" w:hAnsi="Myriad Pro"/>
          <w:sz w:val="26"/>
          <w:szCs w:val="26"/>
        </w:rPr>
        <w:t xml:space="preserve"> были предоставлены следующие документы:</w:t>
      </w:r>
    </w:p>
    <w:p w14:paraId="76D7D7E1" w14:textId="77777777" w:rsidR="00F2305A" w:rsidRPr="000561AB" w:rsidRDefault="00F2305A"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Пояснительные записки;</w:t>
      </w:r>
    </w:p>
    <w:p w14:paraId="5181C9BA" w14:textId="34A2CDCA" w:rsidR="00F2305A" w:rsidRPr="000561AB" w:rsidRDefault="00CE2300"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Таблица 2.7.1. Арендные платежи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00DB0581">
        <w:rPr>
          <w:rFonts w:ascii="Myriad Pro" w:hAnsi="Myriad Pro"/>
          <w:sz w:val="26"/>
          <w:szCs w:val="26"/>
        </w:rPr>
        <w:t xml:space="preserve"> </w:t>
      </w:r>
      <w:r w:rsidR="00FA4DF7" w:rsidRPr="000561AB">
        <w:rPr>
          <w:rFonts w:ascii="Myriad Pro" w:hAnsi="Myriad Pro"/>
          <w:sz w:val="26"/>
          <w:szCs w:val="26"/>
        </w:rPr>
        <w:t>П</w:t>
      </w:r>
      <w:r w:rsidR="00F2305A" w:rsidRPr="000561AB">
        <w:rPr>
          <w:rFonts w:ascii="Myriad Pro" w:hAnsi="Myriad Pro"/>
          <w:sz w:val="26"/>
          <w:szCs w:val="26"/>
        </w:rPr>
        <w:t>рогнозный расчет арендной платы на 201</w:t>
      </w:r>
      <w:r w:rsidR="00AF208D" w:rsidRPr="000561AB">
        <w:rPr>
          <w:rFonts w:ascii="Myriad Pro" w:hAnsi="Myriad Pro"/>
          <w:sz w:val="26"/>
          <w:szCs w:val="26"/>
        </w:rPr>
        <w:t>9</w:t>
      </w:r>
      <w:r w:rsidR="00F2305A" w:rsidRPr="000561AB">
        <w:rPr>
          <w:rFonts w:ascii="Myriad Pro" w:hAnsi="Myriad Pro"/>
          <w:sz w:val="26"/>
          <w:szCs w:val="26"/>
        </w:rPr>
        <w:t>г.;</w:t>
      </w:r>
    </w:p>
    <w:p w14:paraId="7B24C034" w14:textId="58F88F34"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договора ООО</w:t>
      </w:r>
      <w:r w:rsidR="00903A33">
        <w:rPr>
          <w:rFonts w:ascii="Myriad Pro" w:hAnsi="Myriad Pro"/>
          <w:sz w:val="26"/>
          <w:szCs w:val="26"/>
        </w:rPr>
        <w:t xml:space="preserve"> «</w:t>
      </w:r>
      <w:r w:rsidRPr="000561AB">
        <w:rPr>
          <w:rFonts w:ascii="Myriad Pro" w:hAnsi="Myriad Pro"/>
          <w:sz w:val="26"/>
          <w:szCs w:val="26"/>
        </w:rPr>
        <w:t>Ролси</w:t>
      </w:r>
      <w:r w:rsidR="001F4688">
        <w:rPr>
          <w:rFonts w:ascii="Myriad Pro" w:hAnsi="Myriad Pro"/>
          <w:sz w:val="26"/>
          <w:szCs w:val="26"/>
        </w:rPr>
        <w:t>»</w:t>
      </w:r>
      <w:r w:rsidRPr="000561AB">
        <w:rPr>
          <w:rFonts w:ascii="Myriad Pro" w:hAnsi="Myriad Pro"/>
          <w:sz w:val="26"/>
          <w:szCs w:val="26"/>
        </w:rPr>
        <w:t xml:space="preserve"> от 11.05.2017 № 67</w:t>
      </w:r>
      <w:r w:rsidR="00A623AC" w:rsidRPr="000561AB">
        <w:rPr>
          <w:rFonts w:ascii="Myriad Pro" w:hAnsi="Myriad Pro"/>
          <w:sz w:val="26"/>
          <w:szCs w:val="26"/>
        </w:rPr>
        <w:t>;</w:t>
      </w:r>
    </w:p>
    <w:p w14:paraId="4BEE90B6" w14:textId="13B544D4"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АО </w:t>
      </w:r>
      <w:r w:rsidR="001F4688">
        <w:rPr>
          <w:rFonts w:ascii="Myriad Pro" w:hAnsi="Myriad Pro"/>
          <w:sz w:val="26"/>
          <w:szCs w:val="26"/>
        </w:rPr>
        <w:t>«</w:t>
      </w:r>
      <w:r w:rsidRPr="000561AB">
        <w:rPr>
          <w:rFonts w:ascii="Myriad Pro" w:hAnsi="Myriad Pro"/>
          <w:sz w:val="26"/>
          <w:szCs w:val="26"/>
        </w:rPr>
        <w:t>Балтийская АЭС</w:t>
      </w:r>
      <w:r w:rsidR="001F4688">
        <w:rPr>
          <w:rFonts w:ascii="Myriad Pro" w:hAnsi="Myriad Pro"/>
          <w:sz w:val="26"/>
          <w:szCs w:val="26"/>
        </w:rPr>
        <w:t>»</w:t>
      </w:r>
      <w:r w:rsidRPr="000561AB">
        <w:rPr>
          <w:rFonts w:ascii="Myriad Pro" w:hAnsi="Myriad Pro"/>
          <w:sz w:val="26"/>
          <w:szCs w:val="26"/>
        </w:rPr>
        <w:t xml:space="preserve"> от 01.08.2015 № 685</w:t>
      </w:r>
      <w:r w:rsidR="00A623AC" w:rsidRPr="000561AB">
        <w:rPr>
          <w:rFonts w:ascii="Myriad Pro" w:hAnsi="Myriad Pro"/>
          <w:sz w:val="26"/>
          <w:szCs w:val="26"/>
        </w:rPr>
        <w:t>;</w:t>
      </w:r>
    </w:p>
    <w:p w14:paraId="1A327FD8"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lastRenderedPageBreak/>
        <w:t>Копия дополнительного соглашения к договору 685 от 25.11.2016 №1</w:t>
      </w:r>
      <w:r w:rsidR="00A623AC" w:rsidRPr="000561AB">
        <w:rPr>
          <w:rFonts w:ascii="Myriad Pro" w:hAnsi="Myriad Pro"/>
          <w:sz w:val="26"/>
          <w:szCs w:val="26"/>
        </w:rPr>
        <w:t>;</w:t>
      </w:r>
    </w:p>
    <w:p w14:paraId="1E5F4043"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договора АО ИП Большедворский С. А. от 01.12.2016 № 3032</w:t>
      </w:r>
      <w:r w:rsidR="00A623AC" w:rsidRPr="000561AB">
        <w:rPr>
          <w:rFonts w:ascii="Myriad Pro" w:hAnsi="Myriad Pro"/>
          <w:sz w:val="26"/>
          <w:szCs w:val="26"/>
        </w:rPr>
        <w:t>;</w:t>
      </w:r>
    </w:p>
    <w:p w14:paraId="4731060F" w14:textId="1C643209"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ФГБОУ ВО </w:t>
      </w:r>
      <w:r w:rsidR="001F4688">
        <w:rPr>
          <w:rFonts w:ascii="Myriad Pro" w:hAnsi="Myriad Pro"/>
          <w:sz w:val="26"/>
          <w:szCs w:val="26"/>
        </w:rPr>
        <w:t>«</w:t>
      </w:r>
      <w:r w:rsidRPr="000561AB">
        <w:rPr>
          <w:rFonts w:ascii="Myriad Pro" w:hAnsi="Myriad Pro"/>
          <w:sz w:val="26"/>
          <w:szCs w:val="26"/>
        </w:rPr>
        <w:t>КГТУ</w:t>
      </w:r>
      <w:r w:rsidR="001F4688">
        <w:rPr>
          <w:rFonts w:ascii="Myriad Pro" w:hAnsi="Myriad Pro"/>
          <w:sz w:val="26"/>
          <w:szCs w:val="26"/>
        </w:rPr>
        <w:t>»</w:t>
      </w:r>
      <w:r w:rsidRPr="000561AB">
        <w:rPr>
          <w:rFonts w:ascii="Myriad Pro" w:hAnsi="Myriad Pro"/>
          <w:sz w:val="26"/>
          <w:szCs w:val="26"/>
        </w:rPr>
        <w:t xml:space="preserve"> от 05.12.2016 № 3036</w:t>
      </w:r>
      <w:r w:rsidR="00A623AC" w:rsidRPr="000561AB">
        <w:rPr>
          <w:rFonts w:ascii="Myriad Pro" w:hAnsi="Myriad Pro"/>
          <w:sz w:val="26"/>
          <w:szCs w:val="26"/>
        </w:rPr>
        <w:t>:</w:t>
      </w:r>
    </w:p>
    <w:p w14:paraId="3EC23E5F" w14:textId="176A4602"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АО </w:t>
      </w:r>
      <w:r w:rsidR="001F4688">
        <w:rPr>
          <w:rFonts w:ascii="Myriad Pro" w:hAnsi="Myriad Pro"/>
          <w:sz w:val="26"/>
          <w:szCs w:val="26"/>
        </w:rPr>
        <w:t>«</w:t>
      </w:r>
      <w:r w:rsidRPr="000561AB">
        <w:rPr>
          <w:rFonts w:ascii="Myriad Pro" w:hAnsi="Myriad Pro"/>
          <w:sz w:val="26"/>
          <w:szCs w:val="26"/>
        </w:rPr>
        <w:t>Линде Газ Рус</w:t>
      </w:r>
      <w:r w:rsidR="001F4688">
        <w:rPr>
          <w:rFonts w:ascii="Myriad Pro" w:hAnsi="Myriad Pro"/>
          <w:sz w:val="26"/>
          <w:szCs w:val="26"/>
        </w:rPr>
        <w:t>»</w:t>
      </w:r>
      <w:r w:rsidRPr="000561AB">
        <w:rPr>
          <w:rFonts w:ascii="Myriad Pro" w:hAnsi="Myriad Pro"/>
          <w:sz w:val="26"/>
          <w:szCs w:val="26"/>
        </w:rPr>
        <w:t xml:space="preserve"> от 01.01.2016 № 1010014(16)</w:t>
      </w:r>
      <w:r w:rsidR="00A623AC" w:rsidRPr="000561AB">
        <w:rPr>
          <w:rFonts w:ascii="Myriad Pro" w:hAnsi="Myriad Pro"/>
          <w:sz w:val="26"/>
          <w:szCs w:val="26"/>
        </w:rPr>
        <w:t>;</w:t>
      </w:r>
    </w:p>
    <w:p w14:paraId="3CDFA2F2" w14:textId="719E7386"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Бюро-Экспресс</w:t>
      </w:r>
      <w:r w:rsidR="001F4688">
        <w:rPr>
          <w:rFonts w:ascii="Myriad Pro" w:hAnsi="Myriad Pro"/>
          <w:sz w:val="26"/>
          <w:szCs w:val="26"/>
        </w:rPr>
        <w:t>»</w:t>
      </w:r>
      <w:r w:rsidRPr="000561AB">
        <w:rPr>
          <w:rFonts w:ascii="Myriad Pro" w:hAnsi="Myriad Pro"/>
          <w:sz w:val="26"/>
          <w:szCs w:val="26"/>
        </w:rPr>
        <w:t xml:space="preserve"> от 23.11.2013 № 31А/2013</w:t>
      </w:r>
      <w:r w:rsidR="00A623AC" w:rsidRPr="000561AB">
        <w:rPr>
          <w:rFonts w:ascii="Myriad Pro" w:hAnsi="Myriad Pro"/>
          <w:sz w:val="26"/>
          <w:szCs w:val="26"/>
        </w:rPr>
        <w:t>;</w:t>
      </w:r>
    </w:p>
    <w:p w14:paraId="6A7AEEFC" w14:textId="57EB335A"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Центральный продовольственный рынок</w:t>
      </w:r>
      <w:r w:rsidR="001F4688">
        <w:rPr>
          <w:rFonts w:ascii="Myriad Pro" w:hAnsi="Myriad Pro"/>
          <w:sz w:val="26"/>
          <w:szCs w:val="26"/>
        </w:rPr>
        <w:t>»</w:t>
      </w:r>
      <w:r w:rsidRPr="000561AB">
        <w:rPr>
          <w:rFonts w:ascii="Myriad Pro" w:hAnsi="Myriad Pro"/>
          <w:sz w:val="26"/>
          <w:szCs w:val="26"/>
        </w:rPr>
        <w:t xml:space="preserve"> от 01.09.2017 № 3-А2/2</w:t>
      </w:r>
      <w:r w:rsidR="00A623AC" w:rsidRPr="000561AB">
        <w:rPr>
          <w:rFonts w:ascii="Myriad Pro" w:hAnsi="Myriad Pro"/>
          <w:sz w:val="26"/>
          <w:szCs w:val="26"/>
        </w:rPr>
        <w:t>;</w:t>
      </w:r>
    </w:p>
    <w:p w14:paraId="092F27EB" w14:textId="1A494E96"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КГК</w:t>
      </w:r>
      <w:r w:rsidR="001F4688">
        <w:rPr>
          <w:rFonts w:ascii="Myriad Pro" w:hAnsi="Myriad Pro"/>
          <w:sz w:val="26"/>
          <w:szCs w:val="26"/>
        </w:rPr>
        <w:t>»</w:t>
      </w:r>
      <w:r w:rsidRPr="000561AB">
        <w:rPr>
          <w:rFonts w:ascii="Myriad Pro" w:hAnsi="Myriad Pro"/>
          <w:sz w:val="26"/>
          <w:szCs w:val="26"/>
        </w:rPr>
        <w:t xml:space="preserve"> ОТ 04.04.2016 № 29</w:t>
      </w:r>
      <w:r w:rsidR="00A623AC" w:rsidRPr="000561AB">
        <w:rPr>
          <w:rFonts w:ascii="Myriad Pro" w:hAnsi="Myriad Pro"/>
          <w:sz w:val="26"/>
          <w:szCs w:val="26"/>
        </w:rPr>
        <w:t>;</w:t>
      </w:r>
    </w:p>
    <w:p w14:paraId="711B2B33"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договора ИП Цуканов С. А. от 01.02.2017 № 31-А-107</w:t>
      </w:r>
      <w:r w:rsidR="00A623AC" w:rsidRPr="000561AB">
        <w:rPr>
          <w:rFonts w:ascii="Myriad Pro" w:hAnsi="Myriad Pro"/>
          <w:sz w:val="26"/>
          <w:szCs w:val="26"/>
        </w:rPr>
        <w:t>;</w:t>
      </w:r>
    </w:p>
    <w:p w14:paraId="3A5532A6" w14:textId="234D1875"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договора ООО</w:t>
      </w:r>
      <w:r w:rsidR="00903A33">
        <w:rPr>
          <w:rFonts w:ascii="Myriad Pro" w:hAnsi="Myriad Pro"/>
          <w:sz w:val="26"/>
          <w:szCs w:val="26"/>
        </w:rPr>
        <w:t xml:space="preserve"> «</w:t>
      </w:r>
      <w:r w:rsidRPr="000561AB">
        <w:rPr>
          <w:rFonts w:ascii="Myriad Pro" w:hAnsi="Myriad Pro"/>
          <w:sz w:val="26"/>
          <w:szCs w:val="26"/>
        </w:rPr>
        <w:t>Янтарьэнергосбыт</w:t>
      </w:r>
      <w:r w:rsidR="001F4688">
        <w:rPr>
          <w:rFonts w:ascii="Myriad Pro" w:hAnsi="Myriad Pro"/>
          <w:sz w:val="26"/>
          <w:szCs w:val="26"/>
        </w:rPr>
        <w:t>»</w:t>
      </w:r>
      <w:r w:rsidRPr="000561AB">
        <w:rPr>
          <w:rFonts w:ascii="Myriad Pro" w:hAnsi="Myriad Pro"/>
          <w:sz w:val="26"/>
          <w:szCs w:val="26"/>
        </w:rPr>
        <w:t xml:space="preserve"> от 01.02.2017 №35</w:t>
      </w:r>
      <w:r w:rsidR="00A623AC" w:rsidRPr="000561AB">
        <w:rPr>
          <w:rFonts w:ascii="Myriad Pro" w:hAnsi="Myriad Pro"/>
          <w:sz w:val="26"/>
          <w:szCs w:val="26"/>
        </w:rPr>
        <w:t>;</w:t>
      </w:r>
    </w:p>
    <w:p w14:paraId="7184CC2A" w14:textId="760BCFEE"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договора ООО</w:t>
      </w:r>
      <w:r w:rsidR="00903A33">
        <w:rPr>
          <w:rFonts w:ascii="Myriad Pro" w:hAnsi="Myriad Pro"/>
          <w:sz w:val="26"/>
          <w:szCs w:val="26"/>
        </w:rPr>
        <w:t xml:space="preserve"> «</w:t>
      </w:r>
      <w:r w:rsidRPr="000561AB">
        <w:rPr>
          <w:rFonts w:ascii="Myriad Pro" w:hAnsi="Myriad Pro"/>
          <w:sz w:val="26"/>
          <w:szCs w:val="26"/>
        </w:rPr>
        <w:t xml:space="preserve">Виноконьячный завод </w:t>
      </w:r>
      <w:r w:rsidR="001F4688">
        <w:rPr>
          <w:rFonts w:ascii="Myriad Pro" w:hAnsi="Myriad Pro"/>
          <w:sz w:val="26"/>
          <w:szCs w:val="26"/>
        </w:rPr>
        <w:t>«</w:t>
      </w:r>
      <w:r w:rsidRPr="000561AB">
        <w:rPr>
          <w:rFonts w:ascii="Myriad Pro" w:hAnsi="Myriad Pro"/>
          <w:sz w:val="26"/>
          <w:szCs w:val="26"/>
        </w:rPr>
        <w:t>Альянс-1892</w:t>
      </w:r>
      <w:r w:rsidR="001F4688">
        <w:rPr>
          <w:rFonts w:ascii="Myriad Pro" w:hAnsi="Myriad Pro"/>
          <w:sz w:val="26"/>
          <w:szCs w:val="26"/>
        </w:rPr>
        <w:t>»</w:t>
      </w:r>
      <w:r w:rsidRPr="000561AB">
        <w:rPr>
          <w:rFonts w:ascii="Myriad Pro" w:hAnsi="Myriad Pro"/>
          <w:sz w:val="26"/>
          <w:szCs w:val="26"/>
        </w:rPr>
        <w:t xml:space="preserve"> от 11.05.2017 №66</w:t>
      </w:r>
      <w:r w:rsidR="00A623AC" w:rsidRPr="000561AB">
        <w:rPr>
          <w:rFonts w:ascii="Myriad Pro" w:hAnsi="Myriad Pro"/>
          <w:sz w:val="26"/>
          <w:szCs w:val="26"/>
        </w:rPr>
        <w:t>;</w:t>
      </w:r>
    </w:p>
    <w:p w14:paraId="0E995A80" w14:textId="08F8730F"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Янтарьэнергосервис</w:t>
      </w:r>
      <w:r w:rsidR="001F4688">
        <w:rPr>
          <w:rFonts w:ascii="Myriad Pro" w:hAnsi="Myriad Pro"/>
          <w:sz w:val="26"/>
          <w:szCs w:val="26"/>
        </w:rPr>
        <w:t>»</w:t>
      </w:r>
      <w:r w:rsidRPr="000561AB">
        <w:rPr>
          <w:rFonts w:ascii="Myriad Pro" w:hAnsi="Myriad Pro"/>
          <w:sz w:val="26"/>
          <w:szCs w:val="26"/>
        </w:rPr>
        <w:t xml:space="preserve"> от 02.02.2018 №72/у</w:t>
      </w:r>
      <w:r w:rsidR="00A623AC" w:rsidRPr="000561AB">
        <w:rPr>
          <w:rFonts w:ascii="Myriad Pro" w:hAnsi="Myriad Pro"/>
          <w:sz w:val="26"/>
          <w:szCs w:val="26"/>
        </w:rPr>
        <w:t>;</w:t>
      </w:r>
    </w:p>
    <w:p w14:paraId="2C31A210" w14:textId="6C1EEF4B"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ОАО </w:t>
      </w:r>
      <w:r w:rsidR="001F4688">
        <w:rPr>
          <w:rFonts w:ascii="Myriad Pro" w:hAnsi="Myriad Pro"/>
          <w:sz w:val="26"/>
          <w:szCs w:val="26"/>
        </w:rPr>
        <w:t>«</w:t>
      </w:r>
      <w:r w:rsidRPr="000561AB">
        <w:rPr>
          <w:rFonts w:ascii="Myriad Pro" w:hAnsi="Myriad Pro"/>
          <w:sz w:val="26"/>
          <w:szCs w:val="26"/>
        </w:rPr>
        <w:t>ФСК ЕЭС</w:t>
      </w:r>
      <w:r w:rsidR="001F4688">
        <w:rPr>
          <w:rFonts w:ascii="Myriad Pro" w:hAnsi="Myriad Pro"/>
          <w:sz w:val="26"/>
          <w:szCs w:val="26"/>
        </w:rPr>
        <w:t>»</w:t>
      </w:r>
      <w:r w:rsidRPr="000561AB">
        <w:rPr>
          <w:rFonts w:ascii="Myriad Pro" w:hAnsi="Myriad Pro"/>
          <w:sz w:val="26"/>
          <w:szCs w:val="26"/>
        </w:rPr>
        <w:t xml:space="preserve"> от 02.09.2014 №347337</w:t>
      </w:r>
      <w:r w:rsidR="00A623AC" w:rsidRPr="000561AB">
        <w:rPr>
          <w:rFonts w:ascii="Myriad Pro" w:hAnsi="Myriad Pro"/>
          <w:sz w:val="26"/>
          <w:szCs w:val="26"/>
        </w:rPr>
        <w:t>;</w:t>
      </w:r>
    </w:p>
    <w:p w14:paraId="0723172F"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дополнительного соглашения к договору 347337 от 09.01.2017 №1</w:t>
      </w:r>
      <w:r w:rsidR="00A623AC" w:rsidRPr="000561AB">
        <w:rPr>
          <w:rFonts w:ascii="Myriad Pro" w:hAnsi="Myriad Pro"/>
          <w:sz w:val="26"/>
          <w:szCs w:val="26"/>
        </w:rPr>
        <w:t>;</w:t>
      </w:r>
    </w:p>
    <w:p w14:paraId="683D119B" w14:textId="16440E49"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АйТиЭнерджи Сервис</w:t>
      </w:r>
      <w:r w:rsidR="001F4688">
        <w:rPr>
          <w:rFonts w:ascii="Myriad Pro" w:hAnsi="Myriad Pro"/>
          <w:sz w:val="26"/>
          <w:szCs w:val="26"/>
        </w:rPr>
        <w:t>»</w:t>
      </w:r>
      <w:r w:rsidRPr="000561AB">
        <w:rPr>
          <w:rFonts w:ascii="Myriad Pro" w:hAnsi="Myriad Pro"/>
          <w:sz w:val="26"/>
          <w:szCs w:val="26"/>
        </w:rPr>
        <w:t xml:space="preserve"> от 01.03.2014 № 11/2014-02</w:t>
      </w:r>
      <w:r w:rsidR="00A623AC" w:rsidRPr="000561AB">
        <w:rPr>
          <w:rFonts w:ascii="Myriad Pro" w:hAnsi="Myriad Pro"/>
          <w:sz w:val="26"/>
          <w:szCs w:val="26"/>
        </w:rPr>
        <w:t>;</w:t>
      </w:r>
    </w:p>
    <w:p w14:paraId="09D9559B"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дополнительного соглашения к договору 11/2014-02 от13.03.2017 №2</w:t>
      </w:r>
      <w:r w:rsidR="00A623AC" w:rsidRPr="000561AB">
        <w:rPr>
          <w:rFonts w:ascii="Myriad Pro" w:hAnsi="Myriad Pro"/>
          <w:sz w:val="26"/>
          <w:szCs w:val="26"/>
        </w:rPr>
        <w:t>;</w:t>
      </w:r>
    </w:p>
    <w:p w14:paraId="71B5DD2B" w14:textId="21F6AF58"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ПАО </w:t>
      </w:r>
      <w:r w:rsidR="001F4688">
        <w:rPr>
          <w:rFonts w:ascii="Myriad Pro" w:hAnsi="Myriad Pro"/>
          <w:sz w:val="26"/>
          <w:szCs w:val="26"/>
        </w:rPr>
        <w:t>«</w:t>
      </w:r>
      <w:r w:rsidRPr="000561AB">
        <w:rPr>
          <w:rFonts w:ascii="Myriad Pro" w:hAnsi="Myriad Pro"/>
          <w:sz w:val="26"/>
          <w:szCs w:val="26"/>
        </w:rPr>
        <w:t>Ростелеком</w:t>
      </w:r>
      <w:r w:rsidR="001F4688">
        <w:rPr>
          <w:rFonts w:ascii="Myriad Pro" w:hAnsi="Myriad Pro"/>
          <w:sz w:val="26"/>
          <w:szCs w:val="26"/>
        </w:rPr>
        <w:t>»</w:t>
      </w:r>
      <w:r w:rsidRPr="000561AB">
        <w:rPr>
          <w:rFonts w:ascii="Myriad Pro" w:hAnsi="Myriad Pro"/>
          <w:sz w:val="26"/>
          <w:szCs w:val="26"/>
        </w:rPr>
        <w:t xml:space="preserve"> от 30.11.2017 № 172248-ДОГ/0203-17</w:t>
      </w:r>
      <w:r w:rsidR="00A623AC" w:rsidRPr="000561AB">
        <w:rPr>
          <w:rFonts w:ascii="Myriad Pro" w:hAnsi="Myriad Pro"/>
          <w:sz w:val="26"/>
          <w:szCs w:val="26"/>
        </w:rPr>
        <w:t>;</w:t>
      </w:r>
    </w:p>
    <w:p w14:paraId="68F2ADDC" w14:textId="2852EB7B"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Проект договора АО </w:t>
      </w:r>
      <w:r w:rsidR="001F4688">
        <w:rPr>
          <w:rFonts w:ascii="Myriad Pro" w:hAnsi="Myriad Pro"/>
          <w:sz w:val="26"/>
          <w:szCs w:val="26"/>
        </w:rPr>
        <w:t>«</w:t>
      </w:r>
      <w:r w:rsidRPr="000561AB">
        <w:rPr>
          <w:rFonts w:ascii="Myriad Pro" w:hAnsi="Myriad Pro"/>
          <w:sz w:val="26"/>
          <w:szCs w:val="26"/>
        </w:rPr>
        <w:t>ВЛ Калининград</w:t>
      </w:r>
      <w:r w:rsidR="001F4688">
        <w:rPr>
          <w:rFonts w:ascii="Myriad Pro" w:hAnsi="Myriad Pro"/>
          <w:sz w:val="26"/>
          <w:szCs w:val="26"/>
        </w:rPr>
        <w:t>»</w:t>
      </w:r>
      <w:r w:rsidR="00A623AC" w:rsidRPr="000561AB">
        <w:rPr>
          <w:rFonts w:ascii="Myriad Pro" w:hAnsi="Myriad Pro"/>
          <w:sz w:val="26"/>
          <w:szCs w:val="26"/>
        </w:rPr>
        <w:t>;</w:t>
      </w:r>
    </w:p>
    <w:p w14:paraId="4104B8D9"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информационного письма от 02.03.2018 № 1536</w:t>
      </w:r>
      <w:r w:rsidR="00A623AC" w:rsidRPr="000561AB">
        <w:rPr>
          <w:rFonts w:ascii="Myriad Pro" w:hAnsi="Myriad Pro"/>
          <w:sz w:val="26"/>
          <w:szCs w:val="26"/>
        </w:rPr>
        <w:t>;</w:t>
      </w:r>
    </w:p>
    <w:p w14:paraId="6D343432" w14:textId="4E29A3F9"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Проект договора МУП </w:t>
      </w:r>
      <w:r w:rsidR="001F4688">
        <w:rPr>
          <w:rFonts w:ascii="Myriad Pro" w:hAnsi="Myriad Pro"/>
          <w:sz w:val="26"/>
          <w:szCs w:val="26"/>
        </w:rPr>
        <w:t>«</w:t>
      </w:r>
      <w:r w:rsidRPr="000561AB">
        <w:rPr>
          <w:rFonts w:ascii="Myriad Pro" w:hAnsi="Myriad Pro"/>
          <w:sz w:val="26"/>
          <w:szCs w:val="26"/>
        </w:rPr>
        <w:t>Калининградтеплосеть</w:t>
      </w:r>
      <w:r w:rsidR="001F4688">
        <w:rPr>
          <w:rFonts w:ascii="Myriad Pro" w:hAnsi="Myriad Pro"/>
          <w:sz w:val="26"/>
          <w:szCs w:val="26"/>
        </w:rPr>
        <w:t>»</w:t>
      </w:r>
      <w:r w:rsidR="00A623AC" w:rsidRPr="000561AB">
        <w:rPr>
          <w:rFonts w:ascii="Myriad Pro" w:hAnsi="Myriad Pro"/>
          <w:sz w:val="26"/>
          <w:szCs w:val="26"/>
        </w:rPr>
        <w:t>;</w:t>
      </w:r>
    </w:p>
    <w:p w14:paraId="06C35A6E" w14:textId="2A361405"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договора О</w:t>
      </w:r>
      <w:r w:rsidR="00CE2300" w:rsidRPr="000561AB">
        <w:rPr>
          <w:rFonts w:ascii="Myriad Pro" w:hAnsi="Myriad Pro"/>
          <w:sz w:val="26"/>
          <w:szCs w:val="26"/>
        </w:rPr>
        <w:t>О</w:t>
      </w:r>
      <w:r w:rsidRPr="000561AB">
        <w:rPr>
          <w:rFonts w:ascii="Myriad Pro" w:hAnsi="Myriad Pro"/>
          <w:sz w:val="26"/>
          <w:szCs w:val="26"/>
        </w:rPr>
        <w:t xml:space="preserve">О </w:t>
      </w:r>
      <w:r w:rsidR="001F4688">
        <w:rPr>
          <w:rFonts w:ascii="Myriad Pro" w:hAnsi="Myriad Pro"/>
          <w:sz w:val="26"/>
          <w:szCs w:val="26"/>
        </w:rPr>
        <w:t>«</w:t>
      </w:r>
      <w:r w:rsidRPr="000561AB">
        <w:rPr>
          <w:rFonts w:ascii="Myriad Pro" w:hAnsi="Myriad Pro"/>
          <w:sz w:val="26"/>
          <w:szCs w:val="26"/>
        </w:rPr>
        <w:t>СТЭП ЛОДЖИК</w:t>
      </w:r>
      <w:r w:rsidR="001F4688">
        <w:rPr>
          <w:rFonts w:ascii="Myriad Pro" w:hAnsi="Myriad Pro"/>
          <w:sz w:val="26"/>
          <w:szCs w:val="26"/>
        </w:rPr>
        <w:t>»</w:t>
      </w:r>
      <w:r w:rsidRPr="000561AB">
        <w:rPr>
          <w:rFonts w:ascii="Myriad Pro" w:hAnsi="Myriad Pro"/>
          <w:sz w:val="26"/>
          <w:szCs w:val="26"/>
        </w:rPr>
        <w:t xml:space="preserve"> ОТ 03.05.2017 № 329</w:t>
      </w:r>
      <w:r w:rsidR="00A623AC" w:rsidRPr="000561AB">
        <w:rPr>
          <w:rFonts w:ascii="Myriad Pro" w:hAnsi="Myriad Pro"/>
          <w:sz w:val="26"/>
          <w:szCs w:val="26"/>
        </w:rPr>
        <w:t>;</w:t>
      </w:r>
    </w:p>
    <w:p w14:paraId="0F70CF9B"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протокола Заседания Центрального закупочного органа от 16.12.2016 № 12-05</w:t>
      </w:r>
      <w:r w:rsidR="00A623AC" w:rsidRPr="000561AB">
        <w:rPr>
          <w:rFonts w:ascii="Myriad Pro" w:hAnsi="Myriad Pro"/>
          <w:sz w:val="26"/>
          <w:szCs w:val="26"/>
        </w:rPr>
        <w:t>;</w:t>
      </w:r>
    </w:p>
    <w:p w14:paraId="75D93623" w14:textId="52E676FB"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Э.ОН КОННЕКТИНГ ЭНЕРДЖИ</w:t>
      </w:r>
      <w:r w:rsidR="001F4688">
        <w:rPr>
          <w:rFonts w:ascii="Myriad Pro" w:hAnsi="Myriad Pro"/>
          <w:sz w:val="26"/>
          <w:szCs w:val="26"/>
        </w:rPr>
        <w:t>»</w:t>
      </w:r>
      <w:r w:rsidRPr="000561AB">
        <w:rPr>
          <w:rFonts w:ascii="Myriad Pro" w:hAnsi="Myriad Pro"/>
          <w:sz w:val="26"/>
          <w:szCs w:val="26"/>
        </w:rPr>
        <w:t xml:space="preserve"> от 05.10.2015 </w:t>
      </w:r>
      <w:r w:rsidR="007C7F8F">
        <w:rPr>
          <w:rFonts w:ascii="Myriad Pro" w:hAnsi="Myriad Pro"/>
          <w:sz w:val="26"/>
          <w:szCs w:val="26"/>
        </w:rPr>
        <w:br/>
      </w:r>
      <w:r w:rsidRPr="000561AB">
        <w:rPr>
          <w:rFonts w:ascii="Myriad Pro" w:hAnsi="Myriad Pro"/>
          <w:sz w:val="26"/>
          <w:szCs w:val="26"/>
        </w:rPr>
        <w:t>№ ОА-016/15</w:t>
      </w:r>
      <w:r w:rsidR="00A623AC" w:rsidRPr="000561AB">
        <w:rPr>
          <w:rFonts w:ascii="Myriad Pro" w:hAnsi="Myriad Pro"/>
          <w:sz w:val="26"/>
          <w:szCs w:val="26"/>
        </w:rPr>
        <w:t>;</w:t>
      </w:r>
    </w:p>
    <w:p w14:paraId="28FECBD6"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протокола Заседания Центрального закупочного органа от 16.04.2015 № 04-4</w:t>
      </w:r>
      <w:r w:rsidR="00A623AC" w:rsidRPr="000561AB">
        <w:rPr>
          <w:rFonts w:ascii="Myriad Pro" w:hAnsi="Myriad Pro"/>
          <w:sz w:val="26"/>
          <w:szCs w:val="26"/>
        </w:rPr>
        <w:t>;</w:t>
      </w:r>
    </w:p>
    <w:p w14:paraId="51DE929A" w14:textId="4084C04A"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Инфраструктурные платежи-3</w:t>
      </w:r>
      <w:r w:rsidR="001F4688">
        <w:rPr>
          <w:rFonts w:ascii="Myriad Pro" w:hAnsi="Myriad Pro"/>
          <w:sz w:val="26"/>
          <w:szCs w:val="26"/>
        </w:rPr>
        <w:t>»</w:t>
      </w:r>
      <w:r w:rsidRPr="000561AB">
        <w:rPr>
          <w:rFonts w:ascii="Myriad Pro" w:hAnsi="Myriad Pro"/>
          <w:sz w:val="26"/>
          <w:szCs w:val="26"/>
        </w:rPr>
        <w:t xml:space="preserve"> от 29.05.2015 № 396</w:t>
      </w:r>
      <w:r w:rsidR="00A623AC" w:rsidRPr="000561AB">
        <w:rPr>
          <w:rFonts w:ascii="Myriad Pro" w:hAnsi="Myriad Pro"/>
          <w:sz w:val="26"/>
          <w:szCs w:val="26"/>
        </w:rPr>
        <w:t>;</w:t>
      </w:r>
    </w:p>
    <w:p w14:paraId="62AB112F"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lastRenderedPageBreak/>
        <w:t>Копия протокола Заседания Центрального закупочного органа от 27.06.2015 № 05-7</w:t>
      </w:r>
      <w:r w:rsidR="00A623AC" w:rsidRPr="000561AB">
        <w:rPr>
          <w:rFonts w:ascii="Myriad Pro" w:hAnsi="Myriad Pro"/>
          <w:sz w:val="26"/>
          <w:szCs w:val="26"/>
        </w:rPr>
        <w:t>;</w:t>
      </w:r>
    </w:p>
    <w:p w14:paraId="57BF1FD9" w14:textId="6805B6F1"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 xml:space="preserve">Копия договора ООО </w:t>
      </w:r>
      <w:r w:rsidR="001F4688">
        <w:rPr>
          <w:rFonts w:ascii="Myriad Pro" w:hAnsi="Myriad Pro"/>
          <w:sz w:val="26"/>
          <w:szCs w:val="26"/>
        </w:rPr>
        <w:t>«</w:t>
      </w:r>
      <w:r w:rsidRPr="000561AB">
        <w:rPr>
          <w:rFonts w:ascii="Myriad Pro" w:hAnsi="Myriad Pro"/>
          <w:sz w:val="26"/>
          <w:szCs w:val="26"/>
        </w:rPr>
        <w:t>Энсин Технологии</w:t>
      </w:r>
      <w:r w:rsidR="001F4688">
        <w:rPr>
          <w:rFonts w:ascii="Myriad Pro" w:hAnsi="Myriad Pro"/>
          <w:sz w:val="26"/>
          <w:szCs w:val="26"/>
        </w:rPr>
        <w:t>»</w:t>
      </w:r>
      <w:r w:rsidRPr="000561AB">
        <w:rPr>
          <w:rFonts w:ascii="Myriad Pro" w:hAnsi="Myriad Pro"/>
          <w:sz w:val="26"/>
          <w:szCs w:val="26"/>
        </w:rPr>
        <w:t xml:space="preserve"> от 19.09.2017 № ЭТ-86/17</w:t>
      </w:r>
      <w:r w:rsidR="00A623AC" w:rsidRPr="000561AB">
        <w:rPr>
          <w:rFonts w:ascii="Myriad Pro" w:hAnsi="Myriad Pro"/>
          <w:sz w:val="26"/>
          <w:szCs w:val="26"/>
        </w:rPr>
        <w:t>;</w:t>
      </w:r>
    </w:p>
    <w:p w14:paraId="5A35B7A0" w14:textId="77777777"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протокола Заседания Центрального закупочного органа от 27.06.2015 № 05-7</w:t>
      </w:r>
      <w:r w:rsidR="00A623AC" w:rsidRPr="000561AB">
        <w:rPr>
          <w:rFonts w:ascii="Myriad Pro" w:hAnsi="Myriad Pro"/>
          <w:sz w:val="26"/>
          <w:szCs w:val="26"/>
        </w:rPr>
        <w:t>;</w:t>
      </w:r>
    </w:p>
    <w:p w14:paraId="59D24F43" w14:textId="70213B36" w:rsidR="00042B35" w:rsidRPr="000561AB" w:rsidRDefault="00042B35" w:rsidP="00166F05">
      <w:pPr>
        <w:pStyle w:val="a3"/>
        <w:numPr>
          <w:ilvl w:val="0"/>
          <w:numId w:val="10"/>
        </w:numPr>
        <w:spacing w:line="360" w:lineRule="auto"/>
        <w:jc w:val="both"/>
        <w:rPr>
          <w:rFonts w:ascii="Myriad Pro" w:hAnsi="Myriad Pro"/>
          <w:sz w:val="26"/>
          <w:szCs w:val="26"/>
        </w:rPr>
      </w:pPr>
      <w:r w:rsidRPr="000561AB">
        <w:rPr>
          <w:rFonts w:ascii="Myriad Pro" w:hAnsi="Myriad Pro"/>
          <w:sz w:val="26"/>
          <w:szCs w:val="26"/>
        </w:rPr>
        <w:t>Копия договора ООО</w:t>
      </w:r>
      <w:r w:rsidR="00DB0581">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Энсис Технологии</w:t>
      </w:r>
      <w:r w:rsidR="001F4688">
        <w:rPr>
          <w:rFonts w:ascii="Myriad Pro" w:hAnsi="Myriad Pro"/>
          <w:sz w:val="26"/>
          <w:szCs w:val="26"/>
        </w:rPr>
        <w:t>»</w:t>
      </w:r>
      <w:r w:rsidRPr="000561AB">
        <w:rPr>
          <w:rFonts w:ascii="Myriad Pro" w:hAnsi="Myriad Pro"/>
          <w:sz w:val="26"/>
          <w:szCs w:val="26"/>
        </w:rPr>
        <w:t xml:space="preserve"> от 16.01.2018 № ЭТ-05/18</w:t>
      </w:r>
      <w:r w:rsidR="00A623AC" w:rsidRPr="000561AB">
        <w:rPr>
          <w:rFonts w:ascii="Myriad Pro" w:hAnsi="Myriad Pro"/>
          <w:sz w:val="26"/>
          <w:szCs w:val="26"/>
        </w:rPr>
        <w:t>.</w:t>
      </w:r>
    </w:p>
    <w:p w14:paraId="7437AAE2" w14:textId="77777777" w:rsidR="00405756" w:rsidRPr="000561AB" w:rsidRDefault="00405756" w:rsidP="001F763E">
      <w:pPr>
        <w:spacing w:line="360" w:lineRule="auto"/>
        <w:ind w:firstLine="567"/>
        <w:contextualSpacing/>
        <w:jc w:val="both"/>
        <w:rPr>
          <w:rFonts w:ascii="Myriad Pro" w:eastAsia="Calibri" w:hAnsi="Myriad Pro"/>
          <w:sz w:val="26"/>
          <w:szCs w:val="26"/>
        </w:rPr>
      </w:pPr>
    </w:p>
    <w:p w14:paraId="16A38F5F" w14:textId="2853B5BA" w:rsidR="001C7C18" w:rsidRPr="000561AB" w:rsidRDefault="00A623AC" w:rsidP="001F763E">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АО </w:t>
      </w:r>
      <w:r w:rsidR="001F4688">
        <w:rPr>
          <w:rFonts w:ascii="Myriad Pro" w:eastAsia="Calibri" w:hAnsi="Myriad Pro"/>
          <w:sz w:val="26"/>
          <w:szCs w:val="26"/>
        </w:rPr>
        <w:t>«</w:t>
      </w:r>
      <w:r w:rsidRPr="000561AB">
        <w:rPr>
          <w:rFonts w:ascii="Myriad Pro" w:eastAsia="Calibri" w:hAnsi="Myriad Pro"/>
          <w:sz w:val="26"/>
          <w:szCs w:val="26"/>
        </w:rPr>
        <w:t>Янтарьэнерго</w:t>
      </w:r>
      <w:r w:rsidR="001F4688">
        <w:rPr>
          <w:rFonts w:ascii="Myriad Pro" w:eastAsia="Calibri" w:hAnsi="Myriad Pro"/>
          <w:sz w:val="26"/>
          <w:szCs w:val="26"/>
        </w:rPr>
        <w:t>»</w:t>
      </w:r>
      <w:r w:rsidR="00DB0581">
        <w:rPr>
          <w:rFonts w:ascii="Myriad Pro" w:eastAsia="Calibri" w:hAnsi="Myriad Pro"/>
          <w:sz w:val="26"/>
          <w:szCs w:val="26"/>
        </w:rPr>
        <w:t xml:space="preserve"> </w:t>
      </w:r>
      <w:r w:rsidR="00405756" w:rsidRPr="000561AB">
        <w:rPr>
          <w:rFonts w:ascii="Myriad Pro" w:eastAsia="Calibri" w:hAnsi="Myriad Pro"/>
          <w:sz w:val="26"/>
          <w:szCs w:val="26"/>
        </w:rPr>
        <w:t>заявлены</w:t>
      </w:r>
      <w:r w:rsidR="00AF208D" w:rsidRPr="000561AB">
        <w:rPr>
          <w:rFonts w:ascii="Myriad Pro" w:eastAsia="Calibri" w:hAnsi="Myriad Pro"/>
          <w:sz w:val="26"/>
          <w:szCs w:val="26"/>
        </w:rPr>
        <w:t xml:space="preserve"> расходы по арендной плате имущества </w:t>
      </w:r>
      <w:r w:rsidR="00405756" w:rsidRPr="000561AB">
        <w:rPr>
          <w:rFonts w:ascii="Myriad Pro" w:eastAsia="Calibri" w:hAnsi="Myriad Pro"/>
          <w:sz w:val="26"/>
          <w:szCs w:val="26"/>
        </w:rPr>
        <w:t xml:space="preserve">на 2019 г. </w:t>
      </w:r>
      <w:r w:rsidR="00AF208D" w:rsidRPr="000561AB">
        <w:rPr>
          <w:rFonts w:ascii="Myriad Pro" w:eastAsia="Calibri" w:hAnsi="Myriad Pro"/>
          <w:sz w:val="26"/>
          <w:szCs w:val="26"/>
        </w:rPr>
        <w:t>на полную сумму договоров аренды имущества.</w:t>
      </w:r>
    </w:p>
    <w:p w14:paraId="1BBFFF50" w14:textId="0570030E" w:rsidR="00AF208D" w:rsidRPr="000561AB" w:rsidRDefault="009C573E" w:rsidP="001F763E">
      <w:pPr>
        <w:spacing w:line="360" w:lineRule="auto"/>
        <w:ind w:firstLine="567"/>
        <w:contextualSpacing/>
        <w:jc w:val="both"/>
        <w:rPr>
          <w:rFonts w:ascii="Myriad Pro" w:eastAsia="Calibri" w:hAnsi="Myriad Pro"/>
          <w:sz w:val="26"/>
          <w:szCs w:val="26"/>
        </w:rPr>
      </w:pPr>
      <w:r w:rsidRPr="000561AB">
        <w:rPr>
          <w:rFonts w:ascii="Myriad Pro" w:eastAsia="Calibri" w:hAnsi="Myriad Pro"/>
          <w:color w:val="000000" w:themeColor="text1"/>
          <w:sz w:val="26"/>
          <w:szCs w:val="26"/>
        </w:rPr>
        <w:t xml:space="preserve">Кроме того, по данной статье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заявило расходы</w:t>
      </w:r>
      <w:r w:rsidR="00700212" w:rsidRPr="000561AB">
        <w:rPr>
          <w:rFonts w:ascii="Myriad Pro" w:eastAsia="Calibri" w:hAnsi="Myriad Pro"/>
          <w:sz w:val="26"/>
          <w:szCs w:val="26"/>
        </w:rPr>
        <w:t>,</w:t>
      </w:r>
      <w:r w:rsidR="00DB0581">
        <w:rPr>
          <w:rFonts w:ascii="Myriad Pro" w:eastAsia="Calibri" w:hAnsi="Myriad Pro"/>
          <w:sz w:val="26"/>
          <w:szCs w:val="26"/>
        </w:rPr>
        <w:t xml:space="preserve"> </w:t>
      </w:r>
      <w:r w:rsidRPr="000561AB">
        <w:rPr>
          <w:rFonts w:ascii="Myriad Pro" w:eastAsia="Calibri" w:hAnsi="Myriad Pro"/>
          <w:sz w:val="26"/>
          <w:szCs w:val="26"/>
        </w:rPr>
        <w:t>с</w:t>
      </w:r>
      <w:r w:rsidR="00700212" w:rsidRPr="000561AB">
        <w:rPr>
          <w:rFonts w:ascii="Myriad Pro" w:eastAsia="Calibri" w:hAnsi="Myriad Pro"/>
          <w:sz w:val="26"/>
          <w:szCs w:val="26"/>
        </w:rPr>
        <w:t>вязанные с</w:t>
      </w:r>
      <w:r w:rsidRPr="000561AB">
        <w:rPr>
          <w:rFonts w:ascii="Myriad Pro" w:eastAsia="Calibri" w:hAnsi="Myriad Pro"/>
          <w:sz w:val="26"/>
          <w:szCs w:val="26"/>
        </w:rPr>
        <w:t xml:space="preserve"> реализацией мероприятий по энергосервисным</w:t>
      </w:r>
      <w:r w:rsidR="00DB0581">
        <w:rPr>
          <w:rFonts w:ascii="Myriad Pro" w:eastAsia="Calibri" w:hAnsi="Myriad Pro"/>
          <w:sz w:val="26"/>
          <w:szCs w:val="26"/>
        </w:rPr>
        <w:t xml:space="preserve"> </w:t>
      </w:r>
      <w:r w:rsidRPr="000561AB">
        <w:rPr>
          <w:rFonts w:ascii="Myriad Pro" w:eastAsia="Calibri" w:hAnsi="Myriad Pro"/>
          <w:sz w:val="26"/>
          <w:szCs w:val="26"/>
        </w:rPr>
        <w:t>договорам</w:t>
      </w:r>
      <w:r w:rsidR="00CE2300" w:rsidRPr="000561AB">
        <w:rPr>
          <w:rFonts w:ascii="Myriad Pro" w:eastAsia="Calibri" w:hAnsi="Myriad Pro"/>
          <w:sz w:val="26"/>
          <w:szCs w:val="26"/>
        </w:rPr>
        <w:t xml:space="preserve">: </w:t>
      </w:r>
    </w:p>
    <w:p w14:paraId="2FB264B3" w14:textId="5413D295" w:rsidR="009C573E" w:rsidRPr="00BA2A9B" w:rsidRDefault="00CE2300" w:rsidP="00BA2A9B">
      <w:pPr>
        <w:pStyle w:val="a3"/>
        <w:numPr>
          <w:ilvl w:val="0"/>
          <w:numId w:val="88"/>
        </w:numPr>
        <w:spacing w:line="360" w:lineRule="auto"/>
        <w:ind w:left="851"/>
        <w:jc w:val="both"/>
        <w:rPr>
          <w:rFonts w:ascii="Myriad Pro" w:hAnsi="Myriad Pro"/>
          <w:sz w:val="26"/>
          <w:szCs w:val="26"/>
        </w:rPr>
      </w:pPr>
      <w:r w:rsidRPr="00BA2A9B">
        <w:rPr>
          <w:rFonts w:ascii="Myriad Pro" w:hAnsi="Myriad Pro"/>
          <w:sz w:val="26"/>
          <w:szCs w:val="26"/>
        </w:rPr>
        <w:t xml:space="preserve">ООО </w:t>
      </w:r>
      <w:r w:rsidR="001F4688" w:rsidRPr="00BA2A9B">
        <w:rPr>
          <w:rFonts w:ascii="Myriad Pro" w:hAnsi="Myriad Pro"/>
          <w:sz w:val="26"/>
          <w:szCs w:val="26"/>
        </w:rPr>
        <w:t>«</w:t>
      </w:r>
      <w:r w:rsidRPr="00BA2A9B">
        <w:rPr>
          <w:rFonts w:ascii="Myriad Pro" w:hAnsi="Myriad Pro"/>
          <w:sz w:val="26"/>
          <w:szCs w:val="26"/>
        </w:rPr>
        <w:t>Э.ОН КОННЕКТИНГ ЭНЕРДЖИ</w:t>
      </w:r>
      <w:r w:rsidR="001F4688" w:rsidRPr="00BA2A9B">
        <w:rPr>
          <w:rFonts w:ascii="Myriad Pro" w:hAnsi="Myriad Pro"/>
          <w:sz w:val="26"/>
          <w:szCs w:val="26"/>
        </w:rPr>
        <w:t>»</w:t>
      </w:r>
      <w:r w:rsidR="00405756" w:rsidRPr="00BA2A9B">
        <w:rPr>
          <w:rFonts w:ascii="Myriad Pro" w:hAnsi="Myriad Pro"/>
          <w:sz w:val="26"/>
          <w:szCs w:val="26"/>
        </w:rPr>
        <w:t>;</w:t>
      </w:r>
    </w:p>
    <w:p w14:paraId="69CDE930" w14:textId="02D6DB8E" w:rsidR="00CE2300" w:rsidRPr="00BA2A9B" w:rsidRDefault="00CE2300" w:rsidP="00BA2A9B">
      <w:pPr>
        <w:pStyle w:val="a3"/>
        <w:numPr>
          <w:ilvl w:val="0"/>
          <w:numId w:val="88"/>
        </w:numPr>
        <w:spacing w:line="360" w:lineRule="auto"/>
        <w:ind w:left="851"/>
        <w:jc w:val="both"/>
        <w:rPr>
          <w:rFonts w:ascii="Myriad Pro" w:hAnsi="Myriad Pro"/>
          <w:sz w:val="26"/>
          <w:szCs w:val="26"/>
        </w:rPr>
      </w:pPr>
      <w:r w:rsidRPr="00BA2A9B">
        <w:rPr>
          <w:rFonts w:ascii="Myriad Pro" w:hAnsi="Myriad Pro"/>
          <w:sz w:val="26"/>
          <w:szCs w:val="26"/>
        </w:rPr>
        <w:t xml:space="preserve">ООО </w:t>
      </w:r>
      <w:r w:rsidR="001F4688" w:rsidRPr="00BA2A9B">
        <w:rPr>
          <w:rFonts w:ascii="Myriad Pro" w:hAnsi="Myriad Pro"/>
          <w:sz w:val="26"/>
          <w:szCs w:val="26"/>
        </w:rPr>
        <w:t>«</w:t>
      </w:r>
      <w:r w:rsidRPr="00BA2A9B">
        <w:rPr>
          <w:rFonts w:ascii="Myriad Pro" w:hAnsi="Myriad Pro"/>
          <w:sz w:val="26"/>
          <w:szCs w:val="26"/>
        </w:rPr>
        <w:t>Инфраструктурные платежи-3</w:t>
      </w:r>
      <w:r w:rsidR="001F4688" w:rsidRPr="00BA2A9B">
        <w:rPr>
          <w:rFonts w:ascii="Myriad Pro" w:hAnsi="Myriad Pro"/>
          <w:sz w:val="26"/>
          <w:szCs w:val="26"/>
        </w:rPr>
        <w:t>»</w:t>
      </w:r>
      <w:r w:rsidR="00405756" w:rsidRPr="00BA2A9B">
        <w:rPr>
          <w:rFonts w:ascii="Myriad Pro" w:hAnsi="Myriad Pro"/>
          <w:sz w:val="26"/>
          <w:szCs w:val="26"/>
        </w:rPr>
        <w:t>;</w:t>
      </w:r>
    </w:p>
    <w:p w14:paraId="1B77BF31" w14:textId="40D3BBF2" w:rsidR="00CE2300" w:rsidRPr="00BA2A9B" w:rsidRDefault="00CE2300" w:rsidP="00BA2A9B">
      <w:pPr>
        <w:pStyle w:val="a3"/>
        <w:numPr>
          <w:ilvl w:val="0"/>
          <w:numId w:val="88"/>
        </w:numPr>
        <w:spacing w:line="360" w:lineRule="auto"/>
        <w:ind w:left="851"/>
        <w:jc w:val="both"/>
        <w:rPr>
          <w:rFonts w:ascii="Myriad Pro" w:hAnsi="Myriad Pro"/>
          <w:sz w:val="26"/>
          <w:szCs w:val="26"/>
        </w:rPr>
      </w:pPr>
      <w:r w:rsidRPr="00BA2A9B">
        <w:rPr>
          <w:rFonts w:ascii="Myriad Pro" w:hAnsi="Myriad Pro"/>
          <w:sz w:val="26"/>
          <w:szCs w:val="26"/>
        </w:rPr>
        <w:t xml:space="preserve">ООО </w:t>
      </w:r>
      <w:r w:rsidR="001F4688" w:rsidRPr="00BA2A9B">
        <w:rPr>
          <w:rFonts w:ascii="Myriad Pro" w:hAnsi="Myriad Pro"/>
          <w:sz w:val="26"/>
          <w:szCs w:val="26"/>
        </w:rPr>
        <w:t>«</w:t>
      </w:r>
      <w:r w:rsidRPr="00BA2A9B">
        <w:rPr>
          <w:rFonts w:ascii="Myriad Pro" w:hAnsi="Myriad Pro"/>
          <w:sz w:val="26"/>
          <w:szCs w:val="26"/>
        </w:rPr>
        <w:t>Энсис Технологии</w:t>
      </w:r>
      <w:r w:rsidR="001F4688" w:rsidRPr="00BA2A9B">
        <w:rPr>
          <w:rFonts w:ascii="Myriad Pro" w:hAnsi="Myriad Pro"/>
          <w:sz w:val="26"/>
          <w:szCs w:val="26"/>
        </w:rPr>
        <w:t>»</w:t>
      </w:r>
      <w:r w:rsidR="00405756" w:rsidRPr="00BA2A9B">
        <w:rPr>
          <w:rFonts w:ascii="Myriad Pro" w:hAnsi="Myriad Pro"/>
          <w:sz w:val="26"/>
          <w:szCs w:val="26"/>
        </w:rPr>
        <w:t>;</w:t>
      </w:r>
    </w:p>
    <w:p w14:paraId="5BEE6BBA" w14:textId="00799659" w:rsidR="00405756" w:rsidRPr="00BA2A9B" w:rsidRDefault="00CE2300" w:rsidP="00BA2A9B">
      <w:pPr>
        <w:pStyle w:val="a3"/>
        <w:numPr>
          <w:ilvl w:val="0"/>
          <w:numId w:val="88"/>
        </w:numPr>
        <w:spacing w:line="360" w:lineRule="auto"/>
        <w:ind w:left="851"/>
        <w:jc w:val="both"/>
        <w:rPr>
          <w:rFonts w:ascii="Myriad Pro" w:hAnsi="Myriad Pro"/>
          <w:sz w:val="26"/>
          <w:szCs w:val="26"/>
        </w:rPr>
      </w:pPr>
      <w:r w:rsidRPr="00BA2A9B">
        <w:rPr>
          <w:rFonts w:ascii="Myriad Pro" w:hAnsi="Myriad Pro"/>
          <w:sz w:val="26"/>
          <w:szCs w:val="26"/>
        </w:rPr>
        <w:t xml:space="preserve">ООО </w:t>
      </w:r>
      <w:r w:rsidR="001F4688" w:rsidRPr="00BA2A9B">
        <w:rPr>
          <w:rFonts w:ascii="Myriad Pro" w:hAnsi="Myriad Pro"/>
          <w:sz w:val="26"/>
          <w:szCs w:val="26"/>
        </w:rPr>
        <w:t>«</w:t>
      </w:r>
      <w:r w:rsidRPr="00BA2A9B">
        <w:rPr>
          <w:rFonts w:ascii="Myriad Pro" w:hAnsi="Myriad Pro"/>
          <w:sz w:val="26"/>
          <w:szCs w:val="26"/>
        </w:rPr>
        <w:t>СТЭП ЛОДЖИК</w:t>
      </w:r>
      <w:r w:rsidR="001F4688" w:rsidRPr="00BA2A9B">
        <w:rPr>
          <w:rFonts w:ascii="Myriad Pro" w:hAnsi="Myriad Pro"/>
          <w:sz w:val="26"/>
          <w:szCs w:val="26"/>
        </w:rPr>
        <w:t>»</w:t>
      </w:r>
      <w:r w:rsidR="00405756" w:rsidRPr="00BA2A9B">
        <w:rPr>
          <w:rFonts w:ascii="Myriad Pro" w:hAnsi="Myriad Pro"/>
          <w:sz w:val="26"/>
          <w:szCs w:val="26"/>
        </w:rPr>
        <w:t>.</w:t>
      </w:r>
    </w:p>
    <w:p w14:paraId="64A7AFDC" w14:textId="77777777" w:rsidR="00CE2300" w:rsidRPr="000561AB" w:rsidRDefault="00CE2300" w:rsidP="001F763E">
      <w:pPr>
        <w:spacing w:line="360" w:lineRule="auto"/>
        <w:ind w:firstLine="567"/>
        <w:contextualSpacing/>
        <w:jc w:val="both"/>
        <w:rPr>
          <w:rFonts w:ascii="Myriad Pro" w:hAnsi="Myriad Pro"/>
          <w:sz w:val="26"/>
          <w:szCs w:val="26"/>
        </w:rPr>
      </w:pPr>
    </w:p>
    <w:tbl>
      <w:tblPr>
        <w:tblW w:w="5193" w:type="pct"/>
        <w:tblLook w:val="04A0" w:firstRow="1" w:lastRow="0" w:firstColumn="1" w:lastColumn="0" w:noHBand="0" w:noVBand="1"/>
      </w:tblPr>
      <w:tblGrid>
        <w:gridCol w:w="2290"/>
        <w:gridCol w:w="1207"/>
        <w:gridCol w:w="1320"/>
        <w:gridCol w:w="1075"/>
        <w:gridCol w:w="1192"/>
        <w:gridCol w:w="1149"/>
        <w:gridCol w:w="1473"/>
      </w:tblGrid>
      <w:tr w:rsidR="00CE2300" w:rsidRPr="000561AB" w14:paraId="0F669713" w14:textId="77777777" w:rsidTr="00B70972">
        <w:trPr>
          <w:cantSplit/>
          <w:trHeight w:val="20"/>
          <w:tblHeader/>
        </w:trPr>
        <w:tc>
          <w:tcPr>
            <w:tcW w:w="117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10127D57" w14:textId="77777777" w:rsidR="00B672B6" w:rsidRPr="003D0501" w:rsidRDefault="001E7B58" w:rsidP="00003D88">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Наименование статьи расходов</w:t>
            </w:r>
          </w:p>
        </w:tc>
        <w:tc>
          <w:tcPr>
            <w:tcW w:w="62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305F3418" w14:textId="77777777" w:rsidR="00B672B6" w:rsidRPr="003D0501" w:rsidRDefault="001E7B58" w:rsidP="00003D88">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Факт за 2017, тыс. руб.</w:t>
            </w:r>
          </w:p>
        </w:tc>
        <w:tc>
          <w:tcPr>
            <w:tcW w:w="680"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4F5E4D1E" w14:textId="77777777" w:rsidR="00B672B6" w:rsidRPr="003D0501" w:rsidRDefault="001E7B58" w:rsidP="00003D88">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Заявлено на 2019, тыс. руб.</w:t>
            </w:r>
          </w:p>
        </w:tc>
        <w:tc>
          <w:tcPr>
            <w:tcW w:w="55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6FC14DEA" w14:textId="77777777" w:rsidR="00B672B6" w:rsidRPr="003D0501" w:rsidRDefault="001E7B58" w:rsidP="00003D88">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ТБР на 2019, тыс. руб.</w:t>
            </w:r>
          </w:p>
        </w:tc>
        <w:tc>
          <w:tcPr>
            <w:tcW w:w="61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65D6F7ED" w14:textId="77777777" w:rsidR="00B672B6" w:rsidRPr="003D0501" w:rsidRDefault="001E7B58" w:rsidP="00003D88">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ТБР / заявка на 2019, %</w:t>
            </w:r>
          </w:p>
        </w:tc>
        <w:tc>
          <w:tcPr>
            <w:tcW w:w="59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02F22AEC" w14:textId="77777777" w:rsidR="00B672B6" w:rsidRPr="003D0501" w:rsidRDefault="001E7B58" w:rsidP="00003D88">
            <w:pPr>
              <w:jc w:val="center"/>
              <w:rPr>
                <w:rFonts w:ascii="Myriad Pro" w:hAnsi="Myriad Pro" w:cs="Arial"/>
                <w:b/>
                <w:color w:val="FFFFFF" w:themeColor="background1"/>
                <w:sz w:val="20"/>
                <w:szCs w:val="22"/>
              </w:rPr>
            </w:pPr>
            <w:r w:rsidRPr="003D0501">
              <w:rPr>
                <w:rFonts w:ascii="Myriad Pro" w:hAnsi="Myriad Pro" w:cs="Arial"/>
                <w:b/>
                <w:color w:val="FFFFFF" w:themeColor="background1"/>
                <w:sz w:val="20"/>
                <w:szCs w:val="22"/>
              </w:rPr>
              <w:t>ТБР / заявка на 2019, %</w:t>
            </w:r>
          </w:p>
        </w:tc>
        <w:tc>
          <w:tcPr>
            <w:tcW w:w="75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tcMar>
              <w:left w:w="57" w:type="dxa"/>
              <w:right w:w="57" w:type="dxa"/>
            </w:tcMar>
            <w:vAlign w:val="center"/>
            <w:hideMark/>
          </w:tcPr>
          <w:p w14:paraId="1F6561D3" w14:textId="77777777" w:rsidR="00B672B6" w:rsidRPr="003D0501" w:rsidRDefault="001E7B58" w:rsidP="00003D88">
            <w:pPr>
              <w:jc w:val="center"/>
              <w:rPr>
                <w:rFonts w:ascii="Myriad Pro" w:hAnsi="Myriad Pro" w:cs="Arial"/>
                <w:b/>
                <w:color w:val="FFFFFF" w:themeColor="background1"/>
                <w:sz w:val="20"/>
                <w:szCs w:val="22"/>
              </w:rPr>
            </w:pPr>
            <w:r w:rsidRPr="003D0501">
              <w:rPr>
                <w:rFonts w:ascii="Myriad Pro" w:hAnsi="Myriad Pro" w:cs="Arial"/>
                <w:b/>
                <w:color w:val="FFFFFF" w:themeColor="background1"/>
                <w:sz w:val="20"/>
                <w:szCs w:val="22"/>
              </w:rPr>
              <w:t>ТБР на 2019 /факт за 2017, %</w:t>
            </w:r>
          </w:p>
        </w:tc>
      </w:tr>
      <w:tr w:rsidR="00CE2300" w:rsidRPr="000561AB" w14:paraId="12D7AC08" w14:textId="77777777" w:rsidTr="00B70972">
        <w:trPr>
          <w:cantSplit/>
          <w:trHeight w:val="20"/>
          <w:tblHeader/>
        </w:trPr>
        <w:tc>
          <w:tcPr>
            <w:tcW w:w="1179" w:type="pct"/>
            <w:tcBorders>
              <w:top w:val="single" w:sz="4" w:space="0" w:color="FFFFFF"/>
              <w:left w:val="single" w:sz="4" w:space="0" w:color="auto"/>
              <w:bottom w:val="single" w:sz="4" w:space="0" w:color="auto"/>
              <w:right w:val="single" w:sz="4" w:space="0" w:color="FFFFFF"/>
            </w:tcBorders>
            <w:shd w:val="clear" w:color="auto" w:fill="4F6228" w:themeFill="accent3" w:themeFillShade="80"/>
            <w:tcMar>
              <w:left w:w="57" w:type="dxa"/>
              <w:right w:w="57" w:type="dxa"/>
            </w:tcMar>
            <w:vAlign w:val="center"/>
            <w:hideMark/>
          </w:tcPr>
          <w:p w14:paraId="6DBE7FF4" w14:textId="77777777" w:rsidR="00CE2300" w:rsidRPr="003D0501" w:rsidRDefault="001E7B58" w:rsidP="00245652">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1</w:t>
            </w:r>
          </w:p>
        </w:tc>
        <w:tc>
          <w:tcPr>
            <w:tcW w:w="622" w:type="pct"/>
            <w:tcBorders>
              <w:top w:val="single" w:sz="4" w:space="0" w:color="FFFFFF"/>
              <w:left w:val="single" w:sz="4" w:space="0" w:color="FFFFFF"/>
              <w:bottom w:val="single" w:sz="4" w:space="0" w:color="auto"/>
              <w:right w:val="single" w:sz="4" w:space="0" w:color="FFFFFF"/>
            </w:tcBorders>
            <w:shd w:val="clear" w:color="auto" w:fill="4F6228" w:themeFill="accent3" w:themeFillShade="80"/>
            <w:tcMar>
              <w:left w:w="57" w:type="dxa"/>
              <w:right w:w="57" w:type="dxa"/>
            </w:tcMar>
            <w:vAlign w:val="center"/>
            <w:hideMark/>
          </w:tcPr>
          <w:p w14:paraId="403F9B7E" w14:textId="77777777" w:rsidR="00CE2300" w:rsidRPr="003D0501" w:rsidRDefault="001E7B58" w:rsidP="00245652">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2</w:t>
            </w:r>
          </w:p>
        </w:tc>
        <w:tc>
          <w:tcPr>
            <w:tcW w:w="680" w:type="pct"/>
            <w:tcBorders>
              <w:top w:val="single" w:sz="4" w:space="0" w:color="FFFFFF"/>
              <w:left w:val="single" w:sz="4" w:space="0" w:color="FFFFFF"/>
              <w:bottom w:val="single" w:sz="4" w:space="0" w:color="auto"/>
              <w:right w:val="single" w:sz="4" w:space="0" w:color="FFFFFF"/>
            </w:tcBorders>
            <w:shd w:val="clear" w:color="auto" w:fill="4F6228" w:themeFill="accent3" w:themeFillShade="80"/>
            <w:tcMar>
              <w:left w:w="57" w:type="dxa"/>
              <w:right w:w="57" w:type="dxa"/>
            </w:tcMar>
            <w:vAlign w:val="center"/>
            <w:hideMark/>
          </w:tcPr>
          <w:p w14:paraId="633D0152" w14:textId="77777777" w:rsidR="00CE2300" w:rsidRPr="003D0501" w:rsidRDefault="001E7B58" w:rsidP="00245652">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3</w:t>
            </w:r>
          </w:p>
        </w:tc>
        <w:tc>
          <w:tcPr>
            <w:tcW w:w="554" w:type="pct"/>
            <w:tcBorders>
              <w:top w:val="single" w:sz="4" w:space="0" w:color="FFFFFF"/>
              <w:left w:val="single" w:sz="4" w:space="0" w:color="FFFFFF"/>
              <w:bottom w:val="single" w:sz="4" w:space="0" w:color="auto"/>
              <w:right w:val="single" w:sz="4" w:space="0" w:color="FFFFFF"/>
            </w:tcBorders>
            <w:shd w:val="clear" w:color="auto" w:fill="4F6228" w:themeFill="accent3" w:themeFillShade="80"/>
            <w:tcMar>
              <w:left w:w="57" w:type="dxa"/>
              <w:right w:w="57" w:type="dxa"/>
            </w:tcMar>
            <w:vAlign w:val="center"/>
            <w:hideMark/>
          </w:tcPr>
          <w:p w14:paraId="36688ABF" w14:textId="77777777" w:rsidR="00CE2300" w:rsidRPr="003D0501" w:rsidRDefault="001E7B58" w:rsidP="00245652">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4</w:t>
            </w:r>
          </w:p>
        </w:tc>
        <w:tc>
          <w:tcPr>
            <w:tcW w:w="614" w:type="pct"/>
            <w:tcBorders>
              <w:top w:val="single" w:sz="4" w:space="0" w:color="FFFFFF"/>
              <w:left w:val="single" w:sz="4" w:space="0" w:color="FFFFFF"/>
              <w:bottom w:val="single" w:sz="4" w:space="0" w:color="auto"/>
              <w:right w:val="single" w:sz="4" w:space="0" w:color="FFFFFF"/>
            </w:tcBorders>
            <w:shd w:val="clear" w:color="auto" w:fill="4F6228" w:themeFill="accent3" w:themeFillShade="80"/>
            <w:tcMar>
              <w:left w:w="57" w:type="dxa"/>
              <w:right w:w="57" w:type="dxa"/>
            </w:tcMar>
            <w:vAlign w:val="center"/>
            <w:hideMark/>
          </w:tcPr>
          <w:p w14:paraId="639F80B3" w14:textId="77777777" w:rsidR="00CE2300" w:rsidRPr="003D0501" w:rsidRDefault="001E7B58" w:rsidP="00245652">
            <w:pPr>
              <w:jc w:val="center"/>
              <w:rPr>
                <w:rFonts w:ascii="Myriad Pro" w:hAnsi="Myriad Pro" w:cs="Arial"/>
                <w:b/>
                <w:bCs/>
                <w:color w:val="FFFFFF" w:themeColor="background1"/>
                <w:sz w:val="20"/>
                <w:szCs w:val="22"/>
              </w:rPr>
            </w:pPr>
            <w:r w:rsidRPr="003D0501">
              <w:rPr>
                <w:rFonts w:ascii="Myriad Pro" w:hAnsi="Myriad Pro" w:cs="Arial"/>
                <w:b/>
                <w:bCs/>
                <w:color w:val="FFFFFF" w:themeColor="background1"/>
                <w:sz w:val="20"/>
                <w:szCs w:val="22"/>
              </w:rPr>
              <w:t>5</w:t>
            </w:r>
          </w:p>
        </w:tc>
        <w:tc>
          <w:tcPr>
            <w:tcW w:w="592" w:type="pct"/>
            <w:tcBorders>
              <w:top w:val="single" w:sz="4" w:space="0" w:color="FFFFFF"/>
              <w:left w:val="single" w:sz="4" w:space="0" w:color="FFFFFF"/>
              <w:bottom w:val="single" w:sz="4" w:space="0" w:color="auto"/>
              <w:right w:val="single" w:sz="4" w:space="0" w:color="FFFFFF"/>
            </w:tcBorders>
            <w:shd w:val="clear" w:color="auto" w:fill="4F6228" w:themeFill="accent3" w:themeFillShade="80"/>
            <w:tcMar>
              <w:left w:w="57" w:type="dxa"/>
              <w:right w:w="57" w:type="dxa"/>
            </w:tcMar>
            <w:vAlign w:val="center"/>
            <w:hideMark/>
          </w:tcPr>
          <w:p w14:paraId="79193F85" w14:textId="77777777" w:rsidR="00CE2300" w:rsidRPr="003D0501" w:rsidRDefault="001E7B58" w:rsidP="00245652">
            <w:pPr>
              <w:jc w:val="center"/>
              <w:rPr>
                <w:rFonts w:ascii="Myriad Pro" w:hAnsi="Myriad Pro" w:cs="Arial"/>
                <w:b/>
                <w:color w:val="FFFFFF" w:themeColor="background1"/>
                <w:sz w:val="20"/>
                <w:szCs w:val="22"/>
              </w:rPr>
            </w:pPr>
            <w:r w:rsidRPr="003D0501">
              <w:rPr>
                <w:rFonts w:ascii="Myriad Pro" w:hAnsi="Myriad Pro" w:cs="Arial"/>
                <w:b/>
                <w:color w:val="FFFFFF" w:themeColor="background1"/>
                <w:sz w:val="20"/>
                <w:szCs w:val="22"/>
              </w:rPr>
              <w:t>6</w:t>
            </w:r>
          </w:p>
        </w:tc>
        <w:tc>
          <w:tcPr>
            <w:tcW w:w="759" w:type="pct"/>
            <w:tcBorders>
              <w:top w:val="single" w:sz="4" w:space="0" w:color="FFFFFF"/>
              <w:left w:val="single" w:sz="4" w:space="0" w:color="FFFFFF"/>
              <w:bottom w:val="single" w:sz="4" w:space="0" w:color="auto"/>
              <w:right w:val="single" w:sz="4" w:space="0" w:color="auto"/>
            </w:tcBorders>
            <w:shd w:val="clear" w:color="auto" w:fill="4F6228" w:themeFill="accent3" w:themeFillShade="80"/>
            <w:tcMar>
              <w:left w:w="57" w:type="dxa"/>
              <w:right w:w="57" w:type="dxa"/>
            </w:tcMar>
            <w:vAlign w:val="center"/>
            <w:hideMark/>
          </w:tcPr>
          <w:p w14:paraId="58A6D21E" w14:textId="6FB4184E" w:rsidR="00CE2300" w:rsidRPr="003D0501" w:rsidRDefault="003D0501" w:rsidP="00245652">
            <w:pPr>
              <w:jc w:val="center"/>
              <w:rPr>
                <w:rFonts w:ascii="Myriad Pro" w:hAnsi="Myriad Pro" w:cs="Arial"/>
                <w:b/>
                <w:color w:val="FFFFFF" w:themeColor="background1"/>
                <w:sz w:val="20"/>
                <w:szCs w:val="22"/>
              </w:rPr>
            </w:pPr>
            <w:r>
              <w:rPr>
                <w:rFonts w:ascii="Myriad Pro" w:hAnsi="Myriad Pro" w:cs="Arial"/>
                <w:b/>
                <w:color w:val="FFFFFF" w:themeColor="background1"/>
                <w:sz w:val="20"/>
                <w:szCs w:val="22"/>
              </w:rPr>
              <w:t>7</w:t>
            </w:r>
          </w:p>
        </w:tc>
      </w:tr>
      <w:tr w:rsidR="00CE2300" w:rsidRPr="00245652" w14:paraId="45122720" w14:textId="77777777" w:rsidTr="00B70972">
        <w:trPr>
          <w:cantSplit/>
          <w:trHeight w:val="20"/>
        </w:trPr>
        <w:tc>
          <w:tcPr>
            <w:tcW w:w="1179" w:type="pct"/>
            <w:tcBorders>
              <w:top w:val="single" w:sz="4" w:space="0" w:color="auto"/>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76EF6E4B" w14:textId="77777777" w:rsidR="00CE2300" w:rsidRPr="00BA2A9B" w:rsidRDefault="001E7B58" w:rsidP="00CE2300">
            <w:pPr>
              <w:rPr>
                <w:rFonts w:ascii="Myriad Pro" w:hAnsi="Myriad Pro" w:cs="Arial"/>
                <w:bCs/>
                <w:sz w:val="22"/>
                <w:szCs w:val="22"/>
              </w:rPr>
            </w:pPr>
            <w:r w:rsidRPr="00BA2A9B">
              <w:rPr>
                <w:rFonts w:ascii="Myriad Pro" w:hAnsi="Myriad Pro" w:cs="Arial"/>
                <w:bCs/>
                <w:sz w:val="22"/>
                <w:szCs w:val="22"/>
              </w:rPr>
              <w:t>Плата за аренду имущества, всего, в том числе:</w:t>
            </w:r>
          </w:p>
        </w:tc>
        <w:tc>
          <w:tcPr>
            <w:tcW w:w="622" w:type="pct"/>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14:paraId="5A6726B6" w14:textId="538994FF" w:rsidR="00CE2300" w:rsidRPr="00BA2A9B" w:rsidRDefault="001E7B58">
            <w:pPr>
              <w:jc w:val="right"/>
              <w:rPr>
                <w:rFonts w:ascii="Myriad Pro" w:hAnsi="Myriad Pro" w:cs="Arial"/>
                <w:bCs/>
                <w:sz w:val="22"/>
                <w:szCs w:val="22"/>
              </w:rPr>
            </w:pPr>
            <w:r w:rsidRPr="00BA2A9B">
              <w:rPr>
                <w:rFonts w:ascii="Myriad Pro" w:hAnsi="Myriad Pro" w:cs="Arial"/>
                <w:bCs/>
                <w:sz w:val="22"/>
                <w:szCs w:val="22"/>
              </w:rPr>
              <w:t>134 722,0</w:t>
            </w:r>
          </w:p>
        </w:tc>
        <w:tc>
          <w:tcPr>
            <w:tcW w:w="680" w:type="pct"/>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14:paraId="4244EA82" w14:textId="6025CB1C" w:rsidR="00CE2300" w:rsidRPr="00BA2A9B" w:rsidRDefault="001E7B58">
            <w:pPr>
              <w:jc w:val="right"/>
              <w:rPr>
                <w:rFonts w:ascii="Myriad Pro" w:hAnsi="Myriad Pro" w:cs="Arial"/>
                <w:bCs/>
                <w:sz w:val="22"/>
                <w:szCs w:val="22"/>
              </w:rPr>
            </w:pPr>
            <w:r w:rsidRPr="00BA2A9B">
              <w:rPr>
                <w:rFonts w:ascii="Myriad Pro" w:hAnsi="Myriad Pro" w:cs="Arial"/>
                <w:bCs/>
                <w:sz w:val="22"/>
                <w:szCs w:val="22"/>
              </w:rPr>
              <w:t>741 482,9</w:t>
            </w:r>
          </w:p>
        </w:tc>
        <w:tc>
          <w:tcPr>
            <w:tcW w:w="554" w:type="pct"/>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14:paraId="68E5679F" w14:textId="24EDD9A0" w:rsidR="00CE2300" w:rsidRPr="00BA2A9B" w:rsidRDefault="001E7B58">
            <w:pPr>
              <w:jc w:val="right"/>
              <w:rPr>
                <w:rFonts w:ascii="Myriad Pro" w:hAnsi="Myriad Pro" w:cs="Arial"/>
                <w:bCs/>
                <w:sz w:val="22"/>
                <w:szCs w:val="22"/>
              </w:rPr>
            </w:pPr>
            <w:r w:rsidRPr="00BA2A9B">
              <w:rPr>
                <w:rFonts w:ascii="Myriad Pro" w:hAnsi="Myriad Pro" w:cs="Arial"/>
                <w:bCs/>
                <w:sz w:val="22"/>
                <w:szCs w:val="22"/>
              </w:rPr>
              <w:t>90 311,2</w:t>
            </w:r>
          </w:p>
        </w:tc>
        <w:tc>
          <w:tcPr>
            <w:tcW w:w="614" w:type="pct"/>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14:paraId="43C53C44" w14:textId="53C28A8B" w:rsidR="00CE2300" w:rsidRPr="00BA2A9B" w:rsidRDefault="001E7B58">
            <w:pPr>
              <w:jc w:val="right"/>
              <w:rPr>
                <w:rFonts w:ascii="Myriad Pro" w:hAnsi="Myriad Pro" w:cs="Arial"/>
                <w:bCs/>
                <w:sz w:val="22"/>
                <w:szCs w:val="22"/>
              </w:rPr>
            </w:pPr>
            <w:r w:rsidRPr="00BA2A9B">
              <w:rPr>
                <w:rFonts w:ascii="Myriad Pro" w:hAnsi="Myriad Pro" w:cs="Arial"/>
                <w:bCs/>
                <w:sz w:val="22"/>
                <w:szCs w:val="22"/>
              </w:rPr>
              <w:t>-651 171,7</w:t>
            </w:r>
          </w:p>
        </w:tc>
        <w:tc>
          <w:tcPr>
            <w:tcW w:w="592" w:type="pct"/>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14:paraId="00A5E010" w14:textId="6949D1E8" w:rsidR="00CE2300" w:rsidRPr="00BA2A9B" w:rsidRDefault="001E7B58">
            <w:pPr>
              <w:jc w:val="right"/>
              <w:rPr>
                <w:rFonts w:ascii="Myriad Pro" w:hAnsi="Myriad Pro" w:cs="Arial"/>
                <w:sz w:val="22"/>
                <w:szCs w:val="22"/>
              </w:rPr>
            </w:pPr>
            <w:r w:rsidRPr="00BA2A9B">
              <w:rPr>
                <w:rFonts w:ascii="Myriad Pro" w:hAnsi="Myriad Pro" w:cs="Arial"/>
                <w:sz w:val="22"/>
                <w:szCs w:val="22"/>
              </w:rPr>
              <w:t>-87,8%</w:t>
            </w:r>
          </w:p>
        </w:tc>
        <w:tc>
          <w:tcPr>
            <w:tcW w:w="759" w:type="pct"/>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14:paraId="769173BE" w14:textId="5006A233" w:rsidR="00CE2300" w:rsidRPr="00BA2A9B" w:rsidRDefault="001E7B58">
            <w:pPr>
              <w:jc w:val="right"/>
              <w:rPr>
                <w:rFonts w:ascii="Myriad Pro" w:hAnsi="Myriad Pro" w:cs="Arial"/>
                <w:sz w:val="22"/>
                <w:szCs w:val="22"/>
              </w:rPr>
            </w:pPr>
            <w:r w:rsidRPr="00BA2A9B">
              <w:rPr>
                <w:rFonts w:ascii="Myriad Pro" w:hAnsi="Myriad Pro" w:cs="Arial"/>
                <w:sz w:val="22"/>
                <w:szCs w:val="22"/>
              </w:rPr>
              <w:t>-32,9%</w:t>
            </w:r>
          </w:p>
        </w:tc>
      </w:tr>
      <w:tr w:rsidR="00CE2300" w:rsidRPr="00245652" w14:paraId="64BD68C9" w14:textId="77777777" w:rsidTr="00B70972">
        <w:trPr>
          <w:cantSplit/>
          <w:trHeight w:val="20"/>
        </w:trPr>
        <w:tc>
          <w:tcPr>
            <w:tcW w:w="1179"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473D99A" w14:textId="77777777" w:rsidR="00CE2300" w:rsidRPr="00BA2A9B" w:rsidRDefault="001E7B58" w:rsidP="00AA1A43">
            <w:pPr>
              <w:rPr>
                <w:rFonts w:ascii="Myriad Pro" w:hAnsi="Myriad Pro" w:cs="Arial"/>
                <w:sz w:val="22"/>
                <w:szCs w:val="22"/>
              </w:rPr>
            </w:pPr>
            <w:r w:rsidRPr="00BA2A9B">
              <w:rPr>
                <w:rFonts w:ascii="Myriad Pro" w:hAnsi="Myriad Pro" w:cs="Arial"/>
                <w:sz w:val="22"/>
                <w:szCs w:val="22"/>
              </w:rPr>
              <w:t>Аренда зданий, сооружений, помещений</w:t>
            </w:r>
          </w:p>
        </w:tc>
        <w:tc>
          <w:tcPr>
            <w:tcW w:w="62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B6FE720" w14:textId="29894E1A" w:rsidR="00CE2300" w:rsidRPr="00BA2A9B" w:rsidRDefault="001E7B58">
            <w:pPr>
              <w:jc w:val="right"/>
              <w:rPr>
                <w:rFonts w:ascii="Myriad Pro" w:hAnsi="Myriad Pro" w:cs="Arial"/>
                <w:sz w:val="22"/>
                <w:szCs w:val="22"/>
              </w:rPr>
            </w:pPr>
            <w:r w:rsidRPr="00BA2A9B">
              <w:rPr>
                <w:rFonts w:ascii="Myriad Pro" w:hAnsi="Myriad Pro" w:cs="Arial"/>
                <w:sz w:val="22"/>
                <w:szCs w:val="22"/>
              </w:rPr>
              <w:t>1 055,0</w:t>
            </w:r>
          </w:p>
        </w:tc>
        <w:tc>
          <w:tcPr>
            <w:tcW w:w="680"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1F028BF8" w14:textId="1386118A" w:rsidR="00CE2300" w:rsidRPr="00BA2A9B" w:rsidRDefault="001E7B58">
            <w:pPr>
              <w:jc w:val="right"/>
              <w:rPr>
                <w:rFonts w:ascii="Myriad Pro" w:hAnsi="Myriad Pro" w:cs="Arial"/>
                <w:sz w:val="22"/>
                <w:szCs w:val="22"/>
              </w:rPr>
            </w:pPr>
            <w:r w:rsidRPr="00BA2A9B">
              <w:rPr>
                <w:rFonts w:ascii="Myriad Pro" w:hAnsi="Myriad Pro" w:cs="Arial"/>
                <w:sz w:val="22"/>
                <w:szCs w:val="22"/>
              </w:rPr>
              <w:t>1 985,0</w:t>
            </w:r>
          </w:p>
        </w:tc>
        <w:tc>
          <w:tcPr>
            <w:tcW w:w="55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3FC07EAA" w14:textId="195BA9A9" w:rsidR="00CE2300" w:rsidRPr="00BA2A9B" w:rsidRDefault="001E7B58">
            <w:pPr>
              <w:jc w:val="right"/>
              <w:rPr>
                <w:rFonts w:ascii="Myriad Pro" w:hAnsi="Myriad Pro" w:cs="Arial"/>
                <w:sz w:val="22"/>
                <w:szCs w:val="22"/>
              </w:rPr>
            </w:pPr>
            <w:r w:rsidRPr="00BA2A9B">
              <w:rPr>
                <w:rFonts w:ascii="Myriad Pro" w:hAnsi="Myriad Pro" w:cs="Arial"/>
                <w:sz w:val="22"/>
                <w:szCs w:val="22"/>
              </w:rPr>
              <w:t>1 080,0</w:t>
            </w:r>
          </w:p>
        </w:tc>
        <w:tc>
          <w:tcPr>
            <w:tcW w:w="61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6C803DE" w14:textId="6C8879A8" w:rsidR="00CE2300" w:rsidRPr="00BA2A9B" w:rsidRDefault="001E7B58">
            <w:pPr>
              <w:jc w:val="right"/>
              <w:rPr>
                <w:rFonts w:ascii="Myriad Pro" w:hAnsi="Myriad Pro" w:cs="Arial"/>
                <w:sz w:val="22"/>
                <w:szCs w:val="22"/>
              </w:rPr>
            </w:pPr>
            <w:r w:rsidRPr="00BA2A9B">
              <w:rPr>
                <w:rFonts w:ascii="Myriad Pro" w:hAnsi="Myriad Pro" w:cs="Arial"/>
                <w:sz w:val="22"/>
                <w:szCs w:val="22"/>
              </w:rPr>
              <w:t>-905,0</w:t>
            </w:r>
          </w:p>
        </w:tc>
        <w:tc>
          <w:tcPr>
            <w:tcW w:w="59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24939C2" w14:textId="4AB003E3" w:rsidR="00CE2300" w:rsidRPr="00BA2A9B" w:rsidRDefault="001E7B58">
            <w:pPr>
              <w:jc w:val="right"/>
              <w:rPr>
                <w:rFonts w:ascii="Myriad Pro" w:hAnsi="Myriad Pro" w:cs="Arial"/>
                <w:sz w:val="22"/>
                <w:szCs w:val="22"/>
              </w:rPr>
            </w:pPr>
            <w:r w:rsidRPr="00BA2A9B">
              <w:rPr>
                <w:rFonts w:ascii="Myriad Pro" w:hAnsi="Myriad Pro" w:cs="Arial"/>
                <w:sz w:val="22"/>
                <w:szCs w:val="22"/>
              </w:rPr>
              <w:t>-45,</w:t>
            </w:r>
            <w:r w:rsidR="003E563C">
              <w:rPr>
                <w:rFonts w:ascii="Myriad Pro" w:hAnsi="Myriad Pro" w:cs="Arial"/>
                <w:sz w:val="22"/>
                <w:szCs w:val="22"/>
              </w:rPr>
              <w:t>6</w:t>
            </w:r>
            <w:r w:rsidRPr="00BA2A9B">
              <w:rPr>
                <w:rFonts w:ascii="Myriad Pro" w:hAnsi="Myriad Pro" w:cs="Arial"/>
                <w:sz w:val="22"/>
                <w:szCs w:val="22"/>
              </w:rPr>
              <w:t>%</w:t>
            </w:r>
          </w:p>
        </w:tc>
        <w:tc>
          <w:tcPr>
            <w:tcW w:w="759"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E39A6B5" w14:textId="5D91FDFE" w:rsidR="00CE2300" w:rsidRPr="00BA2A9B" w:rsidRDefault="001E7B58">
            <w:pPr>
              <w:jc w:val="right"/>
              <w:rPr>
                <w:rFonts w:ascii="Myriad Pro" w:hAnsi="Myriad Pro" w:cs="Arial"/>
                <w:sz w:val="22"/>
                <w:szCs w:val="22"/>
              </w:rPr>
            </w:pPr>
            <w:r w:rsidRPr="00BA2A9B">
              <w:rPr>
                <w:rFonts w:ascii="Myriad Pro" w:hAnsi="Myriad Pro" w:cs="Arial"/>
                <w:sz w:val="22"/>
                <w:szCs w:val="22"/>
              </w:rPr>
              <w:t>2,3</w:t>
            </w:r>
            <w:r w:rsidR="003E563C">
              <w:rPr>
                <w:rFonts w:ascii="Myriad Pro" w:hAnsi="Myriad Pro" w:cs="Arial"/>
                <w:sz w:val="22"/>
                <w:szCs w:val="22"/>
              </w:rPr>
              <w:t>4</w:t>
            </w:r>
            <w:r w:rsidRPr="00BA2A9B">
              <w:rPr>
                <w:rFonts w:ascii="Myriad Pro" w:hAnsi="Myriad Pro" w:cs="Arial"/>
                <w:sz w:val="22"/>
                <w:szCs w:val="22"/>
              </w:rPr>
              <w:t>%</w:t>
            </w:r>
          </w:p>
        </w:tc>
      </w:tr>
      <w:tr w:rsidR="00CE2300" w:rsidRPr="00245652" w14:paraId="605D1D58" w14:textId="77777777" w:rsidTr="00B70972">
        <w:trPr>
          <w:cantSplit/>
          <w:trHeight w:val="20"/>
        </w:trPr>
        <w:tc>
          <w:tcPr>
            <w:tcW w:w="1179"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169CA99" w14:textId="77777777" w:rsidR="00CE2300" w:rsidRPr="00BA2A9B" w:rsidRDefault="001E7B58" w:rsidP="00AA1A43">
            <w:pPr>
              <w:rPr>
                <w:rFonts w:ascii="Myriad Pro" w:hAnsi="Myriad Pro" w:cs="Arial"/>
                <w:sz w:val="22"/>
                <w:szCs w:val="22"/>
              </w:rPr>
            </w:pPr>
            <w:r w:rsidRPr="00BA2A9B">
              <w:rPr>
                <w:rFonts w:ascii="Myriad Pro" w:hAnsi="Myriad Pro" w:cs="Arial"/>
                <w:sz w:val="22"/>
                <w:szCs w:val="22"/>
              </w:rPr>
              <w:t>Аренда электросетевых объектов</w:t>
            </w:r>
          </w:p>
        </w:tc>
        <w:tc>
          <w:tcPr>
            <w:tcW w:w="62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628E38C8" w14:textId="44C9F402" w:rsidR="00CE2300" w:rsidRPr="00BA2A9B" w:rsidRDefault="001E7B58">
            <w:pPr>
              <w:jc w:val="right"/>
              <w:rPr>
                <w:rFonts w:ascii="Myriad Pro" w:hAnsi="Myriad Pro" w:cs="Arial"/>
                <w:sz w:val="22"/>
                <w:szCs w:val="22"/>
              </w:rPr>
            </w:pPr>
            <w:r w:rsidRPr="00BA2A9B">
              <w:rPr>
                <w:rFonts w:ascii="Myriad Pro" w:hAnsi="Myriad Pro" w:cs="Arial"/>
                <w:sz w:val="22"/>
                <w:szCs w:val="22"/>
              </w:rPr>
              <w:t>95 114,0</w:t>
            </w:r>
          </w:p>
        </w:tc>
        <w:tc>
          <w:tcPr>
            <w:tcW w:w="680"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05252B66" w14:textId="12A2B870" w:rsidR="00CE2300" w:rsidRPr="00BA2A9B" w:rsidRDefault="001E7B58">
            <w:pPr>
              <w:jc w:val="right"/>
              <w:rPr>
                <w:rFonts w:ascii="Myriad Pro" w:hAnsi="Myriad Pro" w:cs="Arial"/>
                <w:sz w:val="22"/>
                <w:szCs w:val="22"/>
              </w:rPr>
            </w:pPr>
            <w:r w:rsidRPr="00BA2A9B">
              <w:rPr>
                <w:rFonts w:ascii="Myriad Pro" w:hAnsi="Myriad Pro" w:cs="Arial"/>
                <w:sz w:val="22"/>
                <w:szCs w:val="22"/>
              </w:rPr>
              <w:t>235 886,0</w:t>
            </w:r>
          </w:p>
        </w:tc>
        <w:tc>
          <w:tcPr>
            <w:tcW w:w="55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7DFE9A41" w14:textId="078A4DA6" w:rsidR="00CE2300" w:rsidRPr="00BA2A9B" w:rsidRDefault="001E7B58">
            <w:pPr>
              <w:jc w:val="right"/>
              <w:rPr>
                <w:rFonts w:ascii="Myriad Pro" w:hAnsi="Myriad Pro" w:cs="Arial"/>
                <w:sz w:val="22"/>
                <w:szCs w:val="22"/>
              </w:rPr>
            </w:pPr>
            <w:r w:rsidRPr="00BA2A9B">
              <w:rPr>
                <w:rFonts w:ascii="Myriad Pro" w:hAnsi="Myriad Pro" w:cs="Arial"/>
                <w:sz w:val="22"/>
                <w:szCs w:val="22"/>
              </w:rPr>
              <w:t>88 596,3</w:t>
            </w:r>
          </w:p>
        </w:tc>
        <w:tc>
          <w:tcPr>
            <w:tcW w:w="61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2B70A447" w14:textId="5FD18C2E" w:rsidR="00CE2300" w:rsidRPr="00BA2A9B" w:rsidRDefault="001E7B58">
            <w:pPr>
              <w:jc w:val="right"/>
              <w:rPr>
                <w:rFonts w:ascii="Myriad Pro" w:hAnsi="Myriad Pro" w:cs="Arial"/>
                <w:sz w:val="22"/>
                <w:szCs w:val="22"/>
              </w:rPr>
            </w:pPr>
            <w:r w:rsidRPr="00BA2A9B">
              <w:rPr>
                <w:rFonts w:ascii="Myriad Pro" w:hAnsi="Myriad Pro" w:cs="Arial"/>
                <w:sz w:val="22"/>
                <w:szCs w:val="22"/>
              </w:rPr>
              <w:t>-147 289,7</w:t>
            </w:r>
          </w:p>
        </w:tc>
        <w:tc>
          <w:tcPr>
            <w:tcW w:w="59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1B5B0A97" w14:textId="04FBA75E" w:rsidR="00CE2300" w:rsidRPr="00BA2A9B" w:rsidRDefault="001E7B58">
            <w:pPr>
              <w:jc w:val="right"/>
              <w:rPr>
                <w:rFonts w:ascii="Myriad Pro" w:hAnsi="Myriad Pro" w:cs="Arial"/>
                <w:sz w:val="22"/>
                <w:szCs w:val="22"/>
              </w:rPr>
            </w:pPr>
            <w:r w:rsidRPr="00BA2A9B">
              <w:rPr>
                <w:rFonts w:ascii="Myriad Pro" w:hAnsi="Myriad Pro" w:cs="Arial"/>
                <w:sz w:val="22"/>
                <w:szCs w:val="22"/>
              </w:rPr>
              <w:t>-62,4%</w:t>
            </w:r>
          </w:p>
        </w:tc>
        <w:tc>
          <w:tcPr>
            <w:tcW w:w="759"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0EB211AF" w14:textId="45506EC8" w:rsidR="00CE2300" w:rsidRPr="00BA2A9B" w:rsidRDefault="001E7B58">
            <w:pPr>
              <w:jc w:val="right"/>
              <w:rPr>
                <w:rFonts w:ascii="Myriad Pro" w:hAnsi="Myriad Pro" w:cs="Arial"/>
                <w:sz w:val="22"/>
                <w:szCs w:val="22"/>
              </w:rPr>
            </w:pPr>
            <w:r w:rsidRPr="00BA2A9B">
              <w:rPr>
                <w:rFonts w:ascii="Myriad Pro" w:hAnsi="Myriad Pro" w:cs="Arial"/>
                <w:sz w:val="22"/>
                <w:szCs w:val="22"/>
              </w:rPr>
              <w:t>-6,</w:t>
            </w:r>
            <w:r w:rsidR="003E563C">
              <w:rPr>
                <w:rFonts w:ascii="Myriad Pro" w:hAnsi="Myriad Pro" w:cs="Arial"/>
                <w:sz w:val="22"/>
                <w:szCs w:val="22"/>
              </w:rPr>
              <w:t>9</w:t>
            </w:r>
            <w:r w:rsidRPr="00BA2A9B">
              <w:rPr>
                <w:rFonts w:ascii="Myriad Pro" w:hAnsi="Myriad Pro" w:cs="Arial"/>
                <w:sz w:val="22"/>
                <w:szCs w:val="22"/>
              </w:rPr>
              <w:t>%</w:t>
            </w:r>
          </w:p>
        </w:tc>
      </w:tr>
      <w:tr w:rsidR="00CE2300" w:rsidRPr="00245652" w14:paraId="3075E09D" w14:textId="77777777" w:rsidTr="00B70972">
        <w:trPr>
          <w:cantSplit/>
          <w:trHeight w:val="20"/>
        </w:trPr>
        <w:tc>
          <w:tcPr>
            <w:tcW w:w="1179"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6F3BB0B4" w14:textId="77777777" w:rsidR="00CE2300" w:rsidRPr="00BA2A9B" w:rsidRDefault="001E7B58" w:rsidP="00AA1A43">
            <w:pPr>
              <w:rPr>
                <w:rFonts w:ascii="Myriad Pro" w:hAnsi="Myriad Pro" w:cs="Arial"/>
                <w:sz w:val="22"/>
                <w:szCs w:val="22"/>
              </w:rPr>
            </w:pPr>
            <w:r w:rsidRPr="00BA2A9B">
              <w:rPr>
                <w:rFonts w:ascii="Myriad Pro" w:hAnsi="Myriad Pro" w:cs="Arial"/>
                <w:sz w:val="22"/>
                <w:szCs w:val="22"/>
              </w:rPr>
              <w:t>Аренда транспортных средств</w:t>
            </w:r>
          </w:p>
        </w:tc>
        <w:tc>
          <w:tcPr>
            <w:tcW w:w="62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FF6CD45" w14:textId="39B6B9E3" w:rsidR="00CE2300" w:rsidRPr="00BA2A9B" w:rsidRDefault="001E7B58">
            <w:pPr>
              <w:jc w:val="right"/>
              <w:rPr>
                <w:rFonts w:ascii="Myriad Pro" w:hAnsi="Myriad Pro" w:cs="Arial"/>
                <w:sz w:val="22"/>
                <w:szCs w:val="22"/>
              </w:rPr>
            </w:pPr>
            <w:r w:rsidRPr="00BA2A9B">
              <w:rPr>
                <w:rFonts w:ascii="Myriad Pro" w:hAnsi="Myriad Pro" w:cs="Arial"/>
                <w:sz w:val="22"/>
                <w:szCs w:val="22"/>
              </w:rPr>
              <w:t>596,0</w:t>
            </w:r>
          </w:p>
        </w:tc>
        <w:tc>
          <w:tcPr>
            <w:tcW w:w="680"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1A2DAEDA" w14:textId="3205FB07" w:rsidR="00CE2300" w:rsidRPr="00BA2A9B" w:rsidRDefault="001E7B58">
            <w:pPr>
              <w:jc w:val="right"/>
              <w:rPr>
                <w:rFonts w:ascii="Myriad Pro" w:hAnsi="Myriad Pro" w:cs="Arial"/>
                <w:sz w:val="22"/>
                <w:szCs w:val="22"/>
              </w:rPr>
            </w:pPr>
            <w:r w:rsidRPr="00BA2A9B">
              <w:rPr>
                <w:rFonts w:ascii="Myriad Pro" w:hAnsi="Myriad Pro" w:cs="Arial"/>
                <w:sz w:val="22"/>
                <w:szCs w:val="22"/>
              </w:rPr>
              <w:t>982,0</w:t>
            </w:r>
          </w:p>
        </w:tc>
        <w:tc>
          <w:tcPr>
            <w:tcW w:w="55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6599B26A" w14:textId="2A7C12E9" w:rsidR="00CE2300" w:rsidRPr="00BA2A9B" w:rsidRDefault="001E7B58">
            <w:pPr>
              <w:jc w:val="right"/>
              <w:rPr>
                <w:rFonts w:ascii="Myriad Pro" w:hAnsi="Myriad Pro" w:cs="Arial"/>
                <w:sz w:val="22"/>
                <w:szCs w:val="22"/>
              </w:rPr>
            </w:pPr>
            <w:r w:rsidRPr="00BA2A9B">
              <w:rPr>
                <w:rFonts w:ascii="Myriad Pro" w:hAnsi="Myriad Pro" w:cs="Arial"/>
                <w:sz w:val="22"/>
                <w:szCs w:val="22"/>
              </w:rPr>
              <w:t>524,0</w:t>
            </w:r>
          </w:p>
        </w:tc>
        <w:tc>
          <w:tcPr>
            <w:tcW w:w="61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45E88D0" w14:textId="74EE468A" w:rsidR="00CE2300" w:rsidRPr="00BA2A9B" w:rsidRDefault="001E7B58">
            <w:pPr>
              <w:jc w:val="right"/>
              <w:rPr>
                <w:rFonts w:ascii="Myriad Pro" w:hAnsi="Myriad Pro" w:cs="Arial"/>
                <w:sz w:val="22"/>
                <w:szCs w:val="22"/>
              </w:rPr>
            </w:pPr>
            <w:r w:rsidRPr="00BA2A9B">
              <w:rPr>
                <w:rFonts w:ascii="Myriad Pro" w:hAnsi="Myriad Pro" w:cs="Arial"/>
                <w:sz w:val="22"/>
                <w:szCs w:val="22"/>
              </w:rPr>
              <w:t>-458,0</w:t>
            </w:r>
          </w:p>
        </w:tc>
        <w:tc>
          <w:tcPr>
            <w:tcW w:w="59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9B37A84" w14:textId="74150A6D" w:rsidR="00CE2300" w:rsidRPr="00BA2A9B" w:rsidRDefault="001E7B58">
            <w:pPr>
              <w:jc w:val="right"/>
              <w:rPr>
                <w:rFonts w:ascii="Myriad Pro" w:hAnsi="Myriad Pro" w:cs="Arial"/>
                <w:sz w:val="22"/>
                <w:szCs w:val="22"/>
              </w:rPr>
            </w:pPr>
            <w:r w:rsidRPr="00BA2A9B">
              <w:rPr>
                <w:rFonts w:ascii="Myriad Pro" w:hAnsi="Myriad Pro" w:cs="Arial"/>
                <w:sz w:val="22"/>
                <w:szCs w:val="22"/>
              </w:rPr>
              <w:t>-46,6%</w:t>
            </w:r>
          </w:p>
        </w:tc>
        <w:tc>
          <w:tcPr>
            <w:tcW w:w="759"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056FE376" w14:textId="663DDFD2" w:rsidR="00CE2300" w:rsidRPr="00BA2A9B" w:rsidRDefault="001E7B58">
            <w:pPr>
              <w:jc w:val="right"/>
              <w:rPr>
                <w:rFonts w:ascii="Myriad Pro" w:hAnsi="Myriad Pro" w:cs="Arial"/>
                <w:sz w:val="22"/>
                <w:szCs w:val="22"/>
              </w:rPr>
            </w:pPr>
            <w:r w:rsidRPr="00BA2A9B">
              <w:rPr>
                <w:rFonts w:ascii="Myriad Pro" w:hAnsi="Myriad Pro" w:cs="Arial"/>
                <w:sz w:val="22"/>
                <w:szCs w:val="22"/>
              </w:rPr>
              <w:t>-12,0</w:t>
            </w:r>
            <w:r w:rsidR="003E563C">
              <w:rPr>
                <w:rFonts w:ascii="Myriad Pro" w:hAnsi="Myriad Pro" w:cs="Arial"/>
                <w:sz w:val="22"/>
                <w:szCs w:val="22"/>
              </w:rPr>
              <w:t>1</w:t>
            </w:r>
            <w:r w:rsidRPr="00BA2A9B">
              <w:rPr>
                <w:rFonts w:ascii="Myriad Pro" w:hAnsi="Myriad Pro" w:cs="Arial"/>
                <w:sz w:val="22"/>
                <w:szCs w:val="22"/>
              </w:rPr>
              <w:t>%</w:t>
            </w:r>
          </w:p>
        </w:tc>
      </w:tr>
      <w:tr w:rsidR="00CE2300" w:rsidRPr="00245652" w14:paraId="4A55C728" w14:textId="77777777" w:rsidTr="00B70972">
        <w:trPr>
          <w:cantSplit/>
          <w:trHeight w:val="20"/>
        </w:trPr>
        <w:tc>
          <w:tcPr>
            <w:tcW w:w="1179"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3536AA19" w14:textId="77777777" w:rsidR="00CE2300" w:rsidRPr="00BA2A9B" w:rsidRDefault="001E7B58" w:rsidP="00AA1A43">
            <w:pPr>
              <w:rPr>
                <w:rFonts w:ascii="Myriad Pro" w:hAnsi="Myriad Pro" w:cs="Arial"/>
                <w:sz w:val="22"/>
                <w:szCs w:val="22"/>
              </w:rPr>
            </w:pPr>
            <w:r w:rsidRPr="00BA2A9B">
              <w:rPr>
                <w:rFonts w:ascii="Myriad Pro" w:hAnsi="Myriad Pro" w:cs="Arial"/>
                <w:sz w:val="22"/>
                <w:szCs w:val="22"/>
              </w:rPr>
              <w:t>Аренда прочего имущества</w:t>
            </w:r>
          </w:p>
        </w:tc>
        <w:tc>
          <w:tcPr>
            <w:tcW w:w="62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0D284A5E" w14:textId="6EC06E9A" w:rsidR="00CE2300" w:rsidRPr="00BA2A9B" w:rsidRDefault="001E7B58">
            <w:pPr>
              <w:jc w:val="right"/>
              <w:rPr>
                <w:rFonts w:ascii="Myriad Pro" w:hAnsi="Myriad Pro" w:cs="Arial"/>
                <w:sz w:val="22"/>
                <w:szCs w:val="22"/>
              </w:rPr>
            </w:pPr>
            <w:r w:rsidRPr="00BA2A9B">
              <w:rPr>
                <w:rFonts w:ascii="Myriad Pro" w:hAnsi="Myriad Pro" w:cs="Arial"/>
                <w:sz w:val="22"/>
                <w:szCs w:val="22"/>
              </w:rPr>
              <w:t>105,0</w:t>
            </w:r>
          </w:p>
        </w:tc>
        <w:tc>
          <w:tcPr>
            <w:tcW w:w="680"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DB99DFC" w14:textId="675FF8B0" w:rsidR="00CE2300" w:rsidRPr="00BA2A9B" w:rsidRDefault="001E7B58">
            <w:pPr>
              <w:jc w:val="right"/>
              <w:rPr>
                <w:rFonts w:ascii="Myriad Pro" w:hAnsi="Myriad Pro" w:cs="Arial"/>
                <w:sz w:val="22"/>
                <w:szCs w:val="22"/>
              </w:rPr>
            </w:pPr>
            <w:r w:rsidRPr="00BA2A9B">
              <w:rPr>
                <w:rFonts w:ascii="Myriad Pro" w:hAnsi="Myriad Pro" w:cs="Arial"/>
                <w:sz w:val="22"/>
                <w:szCs w:val="22"/>
              </w:rPr>
              <w:t>111,0</w:t>
            </w:r>
          </w:p>
        </w:tc>
        <w:tc>
          <w:tcPr>
            <w:tcW w:w="55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34EEC256" w14:textId="67D463C2" w:rsidR="00CE2300" w:rsidRPr="00BA2A9B" w:rsidRDefault="001E7B58">
            <w:pPr>
              <w:jc w:val="right"/>
              <w:rPr>
                <w:rFonts w:ascii="Myriad Pro" w:hAnsi="Myriad Pro" w:cs="Arial"/>
                <w:sz w:val="22"/>
                <w:szCs w:val="22"/>
              </w:rPr>
            </w:pPr>
            <w:r w:rsidRPr="00BA2A9B">
              <w:rPr>
                <w:rFonts w:ascii="Myriad Pro" w:hAnsi="Myriad Pro" w:cs="Arial"/>
                <w:sz w:val="22"/>
                <w:szCs w:val="22"/>
              </w:rPr>
              <w:t>111,0</w:t>
            </w:r>
          </w:p>
        </w:tc>
        <w:tc>
          <w:tcPr>
            <w:tcW w:w="61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6A22566" w14:textId="5A03F1ED" w:rsidR="00CE2300" w:rsidRPr="00BA2A9B" w:rsidRDefault="001E7B58">
            <w:pPr>
              <w:jc w:val="right"/>
              <w:rPr>
                <w:rFonts w:ascii="Myriad Pro" w:hAnsi="Myriad Pro" w:cs="Arial"/>
                <w:sz w:val="22"/>
                <w:szCs w:val="22"/>
              </w:rPr>
            </w:pPr>
            <w:r w:rsidRPr="00BA2A9B">
              <w:rPr>
                <w:rFonts w:ascii="Myriad Pro" w:hAnsi="Myriad Pro" w:cs="Arial"/>
                <w:sz w:val="22"/>
                <w:szCs w:val="22"/>
              </w:rPr>
              <w:t>0,0</w:t>
            </w:r>
          </w:p>
        </w:tc>
        <w:tc>
          <w:tcPr>
            <w:tcW w:w="59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58190D2" w14:textId="6464F2E1" w:rsidR="00CE2300" w:rsidRPr="00BA2A9B" w:rsidRDefault="001E7B58">
            <w:pPr>
              <w:jc w:val="right"/>
              <w:rPr>
                <w:rFonts w:ascii="Myriad Pro" w:hAnsi="Myriad Pro" w:cs="Arial"/>
                <w:sz w:val="22"/>
                <w:szCs w:val="22"/>
              </w:rPr>
            </w:pPr>
            <w:r w:rsidRPr="00BA2A9B">
              <w:rPr>
                <w:rFonts w:ascii="Myriad Pro" w:hAnsi="Myriad Pro" w:cs="Arial"/>
                <w:sz w:val="22"/>
                <w:szCs w:val="22"/>
              </w:rPr>
              <w:t>0,0%</w:t>
            </w:r>
          </w:p>
        </w:tc>
        <w:tc>
          <w:tcPr>
            <w:tcW w:w="759"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669DAF2A" w14:textId="0FC67D27" w:rsidR="00CE2300" w:rsidRPr="00BA2A9B" w:rsidRDefault="001E7B58">
            <w:pPr>
              <w:jc w:val="right"/>
              <w:rPr>
                <w:rFonts w:ascii="Myriad Pro" w:hAnsi="Myriad Pro" w:cs="Arial"/>
                <w:sz w:val="22"/>
                <w:szCs w:val="22"/>
              </w:rPr>
            </w:pPr>
            <w:r w:rsidRPr="00BA2A9B">
              <w:rPr>
                <w:rFonts w:ascii="Myriad Pro" w:hAnsi="Myriad Pro" w:cs="Arial"/>
                <w:sz w:val="22"/>
                <w:szCs w:val="22"/>
              </w:rPr>
              <w:t>5,7%</w:t>
            </w:r>
          </w:p>
        </w:tc>
      </w:tr>
      <w:tr w:rsidR="00CE2300" w:rsidRPr="00245652" w14:paraId="29EFD141" w14:textId="77777777" w:rsidTr="00B70972">
        <w:trPr>
          <w:cantSplit/>
          <w:trHeight w:val="20"/>
        </w:trPr>
        <w:tc>
          <w:tcPr>
            <w:tcW w:w="1179" w:type="pct"/>
            <w:tcBorders>
              <w:top w:val="nil"/>
              <w:left w:val="single" w:sz="4" w:space="0" w:color="auto"/>
              <w:bottom w:val="single" w:sz="4" w:space="0" w:color="auto"/>
              <w:right w:val="single" w:sz="4" w:space="0" w:color="auto"/>
            </w:tcBorders>
            <w:shd w:val="clear" w:color="000000" w:fill="FFFFFF"/>
            <w:tcMar>
              <w:left w:w="57" w:type="dxa"/>
              <w:right w:w="57" w:type="dxa"/>
            </w:tcMar>
            <w:vAlign w:val="center"/>
            <w:hideMark/>
          </w:tcPr>
          <w:p w14:paraId="57C62EC2" w14:textId="77777777" w:rsidR="00CE2300" w:rsidRPr="00BA2A9B" w:rsidRDefault="001E7B58" w:rsidP="00AA1A43">
            <w:pPr>
              <w:rPr>
                <w:rFonts w:ascii="Myriad Pro" w:hAnsi="Myriad Pro" w:cs="Arial"/>
                <w:sz w:val="22"/>
                <w:szCs w:val="22"/>
              </w:rPr>
            </w:pPr>
            <w:r w:rsidRPr="00BA2A9B">
              <w:rPr>
                <w:rFonts w:ascii="Myriad Pro" w:hAnsi="Myriad Pro" w:cs="Arial"/>
                <w:sz w:val="22"/>
                <w:szCs w:val="22"/>
              </w:rPr>
              <w:t>Эн</w:t>
            </w:r>
            <w:r w:rsidR="00855DB2" w:rsidRPr="00BA2A9B">
              <w:rPr>
                <w:rFonts w:ascii="Myriad Pro" w:hAnsi="Myriad Pro" w:cs="Arial"/>
                <w:sz w:val="22"/>
                <w:szCs w:val="22"/>
              </w:rPr>
              <w:t>ер</w:t>
            </w:r>
            <w:r w:rsidRPr="00BA2A9B">
              <w:rPr>
                <w:rFonts w:ascii="Myriad Pro" w:hAnsi="Myriad Pro" w:cs="Arial"/>
                <w:sz w:val="22"/>
                <w:szCs w:val="22"/>
              </w:rPr>
              <w:t>госервисные договоры</w:t>
            </w:r>
          </w:p>
        </w:tc>
        <w:tc>
          <w:tcPr>
            <w:tcW w:w="62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68FCB186" w14:textId="4CBC0BB9" w:rsidR="00CE2300" w:rsidRPr="00BA2A9B" w:rsidRDefault="001E7B58">
            <w:pPr>
              <w:jc w:val="right"/>
              <w:rPr>
                <w:rFonts w:ascii="Myriad Pro" w:hAnsi="Myriad Pro" w:cs="Arial"/>
                <w:sz w:val="22"/>
                <w:szCs w:val="22"/>
              </w:rPr>
            </w:pPr>
            <w:r w:rsidRPr="00BA2A9B">
              <w:rPr>
                <w:rFonts w:ascii="Myriad Pro" w:hAnsi="Myriad Pro" w:cs="Arial"/>
                <w:sz w:val="22"/>
                <w:szCs w:val="22"/>
              </w:rPr>
              <w:t>54 969,0</w:t>
            </w:r>
          </w:p>
        </w:tc>
        <w:tc>
          <w:tcPr>
            <w:tcW w:w="680"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13354D8" w14:textId="651A87C7" w:rsidR="00CE2300" w:rsidRPr="00BA2A9B" w:rsidRDefault="001E7B58">
            <w:pPr>
              <w:jc w:val="right"/>
              <w:rPr>
                <w:rFonts w:ascii="Myriad Pro" w:hAnsi="Myriad Pro" w:cs="Arial"/>
                <w:sz w:val="22"/>
                <w:szCs w:val="22"/>
              </w:rPr>
            </w:pPr>
            <w:r w:rsidRPr="00BA2A9B">
              <w:rPr>
                <w:rFonts w:ascii="Myriad Pro" w:hAnsi="Myriad Pro" w:cs="Arial"/>
                <w:sz w:val="22"/>
                <w:szCs w:val="22"/>
              </w:rPr>
              <w:t>502 519,0</w:t>
            </w:r>
          </w:p>
        </w:tc>
        <w:tc>
          <w:tcPr>
            <w:tcW w:w="55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694AC346" w14:textId="45D7D9C0" w:rsidR="00CE2300" w:rsidRPr="00BA2A9B" w:rsidRDefault="001E7B58">
            <w:pPr>
              <w:jc w:val="right"/>
              <w:rPr>
                <w:rFonts w:ascii="Myriad Pro" w:hAnsi="Myriad Pro" w:cs="Arial"/>
                <w:sz w:val="22"/>
                <w:szCs w:val="22"/>
              </w:rPr>
            </w:pPr>
            <w:r w:rsidRPr="00BA2A9B">
              <w:rPr>
                <w:rFonts w:ascii="Myriad Pro" w:hAnsi="Myriad Pro" w:cs="Arial"/>
                <w:sz w:val="22"/>
                <w:szCs w:val="22"/>
              </w:rPr>
              <w:t>0,0</w:t>
            </w:r>
          </w:p>
        </w:tc>
        <w:tc>
          <w:tcPr>
            <w:tcW w:w="61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74324857" w14:textId="04C96947" w:rsidR="00CE2300" w:rsidRPr="00BA2A9B" w:rsidRDefault="001E7B58">
            <w:pPr>
              <w:jc w:val="right"/>
              <w:rPr>
                <w:rFonts w:ascii="Myriad Pro" w:hAnsi="Myriad Pro" w:cs="Arial"/>
                <w:sz w:val="22"/>
                <w:szCs w:val="22"/>
              </w:rPr>
            </w:pPr>
            <w:r w:rsidRPr="00BA2A9B">
              <w:rPr>
                <w:rFonts w:ascii="Myriad Pro" w:hAnsi="Myriad Pro" w:cs="Arial"/>
                <w:sz w:val="22"/>
                <w:szCs w:val="22"/>
              </w:rPr>
              <w:t>-502 519,0</w:t>
            </w:r>
          </w:p>
        </w:tc>
        <w:tc>
          <w:tcPr>
            <w:tcW w:w="59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80E31BC" w14:textId="3DD88A0E" w:rsidR="00CE2300" w:rsidRPr="00BA2A9B" w:rsidRDefault="001E7B58">
            <w:pPr>
              <w:jc w:val="right"/>
              <w:rPr>
                <w:rFonts w:ascii="Myriad Pro" w:hAnsi="Myriad Pro" w:cs="Arial"/>
                <w:sz w:val="22"/>
                <w:szCs w:val="22"/>
              </w:rPr>
            </w:pPr>
            <w:r w:rsidRPr="00BA2A9B">
              <w:rPr>
                <w:rFonts w:ascii="Myriad Pro" w:hAnsi="Myriad Pro" w:cs="Arial"/>
                <w:sz w:val="22"/>
                <w:szCs w:val="22"/>
              </w:rPr>
              <w:t>-100,0%</w:t>
            </w:r>
          </w:p>
        </w:tc>
        <w:tc>
          <w:tcPr>
            <w:tcW w:w="759"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6396C426" w14:textId="37351CF1" w:rsidR="00CE2300" w:rsidRPr="00BA2A9B" w:rsidRDefault="001E7B58">
            <w:pPr>
              <w:jc w:val="right"/>
              <w:rPr>
                <w:rFonts w:ascii="Myriad Pro" w:hAnsi="Myriad Pro" w:cs="Arial"/>
                <w:sz w:val="22"/>
                <w:szCs w:val="22"/>
              </w:rPr>
            </w:pPr>
            <w:r w:rsidRPr="00BA2A9B">
              <w:rPr>
                <w:rFonts w:ascii="Myriad Pro" w:hAnsi="Myriad Pro" w:cs="Arial"/>
                <w:sz w:val="22"/>
                <w:szCs w:val="22"/>
              </w:rPr>
              <w:t>-100,0%</w:t>
            </w:r>
          </w:p>
        </w:tc>
      </w:tr>
    </w:tbl>
    <w:p w14:paraId="703B7038" w14:textId="77777777" w:rsidR="00CE2300" w:rsidRPr="00C87F40" w:rsidRDefault="00CE2300" w:rsidP="001F763E">
      <w:pPr>
        <w:spacing w:line="360" w:lineRule="auto"/>
        <w:ind w:firstLine="567"/>
        <w:contextualSpacing/>
        <w:jc w:val="both"/>
        <w:rPr>
          <w:rFonts w:ascii="Myriad Pro" w:eastAsia="Calibri" w:hAnsi="Myriad Pro"/>
          <w:sz w:val="26"/>
          <w:szCs w:val="26"/>
        </w:rPr>
      </w:pPr>
    </w:p>
    <w:p w14:paraId="334D0ABB" w14:textId="77777777" w:rsidR="001F763E" w:rsidRPr="000561AB" w:rsidRDefault="001F763E" w:rsidP="001F763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2DA18179" w14:textId="77777777" w:rsidR="00AF208D" w:rsidRPr="000561AB" w:rsidRDefault="004B1EC0" w:rsidP="00AF208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Служба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AF208D" w:rsidRPr="000561AB">
        <w:rPr>
          <w:rFonts w:ascii="Myriad Pro" w:eastAsia="Calibri" w:hAnsi="Myriad Pro"/>
          <w:sz w:val="26"/>
          <w:szCs w:val="26"/>
        </w:rPr>
        <w:t xml:space="preserve"> принимает в расчет затраты по договорам аренды с учетом действующих договоров аренды и </w:t>
      </w:r>
      <w:r w:rsidR="003D68F3" w:rsidRPr="000561AB">
        <w:rPr>
          <w:rFonts w:ascii="Myriad Pro" w:eastAsia="Calibri" w:hAnsi="Myriad Pro"/>
          <w:sz w:val="26"/>
          <w:szCs w:val="26"/>
        </w:rPr>
        <w:t>фактических расходов за 2017 год.</w:t>
      </w:r>
    </w:p>
    <w:p w14:paraId="27F0DB1F" w14:textId="77777777" w:rsidR="00CB62A4" w:rsidRPr="000561AB" w:rsidRDefault="004B1EC0" w:rsidP="00AF208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Служба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CB62A4" w:rsidRPr="000561AB">
        <w:rPr>
          <w:rFonts w:ascii="Myriad Pro" w:eastAsia="Calibri" w:hAnsi="Myriad Pro"/>
          <w:sz w:val="26"/>
          <w:szCs w:val="26"/>
        </w:rPr>
        <w:t xml:space="preserve"> не приняла </w:t>
      </w:r>
      <w:r w:rsidR="00AF208D" w:rsidRPr="000561AB">
        <w:rPr>
          <w:rFonts w:ascii="Myriad Pro" w:eastAsia="Calibri" w:hAnsi="Myriad Pro"/>
          <w:sz w:val="26"/>
          <w:szCs w:val="26"/>
        </w:rPr>
        <w:t xml:space="preserve">затраты по незаключенным на момент подачи заявки договорам. Также </w:t>
      </w:r>
      <w:r w:rsidR="002242C2" w:rsidRPr="000561AB">
        <w:rPr>
          <w:rFonts w:ascii="Myriad Pro" w:eastAsia="Calibri"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AF208D" w:rsidRPr="000561AB">
        <w:rPr>
          <w:rFonts w:ascii="Myriad Pro" w:eastAsia="Calibri" w:hAnsi="Myriad Pro"/>
          <w:sz w:val="26"/>
          <w:szCs w:val="26"/>
        </w:rPr>
        <w:t xml:space="preserve"> исключены затраты, не подтвержде</w:t>
      </w:r>
      <w:r w:rsidR="003D68F3" w:rsidRPr="000561AB">
        <w:rPr>
          <w:rFonts w:ascii="Myriad Pro" w:eastAsia="Calibri" w:hAnsi="Myriad Pro"/>
          <w:sz w:val="26"/>
          <w:szCs w:val="26"/>
        </w:rPr>
        <w:t>нн</w:t>
      </w:r>
      <w:r w:rsidR="00AF208D" w:rsidRPr="000561AB">
        <w:rPr>
          <w:rFonts w:ascii="Myriad Pro" w:eastAsia="Calibri" w:hAnsi="Myriad Pro"/>
          <w:sz w:val="26"/>
          <w:szCs w:val="26"/>
        </w:rPr>
        <w:t xml:space="preserve">ые фактическими данными </w:t>
      </w:r>
      <w:r w:rsidR="003D68F3" w:rsidRPr="000561AB">
        <w:rPr>
          <w:rFonts w:ascii="Myriad Pro" w:eastAsia="Calibri" w:hAnsi="Myriad Pro"/>
          <w:sz w:val="26"/>
          <w:szCs w:val="26"/>
        </w:rPr>
        <w:t xml:space="preserve">за </w:t>
      </w:r>
      <w:r w:rsidR="00AF208D" w:rsidRPr="000561AB">
        <w:rPr>
          <w:rFonts w:ascii="Myriad Pro" w:eastAsia="Calibri" w:hAnsi="Myriad Pro"/>
          <w:sz w:val="26"/>
          <w:szCs w:val="26"/>
        </w:rPr>
        <w:t xml:space="preserve">2017 г. </w:t>
      </w:r>
    </w:p>
    <w:p w14:paraId="5E12F7C5" w14:textId="77777777" w:rsidR="00700212" w:rsidRPr="000561AB" w:rsidRDefault="009C573E" w:rsidP="00AF208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На основании п</w:t>
      </w:r>
      <w:r w:rsidR="00700212" w:rsidRPr="000561AB">
        <w:rPr>
          <w:rFonts w:ascii="Myriad Pro" w:eastAsia="Calibri" w:hAnsi="Myriad Pro"/>
          <w:sz w:val="26"/>
          <w:szCs w:val="26"/>
        </w:rPr>
        <w:t>.</w:t>
      </w:r>
      <w:r w:rsidRPr="000561AB">
        <w:rPr>
          <w:rFonts w:ascii="Myriad Pro" w:eastAsia="Calibri" w:hAnsi="Myriad Pro"/>
          <w:sz w:val="26"/>
          <w:szCs w:val="26"/>
        </w:rPr>
        <w:t xml:space="preserve"> 28 </w:t>
      </w:r>
      <w:r w:rsidR="00BD26BC" w:rsidRPr="000561AB">
        <w:rPr>
          <w:rFonts w:ascii="Myriad Pro" w:eastAsia="Calibri" w:hAnsi="Myriad Pro"/>
          <w:sz w:val="26"/>
          <w:szCs w:val="26"/>
        </w:rPr>
        <w:t>Основ ценообразования № 1178</w:t>
      </w:r>
      <w:r w:rsidR="00405756" w:rsidRPr="000561AB">
        <w:rPr>
          <w:rFonts w:ascii="Myriad Pro" w:eastAsia="Calibri" w:hAnsi="Myriad Pro"/>
          <w:sz w:val="26"/>
          <w:szCs w:val="26"/>
        </w:rPr>
        <w:t xml:space="preserve"> и</w:t>
      </w:r>
      <w:r w:rsidRPr="000561AB">
        <w:rPr>
          <w:rFonts w:ascii="Myriad Pro" w:eastAsia="Calibri" w:hAnsi="Myriad Pro"/>
          <w:sz w:val="26"/>
          <w:szCs w:val="26"/>
        </w:rPr>
        <w:t xml:space="preserve"> позиции Высшего Арбитражного Суда Российской федерации (решение от 02.08.2013 по делу № ВАС-6446/13) </w:t>
      </w:r>
      <w:r w:rsidR="002242C2" w:rsidRPr="000561AB">
        <w:rPr>
          <w:rFonts w:ascii="Myriad Pro" w:eastAsia="Calibri"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AF208D" w:rsidRPr="000561AB">
        <w:rPr>
          <w:rFonts w:ascii="Myriad Pro" w:eastAsia="Calibri" w:hAnsi="Myriad Pro"/>
          <w:sz w:val="26"/>
          <w:szCs w:val="26"/>
        </w:rPr>
        <w:t xml:space="preserve"> исключена прибыль из стоимости договоров аренды. </w:t>
      </w:r>
    </w:p>
    <w:p w14:paraId="18B833A9" w14:textId="6E6F5565" w:rsidR="001F763E" w:rsidRPr="000561AB" w:rsidRDefault="00700212" w:rsidP="00AF208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Кроме того</w:t>
      </w:r>
      <w:r w:rsidR="00DA7329" w:rsidRPr="000561AB">
        <w:rPr>
          <w:rFonts w:ascii="Myriad Pro" w:eastAsia="Calibri" w:hAnsi="Myriad Pro"/>
          <w:sz w:val="26"/>
          <w:szCs w:val="26"/>
        </w:rPr>
        <w:t>,</w:t>
      </w:r>
      <w:r w:rsidR="00DB0581">
        <w:rPr>
          <w:rFonts w:ascii="Myriad Pro" w:eastAsia="Calibri" w:hAnsi="Myriad Pro"/>
          <w:sz w:val="26"/>
          <w:szCs w:val="26"/>
        </w:rPr>
        <w:t xml:space="preserve"> </w:t>
      </w:r>
      <w:r w:rsidR="004B1EC0" w:rsidRPr="000561AB">
        <w:rPr>
          <w:rFonts w:ascii="Myriad Pro" w:eastAsia="Calibri" w:hAnsi="Myriad Pro"/>
          <w:sz w:val="26"/>
          <w:szCs w:val="26"/>
        </w:rPr>
        <w:t>Служба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не учитывает затраты по энергосервисным</w:t>
      </w:r>
      <w:r w:rsidR="00DB0581">
        <w:rPr>
          <w:rFonts w:ascii="Myriad Pro" w:eastAsia="Calibri" w:hAnsi="Myriad Pro"/>
          <w:sz w:val="26"/>
          <w:szCs w:val="26"/>
        </w:rPr>
        <w:t xml:space="preserve"> </w:t>
      </w:r>
      <w:r w:rsidRPr="000561AB">
        <w:rPr>
          <w:rFonts w:ascii="Myriad Pro" w:eastAsia="Calibri" w:hAnsi="Myriad Pro"/>
          <w:sz w:val="26"/>
          <w:szCs w:val="26"/>
        </w:rPr>
        <w:t xml:space="preserve">договорам. Позиция Службы </w:t>
      </w:r>
      <w:r w:rsidR="002B388C" w:rsidRPr="000561AB">
        <w:rPr>
          <w:rFonts w:ascii="Myriad Pro" w:hAnsi="Myriad Pro"/>
          <w:sz w:val="26"/>
          <w:szCs w:val="26"/>
        </w:rPr>
        <w:t>по государственному регулированию цен и тарифов Калининградской области</w:t>
      </w:r>
      <w:r w:rsidR="00405756" w:rsidRPr="000561AB">
        <w:rPr>
          <w:rFonts w:ascii="Myriad Pro" w:hAnsi="Myriad Pro"/>
          <w:sz w:val="26"/>
          <w:szCs w:val="26"/>
        </w:rPr>
        <w:t xml:space="preserve"> в части данных расходов следующая</w:t>
      </w:r>
      <w:r w:rsidR="00B07690" w:rsidRPr="000561AB">
        <w:rPr>
          <w:rFonts w:ascii="Myriad Pro" w:eastAsia="Calibri" w:hAnsi="Myriad Pro"/>
          <w:sz w:val="26"/>
          <w:szCs w:val="26"/>
        </w:rPr>
        <w:t xml:space="preserve">: </w:t>
      </w:r>
      <w:r w:rsidRPr="000561AB">
        <w:rPr>
          <w:rFonts w:ascii="Myriad Pro" w:eastAsia="Calibri" w:hAnsi="Myriad Pro"/>
          <w:sz w:val="26"/>
          <w:szCs w:val="26"/>
        </w:rPr>
        <w:t xml:space="preserve">энергосервисная компания осуществляет действия, направленные на энергосбережение и повышение энергетической эффективности использования энергетических ресурсов (в том числе снижения технологического расхода (потерь) электроэнергии при ее передаче в электрических сетях), а заказчик – </w:t>
      </w:r>
      <w:r w:rsidR="007C7F8F">
        <w:rPr>
          <w:rFonts w:ascii="Myriad Pro" w:eastAsia="Calibri" w:hAnsi="Myriad Pro"/>
          <w:sz w:val="26"/>
          <w:szCs w:val="26"/>
        </w:rPr>
        <w:br/>
      </w:r>
      <w:r w:rsidR="0098278B" w:rsidRPr="000561AB">
        <w:rPr>
          <w:rFonts w:ascii="Myriad Pro" w:eastAsia="Calibri" w:hAnsi="Myriad Pro"/>
          <w:sz w:val="26"/>
          <w:szCs w:val="26"/>
        </w:rPr>
        <w:t>АО</w:t>
      </w:r>
      <w:r w:rsidR="001C1C11">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оплачивает услуги (работы) Энергосервисной компании за счет экономии затрат на оплату потребления энергетических ресурсов (в том числе затрат на компенсацию потерь электроэнергии) в результате реализации указанных действий. Служба предусматривает сохранение за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экономии, полученной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w:t>
      </w:r>
    </w:p>
    <w:p w14:paraId="6DA28DDE" w14:textId="77777777" w:rsidR="00700212" w:rsidRPr="000561AB" w:rsidRDefault="00700212" w:rsidP="00AF208D">
      <w:pPr>
        <w:spacing w:line="360" w:lineRule="auto"/>
        <w:ind w:firstLine="567"/>
        <w:contextualSpacing/>
        <w:jc w:val="both"/>
        <w:rPr>
          <w:rFonts w:ascii="Myriad Pro" w:eastAsia="Calibri" w:hAnsi="Myriad Pro"/>
          <w:sz w:val="26"/>
          <w:szCs w:val="26"/>
        </w:rPr>
      </w:pPr>
    </w:p>
    <w:p w14:paraId="102975B0" w14:textId="77777777" w:rsidR="001F763E" w:rsidRPr="000561AB" w:rsidRDefault="001F763E" w:rsidP="001F763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2194941E" w14:textId="71DDCE1C" w:rsidR="00D41717" w:rsidRPr="000561AB" w:rsidRDefault="00D41717" w:rsidP="00CB62A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Величина расходов по статье </w:t>
      </w:r>
      <w:r w:rsidR="001F4688">
        <w:rPr>
          <w:rFonts w:ascii="Myriad Pro" w:eastAsia="Calibri" w:hAnsi="Myriad Pro"/>
          <w:sz w:val="26"/>
          <w:szCs w:val="26"/>
        </w:rPr>
        <w:t>«</w:t>
      </w:r>
      <w:r w:rsidRPr="000561AB">
        <w:rPr>
          <w:rFonts w:ascii="Myriad Pro" w:eastAsia="Calibri" w:hAnsi="Myriad Pro"/>
          <w:sz w:val="26"/>
          <w:szCs w:val="26"/>
        </w:rPr>
        <w:t>Арендная плата</w:t>
      </w:r>
      <w:r w:rsidR="001F4688">
        <w:rPr>
          <w:rFonts w:ascii="Myriad Pro" w:eastAsia="Calibri" w:hAnsi="Myriad Pro"/>
          <w:sz w:val="26"/>
          <w:szCs w:val="26"/>
        </w:rPr>
        <w:t>»</w:t>
      </w:r>
      <w:r w:rsidRPr="000561AB">
        <w:rPr>
          <w:rFonts w:ascii="Myriad Pro" w:eastAsia="Calibri" w:hAnsi="Myriad Pro"/>
          <w:sz w:val="26"/>
          <w:szCs w:val="26"/>
        </w:rPr>
        <w:t xml:space="preserve"> принята Службой в расчет НВВ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2019 год</w:t>
      </w:r>
      <w:r w:rsidR="002B388C" w:rsidRPr="000561AB">
        <w:rPr>
          <w:rFonts w:ascii="Myriad Pro" w:eastAsia="Calibri" w:hAnsi="Myriad Pro"/>
          <w:sz w:val="26"/>
          <w:szCs w:val="26"/>
        </w:rPr>
        <w:t xml:space="preserve"> в</w:t>
      </w:r>
      <w:r w:rsidRPr="000561AB">
        <w:rPr>
          <w:rFonts w:ascii="Myriad Pro" w:eastAsia="Calibri" w:hAnsi="Myriad Pro"/>
          <w:sz w:val="26"/>
          <w:szCs w:val="26"/>
        </w:rPr>
        <w:t xml:space="preserve"> размере </w:t>
      </w:r>
      <w:r w:rsidR="00AA1A43">
        <w:rPr>
          <w:rFonts w:ascii="Myriad Pro" w:eastAsia="Calibri" w:hAnsi="Myriad Pro"/>
          <w:sz w:val="26"/>
          <w:szCs w:val="26"/>
        </w:rPr>
        <w:t>90 311,3</w:t>
      </w:r>
      <w:r w:rsidRPr="000561AB">
        <w:rPr>
          <w:rFonts w:ascii="Myriad Pro" w:eastAsia="Calibri" w:hAnsi="Myriad Pro"/>
          <w:sz w:val="26"/>
          <w:szCs w:val="26"/>
        </w:rPr>
        <w:t xml:space="preserve"> тыс. руб., что на 651</w:t>
      </w:r>
      <w:r w:rsidR="007C7F8F">
        <w:rPr>
          <w:rFonts w:ascii="Myriad Pro" w:eastAsia="Calibri" w:hAnsi="Myriad Pro"/>
          <w:sz w:val="26"/>
          <w:szCs w:val="26"/>
        </w:rPr>
        <w:t> </w:t>
      </w:r>
      <w:r w:rsidRPr="000561AB">
        <w:rPr>
          <w:rFonts w:ascii="Myriad Pro" w:eastAsia="Calibri" w:hAnsi="Myriad Pro"/>
          <w:sz w:val="26"/>
          <w:szCs w:val="26"/>
        </w:rPr>
        <w:t xml:space="preserve">171, 7 тыс. руб. ниже заявки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w:t>
      </w:r>
    </w:p>
    <w:p w14:paraId="5C02F8B2" w14:textId="77777777" w:rsidR="00D41717" w:rsidRPr="000561AB" w:rsidRDefault="003551CF" w:rsidP="00CB62A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Исполнитель отмечает</w:t>
      </w:r>
      <w:r w:rsidR="00405756" w:rsidRPr="000561AB">
        <w:rPr>
          <w:rFonts w:ascii="Myriad Pro" w:eastAsia="Calibri" w:hAnsi="Myriad Pro"/>
          <w:sz w:val="26"/>
          <w:szCs w:val="26"/>
        </w:rPr>
        <w:t xml:space="preserve"> следующее</w:t>
      </w:r>
      <w:r w:rsidR="00D41717" w:rsidRPr="000561AB">
        <w:rPr>
          <w:rFonts w:ascii="Myriad Pro" w:eastAsia="Calibri" w:hAnsi="Myriad Pro"/>
          <w:sz w:val="26"/>
          <w:szCs w:val="26"/>
        </w:rPr>
        <w:t>:</w:t>
      </w:r>
    </w:p>
    <w:p w14:paraId="790BAE89" w14:textId="402BF835" w:rsidR="00092665" w:rsidRPr="000561AB" w:rsidRDefault="00092665" w:rsidP="00166F05">
      <w:pPr>
        <w:pStyle w:val="a3"/>
        <w:numPr>
          <w:ilvl w:val="0"/>
          <w:numId w:val="30"/>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 xml:space="preserve">Аренда зданий, сооружений помещений.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sz w:val="26"/>
          <w:szCs w:val="26"/>
        </w:rPr>
        <w:t xml:space="preserve"> приняты расходы в размере 1080 тыс. руб. по действующим договорам аренды в соответствии с заявкой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DB0581">
        <w:rPr>
          <w:rFonts w:ascii="Myriad Pro" w:hAnsi="Myriad Pro"/>
          <w:sz w:val="26"/>
          <w:szCs w:val="26"/>
        </w:rPr>
        <w:t xml:space="preserve"> </w:t>
      </w:r>
      <w:r w:rsidR="00A52484" w:rsidRPr="000561AB">
        <w:rPr>
          <w:rFonts w:ascii="Myriad Pro" w:hAnsi="Myriad Pro"/>
          <w:sz w:val="26"/>
          <w:szCs w:val="26"/>
        </w:rPr>
        <w:t xml:space="preserve">обоснованно </w:t>
      </w:r>
      <w:r w:rsidRPr="000561AB">
        <w:rPr>
          <w:rFonts w:ascii="Myriad Pro" w:hAnsi="Myriad Pro"/>
          <w:sz w:val="26"/>
          <w:szCs w:val="26"/>
        </w:rPr>
        <w:t xml:space="preserve">исключены заявляемые </w:t>
      </w:r>
      <w:r w:rsidR="007C7F8F">
        <w:rPr>
          <w:rFonts w:ascii="Myriad Pro" w:hAnsi="Myriad Pro"/>
          <w:sz w:val="26"/>
          <w:szCs w:val="26"/>
        </w:rPr>
        <w:br/>
      </w:r>
      <w:r w:rsidRPr="000561AB">
        <w:rPr>
          <w:rFonts w:ascii="Myriad Pro" w:hAnsi="Myriad Pro"/>
          <w:sz w:val="26"/>
          <w:szCs w:val="26"/>
        </w:rPr>
        <w:t>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расходы в размере </w:t>
      </w:r>
      <w:r w:rsidR="00F9687E" w:rsidRPr="000561AB">
        <w:rPr>
          <w:rFonts w:ascii="Myriad Pro" w:hAnsi="Myriad Pro"/>
          <w:sz w:val="26"/>
          <w:szCs w:val="26"/>
        </w:rPr>
        <w:t>905 тыс.</w:t>
      </w:r>
      <w:r w:rsidR="003E563C">
        <w:rPr>
          <w:rFonts w:ascii="Myriad Pro" w:hAnsi="Myriad Pro"/>
          <w:sz w:val="26"/>
          <w:szCs w:val="26"/>
        </w:rPr>
        <w:t xml:space="preserve"> </w:t>
      </w:r>
      <w:r w:rsidR="00F9687E" w:rsidRPr="000561AB">
        <w:rPr>
          <w:rFonts w:ascii="Myriad Pro" w:hAnsi="Myriad Pro"/>
          <w:sz w:val="26"/>
          <w:szCs w:val="26"/>
        </w:rPr>
        <w:t>руб.</w:t>
      </w:r>
      <w:r w:rsidR="00DB0581">
        <w:rPr>
          <w:rFonts w:ascii="Myriad Pro" w:hAnsi="Myriad Pro"/>
          <w:sz w:val="26"/>
          <w:szCs w:val="26"/>
        </w:rPr>
        <w:t xml:space="preserve"> </w:t>
      </w:r>
      <w:r w:rsidR="00F9687E" w:rsidRPr="000561AB">
        <w:rPr>
          <w:rFonts w:ascii="Myriad Pro" w:hAnsi="Myriad Pro"/>
          <w:sz w:val="26"/>
          <w:szCs w:val="26"/>
        </w:rPr>
        <w:t xml:space="preserve">по </w:t>
      </w:r>
      <w:r w:rsidR="00AF03C0" w:rsidRPr="000561AB">
        <w:rPr>
          <w:rFonts w:ascii="Myriad Pro" w:hAnsi="Myriad Pro"/>
          <w:sz w:val="26"/>
          <w:szCs w:val="26"/>
        </w:rPr>
        <w:t>планируемым к заключению</w:t>
      </w:r>
      <w:r w:rsidR="00405756" w:rsidRPr="000561AB">
        <w:rPr>
          <w:rFonts w:ascii="Myriad Pro" w:hAnsi="Myriad Pro"/>
          <w:sz w:val="26"/>
          <w:szCs w:val="26"/>
        </w:rPr>
        <w:t xml:space="preserve"> (но фактически не заключенные на момент принятия тарифно-балансового решения)</w:t>
      </w:r>
      <w:r w:rsidR="00A705AA">
        <w:rPr>
          <w:rFonts w:ascii="Myriad Pro" w:hAnsi="Myriad Pro"/>
          <w:sz w:val="26"/>
          <w:szCs w:val="26"/>
        </w:rPr>
        <w:t xml:space="preserve"> </w:t>
      </w:r>
      <w:r w:rsidR="00F9687E" w:rsidRPr="000561AB">
        <w:rPr>
          <w:rFonts w:ascii="Myriad Pro" w:hAnsi="Myriad Pro"/>
          <w:sz w:val="26"/>
          <w:szCs w:val="26"/>
        </w:rPr>
        <w:t>договора</w:t>
      </w:r>
      <w:r w:rsidR="00AF03C0" w:rsidRPr="000561AB">
        <w:rPr>
          <w:rFonts w:ascii="Myriad Pro" w:hAnsi="Myriad Pro"/>
          <w:sz w:val="26"/>
          <w:szCs w:val="26"/>
        </w:rPr>
        <w:t>м</w:t>
      </w:r>
      <w:r w:rsidR="00F9687E" w:rsidRPr="000561AB">
        <w:rPr>
          <w:rFonts w:ascii="Myriad Pro" w:hAnsi="Myriad Pro"/>
          <w:sz w:val="26"/>
          <w:szCs w:val="26"/>
        </w:rPr>
        <w:t xml:space="preserve"> аренды.</w:t>
      </w:r>
    </w:p>
    <w:p w14:paraId="5033B0DC" w14:textId="1A79353C" w:rsidR="005A30B3" w:rsidRPr="000561AB" w:rsidRDefault="00F9687E" w:rsidP="00166F05">
      <w:pPr>
        <w:pStyle w:val="a3"/>
        <w:numPr>
          <w:ilvl w:val="0"/>
          <w:numId w:val="30"/>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Аренда объектов электросетевого хозяйства</w:t>
      </w:r>
      <w:r w:rsidR="00405756" w:rsidRPr="000561AB">
        <w:rPr>
          <w:rFonts w:ascii="Myriad Pro" w:hAnsi="Myriad Pro"/>
          <w:sz w:val="26"/>
          <w:szCs w:val="26"/>
        </w:rPr>
        <w:t xml:space="preserve">. </w:t>
      </w:r>
      <w:r w:rsidR="00A85D17" w:rsidRPr="000561AB">
        <w:rPr>
          <w:rFonts w:ascii="Myriad Pro" w:hAnsi="Myriad Pro"/>
          <w:sz w:val="26"/>
          <w:szCs w:val="26"/>
        </w:rPr>
        <w:t xml:space="preserve">Службой </w:t>
      </w:r>
      <w:r w:rsidR="002B388C" w:rsidRPr="000561AB">
        <w:rPr>
          <w:rFonts w:ascii="Myriad Pro" w:hAnsi="Myriad Pro"/>
          <w:sz w:val="26"/>
          <w:szCs w:val="26"/>
        </w:rPr>
        <w:t xml:space="preserve">по государственному регулированию цен и тарифов Калининградской области </w:t>
      </w:r>
      <w:r w:rsidR="00A85D17" w:rsidRPr="000561AB">
        <w:rPr>
          <w:rFonts w:ascii="Myriad Pro" w:hAnsi="Myriad Pro"/>
          <w:sz w:val="26"/>
          <w:szCs w:val="26"/>
        </w:rPr>
        <w:t xml:space="preserve">обоснованно исключены заявляемые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A85D17" w:rsidRPr="000561AB">
        <w:rPr>
          <w:rFonts w:ascii="Myriad Pro" w:hAnsi="Myriad Pro"/>
          <w:sz w:val="26"/>
          <w:szCs w:val="26"/>
        </w:rPr>
        <w:t xml:space="preserve"> расходы в размере 139156тыс.руб.</w:t>
      </w:r>
      <w:r w:rsidR="00B07690" w:rsidRPr="000561AB">
        <w:rPr>
          <w:rFonts w:ascii="Myriad Pro" w:hAnsi="Myriad Pro"/>
          <w:sz w:val="26"/>
          <w:szCs w:val="26"/>
        </w:rPr>
        <w:t xml:space="preserve">, не подтвержденные </w:t>
      </w:r>
      <w:r w:rsidR="00A85D17" w:rsidRPr="000561AB">
        <w:rPr>
          <w:rFonts w:ascii="Myriad Pro" w:hAnsi="Myriad Pro"/>
          <w:sz w:val="26"/>
          <w:szCs w:val="26"/>
        </w:rPr>
        <w:t>договорам</w:t>
      </w:r>
      <w:r w:rsidR="00B07690" w:rsidRPr="000561AB">
        <w:rPr>
          <w:rFonts w:ascii="Myriad Pro" w:hAnsi="Myriad Pro"/>
          <w:sz w:val="26"/>
          <w:szCs w:val="26"/>
        </w:rPr>
        <w:t>и</w:t>
      </w:r>
      <w:r w:rsidR="00A85D17" w:rsidRPr="000561AB">
        <w:rPr>
          <w:rFonts w:ascii="Myriad Pro" w:hAnsi="Myriad Pro"/>
          <w:sz w:val="26"/>
          <w:szCs w:val="26"/>
        </w:rPr>
        <w:t xml:space="preserve"> аренды</w:t>
      </w:r>
      <w:r w:rsidR="00405756" w:rsidRPr="000561AB">
        <w:rPr>
          <w:rFonts w:ascii="Myriad Pro" w:hAnsi="Myriad Pro"/>
          <w:sz w:val="26"/>
          <w:szCs w:val="26"/>
        </w:rPr>
        <w:t>.</w:t>
      </w:r>
    </w:p>
    <w:p w14:paraId="6A14C1C2" w14:textId="5798C17B" w:rsidR="005A30B3" w:rsidRPr="000561AB" w:rsidRDefault="00405756">
      <w:pPr>
        <w:pStyle w:val="a3"/>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П</w:t>
      </w:r>
      <w:r w:rsidR="00A85D17" w:rsidRPr="000561AB">
        <w:rPr>
          <w:rFonts w:ascii="Myriad Pro" w:hAnsi="Myriad Pro"/>
          <w:sz w:val="26"/>
          <w:szCs w:val="26"/>
        </w:rPr>
        <w:t xml:space="preserve">о договору аренды имущества </w:t>
      </w:r>
      <w:r w:rsidR="00245652">
        <w:rPr>
          <w:rFonts w:ascii="Myriad Pro" w:hAnsi="Myriad Pro"/>
          <w:sz w:val="26"/>
          <w:szCs w:val="26"/>
        </w:rPr>
        <w:t xml:space="preserve">с </w:t>
      </w:r>
      <w:r w:rsidR="00A85D17" w:rsidRPr="000561AB">
        <w:rPr>
          <w:rFonts w:ascii="Myriad Pro" w:hAnsi="Myriad Pro"/>
          <w:sz w:val="26"/>
          <w:szCs w:val="26"/>
        </w:rPr>
        <w:t xml:space="preserve">ОАО </w:t>
      </w:r>
      <w:r w:rsidR="001F4688">
        <w:rPr>
          <w:rFonts w:ascii="Myriad Pro" w:hAnsi="Myriad Pro"/>
          <w:sz w:val="26"/>
          <w:szCs w:val="26"/>
        </w:rPr>
        <w:t>«</w:t>
      </w:r>
      <w:r w:rsidR="00A85D17" w:rsidRPr="000561AB">
        <w:rPr>
          <w:rFonts w:ascii="Myriad Pro" w:hAnsi="Myriad Pro"/>
          <w:sz w:val="26"/>
          <w:szCs w:val="26"/>
        </w:rPr>
        <w:t>ФСК ЕЭС</w:t>
      </w:r>
      <w:r w:rsidR="001F4688">
        <w:rPr>
          <w:rFonts w:ascii="Myriad Pro" w:hAnsi="Myriad Pro"/>
          <w:sz w:val="26"/>
          <w:szCs w:val="26"/>
        </w:rPr>
        <w:t>»</w:t>
      </w:r>
      <w:r w:rsidR="00A85D17" w:rsidRPr="000561AB">
        <w:rPr>
          <w:rFonts w:ascii="Myriad Pro" w:hAnsi="Myriad Pro"/>
          <w:sz w:val="26"/>
          <w:szCs w:val="26"/>
        </w:rPr>
        <w:t xml:space="preserve">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 </w:t>
      </w:r>
      <w:r w:rsidR="00A85D17" w:rsidRPr="000561AB">
        <w:rPr>
          <w:rFonts w:ascii="Myriad Pro" w:hAnsi="Myriad Pro"/>
          <w:sz w:val="26"/>
          <w:szCs w:val="26"/>
        </w:rPr>
        <w:t>приняты расходы в размере 86810,3 тыс</w:t>
      </w:r>
      <w:r w:rsidR="002947E3" w:rsidRPr="000561AB">
        <w:rPr>
          <w:rFonts w:ascii="Myriad Pro" w:hAnsi="Myriad Pro"/>
          <w:sz w:val="26"/>
          <w:szCs w:val="26"/>
        </w:rPr>
        <w:t>.</w:t>
      </w:r>
      <w:r w:rsidR="00A85D17" w:rsidRPr="000561AB">
        <w:rPr>
          <w:rFonts w:ascii="Myriad Pro" w:hAnsi="Myriad Pro"/>
          <w:sz w:val="26"/>
          <w:szCs w:val="26"/>
        </w:rPr>
        <w:t xml:space="preserve"> руб</w:t>
      </w:r>
      <w:r w:rsidR="002947E3" w:rsidRPr="000561AB">
        <w:rPr>
          <w:rFonts w:ascii="Myriad Pro" w:hAnsi="Myriad Pro"/>
          <w:sz w:val="26"/>
          <w:szCs w:val="26"/>
        </w:rPr>
        <w:t>.</w:t>
      </w:r>
      <w:r w:rsidR="00A85D17" w:rsidRPr="000561AB">
        <w:rPr>
          <w:rFonts w:ascii="Myriad Pro" w:hAnsi="Myriad Pro"/>
          <w:sz w:val="26"/>
          <w:szCs w:val="26"/>
        </w:rPr>
        <w:t xml:space="preserve">, что ниже заявки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DB0581">
        <w:rPr>
          <w:rFonts w:ascii="Myriad Pro" w:hAnsi="Myriad Pro"/>
          <w:sz w:val="26"/>
          <w:szCs w:val="26"/>
        </w:rPr>
        <w:t xml:space="preserve"> </w:t>
      </w:r>
      <w:r w:rsidR="002947E3" w:rsidRPr="000561AB">
        <w:rPr>
          <w:rFonts w:ascii="Myriad Pro" w:hAnsi="Myriad Pro"/>
          <w:sz w:val="26"/>
          <w:szCs w:val="26"/>
        </w:rPr>
        <w:t>на 8</w:t>
      </w:r>
      <w:r w:rsidR="007C7F8F">
        <w:rPr>
          <w:rFonts w:ascii="Myriad Pro" w:hAnsi="Myriad Pro"/>
          <w:sz w:val="26"/>
          <w:szCs w:val="26"/>
        </w:rPr>
        <w:t> </w:t>
      </w:r>
      <w:r w:rsidR="002947E3" w:rsidRPr="000561AB">
        <w:rPr>
          <w:rFonts w:ascii="Myriad Pro" w:hAnsi="Myriad Pro"/>
          <w:sz w:val="26"/>
          <w:szCs w:val="26"/>
        </w:rPr>
        <w:t xml:space="preserve">133,3 тыс. руб.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w:t>
      </w:r>
      <w:r w:rsidR="00DB0581">
        <w:rPr>
          <w:rFonts w:ascii="Myriad Pro" w:hAnsi="Myriad Pro"/>
          <w:sz w:val="26"/>
          <w:szCs w:val="26"/>
        </w:rPr>
        <w:t xml:space="preserve"> </w:t>
      </w:r>
      <w:r w:rsidR="002B388C" w:rsidRPr="000561AB">
        <w:rPr>
          <w:rFonts w:ascii="Myriad Pro" w:hAnsi="Myriad Pro"/>
          <w:sz w:val="26"/>
          <w:szCs w:val="26"/>
        </w:rPr>
        <w:t>регулированию цен и тарифов Калининградской области</w:t>
      </w:r>
      <w:r w:rsidR="002947E3" w:rsidRPr="000561AB">
        <w:rPr>
          <w:rFonts w:ascii="Myriad Pro" w:hAnsi="Myriad Pro"/>
          <w:sz w:val="26"/>
          <w:szCs w:val="26"/>
        </w:rPr>
        <w:t xml:space="preserve"> приняты расходы по договору аренды имущества </w:t>
      </w:r>
      <w:r w:rsidR="00245652">
        <w:rPr>
          <w:rFonts w:ascii="Myriad Pro" w:hAnsi="Myriad Pro"/>
          <w:sz w:val="26"/>
          <w:szCs w:val="26"/>
        </w:rPr>
        <w:t xml:space="preserve">с </w:t>
      </w:r>
      <w:r w:rsidR="007C7F8F">
        <w:rPr>
          <w:rFonts w:ascii="Myriad Pro" w:hAnsi="Myriad Pro"/>
          <w:sz w:val="26"/>
          <w:szCs w:val="26"/>
        </w:rPr>
        <w:br/>
      </w:r>
      <w:r w:rsidR="002947E3" w:rsidRPr="000561AB">
        <w:rPr>
          <w:rFonts w:ascii="Myriad Pro" w:hAnsi="Myriad Pro"/>
          <w:sz w:val="26"/>
          <w:szCs w:val="26"/>
        </w:rPr>
        <w:t>ОАО</w:t>
      </w:r>
      <w:r w:rsidR="001C1C11">
        <w:rPr>
          <w:rFonts w:ascii="Myriad Pro" w:hAnsi="Myriad Pro"/>
          <w:sz w:val="26"/>
          <w:szCs w:val="26"/>
        </w:rPr>
        <w:t xml:space="preserve"> «</w:t>
      </w:r>
      <w:r w:rsidR="002947E3" w:rsidRPr="000561AB">
        <w:rPr>
          <w:rFonts w:ascii="Myriad Pro" w:hAnsi="Myriad Pro"/>
          <w:sz w:val="26"/>
          <w:szCs w:val="26"/>
        </w:rPr>
        <w:t>ФСК ЕЭС</w:t>
      </w:r>
      <w:r w:rsidR="001F4688">
        <w:rPr>
          <w:rFonts w:ascii="Myriad Pro" w:hAnsi="Myriad Pro"/>
          <w:sz w:val="26"/>
          <w:szCs w:val="26"/>
        </w:rPr>
        <w:t>»</w:t>
      </w:r>
      <w:r w:rsidR="002947E3" w:rsidRPr="000561AB">
        <w:rPr>
          <w:rFonts w:ascii="Myriad Pro" w:hAnsi="Myriad Pro"/>
          <w:sz w:val="26"/>
          <w:szCs w:val="26"/>
        </w:rPr>
        <w:t xml:space="preserve"> в размере утвержденной величины на 2018 г</w:t>
      </w:r>
      <w:r w:rsidRPr="000561AB">
        <w:rPr>
          <w:rFonts w:ascii="Myriad Pro" w:hAnsi="Myriad Pro"/>
          <w:sz w:val="26"/>
          <w:szCs w:val="26"/>
        </w:rPr>
        <w:t>.</w:t>
      </w:r>
      <w:r w:rsidR="002947E3" w:rsidRPr="000561AB">
        <w:rPr>
          <w:rFonts w:ascii="Myriad Pro" w:hAnsi="Myriad Pro"/>
          <w:sz w:val="26"/>
          <w:szCs w:val="26"/>
        </w:rPr>
        <w:t xml:space="preserve"> с индексацией на индекс ИПЦ 4,6%.</w:t>
      </w:r>
    </w:p>
    <w:p w14:paraId="395A2783" w14:textId="287AA1C2" w:rsidR="005A30B3" w:rsidRPr="000561AB" w:rsidRDefault="00242BA1">
      <w:pPr>
        <w:pStyle w:val="a3"/>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 xml:space="preserve">Исполнитель отмечает, что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sz w:val="26"/>
          <w:szCs w:val="26"/>
        </w:rPr>
        <w:t xml:space="preserve"> в рамках рассмотрения расходов на аренду имущества на 2019 год не проведен анализ действующего договора аренды имущества ОАО </w:t>
      </w:r>
      <w:r w:rsidR="001F4688">
        <w:rPr>
          <w:rFonts w:ascii="Myriad Pro" w:hAnsi="Myriad Pro"/>
          <w:sz w:val="26"/>
          <w:szCs w:val="26"/>
        </w:rPr>
        <w:t>«</w:t>
      </w:r>
      <w:r w:rsidRPr="000561AB">
        <w:rPr>
          <w:rFonts w:ascii="Myriad Pro" w:hAnsi="Myriad Pro"/>
          <w:sz w:val="26"/>
          <w:szCs w:val="26"/>
        </w:rPr>
        <w:t>ФСК ЕЭС</w:t>
      </w:r>
      <w:r w:rsidR="001F4688">
        <w:rPr>
          <w:rFonts w:ascii="Myriad Pro" w:hAnsi="Myriad Pro"/>
          <w:sz w:val="26"/>
          <w:szCs w:val="26"/>
        </w:rPr>
        <w:t>»</w:t>
      </w:r>
      <w:r w:rsidRPr="000561AB">
        <w:rPr>
          <w:rFonts w:ascii="Myriad Pro" w:hAnsi="Myriad Pro"/>
          <w:sz w:val="26"/>
          <w:szCs w:val="26"/>
        </w:rPr>
        <w:t>.</w:t>
      </w:r>
      <w:r w:rsidR="00DB0581">
        <w:rPr>
          <w:rFonts w:ascii="Myriad Pro" w:hAnsi="Myriad Pro"/>
          <w:sz w:val="26"/>
          <w:szCs w:val="26"/>
        </w:rPr>
        <w:t xml:space="preserve"> </w:t>
      </w:r>
      <w:r w:rsidR="00186812" w:rsidRPr="000561AB">
        <w:rPr>
          <w:rFonts w:ascii="Myriad Pro" w:hAnsi="Myriad Pro"/>
          <w:sz w:val="26"/>
          <w:szCs w:val="26"/>
        </w:rPr>
        <w:t xml:space="preserve">По оценке </w:t>
      </w:r>
      <w:r w:rsidR="00405756" w:rsidRPr="000561AB">
        <w:rPr>
          <w:rFonts w:ascii="Myriad Pro" w:hAnsi="Myriad Pro"/>
          <w:sz w:val="26"/>
          <w:szCs w:val="26"/>
        </w:rPr>
        <w:t>И</w:t>
      </w:r>
      <w:r w:rsidR="00186812" w:rsidRPr="000561AB">
        <w:rPr>
          <w:rFonts w:ascii="Myriad Pro" w:hAnsi="Myriad Pro"/>
          <w:sz w:val="26"/>
          <w:szCs w:val="26"/>
        </w:rPr>
        <w:t xml:space="preserve">сполнителя в соответствии с </w:t>
      </w:r>
      <w:r w:rsidR="00186812" w:rsidRPr="000561AB">
        <w:rPr>
          <w:rFonts w:ascii="Myriad Pro" w:eastAsia="Times New Roman" w:hAnsi="Myriad Pro"/>
          <w:bCs/>
          <w:sz w:val="26"/>
          <w:szCs w:val="26"/>
        </w:rPr>
        <w:t>требованиями п. 28 (5) Основ ценообразования</w:t>
      </w:r>
      <w:r w:rsidR="00960E6C" w:rsidRPr="000561AB">
        <w:rPr>
          <w:rFonts w:ascii="Myriad Pro" w:eastAsia="Times New Roman" w:hAnsi="Myriad Pro"/>
          <w:bCs/>
          <w:sz w:val="26"/>
          <w:szCs w:val="26"/>
        </w:rPr>
        <w:t xml:space="preserve"> №1178</w:t>
      </w:r>
      <w:r w:rsidR="00186812" w:rsidRPr="000561AB">
        <w:rPr>
          <w:rFonts w:ascii="Myriad Pro" w:eastAsia="Times New Roman" w:hAnsi="Myriad Pro"/>
          <w:bCs/>
          <w:sz w:val="26"/>
          <w:szCs w:val="26"/>
        </w:rPr>
        <w:t>, а именно размер расходов не может превышать величины амортизации и налога на имущество</w:t>
      </w:r>
      <w:r w:rsidR="00186812" w:rsidRPr="000561AB">
        <w:rPr>
          <w:rFonts w:ascii="Myriad Pro" w:hAnsi="Myriad Pro"/>
          <w:bCs/>
          <w:sz w:val="26"/>
          <w:szCs w:val="26"/>
        </w:rPr>
        <w:t>,</w:t>
      </w:r>
      <w:r w:rsidR="00186812" w:rsidRPr="000561AB">
        <w:rPr>
          <w:rFonts w:ascii="Myriad Pro" w:hAnsi="Myriad Pro"/>
          <w:sz w:val="26"/>
          <w:szCs w:val="26"/>
        </w:rPr>
        <w:t xml:space="preserve"> расходы по договору аренда имущества ОАО </w:t>
      </w:r>
      <w:r w:rsidR="001F4688">
        <w:rPr>
          <w:rFonts w:ascii="Myriad Pro" w:hAnsi="Myriad Pro"/>
          <w:sz w:val="26"/>
          <w:szCs w:val="26"/>
        </w:rPr>
        <w:t>«</w:t>
      </w:r>
      <w:r w:rsidR="00186812" w:rsidRPr="000561AB">
        <w:rPr>
          <w:rFonts w:ascii="Myriad Pro" w:hAnsi="Myriad Pro"/>
          <w:sz w:val="26"/>
          <w:szCs w:val="26"/>
        </w:rPr>
        <w:t>ФСК ЕЭС</w:t>
      </w:r>
      <w:r w:rsidR="001F4688">
        <w:rPr>
          <w:rFonts w:ascii="Myriad Pro" w:hAnsi="Myriad Pro"/>
          <w:sz w:val="26"/>
          <w:szCs w:val="26"/>
        </w:rPr>
        <w:t>»</w:t>
      </w:r>
      <w:r w:rsidR="00186812" w:rsidRPr="000561AB">
        <w:rPr>
          <w:rFonts w:ascii="Myriad Pro" w:hAnsi="Myriad Pro"/>
          <w:sz w:val="26"/>
          <w:szCs w:val="26"/>
        </w:rPr>
        <w:t xml:space="preserve"> на 2019 год составят 82</w:t>
      </w:r>
      <w:r w:rsidR="007C7F8F">
        <w:rPr>
          <w:rFonts w:ascii="Myriad Pro" w:hAnsi="Myriad Pro"/>
          <w:sz w:val="26"/>
          <w:szCs w:val="26"/>
        </w:rPr>
        <w:t> </w:t>
      </w:r>
      <w:r w:rsidR="00186812" w:rsidRPr="000561AB">
        <w:rPr>
          <w:rFonts w:ascii="Myriad Pro" w:hAnsi="Myriad Pro"/>
          <w:sz w:val="26"/>
          <w:szCs w:val="26"/>
        </w:rPr>
        <w:t>162,8</w:t>
      </w:r>
      <w:r w:rsidR="00855DB2" w:rsidRPr="000561AB">
        <w:rPr>
          <w:rFonts w:ascii="Myriad Pro" w:hAnsi="Myriad Pro"/>
          <w:sz w:val="26"/>
          <w:szCs w:val="26"/>
        </w:rPr>
        <w:t xml:space="preserve"> тыс. руб.</w:t>
      </w:r>
      <w:r w:rsidR="00186812" w:rsidRPr="000561AB">
        <w:rPr>
          <w:rFonts w:ascii="Myriad Pro" w:hAnsi="Myriad Pro"/>
          <w:sz w:val="26"/>
          <w:szCs w:val="26"/>
        </w:rPr>
        <w:t xml:space="preserve">, </w:t>
      </w:r>
      <w:r w:rsidR="00186812" w:rsidRPr="000561AB">
        <w:rPr>
          <w:rFonts w:ascii="Myriad Pro" w:hAnsi="Myriad Pro"/>
          <w:sz w:val="26"/>
          <w:szCs w:val="26"/>
        </w:rPr>
        <w:lastRenderedPageBreak/>
        <w:t xml:space="preserve">что выше расходов, учтенных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 </w:t>
      </w:r>
      <w:r w:rsidR="00186812" w:rsidRPr="000561AB">
        <w:rPr>
          <w:rFonts w:ascii="Myriad Pro" w:hAnsi="Myriad Pro"/>
          <w:sz w:val="26"/>
          <w:szCs w:val="26"/>
        </w:rPr>
        <w:t>на 2019 г на 4</w:t>
      </w:r>
      <w:r w:rsidR="007C7F8F">
        <w:rPr>
          <w:rFonts w:ascii="Myriad Pro" w:hAnsi="Myriad Pro"/>
          <w:sz w:val="26"/>
          <w:szCs w:val="26"/>
        </w:rPr>
        <w:t> </w:t>
      </w:r>
      <w:r w:rsidR="00186812" w:rsidRPr="000561AB">
        <w:rPr>
          <w:rFonts w:ascii="Myriad Pro" w:hAnsi="Myriad Pro"/>
          <w:sz w:val="26"/>
          <w:szCs w:val="26"/>
        </w:rPr>
        <w:t>647,5 тыс. руб.</w:t>
      </w:r>
    </w:p>
    <w:p w14:paraId="52AAA5FA" w14:textId="05DF99B9" w:rsidR="00A52484" w:rsidRPr="000561AB" w:rsidRDefault="00A52484" w:rsidP="00166F05">
      <w:pPr>
        <w:pStyle w:val="a3"/>
        <w:numPr>
          <w:ilvl w:val="0"/>
          <w:numId w:val="30"/>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Аренда транспортных средств.</w:t>
      </w:r>
      <w:r w:rsidR="00DB0581">
        <w:rPr>
          <w:rFonts w:ascii="Myriad Pro" w:hAnsi="Myriad Pro"/>
          <w:sz w:val="26"/>
          <w:szCs w:val="26"/>
        </w:rPr>
        <w:t xml:space="preserve">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sz w:val="26"/>
          <w:szCs w:val="26"/>
        </w:rPr>
        <w:t xml:space="preserve"> приняты расходы в размере 524 тыс. руб. по действующим в 2017 г договорам аренды.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sz w:val="26"/>
          <w:szCs w:val="26"/>
        </w:rPr>
        <w:t xml:space="preserve"> обоснованно исключены заявляемые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расходы в размере </w:t>
      </w:r>
      <w:r w:rsidR="007C7F8F">
        <w:rPr>
          <w:rFonts w:ascii="Myriad Pro" w:hAnsi="Myriad Pro"/>
          <w:sz w:val="26"/>
          <w:szCs w:val="26"/>
        </w:rPr>
        <w:br/>
      </w:r>
      <w:r w:rsidRPr="000561AB">
        <w:rPr>
          <w:rFonts w:ascii="Myriad Pro" w:hAnsi="Myriad Pro"/>
          <w:sz w:val="26"/>
          <w:szCs w:val="26"/>
        </w:rPr>
        <w:t>458</w:t>
      </w:r>
      <w:r w:rsidR="007C7F8F">
        <w:rPr>
          <w:rFonts w:ascii="Myriad Pro" w:hAnsi="Myriad Pro"/>
          <w:sz w:val="26"/>
          <w:szCs w:val="26"/>
        </w:rPr>
        <w:t xml:space="preserve"> </w:t>
      </w:r>
      <w:r w:rsidRPr="000561AB">
        <w:rPr>
          <w:rFonts w:ascii="Myriad Pro" w:hAnsi="Myriad Pro"/>
          <w:sz w:val="26"/>
          <w:szCs w:val="26"/>
        </w:rPr>
        <w:t xml:space="preserve">тыс. руб. Указанные расходы не подтверждены </w:t>
      </w:r>
      <w:r w:rsidR="00960E6C" w:rsidRPr="000561AB">
        <w:rPr>
          <w:rFonts w:ascii="Myriad Pro" w:hAnsi="Myriad Pro"/>
          <w:sz w:val="26"/>
          <w:szCs w:val="26"/>
        </w:rPr>
        <w:t xml:space="preserve">фактическими данными </w:t>
      </w:r>
      <w:r w:rsidR="007C7F8F">
        <w:rPr>
          <w:rFonts w:ascii="Myriad Pro" w:hAnsi="Myriad Pro"/>
          <w:sz w:val="26"/>
          <w:szCs w:val="26"/>
        </w:rPr>
        <w:br/>
      </w:r>
      <w:r w:rsidRPr="000561AB">
        <w:rPr>
          <w:rFonts w:ascii="Myriad Pro" w:hAnsi="Myriad Pro"/>
          <w:sz w:val="26"/>
          <w:szCs w:val="26"/>
        </w:rPr>
        <w:t>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405756" w:rsidRPr="000561AB">
        <w:rPr>
          <w:rFonts w:ascii="Myriad Pro" w:hAnsi="Myriad Pro"/>
          <w:sz w:val="26"/>
          <w:szCs w:val="26"/>
        </w:rPr>
        <w:t xml:space="preserve">соответствующий </w:t>
      </w:r>
      <w:r w:rsidRPr="000561AB">
        <w:rPr>
          <w:rFonts w:ascii="Myriad Pro" w:hAnsi="Myriad Pro"/>
          <w:sz w:val="26"/>
          <w:szCs w:val="26"/>
        </w:rPr>
        <w:t xml:space="preserve">договор аренды </w:t>
      </w:r>
      <w:r w:rsidR="009C30DB" w:rsidRPr="000561AB">
        <w:rPr>
          <w:rFonts w:ascii="Myriad Pro" w:hAnsi="Myriad Pro"/>
          <w:sz w:val="26"/>
          <w:szCs w:val="26"/>
        </w:rPr>
        <w:t xml:space="preserve">не представлен в составе </w:t>
      </w:r>
      <w:r w:rsidR="00DB0581">
        <w:rPr>
          <w:rFonts w:ascii="Myriad Pro" w:hAnsi="Myriad Pro"/>
          <w:sz w:val="26"/>
          <w:szCs w:val="26"/>
        </w:rPr>
        <w:t>о</w:t>
      </w:r>
      <w:r w:rsidR="009C30DB" w:rsidRPr="000561AB">
        <w:rPr>
          <w:rFonts w:ascii="Myriad Pro" w:hAnsi="Myriad Pro"/>
          <w:sz w:val="26"/>
          <w:szCs w:val="26"/>
        </w:rPr>
        <w:t>босновывающих материалов</w:t>
      </w:r>
      <w:r w:rsidRPr="000561AB">
        <w:rPr>
          <w:rFonts w:ascii="Myriad Pro" w:hAnsi="Myriad Pro"/>
          <w:sz w:val="26"/>
          <w:szCs w:val="26"/>
        </w:rPr>
        <w:t>.</w:t>
      </w:r>
    </w:p>
    <w:p w14:paraId="77AE5C68" w14:textId="2A7F2CAE" w:rsidR="00AF03C0" w:rsidRPr="000561AB" w:rsidRDefault="00AF03C0" w:rsidP="00166F05">
      <w:pPr>
        <w:pStyle w:val="a3"/>
        <w:numPr>
          <w:ilvl w:val="0"/>
          <w:numId w:val="30"/>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Аренда прочего имущества</w:t>
      </w:r>
      <w:r w:rsidR="00A52484" w:rsidRPr="000561AB">
        <w:rPr>
          <w:rFonts w:ascii="Myriad Pro" w:hAnsi="Myriad Pro"/>
          <w:sz w:val="26"/>
          <w:szCs w:val="26"/>
        </w:rPr>
        <w:t>.</w:t>
      </w:r>
      <w:r w:rsidR="00DB0581">
        <w:rPr>
          <w:rFonts w:ascii="Myriad Pro" w:hAnsi="Myriad Pro"/>
          <w:sz w:val="26"/>
          <w:szCs w:val="26"/>
        </w:rPr>
        <w:t xml:space="preserve">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sz w:val="26"/>
          <w:szCs w:val="26"/>
        </w:rPr>
        <w:t xml:space="preserve"> приняты расходы в размере 111 тыс. руб., что соответствует заявке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F77C23" w:rsidRPr="000561AB">
        <w:rPr>
          <w:rFonts w:ascii="Myriad Pro" w:hAnsi="Myriad Pro"/>
          <w:sz w:val="26"/>
          <w:szCs w:val="26"/>
        </w:rPr>
        <w:t xml:space="preserve"> и</w:t>
      </w:r>
      <w:r w:rsidR="00A52484" w:rsidRPr="000561AB">
        <w:rPr>
          <w:rFonts w:ascii="Myriad Pro" w:hAnsi="Myriad Pro"/>
          <w:sz w:val="26"/>
          <w:szCs w:val="26"/>
        </w:rPr>
        <w:t xml:space="preserve"> подтверждено договорами аренды имущества.</w:t>
      </w:r>
    </w:p>
    <w:p w14:paraId="771BF3E5" w14:textId="619B0A7B" w:rsidR="008A739E" w:rsidRPr="000561AB" w:rsidRDefault="00242BA1" w:rsidP="00166F05">
      <w:pPr>
        <w:pStyle w:val="a3"/>
        <w:numPr>
          <w:ilvl w:val="0"/>
          <w:numId w:val="30"/>
        </w:numPr>
        <w:tabs>
          <w:tab w:val="left" w:pos="1134"/>
        </w:tabs>
        <w:spacing w:line="360" w:lineRule="auto"/>
        <w:ind w:left="0" w:firstLine="709"/>
        <w:jc w:val="both"/>
        <w:rPr>
          <w:rFonts w:ascii="Myriad Pro" w:hAnsi="Myriad Pro"/>
          <w:sz w:val="26"/>
          <w:szCs w:val="26"/>
        </w:rPr>
      </w:pPr>
      <w:r w:rsidRPr="000561AB">
        <w:rPr>
          <w:rFonts w:ascii="Myriad Pro" w:hAnsi="Myriad Pro"/>
          <w:sz w:val="26"/>
          <w:szCs w:val="26"/>
        </w:rPr>
        <w:t xml:space="preserve">Аренда движимого имущества. </w:t>
      </w:r>
      <w:r w:rsidR="002242C2" w:rsidRPr="000561AB">
        <w:rPr>
          <w:rFonts w:ascii="Myriad Pro" w:hAnsi="Myriad Pro"/>
          <w:sz w:val="26"/>
          <w:szCs w:val="26"/>
        </w:rPr>
        <w:t>Службой по</w:t>
      </w:r>
      <w:r w:rsidR="002B388C" w:rsidRPr="000561AB">
        <w:rPr>
          <w:rFonts w:ascii="Myriad Pro" w:hAnsi="Myriad Pro"/>
          <w:sz w:val="26"/>
          <w:szCs w:val="26"/>
        </w:rPr>
        <w:t xml:space="preserve"> государственному регулированию цен и тарифов Калининградской области</w:t>
      </w:r>
      <w:r w:rsidR="00DB0581">
        <w:rPr>
          <w:rFonts w:ascii="Myriad Pro" w:hAnsi="Myriad Pro"/>
          <w:sz w:val="26"/>
          <w:szCs w:val="26"/>
        </w:rPr>
        <w:t xml:space="preserve"> </w:t>
      </w:r>
      <w:r w:rsidR="00B07690" w:rsidRPr="000561AB">
        <w:rPr>
          <w:rFonts w:ascii="Myriad Pro" w:hAnsi="Myriad Pro"/>
          <w:sz w:val="26"/>
          <w:szCs w:val="26"/>
        </w:rPr>
        <w:t xml:space="preserve">обоснованно </w:t>
      </w:r>
      <w:r w:rsidRPr="000561AB">
        <w:rPr>
          <w:rFonts w:ascii="Myriad Pro" w:hAnsi="Myriad Pro"/>
          <w:sz w:val="26"/>
          <w:szCs w:val="26"/>
        </w:rPr>
        <w:t>исключены расходы по энергосервисным договорам в размере 502519 тыс. руб.</w:t>
      </w:r>
    </w:p>
    <w:p w14:paraId="06688A9C" w14:textId="68823848" w:rsidR="00823FCE" w:rsidRPr="000561AB" w:rsidRDefault="008A739E" w:rsidP="007C2BF4">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По результатам рассмотрения представленных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в материалах тарифной заявки документов по обоснованию рассматриваемых расходов </w:t>
      </w:r>
      <w:r w:rsidR="00405756" w:rsidRPr="000561AB">
        <w:rPr>
          <w:rFonts w:ascii="Myriad Pro" w:hAnsi="Myriad Pro"/>
          <w:sz w:val="26"/>
          <w:szCs w:val="26"/>
        </w:rPr>
        <w:t>И</w:t>
      </w:r>
      <w:r w:rsidRPr="000561AB">
        <w:rPr>
          <w:rFonts w:ascii="Myriad Pro" w:hAnsi="Myriad Pro"/>
          <w:sz w:val="26"/>
          <w:szCs w:val="26"/>
        </w:rPr>
        <w:t xml:space="preserve">сполнитель отмечает, </w:t>
      </w:r>
      <w:r w:rsidR="00405756" w:rsidRPr="000561AB">
        <w:rPr>
          <w:rFonts w:ascii="Myriad Pro" w:hAnsi="Myriad Pro"/>
          <w:sz w:val="26"/>
          <w:szCs w:val="26"/>
        </w:rPr>
        <w:t xml:space="preserve">что </w:t>
      </w:r>
      <w:r w:rsidR="00513D04" w:rsidRPr="000561AB">
        <w:rPr>
          <w:rFonts w:ascii="Myriad Pro" w:hAnsi="Myriad Pro"/>
          <w:sz w:val="26"/>
          <w:szCs w:val="26"/>
        </w:rPr>
        <w:t>согласно</w:t>
      </w:r>
      <w:r w:rsidR="00DB0581">
        <w:rPr>
          <w:rFonts w:ascii="Myriad Pro" w:hAnsi="Myriad Pro"/>
          <w:sz w:val="26"/>
          <w:szCs w:val="26"/>
        </w:rPr>
        <w:t xml:space="preserve"> </w:t>
      </w:r>
      <w:r w:rsidR="00513D04" w:rsidRPr="000561AB">
        <w:rPr>
          <w:rFonts w:ascii="Myriad Pro" w:hAnsi="Myriad Pro"/>
          <w:sz w:val="26"/>
          <w:szCs w:val="26"/>
        </w:rPr>
        <w:t>Федеральному</w:t>
      </w:r>
      <w:r w:rsidR="00DB0581">
        <w:rPr>
          <w:rFonts w:ascii="Myriad Pro" w:hAnsi="Myriad Pro"/>
          <w:sz w:val="26"/>
          <w:szCs w:val="26"/>
        </w:rPr>
        <w:t xml:space="preserve"> </w:t>
      </w:r>
      <w:r w:rsidR="00513D04" w:rsidRPr="000561AB">
        <w:rPr>
          <w:rFonts w:ascii="Myriad Pro" w:hAnsi="Myriad Pro"/>
          <w:sz w:val="26"/>
          <w:szCs w:val="26"/>
        </w:rPr>
        <w:t>закону</w:t>
      </w:r>
      <w:r w:rsidR="00DB0581">
        <w:rPr>
          <w:rFonts w:ascii="Myriad Pro" w:hAnsi="Myriad Pro"/>
          <w:sz w:val="26"/>
          <w:szCs w:val="26"/>
        </w:rPr>
        <w:t xml:space="preserve"> </w:t>
      </w:r>
      <w:r w:rsidR="00513D04" w:rsidRPr="000561AB">
        <w:rPr>
          <w:rFonts w:ascii="Myriad Pro" w:hAnsi="Myriad Pro"/>
          <w:sz w:val="26"/>
          <w:szCs w:val="26"/>
        </w:rPr>
        <w:t xml:space="preserve">от 23.11.2009 </w:t>
      </w:r>
      <w:r w:rsidR="009D7C93" w:rsidRPr="000561AB">
        <w:rPr>
          <w:rFonts w:ascii="Myriad Pro" w:hAnsi="Myriad Pro"/>
          <w:sz w:val="26"/>
          <w:szCs w:val="26"/>
        </w:rPr>
        <w:t>№</w:t>
      </w:r>
      <w:r w:rsidR="00513D04" w:rsidRPr="000561AB">
        <w:rPr>
          <w:rFonts w:ascii="Myriad Pro" w:hAnsi="Myriad Pro"/>
          <w:sz w:val="26"/>
          <w:szCs w:val="26"/>
        </w:rPr>
        <w:t>261-ФЗ</w:t>
      </w:r>
      <w:r w:rsidR="001F4688">
        <w:rPr>
          <w:rFonts w:ascii="Myriad Pro" w:hAnsi="Myriad Pro"/>
          <w:sz w:val="26"/>
          <w:szCs w:val="26"/>
        </w:rPr>
        <w:t>»</w:t>
      </w:r>
      <w:r w:rsidR="00405756" w:rsidRPr="000561AB">
        <w:rPr>
          <w:rFonts w:ascii="Myriad Pro" w:hAnsi="Myriad Pro"/>
          <w:sz w:val="26"/>
          <w:szCs w:val="26"/>
        </w:rPr>
        <w:t>Об</w:t>
      </w:r>
      <w:r w:rsidR="00513D04" w:rsidRPr="000561AB">
        <w:rPr>
          <w:rFonts w:ascii="Myriad Pro" w:hAnsi="Myriad Pro"/>
          <w:sz w:val="26"/>
          <w:szCs w:val="26"/>
        </w:rPr>
        <w:t xml:space="preserve"> энергосбережении</w:t>
      </w:r>
      <w:r w:rsidR="00FE12C7" w:rsidRPr="000561AB">
        <w:rPr>
          <w:rFonts w:ascii="Myriad Pro" w:hAnsi="Myriad Pro"/>
          <w:sz w:val="26"/>
          <w:szCs w:val="26"/>
        </w:rPr>
        <w:t xml:space="preserve"> и</w:t>
      </w:r>
      <w:r w:rsidR="00DB0581">
        <w:rPr>
          <w:rFonts w:ascii="Myriad Pro" w:hAnsi="Myriad Pro"/>
          <w:sz w:val="26"/>
          <w:szCs w:val="26"/>
        </w:rPr>
        <w:t xml:space="preserve"> </w:t>
      </w:r>
      <w:r w:rsidR="00513D04" w:rsidRPr="000561AB">
        <w:rPr>
          <w:rFonts w:ascii="Myriad Pro" w:hAnsi="Myriad Pro"/>
          <w:sz w:val="26"/>
          <w:szCs w:val="26"/>
        </w:rPr>
        <w:t>о</w:t>
      </w:r>
      <w:r w:rsidR="00E84387" w:rsidRPr="000561AB">
        <w:rPr>
          <w:rFonts w:ascii="Myriad Pro" w:hAnsi="Myriad Pro"/>
          <w:sz w:val="26"/>
          <w:szCs w:val="26"/>
        </w:rPr>
        <w:t xml:space="preserve"> повышении </w:t>
      </w:r>
      <w:r w:rsidR="00513D04" w:rsidRPr="000561AB">
        <w:rPr>
          <w:rFonts w:ascii="Myriad Pro" w:hAnsi="Myriad Pro"/>
          <w:sz w:val="26"/>
          <w:szCs w:val="26"/>
        </w:rPr>
        <w:t>энергетической</w:t>
      </w:r>
      <w:r w:rsidR="007C7F8F">
        <w:rPr>
          <w:rFonts w:ascii="Myriad Pro" w:hAnsi="Myriad Pro"/>
          <w:sz w:val="26"/>
          <w:szCs w:val="26"/>
        </w:rPr>
        <w:t xml:space="preserve"> </w:t>
      </w:r>
      <w:r w:rsidR="00513D04" w:rsidRPr="000561AB">
        <w:rPr>
          <w:rFonts w:ascii="Myriad Pro" w:hAnsi="Myriad Pro"/>
          <w:sz w:val="26"/>
          <w:szCs w:val="26"/>
        </w:rPr>
        <w:t>эффективности</w:t>
      </w:r>
      <w:r w:rsidR="007C7F8F">
        <w:rPr>
          <w:rFonts w:ascii="Myriad Pro" w:hAnsi="Myriad Pro"/>
          <w:sz w:val="26"/>
          <w:szCs w:val="26"/>
        </w:rPr>
        <w:t xml:space="preserve"> </w:t>
      </w:r>
      <w:r w:rsidR="00513D04" w:rsidRPr="000561AB">
        <w:rPr>
          <w:rFonts w:ascii="Myriad Pro" w:hAnsi="Myriad Pro"/>
          <w:sz w:val="26"/>
          <w:szCs w:val="26"/>
        </w:rPr>
        <w:t>и</w:t>
      </w:r>
      <w:r w:rsidR="007C7F8F">
        <w:rPr>
          <w:rFonts w:ascii="Myriad Pro" w:hAnsi="Myriad Pro"/>
          <w:sz w:val="26"/>
          <w:szCs w:val="26"/>
        </w:rPr>
        <w:t xml:space="preserve"> </w:t>
      </w:r>
      <w:r w:rsidR="00513D04" w:rsidRPr="000561AB">
        <w:rPr>
          <w:rFonts w:ascii="Myriad Pro" w:hAnsi="Myriad Pro"/>
          <w:sz w:val="26"/>
          <w:szCs w:val="26"/>
        </w:rPr>
        <w:t>о</w:t>
      </w:r>
      <w:r w:rsidR="007C7F8F">
        <w:rPr>
          <w:rFonts w:ascii="Myriad Pro" w:hAnsi="Myriad Pro"/>
          <w:sz w:val="26"/>
          <w:szCs w:val="26"/>
        </w:rPr>
        <w:t xml:space="preserve"> </w:t>
      </w:r>
      <w:r w:rsidR="00513D04" w:rsidRPr="000561AB">
        <w:rPr>
          <w:rFonts w:ascii="Myriad Pro" w:hAnsi="Myriad Pro"/>
          <w:sz w:val="26"/>
          <w:szCs w:val="26"/>
        </w:rPr>
        <w:t>внесении</w:t>
      </w:r>
      <w:r w:rsidR="006D66B3">
        <w:rPr>
          <w:rFonts w:ascii="Myriad Pro" w:hAnsi="Myriad Pro"/>
          <w:sz w:val="26"/>
          <w:szCs w:val="26"/>
        </w:rPr>
        <w:t xml:space="preserve"> </w:t>
      </w:r>
      <w:r w:rsidR="00513D04" w:rsidRPr="000561AB">
        <w:rPr>
          <w:rFonts w:ascii="Myriad Pro" w:hAnsi="Myriad Pro"/>
          <w:sz w:val="26"/>
          <w:szCs w:val="26"/>
        </w:rPr>
        <w:t>изменений</w:t>
      </w:r>
      <w:r w:rsidR="006D66B3">
        <w:rPr>
          <w:rFonts w:ascii="Myriad Pro" w:hAnsi="Myriad Pro"/>
          <w:sz w:val="26"/>
          <w:szCs w:val="26"/>
        </w:rPr>
        <w:t xml:space="preserve"> </w:t>
      </w:r>
      <w:r w:rsidR="00513D04" w:rsidRPr="000561AB">
        <w:rPr>
          <w:rFonts w:ascii="Myriad Pro" w:hAnsi="Myriad Pro"/>
          <w:sz w:val="26"/>
          <w:szCs w:val="26"/>
        </w:rPr>
        <w:t>в</w:t>
      </w:r>
      <w:r w:rsidR="006D66B3">
        <w:rPr>
          <w:rFonts w:ascii="Myriad Pro" w:hAnsi="Myriad Pro"/>
          <w:sz w:val="26"/>
          <w:szCs w:val="26"/>
        </w:rPr>
        <w:t xml:space="preserve"> </w:t>
      </w:r>
      <w:r w:rsidR="00513D04" w:rsidRPr="000561AB">
        <w:rPr>
          <w:rFonts w:ascii="Myriad Pro" w:hAnsi="Myriad Pro"/>
          <w:sz w:val="26"/>
          <w:szCs w:val="26"/>
        </w:rPr>
        <w:t>отдельные</w:t>
      </w:r>
      <w:r w:rsidR="006D66B3">
        <w:rPr>
          <w:rFonts w:ascii="Myriad Pro" w:hAnsi="Myriad Pro"/>
          <w:sz w:val="26"/>
          <w:szCs w:val="26"/>
        </w:rPr>
        <w:t xml:space="preserve"> </w:t>
      </w:r>
      <w:r w:rsidR="00513D04" w:rsidRPr="000561AB">
        <w:rPr>
          <w:rFonts w:ascii="Myriad Pro" w:hAnsi="Myriad Pro"/>
          <w:sz w:val="26"/>
          <w:szCs w:val="26"/>
        </w:rPr>
        <w:t>законодательные</w:t>
      </w:r>
      <w:r w:rsidR="006D66B3">
        <w:rPr>
          <w:rFonts w:ascii="Myriad Pro" w:hAnsi="Myriad Pro"/>
          <w:sz w:val="26"/>
          <w:szCs w:val="26"/>
        </w:rPr>
        <w:t xml:space="preserve"> </w:t>
      </w:r>
      <w:r w:rsidR="00513D04" w:rsidRPr="000561AB">
        <w:rPr>
          <w:rFonts w:ascii="Myriad Pro" w:hAnsi="Myriad Pro"/>
          <w:sz w:val="26"/>
          <w:szCs w:val="26"/>
        </w:rPr>
        <w:t>акты</w:t>
      </w:r>
      <w:r w:rsidR="006D66B3">
        <w:rPr>
          <w:rFonts w:ascii="Myriad Pro" w:hAnsi="Myriad Pro"/>
          <w:sz w:val="26"/>
          <w:szCs w:val="26"/>
        </w:rPr>
        <w:t xml:space="preserve"> </w:t>
      </w:r>
      <w:r w:rsidR="00513D04" w:rsidRPr="000561AB">
        <w:rPr>
          <w:rFonts w:ascii="Myriad Pro" w:hAnsi="Myriad Pro"/>
          <w:sz w:val="26"/>
          <w:szCs w:val="26"/>
        </w:rPr>
        <w:t>Российской</w:t>
      </w:r>
      <w:r w:rsidR="006D66B3">
        <w:rPr>
          <w:rFonts w:ascii="Myriad Pro" w:hAnsi="Myriad Pro"/>
          <w:sz w:val="26"/>
          <w:szCs w:val="26"/>
        </w:rPr>
        <w:t xml:space="preserve"> </w:t>
      </w:r>
      <w:r w:rsidR="00513D04" w:rsidRPr="000561AB">
        <w:rPr>
          <w:rFonts w:ascii="Myriad Pro" w:hAnsi="Myriad Pro"/>
          <w:sz w:val="26"/>
          <w:szCs w:val="26"/>
        </w:rPr>
        <w:t>Федерации</w:t>
      </w:r>
      <w:r w:rsidR="001F4688">
        <w:rPr>
          <w:rFonts w:ascii="Myriad Pro" w:hAnsi="Myriad Pro"/>
          <w:sz w:val="26"/>
          <w:szCs w:val="26"/>
        </w:rPr>
        <w:t>»</w:t>
      </w:r>
      <w:r w:rsidR="00FE12C7" w:rsidRPr="000561AB">
        <w:rPr>
          <w:rFonts w:ascii="Myriad Pro" w:hAnsi="Myriad Pro"/>
          <w:sz w:val="26"/>
          <w:szCs w:val="26"/>
        </w:rPr>
        <w:t xml:space="preserve"> целью </w:t>
      </w:r>
      <w:r w:rsidR="00513D04" w:rsidRPr="000561AB">
        <w:rPr>
          <w:rFonts w:ascii="Myriad Pro" w:hAnsi="Myriad Pro"/>
          <w:sz w:val="26"/>
          <w:szCs w:val="26"/>
        </w:rPr>
        <w:t>энергосервисн</w:t>
      </w:r>
      <w:r w:rsidR="00FE12C7" w:rsidRPr="000561AB">
        <w:rPr>
          <w:rFonts w:ascii="Myriad Pro" w:hAnsi="Myriad Pro"/>
          <w:sz w:val="26"/>
          <w:szCs w:val="26"/>
        </w:rPr>
        <w:t>ого</w:t>
      </w:r>
      <w:r w:rsidR="00823FCE" w:rsidRPr="000561AB">
        <w:rPr>
          <w:rFonts w:ascii="Myriad Pro" w:hAnsi="Myriad Pro"/>
          <w:sz w:val="26"/>
          <w:szCs w:val="26"/>
        </w:rPr>
        <w:t xml:space="preserve"> договора (контракта) является осуществление исполнителем действий, направленных на энергосбережение и повышение энергетической эффективности использования энергетических ресурсов заказчиком.</w:t>
      </w:r>
      <w:r w:rsidR="00DB0581">
        <w:rPr>
          <w:rFonts w:ascii="Myriad Pro" w:hAnsi="Myriad Pro"/>
          <w:sz w:val="26"/>
          <w:szCs w:val="26"/>
        </w:rPr>
        <w:t xml:space="preserve"> </w:t>
      </w:r>
      <w:r w:rsidR="00823FCE" w:rsidRPr="000561AB">
        <w:rPr>
          <w:rFonts w:ascii="Myriad Pro" w:hAnsi="Myriad Pro"/>
          <w:sz w:val="26"/>
          <w:szCs w:val="26"/>
        </w:rPr>
        <w:t xml:space="preserve">В соответствии с п. 34(1) Основами </w:t>
      </w:r>
      <w:r w:rsidR="00FE12C7" w:rsidRPr="000561AB">
        <w:rPr>
          <w:rFonts w:ascii="Myriad Pro" w:hAnsi="Myriad Pro"/>
          <w:sz w:val="26"/>
          <w:szCs w:val="26"/>
        </w:rPr>
        <w:t xml:space="preserve">ценообразования </w:t>
      </w:r>
      <w:r w:rsidR="00823FCE" w:rsidRPr="000561AB">
        <w:rPr>
          <w:rFonts w:ascii="Myriad Pro" w:hAnsi="Myriad Pro"/>
          <w:sz w:val="26"/>
          <w:szCs w:val="26"/>
        </w:rPr>
        <w:t xml:space="preserve">№1178 экономия расходов на оплату потерь электрической энергии, полученная сетевой организацией при осуществлении деятельности по передаче электрической энергии в результате проведения мероприятий по сокращению объема используемых энергетических ресурсов, учитывается в составе необходимой </w:t>
      </w:r>
      <w:r w:rsidR="00823FCE" w:rsidRPr="000561AB">
        <w:rPr>
          <w:rFonts w:ascii="Myriad Pro" w:hAnsi="Myriad Pro"/>
          <w:sz w:val="26"/>
          <w:szCs w:val="26"/>
        </w:rPr>
        <w:lastRenderedPageBreak/>
        <w:t xml:space="preserve">валовой выручки в течение 10 лет с начала периода регулирования, следующего за периодом, в котором указанная экономия была достигнута, при условии, что такие мероприятия не финансировались и не будут финансироваться за счет бюджетных средств. Поскольку рассматриваемые договоры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823FCE" w:rsidRPr="000561AB">
        <w:rPr>
          <w:rFonts w:ascii="Myriad Pro" w:hAnsi="Myriad Pro"/>
          <w:sz w:val="26"/>
          <w:szCs w:val="26"/>
        </w:rPr>
        <w:t xml:space="preserve"> направлены на снижение потерь электрической энергии </w:t>
      </w:r>
      <w:r w:rsidRPr="000561AB">
        <w:rPr>
          <w:rFonts w:ascii="Myriad Pro" w:hAnsi="Myriad Pro"/>
          <w:sz w:val="26"/>
          <w:szCs w:val="26"/>
        </w:rPr>
        <w:t>при ее передаче</w:t>
      </w:r>
      <w:r w:rsidR="00823FCE" w:rsidRPr="000561AB">
        <w:rPr>
          <w:rFonts w:ascii="Myriad Pro" w:hAnsi="Myriad Pro"/>
          <w:sz w:val="26"/>
          <w:szCs w:val="26"/>
        </w:rPr>
        <w:t xml:space="preserve"> по электрическим сетям,</w:t>
      </w:r>
      <w:r w:rsidRPr="000561AB">
        <w:rPr>
          <w:rFonts w:ascii="Myriad Pro" w:hAnsi="Myriad Pro"/>
          <w:sz w:val="26"/>
          <w:szCs w:val="26"/>
        </w:rPr>
        <w:t xml:space="preserve"> расходы на финансирование данных договоров не должны включаться в состав необходимой валовой выручки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Их финансирование должно осуществляться за счет </w:t>
      </w:r>
      <w:r w:rsidR="00FE12C7" w:rsidRPr="000561AB">
        <w:rPr>
          <w:rFonts w:ascii="Myriad Pro" w:hAnsi="Myriad Pro"/>
          <w:sz w:val="26"/>
          <w:szCs w:val="26"/>
        </w:rPr>
        <w:t>экономии</w:t>
      </w:r>
      <w:r w:rsidRPr="000561AB">
        <w:rPr>
          <w:rFonts w:ascii="Myriad Pro" w:hAnsi="Myriad Pro"/>
          <w:sz w:val="26"/>
          <w:szCs w:val="26"/>
        </w:rPr>
        <w:t>, полученной в результате реализации мероприятий, направленных на снижение стоимости электроэнергии, приобретаемой в целях компенсации потерь</w:t>
      </w:r>
      <w:r w:rsidR="00FE12C7" w:rsidRPr="000561AB">
        <w:rPr>
          <w:rFonts w:ascii="Myriad Pro" w:hAnsi="Myriad Pro"/>
          <w:sz w:val="26"/>
          <w:szCs w:val="26"/>
        </w:rPr>
        <w:t>, в установленном порядке</w:t>
      </w:r>
      <w:r w:rsidRPr="000561AB">
        <w:rPr>
          <w:rFonts w:ascii="Myriad Pro" w:hAnsi="Myriad Pro"/>
          <w:sz w:val="26"/>
          <w:szCs w:val="26"/>
        </w:rPr>
        <w:t xml:space="preserve">. </w:t>
      </w:r>
    </w:p>
    <w:p w14:paraId="739A443B" w14:textId="387154AB" w:rsidR="00960E6C" w:rsidRPr="000561AB" w:rsidRDefault="00186812" w:rsidP="00166F05">
      <w:pPr>
        <w:pStyle w:val="a3"/>
        <w:numPr>
          <w:ilvl w:val="0"/>
          <w:numId w:val="30"/>
        </w:numPr>
        <w:tabs>
          <w:tab w:val="left" w:pos="1134"/>
        </w:tabs>
        <w:spacing w:line="360" w:lineRule="auto"/>
        <w:ind w:left="0" w:firstLine="709"/>
        <w:jc w:val="both"/>
        <w:rPr>
          <w:rFonts w:ascii="Myriad Pro" w:hAnsi="Myriad Pro"/>
          <w:bCs/>
          <w:sz w:val="26"/>
          <w:szCs w:val="26"/>
        </w:rPr>
      </w:pPr>
      <w:r w:rsidRPr="000561AB">
        <w:rPr>
          <w:rFonts w:ascii="Myriad Pro" w:hAnsi="Myriad Pro"/>
          <w:bCs/>
          <w:sz w:val="26"/>
          <w:szCs w:val="26"/>
        </w:rPr>
        <w:t xml:space="preserve">В соответствии с </w:t>
      </w:r>
      <w:r w:rsidR="00960E6C" w:rsidRPr="000561AB">
        <w:rPr>
          <w:rFonts w:ascii="Myriad Pro" w:hAnsi="Myriad Pro"/>
          <w:bCs/>
          <w:sz w:val="26"/>
          <w:szCs w:val="26"/>
        </w:rPr>
        <w:t>требованиями</w:t>
      </w:r>
      <w:r w:rsidRPr="000561AB">
        <w:rPr>
          <w:rFonts w:ascii="Myriad Pro" w:hAnsi="Myriad Pro"/>
          <w:bCs/>
          <w:sz w:val="26"/>
          <w:szCs w:val="26"/>
        </w:rPr>
        <w:t xml:space="preserve"> п. 28 (5) Основ ценообразования</w:t>
      </w:r>
      <w:r w:rsidR="00960E6C" w:rsidRPr="000561AB">
        <w:rPr>
          <w:rFonts w:ascii="Myriad Pro" w:hAnsi="Myriad Pro"/>
          <w:bCs/>
          <w:sz w:val="26"/>
          <w:szCs w:val="26"/>
        </w:rPr>
        <w:t>. №1178</w:t>
      </w:r>
      <w:r w:rsidRPr="000561AB">
        <w:rPr>
          <w:rFonts w:ascii="Myriad Pro" w:hAnsi="Myriad Pro"/>
          <w:bCs/>
          <w:sz w:val="26"/>
          <w:szCs w:val="26"/>
        </w:rPr>
        <w:t>, а именно размер расходов</w:t>
      </w:r>
      <w:r w:rsidR="003E30BA" w:rsidRPr="000561AB">
        <w:rPr>
          <w:rFonts w:ascii="Myriad Pro" w:hAnsi="Myriad Pro"/>
          <w:bCs/>
          <w:sz w:val="26"/>
          <w:szCs w:val="26"/>
        </w:rPr>
        <w:t xml:space="preserve"> на аренду </w:t>
      </w:r>
      <w:r w:rsidRPr="000561AB">
        <w:rPr>
          <w:rFonts w:ascii="Myriad Pro" w:hAnsi="Myriad Pro"/>
          <w:bCs/>
          <w:sz w:val="26"/>
          <w:szCs w:val="26"/>
        </w:rPr>
        <w:t>не может превышать величины амортизации</w:t>
      </w:r>
      <w:r w:rsidR="005778AE" w:rsidRPr="000561AB">
        <w:rPr>
          <w:rFonts w:ascii="Myriad Pro" w:hAnsi="Myriad Pro"/>
          <w:bCs/>
          <w:sz w:val="26"/>
          <w:szCs w:val="26"/>
        </w:rPr>
        <w:t xml:space="preserve">, </w:t>
      </w:r>
      <w:r w:rsidRPr="000561AB">
        <w:rPr>
          <w:rFonts w:ascii="Myriad Pro" w:hAnsi="Myriad Pro"/>
          <w:bCs/>
          <w:sz w:val="26"/>
          <w:szCs w:val="26"/>
        </w:rPr>
        <w:t>налога на имущество</w:t>
      </w:r>
      <w:r w:rsidR="005778AE" w:rsidRPr="000561AB">
        <w:rPr>
          <w:rFonts w:ascii="Myriad Pro" w:hAnsi="Myriad Pro"/>
          <w:bCs/>
          <w:sz w:val="26"/>
          <w:szCs w:val="26"/>
        </w:rPr>
        <w:t xml:space="preserve"> и других установленных законодательством Российской Федерации обязательных платежей, связанных с владением имуществом, переданным в аренду, </w:t>
      </w:r>
      <w:r w:rsidRPr="000561AB">
        <w:rPr>
          <w:rFonts w:ascii="Myriad Pro" w:hAnsi="Myriad Pro"/>
          <w:bCs/>
          <w:sz w:val="26"/>
          <w:szCs w:val="26"/>
        </w:rPr>
        <w:t xml:space="preserve">Службой </w:t>
      </w:r>
      <w:r w:rsidR="002B388C" w:rsidRPr="000561AB">
        <w:rPr>
          <w:rFonts w:ascii="Myriad Pro" w:hAnsi="Myriad Pro"/>
          <w:bCs/>
          <w:sz w:val="26"/>
          <w:szCs w:val="26"/>
        </w:rPr>
        <w:t>по государственному</w:t>
      </w:r>
      <w:r w:rsidR="00DB0581">
        <w:rPr>
          <w:rFonts w:ascii="Myriad Pro" w:hAnsi="Myriad Pro"/>
          <w:bCs/>
          <w:sz w:val="26"/>
          <w:szCs w:val="26"/>
        </w:rPr>
        <w:t xml:space="preserve"> </w:t>
      </w:r>
      <w:r w:rsidR="002B388C" w:rsidRPr="000561AB">
        <w:rPr>
          <w:rFonts w:ascii="Myriad Pro" w:hAnsi="Myriad Pro"/>
          <w:bCs/>
          <w:sz w:val="26"/>
          <w:szCs w:val="26"/>
        </w:rPr>
        <w:t xml:space="preserve">регулированию цен и тарифов Калининградской области </w:t>
      </w:r>
      <w:r w:rsidRPr="000561AB">
        <w:rPr>
          <w:rFonts w:ascii="Myriad Pro" w:hAnsi="Myriad Pro"/>
          <w:bCs/>
          <w:sz w:val="26"/>
          <w:szCs w:val="26"/>
        </w:rPr>
        <w:t xml:space="preserve">исключена рентабельность договоров аренды только из расходов по договору аренды имущества ОАО </w:t>
      </w:r>
      <w:r w:rsidR="001F4688">
        <w:rPr>
          <w:rFonts w:ascii="Myriad Pro" w:hAnsi="Myriad Pro"/>
          <w:bCs/>
          <w:sz w:val="26"/>
          <w:szCs w:val="26"/>
        </w:rPr>
        <w:t>«</w:t>
      </w:r>
      <w:r w:rsidRPr="000561AB">
        <w:rPr>
          <w:rFonts w:ascii="Myriad Pro" w:hAnsi="Myriad Pro"/>
          <w:bCs/>
          <w:sz w:val="26"/>
          <w:szCs w:val="26"/>
        </w:rPr>
        <w:t>ФСК ЕЭС</w:t>
      </w:r>
      <w:r w:rsidR="001F4688">
        <w:rPr>
          <w:rFonts w:ascii="Myriad Pro" w:hAnsi="Myriad Pro"/>
          <w:bCs/>
          <w:sz w:val="26"/>
          <w:szCs w:val="26"/>
        </w:rPr>
        <w:t>»</w:t>
      </w:r>
      <w:r w:rsidRPr="000561AB">
        <w:rPr>
          <w:rFonts w:ascii="Myriad Pro" w:hAnsi="Myriad Pro"/>
          <w:bCs/>
          <w:sz w:val="26"/>
          <w:szCs w:val="26"/>
        </w:rPr>
        <w:t xml:space="preserve">, по прочим договорам аренды подобный анализ </w:t>
      </w:r>
      <w:r w:rsidR="002B388C" w:rsidRPr="000561AB">
        <w:rPr>
          <w:rFonts w:ascii="Myriad Pro" w:hAnsi="Myriad Pro"/>
          <w:bCs/>
          <w:sz w:val="26"/>
          <w:szCs w:val="26"/>
        </w:rPr>
        <w:t xml:space="preserve">Службой по государственному регулированию цен и тарифов Калининградской области </w:t>
      </w:r>
      <w:r w:rsidRPr="000561AB">
        <w:rPr>
          <w:rFonts w:ascii="Myriad Pro" w:hAnsi="Myriad Pro"/>
          <w:bCs/>
          <w:sz w:val="26"/>
          <w:szCs w:val="26"/>
        </w:rPr>
        <w:t>не проводился</w:t>
      </w:r>
      <w:r w:rsidR="006F2C63" w:rsidRPr="000561AB">
        <w:rPr>
          <w:rFonts w:ascii="Myriad Pro" w:hAnsi="Myriad Pro"/>
          <w:bCs/>
          <w:sz w:val="26"/>
          <w:szCs w:val="26"/>
        </w:rPr>
        <w:t>.</w:t>
      </w:r>
    </w:p>
    <w:p w14:paraId="0038892B" w14:textId="141CC5F6" w:rsidR="00960E6C" w:rsidRPr="000561AB" w:rsidRDefault="00960E6C" w:rsidP="006F2C63">
      <w:pPr>
        <w:pStyle w:val="a3"/>
        <w:tabs>
          <w:tab w:val="left" w:pos="1134"/>
        </w:tabs>
        <w:spacing w:line="360" w:lineRule="auto"/>
        <w:ind w:left="0" w:firstLine="567"/>
        <w:jc w:val="both"/>
        <w:rPr>
          <w:rFonts w:ascii="Myriad Pro" w:eastAsia="Times New Roman" w:hAnsi="Myriad Pro"/>
          <w:bCs/>
          <w:sz w:val="26"/>
          <w:szCs w:val="26"/>
        </w:rPr>
      </w:pPr>
      <w:r w:rsidRPr="000561AB">
        <w:rPr>
          <w:rFonts w:ascii="Myriad Pro" w:hAnsi="Myriad Pro"/>
          <w:sz w:val="26"/>
          <w:szCs w:val="26"/>
        </w:rPr>
        <w:t xml:space="preserve">Для оценки экономически обоснованной величины расходов по статье </w:t>
      </w:r>
      <w:r w:rsidR="001F4688">
        <w:rPr>
          <w:rFonts w:ascii="Myriad Pro" w:hAnsi="Myriad Pro"/>
          <w:sz w:val="26"/>
          <w:szCs w:val="26"/>
        </w:rPr>
        <w:t>«</w:t>
      </w:r>
      <w:r w:rsidRPr="000561AB">
        <w:rPr>
          <w:rFonts w:ascii="Myriad Pro" w:hAnsi="Myriad Pro"/>
          <w:sz w:val="26"/>
          <w:szCs w:val="26"/>
        </w:rPr>
        <w:t>Арендная плата</w:t>
      </w:r>
      <w:r w:rsidR="001F4688">
        <w:rPr>
          <w:rFonts w:ascii="Myriad Pro" w:hAnsi="Myriad Pro"/>
          <w:sz w:val="26"/>
          <w:szCs w:val="26"/>
        </w:rPr>
        <w:t>»</w:t>
      </w:r>
      <w:r w:rsidRPr="000561AB">
        <w:rPr>
          <w:rFonts w:ascii="Myriad Pro" w:hAnsi="Myriad Pro"/>
          <w:sz w:val="26"/>
          <w:szCs w:val="26"/>
        </w:rPr>
        <w:t xml:space="preserve"> необходим анализ всех действующих договоров аренды на соотв</w:t>
      </w:r>
      <w:r w:rsidR="00DA6B46" w:rsidRPr="000561AB">
        <w:rPr>
          <w:rFonts w:ascii="Myriad Pro" w:hAnsi="Myriad Pro"/>
          <w:sz w:val="26"/>
          <w:szCs w:val="26"/>
        </w:rPr>
        <w:t>ет</w:t>
      </w:r>
      <w:r w:rsidRPr="000561AB">
        <w:rPr>
          <w:rFonts w:ascii="Myriad Pro" w:hAnsi="Myriad Pro"/>
          <w:sz w:val="26"/>
          <w:szCs w:val="26"/>
        </w:rPr>
        <w:t xml:space="preserve">ствие </w:t>
      </w:r>
      <w:r w:rsidRPr="000561AB">
        <w:rPr>
          <w:rFonts w:ascii="Myriad Pro" w:eastAsia="Times New Roman" w:hAnsi="Myriad Pro"/>
          <w:bCs/>
          <w:sz w:val="26"/>
          <w:szCs w:val="26"/>
        </w:rPr>
        <w:t>требованиям п. 28(5) Основ ценообразования №1178</w:t>
      </w:r>
      <w:r w:rsidR="00575A33" w:rsidRPr="000561AB">
        <w:rPr>
          <w:rFonts w:ascii="Myriad Pro" w:eastAsia="Times New Roman" w:hAnsi="Myriad Pro"/>
          <w:bCs/>
          <w:sz w:val="26"/>
          <w:szCs w:val="26"/>
        </w:rPr>
        <w:t>, а именно размер расходов</w:t>
      </w:r>
      <w:r w:rsidR="003E30BA" w:rsidRPr="000561AB">
        <w:rPr>
          <w:rFonts w:ascii="Myriad Pro" w:eastAsia="Times New Roman" w:hAnsi="Myriad Pro"/>
          <w:bCs/>
          <w:sz w:val="26"/>
          <w:szCs w:val="26"/>
        </w:rPr>
        <w:t xml:space="preserve"> на аренду</w:t>
      </w:r>
      <w:r w:rsidR="00DB0581">
        <w:rPr>
          <w:rFonts w:ascii="Myriad Pro" w:eastAsia="Times New Roman" w:hAnsi="Myriad Pro"/>
          <w:bCs/>
          <w:sz w:val="26"/>
          <w:szCs w:val="26"/>
        </w:rPr>
        <w:t xml:space="preserve"> </w:t>
      </w:r>
      <w:r w:rsidR="00575A33" w:rsidRPr="000561AB">
        <w:rPr>
          <w:rFonts w:ascii="Myriad Pro" w:eastAsia="Times New Roman" w:hAnsi="Myriad Pro"/>
          <w:bCs/>
          <w:sz w:val="26"/>
          <w:szCs w:val="26"/>
        </w:rPr>
        <w:t>не может превышать величины амортизации и налога на имущество</w:t>
      </w:r>
      <w:r w:rsidR="0023770F" w:rsidRPr="000561AB">
        <w:rPr>
          <w:rFonts w:ascii="Myriad Pro" w:eastAsia="Times New Roman" w:hAnsi="Myriad Pro"/>
          <w:bCs/>
          <w:sz w:val="26"/>
          <w:szCs w:val="26"/>
        </w:rPr>
        <w:t xml:space="preserve"> и других обязательных платежей</w:t>
      </w:r>
      <w:r w:rsidR="00DA6B46" w:rsidRPr="000561AB">
        <w:rPr>
          <w:rFonts w:ascii="Myriad Pro" w:eastAsia="Times New Roman" w:hAnsi="Myriad Pro"/>
          <w:bCs/>
          <w:sz w:val="26"/>
          <w:szCs w:val="26"/>
        </w:rPr>
        <w:t xml:space="preserve">. В представленных </w:t>
      </w:r>
      <w:r w:rsidR="007C7F8F">
        <w:rPr>
          <w:rFonts w:ascii="Myriad Pro" w:eastAsia="Times New Roman" w:hAnsi="Myriad Pro"/>
          <w:bCs/>
          <w:sz w:val="26"/>
          <w:szCs w:val="26"/>
        </w:rPr>
        <w:br/>
      </w:r>
      <w:r w:rsidR="00EA4374">
        <w:rPr>
          <w:rFonts w:ascii="Myriad Pro" w:eastAsia="Times New Roman" w:hAnsi="Myriad Pro"/>
          <w:bCs/>
          <w:sz w:val="26"/>
          <w:szCs w:val="26"/>
        </w:rPr>
        <w:t xml:space="preserve">АО </w:t>
      </w:r>
      <w:r w:rsidR="001F4688">
        <w:rPr>
          <w:rFonts w:ascii="Myriad Pro" w:eastAsia="Times New Roman" w:hAnsi="Myriad Pro"/>
          <w:bCs/>
          <w:sz w:val="26"/>
          <w:szCs w:val="26"/>
        </w:rPr>
        <w:t>«</w:t>
      </w:r>
      <w:r w:rsidR="00EA4374">
        <w:rPr>
          <w:rFonts w:ascii="Myriad Pro" w:eastAsia="Times New Roman" w:hAnsi="Myriad Pro"/>
          <w:bCs/>
          <w:sz w:val="26"/>
          <w:szCs w:val="26"/>
        </w:rPr>
        <w:t>Янтарьэнерго</w:t>
      </w:r>
      <w:r w:rsidR="001F4688">
        <w:rPr>
          <w:rFonts w:ascii="Myriad Pro" w:eastAsia="Times New Roman" w:hAnsi="Myriad Pro"/>
          <w:bCs/>
          <w:sz w:val="26"/>
          <w:szCs w:val="26"/>
        </w:rPr>
        <w:t>»</w:t>
      </w:r>
      <w:r w:rsidR="00DA6B46" w:rsidRPr="000561AB">
        <w:rPr>
          <w:rFonts w:ascii="Myriad Pro" w:eastAsia="Times New Roman" w:hAnsi="Myriad Pro"/>
          <w:bCs/>
          <w:sz w:val="26"/>
          <w:szCs w:val="26"/>
        </w:rPr>
        <w:t xml:space="preserve"> материалах тарифной заявки отсутствует информация </w:t>
      </w:r>
      <w:r w:rsidR="00BB690B" w:rsidRPr="000561AB">
        <w:rPr>
          <w:rFonts w:ascii="Myriad Pro" w:eastAsia="Times New Roman" w:hAnsi="Myriad Pro"/>
          <w:bCs/>
          <w:sz w:val="26"/>
          <w:szCs w:val="26"/>
        </w:rPr>
        <w:t>о</w:t>
      </w:r>
      <w:r w:rsidR="00DA6B46" w:rsidRPr="000561AB">
        <w:rPr>
          <w:rFonts w:ascii="Myriad Pro" w:eastAsia="Times New Roman" w:hAnsi="Myriad Pro"/>
          <w:bCs/>
          <w:sz w:val="26"/>
          <w:szCs w:val="26"/>
        </w:rPr>
        <w:t xml:space="preserve"> величине амортизации и налога на имущество по действующим договорам. Приведенный </w:t>
      </w:r>
      <w:r w:rsidR="009D7C93" w:rsidRPr="000561AB">
        <w:rPr>
          <w:rFonts w:ascii="Myriad Pro" w:eastAsia="Times New Roman" w:hAnsi="Myriad Pro"/>
          <w:bCs/>
          <w:sz w:val="26"/>
          <w:szCs w:val="26"/>
        </w:rPr>
        <w:t xml:space="preserve">Исполнителем </w:t>
      </w:r>
      <w:r w:rsidR="00DA6B46" w:rsidRPr="000561AB">
        <w:rPr>
          <w:rFonts w:ascii="Myriad Pro" w:eastAsia="Times New Roman" w:hAnsi="Myriad Pro"/>
          <w:bCs/>
          <w:sz w:val="26"/>
          <w:szCs w:val="26"/>
        </w:rPr>
        <w:t>выборочный анализ представленных договоров аренды показал, что не во всех договорах приводится расшифровка размера арендных платежей.</w:t>
      </w:r>
    </w:p>
    <w:tbl>
      <w:tblPr>
        <w:tblW w:w="5000" w:type="pct"/>
        <w:tblCellMar>
          <w:left w:w="57" w:type="dxa"/>
          <w:right w:w="57" w:type="dxa"/>
        </w:tblCellMar>
        <w:tblLook w:val="04A0" w:firstRow="1" w:lastRow="0" w:firstColumn="1" w:lastColumn="0" w:noHBand="0" w:noVBand="1"/>
      </w:tblPr>
      <w:tblGrid>
        <w:gridCol w:w="1749"/>
        <w:gridCol w:w="871"/>
        <w:gridCol w:w="944"/>
        <w:gridCol w:w="1691"/>
        <w:gridCol w:w="974"/>
        <w:gridCol w:w="783"/>
        <w:gridCol w:w="690"/>
        <w:gridCol w:w="800"/>
        <w:gridCol w:w="843"/>
      </w:tblGrid>
      <w:tr w:rsidR="000C34FE" w:rsidRPr="00B70972" w14:paraId="40045F7C" w14:textId="77777777" w:rsidTr="00282B2C">
        <w:trPr>
          <w:trHeight w:val="585"/>
          <w:tblHeader/>
        </w:trPr>
        <w:tc>
          <w:tcPr>
            <w:tcW w:w="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13F2E24F" w14:textId="77777777" w:rsidR="000C34FE" w:rsidRPr="00B70972" w:rsidRDefault="00FA1A75" w:rsidP="000C34FE">
            <w:pPr>
              <w:jc w:val="center"/>
              <w:rPr>
                <w:rFonts w:ascii="Myriad Pro" w:hAnsi="Myriad Pro" w:cs="Calibri"/>
                <w:b/>
                <w:color w:val="FFFFFF"/>
                <w:sz w:val="18"/>
                <w:szCs w:val="18"/>
              </w:rPr>
            </w:pPr>
            <w:r w:rsidRPr="00B70972">
              <w:rPr>
                <w:rFonts w:ascii="Myriad Pro" w:hAnsi="Myriad Pro" w:cs="Calibri"/>
                <w:b/>
                <w:color w:val="FFFFFF"/>
                <w:sz w:val="18"/>
                <w:szCs w:val="18"/>
              </w:rPr>
              <w:lastRenderedPageBreak/>
              <w:t xml:space="preserve">Арендодатель </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67E0A034" w14:textId="77777777" w:rsidR="000C34FE" w:rsidRPr="00B70972" w:rsidRDefault="00FA1A75" w:rsidP="000C34FE">
            <w:pPr>
              <w:jc w:val="center"/>
              <w:rPr>
                <w:rFonts w:ascii="Myriad Pro" w:hAnsi="Myriad Pro" w:cs="Calibri"/>
                <w:b/>
                <w:color w:val="FFFFFF"/>
                <w:sz w:val="18"/>
                <w:szCs w:val="18"/>
              </w:rPr>
            </w:pPr>
            <w:r w:rsidRPr="00B70972">
              <w:rPr>
                <w:rFonts w:ascii="Myriad Pro" w:hAnsi="Myriad Pro" w:cs="Calibri"/>
                <w:b/>
                <w:color w:val="FFFFFF"/>
                <w:sz w:val="18"/>
                <w:szCs w:val="18"/>
              </w:rPr>
              <w:t>№ договора</w:t>
            </w: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2F6ED93E" w14:textId="77777777" w:rsidR="000C34FE" w:rsidRPr="00B70972" w:rsidRDefault="00FA1A75" w:rsidP="000C34FE">
            <w:pPr>
              <w:jc w:val="center"/>
              <w:rPr>
                <w:rFonts w:ascii="Myriad Pro" w:hAnsi="Myriad Pro" w:cs="Calibri"/>
                <w:b/>
                <w:color w:val="FFFFFF"/>
                <w:sz w:val="18"/>
                <w:szCs w:val="18"/>
              </w:rPr>
            </w:pPr>
            <w:r w:rsidRPr="00B70972">
              <w:rPr>
                <w:rFonts w:ascii="Myriad Pro" w:hAnsi="Myriad Pro" w:cs="Calibri"/>
                <w:b/>
                <w:color w:val="FFFFFF"/>
                <w:sz w:val="18"/>
                <w:szCs w:val="18"/>
              </w:rPr>
              <w:t xml:space="preserve">Дата </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4A90F039" w14:textId="77777777" w:rsidR="000C34FE" w:rsidRPr="00B70972" w:rsidRDefault="00FA1A75" w:rsidP="000C34FE">
            <w:pPr>
              <w:jc w:val="center"/>
              <w:rPr>
                <w:rFonts w:ascii="Myriad Pro" w:hAnsi="Myriad Pro" w:cs="Calibri"/>
                <w:b/>
                <w:color w:val="FFFFFF"/>
                <w:sz w:val="18"/>
                <w:szCs w:val="18"/>
              </w:rPr>
            </w:pPr>
            <w:r w:rsidRPr="00B70972">
              <w:rPr>
                <w:rFonts w:ascii="Myriad Pro" w:hAnsi="Myriad Pro" w:cs="Calibri"/>
                <w:b/>
                <w:color w:val="FFFFFF"/>
                <w:sz w:val="18"/>
                <w:szCs w:val="18"/>
              </w:rPr>
              <w:t>Арендуемое имущество</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355C863C" w14:textId="77777777" w:rsidR="000C34FE" w:rsidRPr="00B70972" w:rsidRDefault="00FA1A75" w:rsidP="000C34FE">
            <w:pPr>
              <w:jc w:val="center"/>
              <w:rPr>
                <w:rFonts w:ascii="Myriad Pro" w:hAnsi="Myriad Pro" w:cs="Calibri"/>
                <w:b/>
                <w:color w:val="FFFFFF"/>
                <w:sz w:val="18"/>
                <w:szCs w:val="18"/>
              </w:rPr>
            </w:pPr>
            <w:r w:rsidRPr="00B70972">
              <w:rPr>
                <w:rFonts w:ascii="Myriad Pro" w:hAnsi="Myriad Pro" w:cs="Calibri"/>
                <w:b/>
                <w:color w:val="FFFFFF"/>
                <w:sz w:val="18"/>
                <w:szCs w:val="18"/>
              </w:rPr>
              <w:t>Стоимость по договору, тыс. руб.</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3996893C" w14:textId="18719EE8" w:rsidR="000C34FE" w:rsidRPr="00B70972" w:rsidRDefault="00FA1A75" w:rsidP="000C34FE">
            <w:pPr>
              <w:jc w:val="center"/>
              <w:rPr>
                <w:rFonts w:ascii="Myriad Pro" w:hAnsi="Myriad Pro" w:cs="Calibri"/>
                <w:b/>
                <w:color w:val="FFFFFF"/>
                <w:sz w:val="18"/>
                <w:szCs w:val="18"/>
              </w:rPr>
            </w:pPr>
            <w:r w:rsidRPr="00B70972">
              <w:rPr>
                <w:rFonts w:ascii="Myriad Pro" w:hAnsi="Myriad Pro" w:cs="Calibri"/>
                <w:b/>
                <w:color w:val="FFFFFF"/>
                <w:sz w:val="18"/>
                <w:szCs w:val="18"/>
              </w:rPr>
              <w:t>Аморти</w:t>
            </w:r>
            <w:r w:rsidR="00075A57" w:rsidRPr="00B70972">
              <w:rPr>
                <w:rFonts w:ascii="Myriad Pro" w:hAnsi="Myriad Pro" w:cs="Calibri"/>
                <w:b/>
                <w:color w:val="FFFFFF"/>
                <w:sz w:val="18"/>
                <w:szCs w:val="18"/>
              </w:rPr>
              <w:t>-</w:t>
            </w:r>
            <w:r w:rsidRPr="00B70972">
              <w:rPr>
                <w:rFonts w:ascii="Myriad Pro" w:hAnsi="Myriad Pro" w:cs="Calibri"/>
                <w:b/>
                <w:color w:val="FFFFFF"/>
                <w:sz w:val="18"/>
                <w:szCs w:val="18"/>
              </w:rPr>
              <w:t>зация</w:t>
            </w:r>
          </w:p>
        </w:tc>
        <w:tc>
          <w:tcPr>
            <w:tcW w:w="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5F1B89AD" w14:textId="77777777" w:rsidR="000C34FE" w:rsidRPr="00B70972" w:rsidRDefault="00FA1A75" w:rsidP="000C34FE">
            <w:pPr>
              <w:jc w:val="center"/>
              <w:rPr>
                <w:rFonts w:ascii="Myriad Pro" w:hAnsi="Myriad Pro" w:cs="Calibri"/>
                <w:b/>
                <w:color w:val="FFFFFF"/>
                <w:sz w:val="18"/>
                <w:szCs w:val="18"/>
              </w:rPr>
            </w:pPr>
            <w:r w:rsidRPr="00B70972">
              <w:rPr>
                <w:rFonts w:ascii="Myriad Pro" w:hAnsi="Myriad Pro" w:cs="Calibri"/>
                <w:b/>
                <w:color w:val="FFFFFF"/>
                <w:sz w:val="18"/>
                <w:szCs w:val="18"/>
              </w:rPr>
              <w:t>Налоги</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3E7DAB9B" w14:textId="3D86E26B" w:rsidR="000C34FE" w:rsidRPr="00B70972" w:rsidRDefault="00FA1A75" w:rsidP="000C34FE">
            <w:pPr>
              <w:jc w:val="center"/>
              <w:rPr>
                <w:rFonts w:ascii="Myriad Pro" w:hAnsi="Myriad Pro" w:cs="Calibri"/>
                <w:b/>
                <w:color w:val="FFFFFF"/>
                <w:sz w:val="18"/>
                <w:szCs w:val="18"/>
              </w:rPr>
            </w:pPr>
            <w:r w:rsidRPr="00B70972">
              <w:rPr>
                <w:rFonts w:ascii="Myriad Pro" w:hAnsi="Myriad Pro" w:cs="Calibri"/>
                <w:b/>
                <w:color w:val="FFFFFF"/>
                <w:sz w:val="18"/>
                <w:szCs w:val="18"/>
              </w:rPr>
              <w:t>Наклад</w:t>
            </w:r>
            <w:r w:rsidR="00075A57" w:rsidRPr="00B70972">
              <w:rPr>
                <w:rFonts w:ascii="Myriad Pro" w:hAnsi="Myriad Pro" w:cs="Calibri"/>
                <w:b/>
                <w:color w:val="FFFFFF"/>
                <w:sz w:val="18"/>
                <w:szCs w:val="18"/>
              </w:rPr>
              <w:t>-</w:t>
            </w:r>
            <w:r w:rsidRPr="00B70972">
              <w:rPr>
                <w:rFonts w:ascii="Myriad Pro" w:hAnsi="Myriad Pro" w:cs="Calibri"/>
                <w:b/>
                <w:color w:val="FFFFFF"/>
                <w:sz w:val="18"/>
                <w:szCs w:val="18"/>
              </w:rPr>
              <w:t>ные расходы</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hideMark/>
          </w:tcPr>
          <w:p w14:paraId="762D3983" w14:textId="77777777" w:rsidR="000C34FE" w:rsidRPr="00B70972" w:rsidRDefault="000C34FE" w:rsidP="000C34FE">
            <w:pPr>
              <w:jc w:val="center"/>
              <w:rPr>
                <w:rFonts w:ascii="Myriad Pro" w:hAnsi="Myriad Pro" w:cs="Calibri"/>
                <w:b/>
                <w:color w:val="FFFFFF"/>
                <w:sz w:val="18"/>
                <w:szCs w:val="18"/>
              </w:rPr>
            </w:pPr>
            <w:r w:rsidRPr="00B70972">
              <w:rPr>
                <w:rFonts w:ascii="Myriad Pro" w:hAnsi="Myriad Pro" w:cs="Calibri"/>
                <w:b/>
                <w:color w:val="FFFFFF"/>
                <w:sz w:val="18"/>
                <w:szCs w:val="18"/>
              </w:rPr>
              <w:t>П</w:t>
            </w:r>
            <w:r w:rsidR="00FA1A75" w:rsidRPr="00B70972">
              <w:rPr>
                <w:rFonts w:ascii="Myriad Pro" w:hAnsi="Myriad Pro" w:cs="Calibri"/>
                <w:b/>
                <w:color w:val="FFFFFF"/>
                <w:sz w:val="18"/>
                <w:szCs w:val="18"/>
              </w:rPr>
              <w:t>рибыль</w:t>
            </w:r>
          </w:p>
        </w:tc>
      </w:tr>
      <w:tr w:rsidR="003E563C" w:rsidRPr="00B70972" w14:paraId="1623AA1E" w14:textId="77777777" w:rsidTr="00282B2C">
        <w:trPr>
          <w:trHeight w:val="146"/>
          <w:tblHeader/>
        </w:trPr>
        <w:tc>
          <w:tcPr>
            <w:tcW w:w="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53DB1CDE" w14:textId="230FCEF6"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1</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17EF47DE" w14:textId="70BFCF90"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2</w:t>
            </w: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51A4D39C" w14:textId="0B1B6886"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3</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3B56D7D9" w14:textId="520CEE98"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4</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0DA360F3" w14:textId="4739C76B"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5</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4FCAF7D5" w14:textId="3165060F"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6</w:t>
            </w:r>
          </w:p>
        </w:tc>
        <w:tc>
          <w:tcPr>
            <w:tcW w:w="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38929101" w14:textId="4A1B34A1"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7</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69D1990B" w14:textId="44B9E646"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8</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left w:w="28" w:type="dxa"/>
              <w:right w:w="28" w:type="dxa"/>
            </w:tcMar>
            <w:vAlign w:val="center"/>
          </w:tcPr>
          <w:p w14:paraId="28E9385A" w14:textId="74C6A8A4" w:rsidR="003E563C" w:rsidRPr="00B70972" w:rsidRDefault="003E563C" w:rsidP="000C34FE">
            <w:pPr>
              <w:jc w:val="center"/>
              <w:rPr>
                <w:rFonts w:ascii="Myriad Pro" w:hAnsi="Myriad Pro" w:cs="Calibri"/>
                <w:b/>
                <w:color w:val="FFFFFF"/>
                <w:sz w:val="18"/>
                <w:szCs w:val="18"/>
              </w:rPr>
            </w:pPr>
            <w:r w:rsidRPr="00B70972">
              <w:rPr>
                <w:rFonts w:ascii="Myriad Pro" w:hAnsi="Myriad Pro" w:cs="Calibri"/>
                <w:b/>
                <w:color w:val="FFFFFF"/>
                <w:sz w:val="18"/>
                <w:szCs w:val="18"/>
              </w:rPr>
              <w:t>9</w:t>
            </w:r>
          </w:p>
        </w:tc>
      </w:tr>
      <w:tr w:rsidR="000C34FE" w:rsidRPr="00B70972" w14:paraId="3A90844E" w14:textId="77777777" w:rsidTr="00282B2C">
        <w:trPr>
          <w:trHeight w:val="305"/>
        </w:trPr>
        <w:tc>
          <w:tcPr>
            <w:tcW w:w="936" w:type="pct"/>
            <w:tcBorders>
              <w:top w:val="single" w:sz="4" w:space="0" w:color="FFFFFF" w:themeColor="background1"/>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02CFEC7F" w14:textId="77777777" w:rsidR="000C34FE" w:rsidRPr="00B70972" w:rsidRDefault="00FA1A75">
            <w:pPr>
              <w:rPr>
                <w:rFonts w:ascii="Myriad Pro" w:hAnsi="Myriad Pro" w:cs="Calibri"/>
                <w:color w:val="000000"/>
                <w:sz w:val="18"/>
                <w:szCs w:val="18"/>
              </w:rPr>
            </w:pPr>
            <w:r w:rsidRPr="00B70972">
              <w:rPr>
                <w:rFonts w:ascii="Myriad Pro" w:hAnsi="Myriad Pro" w:cs="Calibri"/>
                <w:color w:val="000000"/>
                <w:sz w:val="18"/>
                <w:szCs w:val="18"/>
              </w:rPr>
              <w:t xml:space="preserve">Балтийская АЭС </w:t>
            </w:r>
          </w:p>
        </w:tc>
        <w:tc>
          <w:tcPr>
            <w:tcW w:w="466" w:type="pct"/>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center"/>
            <w:hideMark/>
          </w:tcPr>
          <w:p w14:paraId="7DB06C72"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685</w:t>
            </w:r>
          </w:p>
        </w:tc>
        <w:tc>
          <w:tcPr>
            <w:tcW w:w="505" w:type="pct"/>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center"/>
            <w:hideMark/>
          </w:tcPr>
          <w:p w14:paraId="743D46FA"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01.08.2015</w:t>
            </w:r>
          </w:p>
        </w:tc>
        <w:tc>
          <w:tcPr>
            <w:tcW w:w="905" w:type="pct"/>
            <w:tcBorders>
              <w:top w:val="single" w:sz="4" w:space="0" w:color="FFFFFF" w:themeColor="background1"/>
              <w:left w:val="nil"/>
              <w:bottom w:val="single" w:sz="4" w:space="0" w:color="auto"/>
              <w:right w:val="single" w:sz="4" w:space="0" w:color="auto"/>
            </w:tcBorders>
            <w:shd w:val="clear" w:color="auto" w:fill="auto"/>
            <w:tcMar>
              <w:left w:w="28" w:type="dxa"/>
              <w:right w:w="28" w:type="dxa"/>
            </w:tcMar>
            <w:vAlign w:val="bottom"/>
            <w:hideMark/>
          </w:tcPr>
          <w:p w14:paraId="6DD8D56F" w14:textId="77777777" w:rsidR="000C34FE" w:rsidRPr="00B70972" w:rsidRDefault="00FA1A75" w:rsidP="000C34FE">
            <w:pPr>
              <w:rPr>
                <w:rFonts w:ascii="Myriad Pro" w:hAnsi="Myriad Pro" w:cs="Calibri"/>
                <w:color w:val="000000"/>
                <w:sz w:val="18"/>
                <w:szCs w:val="18"/>
              </w:rPr>
            </w:pPr>
            <w:r w:rsidRPr="00B70972">
              <w:rPr>
                <w:rFonts w:ascii="Myriad Pro" w:hAnsi="Myriad Pro" w:cs="Calibri"/>
                <w:color w:val="000000"/>
                <w:sz w:val="18"/>
                <w:szCs w:val="18"/>
              </w:rPr>
              <w:t>электросетевое имущество</w:t>
            </w:r>
          </w:p>
        </w:tc>
        <w:tc>
          <w:tcPr>
            <w:tcW w:w="521" w:type="pct"/>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center"/>
            <w:hideMark/>
          </w:tcPr>
          <w:p w14:paraId="328103D4"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1 610</w:t>
            </w:r>
          </w:p>
        </w:tc>
        <w:tc>
          <w:tcPr>
            <w:tcW w:w="1668" w:type="pct"/>
            <w:gridSpan w:val="4"/>
            <w:tcBorders>
              <w:top w:val="single" w:sz="4" w:space="0" w:color="FFFFFF" w:themeColor="background1"/>
              <w:left w:val="nil"/>
              <w:bottom w:val="single" w:sz="4" w:space="0" w:color="auto"/>
              <w:right w:val="single" w:sz="4" w:space="0" w:color="000000"/>
            </w:tcBorders>
            <w:shd w:val="clear" w:color="auto" w:fill="auto"/>
            <w:noWrap/>
            <w:tcMar>
              <w:left w:w="28" w:type="dxa"/>
              <w:right w:w="28" w:type="dxa"/>
            </w:tcMar>
            <w:vAlign w:val="center"/>
            <w:hideMark/>
          </w:tcPr>
          <w:p w14:paraId="1A7CA346" w14:textId="77777777" w:rsidR="000C34FE" w:rsidRPr="00B70972" w:rsidRDefault="00FA1A75">
            <w:pPr>
              <w:jc w:val="center"/>
              <w:rPr>
                <w:rFonts w:ascii="Myriad Pro" w:hAnsi="Myriad Pro" w:cs="Calibri"/>
                <w:color w:val="000000"/>
                <w:sz w:val="18"/>
                <w:szCs w:val="18"/>
              </w:rPr>
            </w:pPr>
            <w:r w:rsidRPr="00B70972">
              <w:rPr>
                <w:rFonts w:ascii="Myriad Pro" w:hAnsi="Myriad Pro" w:cs="Calibri"/>
                <w:color w:val="000000"/>
                <w:sz w:val="18"/>
                <w:szCs w:val="18"/>
              </w:rPr>
              <w:t>не представлено</w:t>
            </w:r>
          </w:p>
        </w:tc>
      </w:tr>
      <w:tr w:rsidR="000C34FE" w:rsidRPr="00B70972" w14:paraId="740E4D4A" w14:textId="77777777" w:rsidTr="00282B2C">
        <w:trPr>
          <w:trHeight w:val="300"/>
        </w:trPr>
        <w:tc>
          <w:tcPr>
            <w:tcW w:w="936"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5306FF0" w14:textId="77777777" w:rsidR="000C34FE" w:rsidRPr="00B70972" w:rsidRDefault="00FA1A75">
            <w:pPr>
              <w:rPr>
                <w:rFonts w:ascii="Myriad Pro" w:hAnsi="Myriad Pro" w:cs="Calibri"/>
                <w:color w:val="000000"/>
                <w:sz w:val="18"/>
                <w:szCs w:val="18"/>
              </w:rPr>
            </w:pPr>
            <w:r w:rsidRPr="00B70972">
              <w:rPr>
                <w:rFonts w:ascii="Myriad Pro" w:hAnsi="Myriad Pro" w:cs="Calibri"/>
                <w:color w:val="000000"/>
                <w:sz w:val="18"/>
                <w:szCs w:val="18"/>
              </w:rPr>
              <w:t xml:space="preserve">ИП Большедворский </w:t>
            </w:r>
          </w:p>
        </w:tc>
        <w:tc>
          <w:tcPr>
            <w:tcW w:w="466"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3E432E98"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3032</w:t>
            </w:r>
          </w:p>
        </w:tc>
        <w:tc>
          <w:tcPr>
            <w:tcW w:w="505"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325F3FFB"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01.12.2016</w:t>
            </w:r>
          </w:p>
        </w:tc>
        <w:tc>
          <w:tcPr>
            <w:tcW w:w="905" w:type="pct"/>
            <w:tcBorders>
              <w:top w:val="nil"/>
              <w:left w:val="nil"/>
              <w:bottom w:val="single" w:sz="4" w:space="0" w:color="auto"/>
              <w:right w:val="single" w:sz="4" w:space="0" w:color="auto"/>
            </w:tcBorders>
            <w:shd w:val="clear" w:color="auto" w:fill="auto"/>
            <w:tcMar>
              <w:left w:w="28" w:type="dxa"/>
              <w:right w:w="28" w:type="dxa"/>
            </w:tcMar>
            <w:vAlign w:val="bottom"/>
            <w:hideMark/>
          </w:tcPr>
          <w:p w14:paraId="0B2653F5" w14:textId="77777777" w:rsidR="000C34FE" w:rsidRPr="00B70972" w:rsidRDefault="00FA1A75" w:rsidP="000C34FE">
            <w:pPr>
              <w:rPr>
                <w:rFonts w:ascii="Myriad Pro" w:hAnsi="Myriad Pro" w:cs="Calibri"/>
                <w:color w:val="000000"/>
                <w:sz w:val="18"/>
                <w:szCs w:val="18"/>
              </w:rPr>
            </w:pPr>
            <w:r w:rsidRPr="00B70972">
              <w:rPr>
                <w:rFonts w:ascii="Myriad Pro" w:hAnsi="Myriad Pro" w:cs="Calibri"/>
                <w:color w:val="000000"/>
                <w:sz w:val="18"/>
                <w:szCs w:val="18"/>
              </w:rPr>
              <w:t>помещения</w:t>
            </w:r>
          </w:p>
        </w:tc>
        <w:tc>
          <w:tcPr>
            <w:tcW w:w="52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586F9453"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115</w:t>
            </w:r>
          </w:p>
        </w:tc>
        <w:tc>
          <w:tcPr>
            <w:tcW w:w="1668" w:type="pct"/>
            <w:gridSpan w:val="4"/>
            <w:tcBorders>
              <w:top w:val="single" w:sz="4" w:space="0" w:color="auto"/>
              <w:left w:val="nil"/>
              <w:bottom w:val="single" w:sz="4" w:space="0" w:color="auto"/>
              <w:right w:val="single" w:sz="4" w:space="0" w:color="000000"/>
            </w:tcBorders>
            <w:shd w:val="clear" w:color="auto" w:fill="auto"/>
            <w:noWrap/>
            <w:tcMar>
              <w:left w:w="28" w:type="dxa"/>
              <w:right w:w="28" w:type="dxa"/>
            </w:tcMar>
            <w:vAlign w:val="center"/>
            <w:hideMark/>
          </w:tcPr>
          <w:p w14:paraId="4B9A2871" w14:textId="77777777" w:rsidR="000C34FE" w:rsidRPr="00B70972" w:rsidRDefault="00FA1A75">
            <w:pPr>
              <w:jc w:val="center"/>
              <w:rPr>
                <w:rFonts w:ascii="Myriad Pro" w:hAnsi="Myriad Pro" w:cs="Calibri"/>
                <w:color w:val="000000"/>
                <w:sz w:val="18"/>
                <w:szCs w:val="18"/>
              </w:rPr>
            </w:pPr>
            <w:r w:rsidRPr="00B70972">
              <w:rPr>
                <w:rFonts w:ascii="Myriad Pro" w:hAnsi="Myriad Pro" w:cs="Calibri"/>
                <w:color w:val="000000"/>
                <w:sz w:val="18"/>
                <w:szCs w:val="18"/>
              </w:rPr>
              <w:t>не представлено</w:t>
            </w:r>
          </w:p>
        </w:tc>
      </w:tr>
      <w:tr w:rsidR="000C34FE" w:rsidRPr="00B70972" w14:paraId="3DEF459D" w14:textId="77777777" w:rsidTr="00282B2C">
        <w:trPr>
          <w:trHeight w:val="300"/>
        </w:trPr>
        <w:tc>
          <w:tcPr>
            <w:tcW w:w="936"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63B812B5" w14:textId="62791121" w:rsidR="00FA1A75" w:rsidRPr="00B70972" w:rsidRDefault="00FA1A75">
            <w:pPr>
              <w:ind w:right="294"/>
              <w:rPr>
                <w:rFonts w:ascii="Myriad Pro" w:hAnsi="Myriad Pro" w:cs="Calibri"/>
                <w:color w:val="000000"/>
                <w:sz w:val="18"/>
                <w:szCs w:val="18"/>
              </w:rPr>
            </w:pPr>
            <w:r w:rsidRPr="00B70972">
              <w:rPr>
                <w:rFonts w:ascii="Myriad Pro" w:hAnsi="Myriad Pro" w:cs="Calibri"/>
                <w:color w:val="000000"/>
                <w:sz w:val="18"/>
                <w:szCs w:val="18"/>
              </w:rPr>
              <w:t xml:space="preserve">ФГБОУ ВО </w:t>
            </w:r>
            <w:r w:rsidR="001F4688" w:rsidRPr="00B70972">
              <w:rPr>
                <w:rFonts w:ascii="Myriad Pro" w:hAnsi="Myriad Pro" w:cs="Calibri"/>
                <w:color w:val="000000"/>
                <w:sz w:val="18"/>
                <w:szCs w:val="18"/>
              </w:rPr>
              <w:t>«</w:t>
            </w:r>
            <w:r w:rsidRPr="00B70972">
              <w:rPr>
                <w:rFonts w:ascii="Myriad Pro" w:hAnsi="Myriad Pro" w:cs="Calibri"/>
                <w:color w:val="000000"/>
                <w:sz w:val="18"/>
                <w:szCs w:val="18"/>
              </w:rPr>
              <w:t>КГТУ</w:t>
            </w:r>
            <w:r w:rsidR="001F4688" w:rsidRPr="00B70972">
              <w:rPr>
                <w:rFonts w:ascii="Myriad Pro" w:hAnsi="Myriad Pro" w:cs="Calibri"/>
                <w:color w:val="000000"/>
                <w:sz w:val="18"/>
                <w:szCs w:val="18"/>
              </w:rPr>
              <w:t>»</w:t>
            </w:r>
          </w:p>
        </w:tc>
        <w:tc>
          <w:tcPr>
            <w:tcW w:w="466"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27B2894A"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07-ВР</w:t>
            </w:r>
          </w:p>
        </w:tc>
        <w:tc>
          <w:tcPr>
            <w:tcW w:w="505"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0749A611"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05.12.2016</w:t>
            </w:r>
          </w:p>
        </w:tc>
        <w:tc>
          <w:tcPr>
            <w:tcW w:w="905" w:type="pct"/>
            <w:tcBorders>
              <w:top w:val="nil"/>
              <w:left w:val="nil"/>
              <w:bottom w:val="single" w:sz="4" w:space="0" w:color="auto"/>
              <w:right w:val="single" w:sz="4" w:space="0" w:color="auto"/>
            </w:tcBorders>
            <w:shd w:val="clear" w:color="auto" w:fill="auto"/>
            <w:tcMar>
              <w:left w:w="28" w:type="dxa"/>
              <w:right w:w="28" w:type="dxa"/>
            </w:tcMar>
            <w:vAlign w:val="bottom"/>
            <w:hideMark/>
          </w:tcPr>
          <w:p w14:paraId="2F7486E9" w14:textId="77777777" w:rsidR="000C34FE" w:rsidRPr="00B70972" w:rsidRDefault="00FA1A75" w:rsidP="000C34FE">
            <w:pPr>
              <w:rPr>
                <w:rFonts w:ascii="Myriad Pro" w:hAnsi="Myriad Pro" w:cs="Calibri"/>
                <w:color w:val="000000"/>
                <w:sz w:val="18"/>
                <w:szCs w:val="18"/>
              </w:rPr>
            </w:pPr>
            <w:r w:rsidRPr="00B70972">
              <w:rPr>
                <w:rFonts w:ascii="Myriad Pro" w:hAnsi="Myriad Pro" w:cs="Calibri"/>
                <w:color w:val="000000"/>
                <w:sz w:val="18"/>
                <w:szCs w:val="18"/>
              </w:rPr>
              <w:t>помещения</w:t>
            </w:r>
          </w:p>
        </w:tc>
        <w:tc>
          <w:tcPr>
            <w:tcW w:w="52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24685CFB"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198</w:t>
            </w:r>
          </w:p>
        </w:tc>
        <w:tc>
          <w:tcPr>
            <w:tcW w:w="1668" w:type="pct"/>
            <w:gridSpan w:val="4"/>
            <w:tcBorders>
              <w:top w:val="single" w:sz="4" w:space="0" w:color="auto"/>
              <w:left w:val="nil"/>
              <w:bottom w:val="single" w:sz="4" w:space="0" w:color="auto"/>
              <w:right w:val="single" w:sz="4" w:space="0" w:color="000000"/>
            </w:tcBorders>
            <w:shd w:val="clear" w:color="auto" w:fill="auto"/>
            <w:noWrap/>
            <w:tcMar>
              <w:left w:w="28" w:type="dxa"/>
              <w:right w:w="28" w:type="dxa"/>
            </w:tcMar>
            <w:vAlign w:val="center"/>
            <w:hideMark/>
          </w:tcPr>
          <w:p w14:paraId="52C3D5D6" w14:textId="77777777" w:rsidR="000C34FE" w:rsidRPr="00B70972" w:rsidRDefault="00FA1A75">
            <w:pPr>
              <w:jc w:val="center"/>
              <w:rPr>
                <w:rFonts w:ascii="Myriad Pro" w:hAnsi="Myriad Pro" w:cs="Calibri"/>
                <w:color w:val="000000"/>
                <w:sz w:val="18"/>
                <w:szCs w:val="18"/>
              </w:rPr>
            </w:pPr>
            <w:r w:rsidRPr="00B70972">
              <w:rPr>
                <w:rFonts w:ascii="Myriad Pro" w:hAnsi="Myriad Pro" w:cs="Calibri"/>
                <w:color w:val="000000"/>
                <w:sz w:val="18"/>
                <w:szCs w:val="18"/>
              </w:rPr>
              <w:t>не представлено</w:t>
            </w:r>
          </w:p>
        </w:tc>
      </w:tr>
      <w:tr w:rsidR="000C34FE" w:rsidRPr="00B70972" w14:paraId="15923746" w14:textId="77777777" w:rsidTr="00282B2C">
        <w:trPr>
          <w:trHeight w:val="159"/>
        </w:trPr>
        <w:tc>
          <w:tcPr>
            <w:tcW w:w="936"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1F4E6DD5" w14:textId="7A4BE18D" w:rsidR="000C34FE" w:rsidRPr="00B70972" w:rsidRDefault="00FA1A75">
            <w:pPr>
              <w:rPr>
                <w:rFonts w:ascii="Myriad Pro" w:hAnsi="Myriad Pro" w:cs="Calibri"/>
                <w:color w:val="000000"/>
                <w:sz w:val="18"/>
                <w:szCs w:val="18"/>
              </w:rPr>
            </w:pPr>
            <w:r w:rsidRPr="00B70972">
              <w:rPr>
                <w:rFonts w:ascii="Myriad Pro" w:hAnsi="Myriad Pro" w:cs="Calibri"/>
                <w:color w:val="000000"/>
                <w:sz w:val="18"/>
                <w:szCs w:val="18"/>
              </w:rPr>
              <w:t xml:space="preserve">ОАО </w:t>
            </w:r>
            <w:r w:rsidR="001F4688" w:rsidRPr="00B70972">
              <w:rPr>
                <w:rFonts w:ascii="Myriad Pro" w:hAnsi="Myriad Pro" w:cs="Calibri"/>
                <w:color w:val="000000"/>
                <w:sz w:val="18"/>
                <w:szCs w:val="18"/>
              </w:rPr>
              <w:t>«</w:t>
            </w:r>
            <w:r w:rsidRPr="00B70972">
              <w:rPr>
                <w:rFonts w:ascii="Myriad Pro" w:hAnsi="Myriad Pro" w:cs="Calibri"/>
                <w:color w:val="000000"/>
                <w:sz w:val="18"/>
                <w:szCs w:val="18"/>
              </w:rPr>
              <w:t>КГК</w:t>
            </w:r>
            <w:r w:rsidR="001F4688" w:rsidRPr="00B70972">
              <w:rPr>
                <w:rFonts w:ascii="Myriad Pro" w:hAnsi="Myriad Pro" w:cs="Calibri"/>
                <w:color w:val="000000"/>
                <w:sz w:val="18"/>
                <w:szCs w:val="18"/>
              </w:rPr>
              <w:t>»</w:t>
            </w:r>
            <w:r w:rsidRPr="00B70972">
              <w:rPr>
                <w:rFonts w:ascii="Myriad Pro" w:hAnsi="Myriad Pro" w:cs="Calibri"/>
                <w:color w:val="000000"/>
                <w:sz w:val="18"/>
                <w:szCs w:val="18"/>
              </w:rPr>
              <w:t xml:space="preserve"> </w:t>
            </w:r>
          </w:p>
        </w:tc>
        <w:tc>
          <w:tcPr>
            <w:tcW w:w="466"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1ED83708"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29</w:t>
            </w:r>
          </w:p>
        </w:tc>
        <w:tc>
          <w:tcPr>
            <w:tcW w:w="505"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67C3FFA7"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04.04.2016</w:t>
            </w:r>
          </w:p>
        </w:tc>
        <w:tc>
          <w:tcPr>
            <w:tcW w:w="905" w:type="pct"/>
            <w:tcBorders>
              <w:top w:val="nil"/>
              <w:left w:val="nil"/>
              <w:bottom w:val="single" w:sz="4" w:space="0" w:color="auto"/>
              <w:right w:val="single" w:sz="4" w:space="0" w:color="auto"/>
            </w:tcBorders>
            <w:shd w:val="clear" w:color="auto" w:fill="auto"/>
            <w:tcMar>
              <w:left w:w="28" w:type="dxa"/>
              <w:right w:w="28" w:type="dxa"/>
            </w:tcMar>
            <w:vAlign w:val="bottom"/>
            <w:hideMark/>
          </w:tcPr>
          <w:p w14:paraId="65338A06" w14:textId="77777777" w:rsidR="000C34FE" w:rsidRPr="00B70972" w:rsidRDefault="00FA1A75" w:rsidP="000C34FE">
            <w:pPr>
              <w:rPr>
                <w:rFonts w:ascii="Myriad Pro" w:hAnsi="Myriad Pro" w:cs="Calibri"/>
                <w:color w:val="000000"/>
                <w:sz w:val="18"/>
                <w:szCs w:val="18"/>
              </w:rPr>
            </w:pPr>
            <w:r w:rsidRPr="00B70972">
              <w:rPr>
                <w:rFonts w:ascii="Myriad Pro" w:hAnsi="Myriad Pro" w:cs="Calibri"/>
                <w:color w:val="000000"/>
                <w:sz w:val="18"/>
                <w:szCs w:val="18"/>
              </w:rPr>
              <w:t xml:space="preserve">оборудование </w:t>
            </w:r>
          </w:p>
        </w:tc>
        <w:tc>
          <w:tcPr>
            <w:tcW w:w="52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0542F8A7"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176</w:t>
            </w:r>
          </w:p>
        </w:tc>
        <w:tc>
          <w:tcPr>
            <w:tcW w:w="41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7549C46E"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106</w:t>
            </w:r>
          </w:p>
        </w:tc>
        <w:tc>
          <w:tcPr>
            <w:tcW w:w="3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2A019EC8"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38</w:t>
            </w:r>
          </w:p>
        </w:tc>
        <w:tc>
          <w:tcPr>
            <w:tcW w:w="42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1B352B03"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20</w:t>
            </w:r>
          </w:p>
        </w:tc>
        <w:tc>
          <w:tcPr>
            <w:tcW w:w="45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61BFC916"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11</w:t>
            </w:r>
          </w:p>
        </w:tc>
      </w:tr>
      <w:tr w:rsidR="000C34FE" w:rsidRPr="00B70972" w14:paraId="6DCF8D1C" w14:textId="77777777" w:rsidTr="00282B2C">
        <w:trPr>
          <w:trHeight w:val="749"/>
        </w:trPr>
        <w:tc>
          <w:tcPr>
            <w:tcW w:w="936"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55F2996" w14:textId="6E370EA7" w:rsidR="000C34FE" w:rsidRPr="00B70972" w:rsidRDefault="00FA1A75">
            <w:pPr>
              <w:rPr>
                <w:rFonts w:ascii="Myriad Pro" w:hAnsi="Myriad Pro" w:cs="Calibri"/>
                <w:color w:val="000000"/>
                <w:sz w:val="18"/>
                <w:szCs w:val="18"/>
              </w:rPr>
            </w:pPr>
            <w:r w:rsidRPr="00B70972">
              <w:rPr>
                <w:rFonts w:ascii="Myriad Pro" w:hAnsi="Myriad Pro" w:cs="Calibri"/>
                <w:color w:val="000000"/>
                <w:sz w:val="18"/>
                <w:szCs w:val="18"/>
              </w:rPr>
              <w:t xml:space="preserve">ПАО </w:t>
            </w:r>
            <w:r w:rsidR="001F4688" w:rsidRPr="00B70972">
              <w:rPr>
                <w:rFonts w:ascii="Myriad Pro" w:hAnsi="Myriad Pro" w:cs="Calibri"/>
                <w:color w:val="000000"/>
                <w:sz w:val="18"/>
                <w:szCs w:val="18"/>
              </w:rPr>
              <w:t>«</w:t>
            </w:r>
            <w:r w:rsidRPr="00B70972">
              <w:rPr>
                <w:rFonts w:ascii="Myriad Pro" w:hAnsi="Myriad Pro" w:cs="Calibri"/>
                <w:color w:val="000000"/>
                <w:sz w:val="18"/>
                <w:szCs w:val="18"/>
              </w:rPr>
              <w:t>Ростелеком</w:t>
            </w:r>
            <w:r w:rsidR="001F4688" w:rsidRPr="00B70972">
              <w:rPr>
                <w:rFonts w:ascii="Myriad Pro" w:hAnsi="Myriad Pro" w:cs="Calibri"/>
                <w:color w:val="000000"/>
                <w:sz w:val="18"/>
                <w:szCs w:val="18"/>
              </w:rPr>
              <w:t>»</w:t>
            </w:r>
          </w:p>
        </w:tc>
        <w:tc>
          <w:tcPr>
            <w:tcW w:w="466"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4ECB18F6"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172248-201/0903-17</w:t>
            </w:r>
          </w:p>
        </w:tc>
        <w:tc>
          <w:tcPr>
            <w:tcW w:w="505"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60897B6B"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30.11.2017</w:t>
            </w:r>
          </w:p>
        </w:tc>
        <w:tc>
          <w:tcPr>
            <w:tcW w:w="905" w:type="pct"/>
            <w:tcBorders>
              <w:top w:val="nil"/>
              <w:left w:val="nil"/>
              <w:bottom w:val="single" w:sz="4" w:space="0" w:color="auto"/>
              <w:right w:val="single" w:sz="4" w:space="0" w:color="auto"/>
            </w:tcBorders>
            <w:shd w:val="clear" w:color="auto" w:fill="auto"/>
            <w:tcMar>
              <w:left w:w="28" w:type="dxa"/>
              <w:right w:w="28" w:type="dxa"/>
            </w:tcMar>
            <w:vAlign w:val="bottom"/>
            <w:hideMark/>
          </w:tcPr>
          <w:p w14:paraId="1550A0D9" w14:textId="77777777" w:rsidR="000C34FE" w:rsidRPr="00B70972" w:rsidRDefault="00FA1A75" w:rsidP="000C34FE">
            <w:pPr>
              <w:rPr>
                <w:rFonts w:ascii="Myriad Pro" w:hAnsi="Myriad Pro" w:cs="Calibri"/>
                <w:color w:val="000000"/>
                <w:sz w:val="18"/>
                <w:szCs w:val="18"/>
              </w:rPr>
            </w:pPr>
            <w:r w:rsidRPr="00B70972">
              <w:rPr>
                <w:rFonts w:ascii="Myriad Pro" w:hAnsi="Myriad Pro" w:cs="Calibri"/>
                <w:color w:val="000000"/>
                <w:sz w:val="18"/>
                <w:szCs w:val="18"/>
              </w:rPr>
              <w:t>помещение встроенных трансформаторных подстанций</w:t>
            </w:r>
          </w:p>
        </w:tc>
        <w:tc>
          <w:tcPr>
            <w:tcW w:w="52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51376AAA"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195</w:t>
            </w:r>
          </w:p>
        </w:tc>
        <w:tc>
          <w:tcPr>
            <w:tcW w:w="1668" w:type="pct"/>
            <w:gridSpan w:val="4"/>
            <w:tcBorders>
              <w:top w:val="single" w:sz="4" w:space="0" w:color="auto"/>
              <w:left w:val="nil"/>
              <w:bottom w:val="single" w:sz="4" w:space="0" w:color="auto"/>
              <w:right w:val="single" w:sz="4" w:space="0" w:color="000000"/>
            </w:tcBorders>
            <w:shd w:val="clear" w:color="auto" w:fill="auto"/>
            <w:noWrap/>
            <w:tcMar>
              <w:left w:w="28" w:type="dxa"/>
              <w:right w:w="28" w:type="dxa"/>
            </w:tcMar>
            <w:vAlign w:val="center"/>
            <w:hideMark/>
          </w:tcPr>
          <w:p w14:paraId="5603E0AF" w14:textId="77777777" w:rsidR="000C34FE" w:rsidRPr="00B70972" w:rsidRDefault="00FA1A75">
            <w:pPr>
              <w:jc w:val="center"/>
              <w:rPr>
                <w:rFonts w:ascii="Myriad Pro" w:hAnsi="Myriad Pro" w:cs="Calibri"/>
                <w:color w:val="000000"/>
                <w:sz w:val="18"/>
                <w:szCs w:val="18"/>
              </w:rPr>
            </w:pPr>
            <w:r w:rsidRPr="00B70972">
              <w:rPr>
                <w:rFonts w:ascii="Myriad Pro" w:hAnsi="Myriad Pro" w:cs="Calibri"/>
                <w:color w:val="000000"/>
                <w:sz w:val="18"/>
                <w:szCs w:val="18"/>
              </w:rPr>
              <w:t>не представлено</w:t>
            </w:r>
          </w:p>
        </w:tc>
      </w:tr>
      <w:tr w:rsidR="000C34FE" w:rsidRPr="00B70972" w14:paraId="3C606638" w14:textId="77777777" w:rsidTr="00282B2C">
        <w:trPr>
          <w:trHeight w:val="77"/>
        </w:trPr>
        <w:tc>
          <w:tcPr>
            <w:tcW w:w="936"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E656ED2" w14:textId="3D360B8D" w:rsidR="000C34FE" w:rsidRPr="00B70972" w:rsidRDefault="00FA1A75">
            <w:pPr>
              <w:rPr>
                <w:rFonts w:ascii="Myriad Pro" w:hAnsi="Myriad Pro" w:cs="Calibri"/>
                <w:color w:val="000000"/>
                <w:sz w:val="18"/>
                <w:szCs w:val="18"/>
              </w:rPr>
            </w:pPr>
            <w:r w:rsidRPr="00B70972">
              <w:rPr>
                <w:rFonts w:ascii="Myriad Pro" w:hAnsi="Myriad Pro" w:cs="Calibri"/>
                <w:color w:val="000000"/>
                <w:sz w:val="18"/>
                <w:szCs w:val="18"/>
              </w:rPr>
              <w:t xml:space="preserve">ОАО </w:t>
            </w:r>
            <w:r w:rsidR="001F4688" w:rsidRPr="00B70972">
              <w:rPr>
                <w:rFonts w:ascii="Myriad Pro" w:hAnsi="Myriad Pro" w:cs="Calibri"/>
                <w:color w:val="000000"/>
                <w:sz w:val="18"/>
                <w:szCs w:val="18"/>
              </w:rPr>
              <w:t>«</w:t>
            </w:r>
            <w:r w:rsidRPr="00B70972">
              <w:rPr>
                <w:rFonts w:ascii="Myriad Pro" w:hAnsi="Myriad Pro" w:cs="Calibri"/>
                <w:color w:val="000000"/>
                <w:sz w:val="18"/>
                <w:szCs w:val="18"/>
              </w:rPr>
              <w:t>ФСК ЕЭС</w:t>
            </w:r>
            <w:r w:rsidR="001F4688" w:rsidRPr="00B70972">
              <w:rPr>
                <w:rFonts w:ascii="Myriad Pro" w:hAnsi="Myriad Pro" w:cs="Calibri"/>
                <w:color w:val="000000"/>
                <w:sz w:val="18"/>
                <w:szCs w:val="18"/>
              </w:rPr>
              <w:t>»</w:t>
            </w:r>
          </w:p>
        </w:tc>
        <w:tc>
          <w:tcPr>
            <w:tcW w:w="466"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24594DAD"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347337</w:t>
            </w:r>
          </w:p>
        </w:tc>
        <w:tc>
          <w:tcPr>
            <w:tcW w:w="505"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1105A218" w14:textId="77777777" w:rsidR="000C34FE" w:rsidRPr="00B70972" w:rsidRDefault="00FA1A75" w:rsidP="00BA2A9B">
            <w:pPr>
              <w:jc w:val="center"/>
              <w:rPr>
                <w:rFonts w:ascii="Myriad Pro" w:hAnsi="Myriad Pro" w:cs="Calibri"/>
                <w:color w:val="000000"/>
                <w:sz w:val="18"/>
                <w:szCs w:val="18"/>
              </w:rPr>
            </w:pPr>
            <w:r w:rsidRPr="00B70972">
              <w:rPr>
                <w:rFonts w:ascii="Myriad Pro" w:hAnsi="Myriad Pro" w:cs="Calibri"/>
                <w:color w:val="000000"/>
                <w:sz w:val="18"/>
                <w:szCs w:val="18"/>
              </w:rPr>
              <w:t>02.09.2014</w:t>
            </w:r>
          </w:p>
        </w:tc>
        <w:tc>
          <w:tcPr>
            <w:tcW w:w="905" w:type="pct"/>
            <w:tcBorders>
              <w:top w:val="nil"/>
              <w:left w:val="nil"/>
              <w:bottom w:val="single" w:sz="4" w:space="0" w:color="auto"/>
              <w:right w:val="single" w:sz="4" w:space="0" w:color="auto"/>
            </w:tcBorders>
            <w:shd w:val="clear" w:color="auto" w:fill="auto"/>
            <w:tcMar>
              <w:left w:w="28" w:type="dxa"/>
              <w:right w:w="28" w:type="dxa"/>
            </w:tcMar>
            <w:vAlign w:val="bottom"/>
            <w:hideMark/>
          </w:tcPr>
          <w:p w14:paraId="202827B2" w14:textId="77777777" w:rsidR="000C34FE" w:rsidRPr="00B70972" w:rsidRDefault="00FA1A75" w:rsidP="000C34FE">
            <w:pPr>
              <w:rPr>
                <w:rFonts w:ascii="Myriad Pro" w:hAnsi="Myriad Pro" w:cs="Calibri"/>
                <w:color w:val="000000"/>
                <w:sz w:val="18"/>
                <w:szCs w:val="18"/>
              </w:rPr>
            </w:pPr>
            <w:r w:rsidRPr="00B70972">
              <w:rPr>
                <w:rFonts w:ascii="Myriad Pro" w:hAnsi="Myriad Pro" w:cs="Calibri"/>
                <w:color w:val="000000"/>
                <w:sz w:val="18"/>
                <w:szCs w:val="18"/>
              </w:rPr>
              <w:t xml:space="preserve">оборудование </w:t>
            </w:r>
          </w:p>
        </w:tc>
        <w:tc>
          <w:tcPr>
            <w:tcW w:w="52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3F879B40"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91 292</w:t>
            </w:r>
          </w:p>
        </w:tc>
        <w:tc>
          <w:tcPr>
            <w:tcW w:w="41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505BB9F2"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75 686</w:t>
            </w:r>
          </w:p>
        </w:tc>
        <w:tc>
          <w:tcPr>
            <w:tcW w:w="3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69F94EA1"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7 252</w:t>
            </w:r>
          </w:p>
        </w:tc>
        <w:tc>
          <w:tcPr>
            <w:tcW w:w="42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1C4A6EE7"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55</w:t>
            </w:r>
          </w:p>
        </w:tc>
        <w:tc>
          <w:tcPr>
            <w:tcW w:w="45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14:paraId="6E8D436C" w14:textId="77777777" w:rsidR="000C34FE" w:rsidRPr="00B70972" w:rsidRDefault="00FA1A75">
            <w:pPr>
              <w:jc w:val="right"/>
              <w:rPr>
                <w:rFonts w:ascii="Myriad Pro" w:hAnsi="Myriad Pro" w:cs="Calibri"/>
                <w:color w:val="000000"/>
                <w:sz w:val="18"/>
                <w:szCs w:val="18"/>
              </w:rPr>
            </w:pPr>
            <w:r w:rsidRPr="00B70972">
              <w:rPr>
                <w:rFonts w:ascii="Myriad Pro" w:hAnsi="Myriad Pro" w:cs="Calibri"/>
                <w:color w:val="000000"/>
                <w:sz w:val="18"/>
                <w:szCs w:val="18"/>
              </w:rPr>
              <w:t>8 299</w:t>
            </w:r>
          </w:p>
        </w:tc>
      </w:tr>
    </w:tbl>
    <w:p w14:paraId="593E400B" w14:textId="77777777" w:rsidR="00FA1A75" w:rsidRPr="000561AB" w:rsidRDefault="00FA1A75" w:rsidP="00FA1A75">
      <w:pPr>
        <w:pStyle w:val="a3"/>
        <w:tabs>
          <w:tab w:val="left" w:pos="1134"/>
        </w:tabs>
        <w:spacing w:line="360" w:lineRule="auto"/>
        <w:ind w:left="0" w:firstLine="567"/>
        <w:jc w:val="both"/>
        <w:rPr>
          <w:rFonts w:ascii="Myriad Pro" w:hAnsi="Myriad Pro"/>
          <w:sz w:val="26"/>
          <w:szCs w:val="26"/>
        </w:rPr>
      </w:pPr>
    </w:p>
    <w:p w14:paraId="442BCDB2" w14:textId="29F5437B" w:rsidR="00FA1A75" w:rsidRPr="000561AB" w:rsidRDefault="003E30BA" w:rsidP="00FA1A75">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Исполнитель отмечает</w:t>
      </w:r>
      <w:r w:rsidR="00777886" w:rsidRPr="000561AB">
        <w:rPr>
          <w:rFonts w:ascii="Myriad Pro" w:hAnsi="Myriad Pro"/>
          <w:sz w:val="26"/>
          <w:szCs w:val="26"/>
        </w:rPr>
        <w:t>,</w:t>
      </w:r>
      <w:r w:rsidRPr="000561AB">
        <w:rPr>
          <w:rFonts w:ascii="Myriad Pro" w:hAnsi="Myriad Pro"/>
          <w:sz w:val="26"/>
          <w:szCs w:val="26"/>
        </w:rPr>
        <w:t xml:space="preserve"> что в </w:t>
      </w:r>
      <w:r w:rsidR="00777886" w:rsidRPr="000561AB">
        <w:rPr>
          <w:rFonts w:ascii="Myriad Pro" w:hAnsi="Myriad Pro"/>
          <w:sz w:val="26"/>
          <w:szCs w:val="26"/>
        </w:rPr>
        <w:t>соответствии</w:t>
      </w:r>
      <w:r w:rsidRPr="000561AB">
        <w:rPr>
          <w:rFonts w:ascii="Myriad Pro" w:hAnsi="Myriad Pro"/>
          <w:sz w:val="26"/>
          <w:szCs w:val="26"/>
        </w:rPr>
        <w:t xml:space="preserve"> с изменениями, внесенными в п. </w:t>
      </w:r>
      <w:r w:rsidR="00777886" w:rsidRPr="000561AB">
        <w:rPr>
          <w:rFonts w:ascii="Myriad Pro" w:hAnsi="Myriad Pro"/>
          <w:sz w:val="26"/>
          <w:szCs w:val="26"/>
        </w:rPr>
        <w:t>28(5) Основ ценообразования №1178 п</w:t>
      </w:r>
      <w:r w:rsidR="00FA1A75" w:rsidRPr="000561AB">
        <w:rPr>
          <w:rFonts w:ascii="Myriad Pro" w:hAnsi="Myriad Pro"/>
          <w:sz w:val="26"/>
          <w:szCs w:val="26"/>
        </w:rPr>
        <w:t xml:space="preserve">остановлением Правительства РФ от 27.12.2019 N 1892 </w:t>
      </w:r>
      <w:r w:rsidR="001F4688">
        <w:rPr>
          <w:rFonts w:ascii="Myriad Pro" w:hAnsi="Myriad Pro"/>
          <w:sz w:val="26"/>
          <w:szCs w:val="26"/>
        </w:rPr>
        <w:t>«</w:t>
      </w:r>
      <w:r w:rsidR="00FA1A75" w:rsidRPr="000561AB">
        <w:rPr>
          <w:rFonts w:ascii="Myriad Pro" w:hAnsi="Myriad Pro"/>
          <w:sz w:val="26"/>
          <w:szCs w:val="26"/>
        </w:rPr>
        <w:t>О внесении изменений в некоторые акты Правительства Российской Федерации по вопросам государственного регулирования цен (тарифов)</w:t>
      </w:r>
      <w:r w:rsidR="001F4688">
        <w:rPr>
          <w:rFonts w:ascii="Myriad Pro" w:hAnsi="Myriad Pro"/>
          <w:sz w:val="26"/>
          <w:szCs w:val="26"/>
        </w:rPr>
        <w:t>»</w:t>
      </w:r>
      <w:r w:rsidR="00777886" w:rsidRPr="000561AB">
        <w:rPr>
          <w:rFonts w:ascii="Myriad Pro" w:hAnsi="Myriad Pro"/>
          <w:sz w:val="26"/>
          <w:szCs w:val="26"/>
        </w:rPr>
        <w:t xml:space="preserve"> с 30.12.2019 расходы на аренду </w:t>
      </w:r>
      <w:r w:rsidR="00FA1A75" w:rsidRPr="000561AB">
        <w:rPr>
          <w:rFonts w:ascii="Myriad Pro" w:hAnsi="Myriad Pro"/>
          <w:sz w:val="26"/>
          <w:szCs w:val="26"/>
        </w:rPr>
        <w:t xml:space="preserve">помещений, аренду транспорта и аренду земельных участков определяются регулирующим органом в соответствии с пунктом 29 </w:t>
      </w:r>
      <w:r w:rsidR="00777886" w:rsidRPr="000561AB">
        <w:rPr>
          <w:rFonts w:ascii="Myriad Pro" w:hAnsi="Myriad Pro"/>
          <w:sz w:val="26"/>
          <w:szCs w:val="26"/>
        </w:rPr>
        <w:t>Основ ценообразования №1178</w:t>
      </w:r>
      <w:r w:rsidR="00FA1A75" w:rsidRPr="000561AB">
        <w:rPr>
          <w:rFonts w:ascii="Myriad Pro" w:hAnsi="Myriad Pro"/>
          <w:sz w:val="26"/>
          <w:szCs w:val="26"/>
        </w:rPr>
        <w:t>,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F7F0E7D" w14:textId="5B755CF0" w:rsidR="006F2C63" w:rsidRPr="000561AB" w:rsidRDefault="006F2C63" w:rsidP="00057F0C">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Исполнитель обоснованно полагает, что учет Службой </w:t>
      </w:r>
      <w:r w:rsidR="00057F0C" w:rsidRPr="000561AB">
        <w:rPr>
          <w:rFonts w:ascii="Myriad Pro" w:hAnsi="Myriad Pro"/>
          <w:sz w:val="26"/>
          <w:szCs w:val="26"/>
        </w:rPr>
        <w:t xml:space="preserve">по государственному регулированию цен и тарифов Калининградской области </w:t>
      </w:r>
      <w:r w:rsidRPr="000561AB">
        <w:rPr>
          <w:rFonts w:ascii="Myriad Pro" w:hAnsi="Myriad Pro"/>
          <w:sz w:val="26"/>
          <w:szCs w:val="26"/>
        </w:rPr>
        <w:t xml:space="preserve">в составе </w:t>
      </w:r>
      <w:r w:rsidRPr="007C7F8F">
        <w:rPr>
          <w:rFonts w:ascii="Myriad Pro" w:hAnsi="Myriad Pro"/>
          <w:sz w:val="26"/>
          <w:szCs w:val="26"/>
        </w:rPr>
        <w:t>неподконтрольных расходов по с</w:t>
      </w:r>
      <w:r w:rsidRPr="00F16E48">
        <w:rPr>
          <w:rFonts w:ascii="Myriad Pro" w:hAnsi="Myriad Pro"/>
          <w:sz w:val="26"/>
          <w:szCs w:val="26"/>
        </w:rPr>
        <w:t xml:space="preserve">татье </w:t>
      </w:r>
      <w:r w:rsidR="001F4688" w:rsidRPr="00F16E48">
        <w:rPr>
          <w:rFonts w:ascii="Myriad Pro" w:hAnsi="Myriad Pro"/>
          <w:sz w:val="26"/>
          <w:szCs w:val="26"/>
        </w:rPr>
        <w:t>«</w:t>
      </w:r>
      <w:r w:rsidRPr="00F16E48">
        <w:rPr>
          <w:rFonts w:ascii="Myriad Pro" w:hAnsi="Myriad Pro"/>
          <w:sz w:val="26"/>
          <w:szCs w:val="26"/>
        </w:rPr>
        <w:t>Арендная плата</w:t>
      </w:r>
      <w:r w:rsidR="001F4688" w:rsidRPr="00F16E48">
        <w:rPr>
          <w:rFonts w:ascii="Myriad Pro" w:hAnsi="Myriad Pro"/>
          <w:sz w:val="26"/>
          <w:szCs w:val="26"/>
        </w:rPr>
        <w:t>»</w:t>
      </w:r>
      <w:r w:rsidRPr="00F16E48">
        <w:rPr>
          <w:rFonts w:ascii="Myriad Pro" w:hAnsi="Myriad Pro"/>
          <w:sz w:val="26"/>
          <w:szCs w:val="26"/>
        </w:rPr>
        <w:t xml:space="preserve"> </w:t>
      </w:r>
      <w:r w:rsidR="00AA1A43" w:rsidRPr="00F16E48">
        <w:rPr>
          <w:rFonts w:ascii="Myriad Pro" w:hAnsi="Myriad Pro"/>
          <w:sz w:val="26"/>
          <w:szCs w:val="26"/>
        </w:rPr>
        <w:t>90 </w:t>
      </w:r>
      <w:r w:rsidR="00AA1A43" w:rsidRPr="00282B2C">
        <w:rPr>
          <w:rFonts w:ascii="Myriad Pro" w:hAnsi="Myriad Pro"/>
          <w:sz w:val="26"/>
          <w:szCs w:val="26"/>
        </w:rPr>
        <w:t>311,3</w:t>
      </w:r>
      <w:r w:rsidRPr="007C7F8F">
        <w:rPr>
          <w:rFonts w:ascii="Myriad Pro" w:hAnsi="Myriad Pro"/>
          <w:sz w:val="26"/>
          <w:szCs w:val="26"/>
        </w:rPr>
        <w:t xml:space="preserve"> тыс. руб., без</w:t>
      </w:r>
      <w:r w:rsidRPr="000561AB">
        <w:rPr>
          <w:rFonts w:ascii="Myriad Pro" w:hAnsi="Myriad Pro"/>
          <w:sz w:val="26"/>
          <w:szCs w:val="26"/>
        </w:rPr>
        <w:t xml:space="preserve"> проведения анализа соответствия заявленной стоимости по договорам аренды требованиям п. 28 (5) Основ ценообразования №1178,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w:t>
      </w:r>
      <w:r w:rsidR="00057F0C" w:rsidRPr="000561AB">
        <w:rPr>
          <w:rFonts w:ascii="Myriad Pro" w:hAnsi="Myriad Pro"/>
          <w:sz w:val="26"/>
          <w:szCs w:val="26"/>
        </w:rPr>
        <w:t xml:space="preserve">по государственному регулированию цен и тарифов Калининградской области </w:t>
      </w:r>
      <w:r w:rsidRPr="000561AB">
        <w:rPr>
          <w:rFonts w:ascii="Myriad Pro" w:hAnsi="Myriad Pro"/>
          <w:sz w:val="26"/>
          <w:szCs w:val="26"/>
        </w:rPr>
        <w:t xml:space="preserve">и выдано предписание об </w:t>
      </w:r>
      <w:r w:rsidR="00057F0C" w:rsidRPr="000561AB">
        <w:rPr>
          <w:rFonts w:ascii="Myriad Pro" w:hAnsi="Myriad Pro"/>
          <w:sz w:val="26"/>
          <w:szCs w:val="26"/>
        </w:rPr>
        <w:t>исключении из</w:t>
      </w:r>
      <w:r w:rsidRPr="000561AB">
        <w:rPr>
          <w:rFonts w:ascii="Myriad Pro" w:hAnsi="Myriad Pro"/>
          <w:sz w:val="26"/>
          <w:szCs w:val="26"/>
        </w:rPr>
        <w:t xml:space="preserve"> необходимой </w:t>
      </w:r>
      <w:r w:rsidRPr="000561AB">
        <w:rPr>
          <w:rFonts w:ascii="Myriad Pro" w:hAnsi="Myriad Pro"/>
          <w:sz w:val="26"/>
          <w:szCs w:val="26"/>
        </w:rPr>
        <w:lastRenderedPageBreak/>
        <w:t xml:space="preserve">валовой выручки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057F0C" w:rsidRPr="000561AB">
        <w:rPr>
          <w:rFonts w:ascii="Myriad Pro" w:hAnsi="Myriad Pro"/>
          <w:sz w:val="26"/>
          <w:szCs w:val="26"/>
        </w:rPr>
        <w:t xml:space="preserve"> излишне </w:t>
      </w:r>
      <w:r w:rsidR="003F28A1" w:rsidRPr="000561AB">
        <w:rPr>
          <w:rFonts w:ascii="Myriad Pro" w:hAnsi="Myriad Pro"/>
          <w:sz w:val="26"/>
          <w:szCs w:val="26"/>
        </w:rPr>
        <w:t>учтенных расходов</w:t>
      </w:r>
      <w:r w:rsidR="00DB0581">
        <w:rPr>
          <w:rFonts w:ascii="Myriad Pro" w:hAnsi="Myriad Pro"/>
          <w:sz w:val="26"/>
          <w:szCs w:val="26"/>
        </w:rPr>
        <w:t xml:space="preserve"> </w:t>
      </w:r>
      <w:r w:rsidR="00057F0C" w:rsidRPr="000561AB">
        <w:rPr>
          <w:rFonts w:ascii="Myriad Pro" w:hAnsi="Myriad Pro"/>
          <w:sz w:val="26"/>
          <w:szCs w:val="26"/>
        </w:rPr>
        <w:t xml:space="preserve">по статье </w:t>
      </w:r>
      <w:r w:rsidR="001F4688">
        <w:rPr>
          <w:rFonts w:ascii="Myriad Pro" w:hAnsi="Myriad Pro"/>
          <w:sz w:val="26"/>
          <w:szCs w:val="26"/>
        </w:rPr>
        <w:t>«</w:t>
      </w:r>
      <w:r w:rsidR="00057F0C" w:rsidRPr="000561AB">
        <w:rPr>
          <w:rFonts w:ascii="Myriad Pro" w:hAnsi="Myriad Pro"/>
          <w:sz w:val="26"/>
          <w:szCs w:val="26"/>
        </w:rPr>
        <w:t>Арендная плата</w:t>
      </w:r>
      <w:r w:rsidR="001F4688">
        <w:rPr>
          <w:rFonts w:ascii="Myriad Pro" w:hAnsi="Myriad Pro"/>
          <w:sz w:val="26"/>
          <w:szCs w:val="26"/>
        </w:rPr>
        <w:t>»</w:t>
      </w:r>
      <w:r w:rsidR="00057F0C" w:rsidRPr="000561AB">
        <w:rPr>
          <w:rFonts w:ascii="Myriad Pro" w:hAnsi="Myriad Pro"/>
          <w:sz w:val="26"/>
          <w:szCs w:val="26"/>
        </w:rPr>
        <w:t xml:space="preserve">. </w:t>
      </w:r>
    </w:p>
    <w:p w14:paraId="285BAFAC" w14:textId="1D0FEAA2" w:rsidR="00057F0C" w:rsidRPr="000561AB" w:rsidRDefault="00174A48" w:rsidP="00057F0C">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С целью исключения рисков изъятия расходов по статье </w:t>
      </w:r>
      <w:r w:rsidR="001F4688">
        <w:rPr>
          <w:rFonts w:ascii="Myriad Pro" w:hAnsi="Myriad Pro"/>
          <w:sz w:val="26"/>
          <w:szCs w:val="26"/>
        </w:rPr>
        <w:t>«</w:t>
      </w:r>
      <w:r w:rsidRPr="000561AB">
        <w:rPr>
          <w:rFonts w:ascii="Myriad Pro" w:hAnsi="Myriad Pro"/>
          <w:sz w:val="26"/>
          <w:szCs w:val="26"/>
        </w:rPr>
        <w:t>Арендная плата</w:t>
      </w:r>
      <w:r w:rsidR="001F4688">
        <w:rPr>
          <w:rFonts w:ascii="Myriad Pro" w:hAnsi="Myriad Pro"/>
          <w:sz w:val="26"/>
          <w:szCs w:val="26"/>
        </w:rPr>
        <w:t>»</w:t>
      </w:r>
      <w:r w:rsidRPr="000561AB">
        <w:rPr>
          <w:rFonts w:ascii="Myriad Pro" w:hAnsi="Myriad Pro"/>
          <w:sz w:val="26"/>
          <w:szCs w:val="26"/>
        </w:rPr>
        <w:t xml:space="preserve"> Исполнитель рекомендует формировать заявку по статье в соответствии с п. 28 (5) Основ ценообразования №1178, а именно </w:t>
      </w:r>
      <w:r w:rsidR="005778AE" w:rsidRPr="000561A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w:t>
      </w:r>
      <w:r w:rsidR="0023770F" w:rsidRPr="000561AB">
        <w:rPr>
          <w:rFonts w:ascii="Myriad Pro" w:eastAsia="Times New Roman" w:hAnsi="Myriad Pro"/>
          <w:bCs/>
          <w:sz w:val="26"/>
          <w:szCs w:val="26"/>
        </w:rPr>
        <w:t xml:space="preserve"> и </w:t>
      </w:r>
      <w:r w:rsidR="00067394" w:rsidRPr="000561AB">
        <w:rPr>
          <w:rFonts w:ascii="Myriad Pro" w:eastAsia="Times New Roman" w:hAnsi="Myriad Pro"/>
          <w:bCs/>
          <w:sz w:val="26"/>
          <w:szCs w:val="26"/>
        </w:rPr>
        <w:t>других</w:t>
      </w:r>
      <w:r w:rsidR="0023770F" w:rsidRPr="000561AB">
        <w:rPr>
          <w:rFonts w:ascii="Myriad Pro" w:eastAsia="Times New Roman" w:hAnsi="Myriad Pro"/>
          <w:bCs/>
          <w:sz w:val="26"/>
          <w:szCs w:val="26"/>
        </w:rPr>
        <w:t xml:space="preserve"> обязательных платежей</w:t>
      </w:r>
      <w:r w:rsidRPr="000561AB">
        <w:rPr>
          <w:rFonts w:ascii="Myriad Pro" w:hAnsi="Myriad Pro"/>
          <w:sz w:val="26"/>
          <w:szCs w:val="26"/>
        </w:rPr>
        <w:t xml:space="preserve">. При формировании пакета обосновывающих документов по статье </w:t>
      </w:r>
      <w:r w:rsidR="001F4688">
        <w:rPr>
          <w:rFonts w:ascii="Myriad Pro" w:hAnsi="Myriad Pro"/>
          <w:sz w:val="26"/>
          <w:szCs w:val="26"/>
        </w:rPr>
        <w:t>«</w:t>
      </w:r>
      <w:r w:rsidRPr="000561AB">
        <w:rPr>
          <w:rFonts w:ascii="Myriad Pro" w:hAnsi="Myriad Pro"/>
          <w:sz w:val="26"/>
          <w:szCs w:val="26"/>
        </w:rPr>
        <w:t>Арендная плата</w:t>
      </w:r>
      <w:r w:rsidR="001F4688">
        <w:rPr>
          <w:rFonts w:ascii="Myriad Pro" w:hAnsi="Myriad Pro"/>
          <w:sz w:val="26"/>
          <w:szCs w:val="26"/>
        </w:rPr>
        <w:t>»</w:t>
      </w:r>
      <w:r w:rsidRPr="000561AB">
        <w:rPr>
          <w:rFonts w:ascii="Myriad Pro" w:hAnsi="Myriad Pro"/>
          <w:sz w:val="26"/>
          <w:szCs w:val="26"/>
        </w:rPr>
        <w:t xml:space="preserve"> необходимо предоставлять </w:t>
      </w:r>
      <w:r w:rsidR="00777886" w:rsidRPr="000561AB">
        <w:rPr>
          <w:rFonts w:ascii="Myriad Pro" w:hAnsi="Myriad Pro"/>
          <w:sz w:val="26"/>
          <w:szCs w:val="26"/>
        </w:rPr>
        <w:t>расчет цены договора</w:t>
      </w:r>
      <w:r w:rsidRPr="000561AB">
        <w:rPr>
          <w:rFonts w:ascii="Myriad Pro" w:hAnsi="Myriad Pro"/>
          <w:sz w:val="26"/>
          <w:szCs w:val="26"/>
        </w:rPr>
        <w:t xml:space="preserve">, </w:t>
      </w:r>
      <w:r w:rsidR="00777886" w:rsidRPr="000561AB">
        <w:rPr>
          <w:rFonts w:ascii="Myriad Pro" w:hAnsi="Myriad Pro"/>
          <w:sz w:val="26"/>
          <w:szCs w:val="26"/>
        </w:rPr>
        <w:t xml:space="preserve">подтверждающий </w:t>
      </w:r>
      <w:r w:rsidRPr="000561AB">
        <w:rPr>
          <w:rFonts w:ascii="Myriad Pro" w:hAnsi="Myriad Pro"/>
          <w:sz w:val="26"/>
          <w:szCs w:val="26"/>
        </w:rPr>
        <w:t>размер арендной ставки</w:t>
      </w:r>
      <w:r w:rsidR="00777886" w:rsidRPr="000561AB">
        <w:rPr>
          <w:rFonts w:ascii="Myriad Pro" w:hAnsi="Myriad Pro"/>
          <w:sz w:val="26"/>
          <w:szCs w:val="26"/>
        </w:rPr>
        <w:t xml:space="preserve">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w:t>
      </w:r>
      <w:r w:rsidRPr="000561AB">
        <w:rPr>
          <w:rFonts w:ascii="Myriad Pro" w:hAnsi="Myriad Pro"/>
          <w:sz w:val="26"/>
          <w:szCs w:val="26"/>
        </w:rPr>
        <w:t>в соответствии с п. 28 (5) Основ ценообразования №1178.</w:t>
      </w:r>
    </w:p>
    <w:p w14:paraId="606F204A" w14:textId="77777777" w:rsidR="002E320E" w:rsidRPr="000561AB" w:rsidRDefault="002E320E" w:rsidP="00057F0C">
      <w:pPr>
        <w:pStyle w:val="a3"/>
        <w:tabs>
          <w:tab w:val="left" w:pos="1134"/>
        </w:tabs>
        <w:spacing w:line="360" w:lineRule="auto"/>
        <w:ind w:left="0" w:firstLine="567"/>
        <w:jc w:val="both"/>
        <w:rPr>
          <w:rFonts w:ascii="Myriad Pro" w:hAnsi="Myriad Pro"/>
          <w:color w:val="FF0000"/>
          <w:sz w:val="26"/>
          <w:szCs w:val="26"/>
        </w:rPr>
      </w:pPr>
      <w:r w:rsidRPr="000561AB">
        <w:rPr>
          <w:rFonts w:ascii="Myriad Pro" w:hAnsi="Myriad Pro"/>
          <w:color w:val="FF0000"/>
          <w:sz w:val="26"/>
          <w:szCs w:val="26"/>
        </w:rPr>
        <w:br w:type="page"/>
      </w:r>
    </w:p>
    <w:p w14:paraId="2236A9AD" w14:textId="77777777" w:rsidR="001F763E" w:rsidRPr="000561AB" w:rsidRDefault="001C7C18"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55" w:name="_Toc40374843"/>
      <w:r w:rsidRPr="000561AB">
        <w:rPr>
          <w:rFonts w:ascii="Myriad Pro" w:hAnsi="Myriad Pro"/>
          <w:b/>
          <w:color w:val="4F6228" w:themeColor="accent3" w:themeShade="80"/>
          <w:sz w:val="28"/>
          <w:szCs w:val="28"/>
        </w:rPr>
        <w:lastRenderedPageBreak/>
        <w:t>Налоги</w:t>
      </w:r>
      <w:r w:rsidR="006F0174" w:rsidRPr="000561AB">
        <w:rPr>
          <w:rFonts w:ascii="Myriad Pro" w:hAnsi="Myriad Pro"/>
          <w:b/>
          <w:color w:val="4F6228" w:themeColor="accent3" w:themeShade="80"/>
          <w:sz w:val="28"/>
          <w:szCs w:val="28"/>
        </w:rPr>
        <w:t xml:space="preserve">, </w:t>
      </w:r>
      <w:r w:rsidR="00D02ED3" w:rsidRPr="000561AB">
        <w:rPr>
          <w:rFonts w:ascii="Myriad Pro" w:hAnsi="Myriad Pro"/>
          <w:b/>
          <w:color w:val="4F6228" w:themeColor="accent3" w:themeShade="80"/>
          <w:sz w:val="28"/>
          <w:szCs w:val="28"/>
        </w:rPr>
        <w:t>за исключение</w:t>
      </w:r>
      <w:r w:rsidR="006F0174" w:rsidRPr="000561AB">
        <w:rPr>
          <w:rFonts w:ascii="Myriad Pro" w:hAnsi="Myriad Pro"/>
          <w:b/>
          <w:color w:val="4F6228" w:themeColor="accent3" w:themeShade="80"/>
          <w:sz w:val="28"/>
          <w:szCs w:val="28"/>
        </w:rPr>
        <w:t>м налога на прибыль организаций</w:t>
      </w:r>
      <w:bookmarkEnd w:id="55"/>
    </w:p>
    <w:p w14:paraId="26180FD1" w14:textId="77777777" w:rsidR="00737A6C" w:rsidRPr="000561AB" w:rsidRDefault="00737A6C" w:rsidP="00737A6C">
      <w:pPr>
        <w:spacing w:line="360" w:lineRule="auto"/>
        <w:ind w:firstLine="709"/>
        <w:jc w:val="both"/>
        <w:rPr>
          <w:rFonts w:ascii="Myriad Pro" w:hAnsi="Myriad Pro"/>
          <w:sz w:val="26"/>
          <w:szCs w:val="26"/>
        </w:rPr>
      </w:pPr>
      <w:r w:rsidRPr="000561AB">
        <w:rPr>
          <w:rFonts w:ascii="Myriad Pro" w:hAnsi="Myriad Pro"/>
          <w:sz w:val="26"/>
          <w:szCs w:val="26"/>
        </w:rPr>
        <w:t>Согласно нормам главы 25 НК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042380B9" w14:textId="1FA7E8DE" w:rsidR="00737A6C" w:rsidRPr="000561AB" w:rsidRDefault="00737A6C" w:rsidP="00737A6C">
      <w:pPr>
        <w:spacing w:line="360" w:lineRule="auto"/>
        <w:ind w:firstLine="709"/>
        <w:jc w:val="both"/>
        <w:rPr>
          <w:rFonts w:ascii="Myriad Pro" w:hAnsi="Myriad Pro"/>
          <w:sz w:val="26"/>
          <w:szCs w:val="26"/>
        </w:rPr>
      </w:pPr>
      <w:r w:rsidRPr="000561AB">
        <w:rPr>
          <w:rFonts w:ascii="Myriad Pro" w:hAnsi="Myriad Pro"/>
          <w:sz w:val="26"/>
          <w:szCs w:val="26"/>
        </w:rPr>
        <w:t>В соответствии с п. 11 Методических указаний № 98-э неподконтрольные</w:t>
      </w:r>
      <w:r w:rsidR="00DB0581">
        <w:rPr>
          <w:rFonts w:ascii="Myriad Pro" w:hAnsi="Myriad Pro"/>
          <w:sz w:val="26"/>
          <w:szCs w:val="26"/>
        </w:rPr>
        <w:t xml:space="preserve"> </w:t>
      </w:r>
      <w:r w:rsidRPr="000561AB">
        <w:rPr>
          <w:rFonts w:ascii="Myriad Pro" w:hAnsi="Myriad Pro"/>
          <w:sz w:val="26"/>
          <w:szCs w:val="26"/>
        </w:rPr>
        <w:t>расходы, определяемые методом экономически обоснованных расходов, включают в</w:t>
      </w:r>
      <w:r w:rsidR="00DB0581">
        <w:rPr>
          <w:rFonts w:ascii="Myriad Pro" w:hAnsi="Myriad Pro"/>
          <w:sz w:val="26"/>
          <w:szCs w:val="26"/>
        </w:rPr>
        <w:t xml:space="preserve"> </w:t>
      </w:r>
      <w:r w:rsidRPr="000561AB">
        <w:rPr>
          <w:rFonts w:ascii="Myriad Pro" w:hAnsi="Myriad Pro"/>
          <w:sz w:val="26"/>
          <w:szCs w:val="26"/>
        </w:rPr>
        <w:t xml:space="preserve">себя </w:t>
      </w:r>
      <w:r w:rsidR="001F4688">
        <w:rPr>
          <w:rFonts w:ascii="Myriad Pro" w:hAnsi="Myriad Pro"/>
          <w:sz w:val="26"/>
          <w:szCs w:val="26"/>
        </w:rPr>
        <w:t>«</w:t>
      </w:r>
      <w:r w:rsidRPr="000561AB">
        <w:rPr>
          <w:rFonts w:ascii="Myriad Pro" w:hAnsi="Myriad Pro"/>
          <w:sz w:val="26"/>
          <w:szCs w:val="26"/>
        </w:rPr>
        <w:t>оплату налогов на имущество и иных налогов</w:t>
      </w:r>
      <w:r w:rsidR="001F4688">
        <w:rPr>
          <w:rFonts w:ascii="Myriad Pro" w:hAnsi="Myriad Pro"/>
          <w:sz w:val="26"/>
          <w:szCs w:val="26"/>
        </w:rPr>
        <w:t>»</w:t>
      </w:r>
      <w:r w:rsidRPr="000561AB">
        <w:rPr>
          <w:rFonts w:ascii="Myriad Pro" w:hAnsi="Myriad Pro"/>
          <w:sz w:val="26"/>
          <w:szCs w:val="26"/>
        </w:rPr>
        <w:t>.</w:t>
      </w:r>
    </w:p>
    <w:p w14:paraId="610DEABC" w14:textId="77777777" w:rsidR="00737A6C" w:rsidRPr="000561AB" w:rsidRDefault="00737A6C" w:rsidP="00737A6C">
      <w:pPr>
        <w:pStyle w:val="a3"/>
        <w:spacing w:line="360" w:lineRule="auto"/>
        <w:ind w:left="709"/>
        <w:jc w:val="both"/>
        <w:rPr>
          <w:rFonts w:ascii="Myriad Pro" w:hAnsi="Myriad Pro"/>
          <w:b/>
          <w:bCs/>
          <w:sz w:val="26"/>
          <w:szCs w:val="26"/>
        </w:rPr>
      </w:pPr>
      <w:r w:rsidRPr="000561AB">
        <w:rPr>
          <w:rFonts w:ascii="Myriad Pro" w:hAnsi="Myriad Pro"/>
          <w:b/>
          <w:bCs/>
          <w:sz w:val="26"/>
          <w:szCs w:val="26"/>
        </w:rPr>
        <w:t>Плата за землю</w:t>
      </w:r>
    </w:p>
    <w:p w14:paraId="6DF30A9B" w14:textId="77777777" w:rsidR="00AA1A43" w:rsidRPr="00DE6E23" w:rsidRDefault="00AA1A43" w:rsidP="00AA1A43">
      <w:pPr>
        <w:spacing w:line="360" w:lineRule="auto"/>
        <w:ind w:firstLine="567"/>
        <w:jc w:val="both"/>
        <w:rPr>
          <w:rFonts w:ascii="Myriad Pro" w:hAnsi="Myriad Pro"/>
          <w:sz w:val="26"/>
          <w:szCs w:val="26"/>
        </w:rPr>
      </w:pPr>
      <w:r w:rsidRPr="00DE6E23">
        <w:rPr>
          <w:rFonts w:ascii="Myriad Pro" w:hAnsi="Myriad Pro"/>
          <w:sz w:val="26"/>
          <w:szCs w:val="26"/>
        </w:rPr>
        <w:t>Земельным кодексом Российской Федерации (статья 65) предусмотрено</w:t>
      </w:r>
      <w:r>
        <w:rPr>
          <w:rFonts w:ascii="Myriad Pro" w:hAnsi="Myriad Pro"/>
          <w:sz w:val="26"/>
          <w:szCs w:val="26"/>
        </w:rPr>
        <w:t xml:space="preserve"> платное </w:t>
      </w:r>
      <w:r w:rsidRPr="00DE6E23">
        <w:rPr>
          <w:rFonts w:ascii="Myriad Pro" w:hAnsi="Myriad Pro"/>
          <w:sz w:val="26"/>
          <w:szCs w:val="26"/>
        </w:rPr>
        <w:t xml:space="preserve">использование земли в Российской Федерации. </w:t>
      </w:r>
      <w:r>
        <w:rPr>
          <w:rFonts w:ascii="Myriad Pro" w:hAnsi="Myriad Pro"/>
          <w:sz w:val="26"/>
          <w:szCs w:val="26"/>
        </w:rPr>
        <w:t>Формами платы за использование земли являются земельный налог и арендная плата.</w:t>
      </w:r>
      <w:r w:rsidRPr="00DE6E23">
        <w:rPr>
          <w:rFonts w:ascii="Myriad Pro" w:hAnsi="Myriad Pro"/>
          <w:sz w:val="26"/>
          <w:szCs w:val="26"/>
        </w:rPr>
        <w:t xml:space="preserve"> Налог на землю рассчитывается исходя из кадастровой стоимости земельных участков и </w:t>
      </w:r>
      <w:r>
        <w:rPr>
          <w:rFonts w:ascii="Myriad Pro" w:hAnsi="Myriad Pro"/>
          <w:sz w:val="26"/>
          <w:szCs w:val="26"/>
        </w:rPr>
        <w:t xml:space="preserve">ставок налога, </w:t>
      </w:r>
      <w:r w:rsidRPr="00DE6E23">
        <w:rPr>
          <w:rFonts w:ascii="Myriad Pro" w:hAnsi="Myriad Pro"/>
          <w:sz w:val="26"/>
          <w:szCs w:val="26"/>
        </w:rPr>
        <w:t xml:space="preserve">установленных действующим </w:t>
      </w:r>
      <w:r>
        <w:rPr>
          <w:rFonts w:ascii="Myriad Pro" w:hAnsi="Myriad Pro"/>
          <w:sz w:val="26"/>
          <w:szCs w:val="26"/>
        </w:rPr>
        <w:t>нормативными правовыми актами представительных органов муниципальных образований. Порядок, условия и сроки внесения арендной платы за земельные участки, находящиеся в частной собственности, устанавливаются договорами аренды земельных участков.</w:t>
      </w:r>
    </w:p>
    <w:p w14:paraId="1FEAD41F" w14:textId="77777777" w:rsidR="00737A6C" w:rsidRPr="000561AB" w:rsidRDefault="00737A6C" w:rsidP="00737A6C">
      <w:pPr>
        <w:pStyle w:val="a3"/>
        <w:spacing w:line="360" w:lineRule="auto"/>
        <w:ind w:left="709"/>
        <w:jc w:val="both"/>
        <w:rPr>
          <w:rFonts w:ascii="Myriad Pro" w:hAnsi="Myriad Pro"/>
          <w:b/>
          <w:bCs/>
          <w:sz w:val="26"/>
          <w:szCs w:val="26"/>
        </w:rPr>
      </w:pPr>
      <w:r w:rsidRPr="000561AB">
        <w:rPr>
          <w:rFonts w:ascii="Myriad Pro" w:hAnsi="Myriad Pro"/>
          <w:b/>
          <w:bCs/>
          <w:sz w:val="26"/>
          <w:szCs w:val="26"/>
        </w:rPr>
        <w:t>Налог на имущество;</w:t>
      </w:r>
    </w:p>
    <w:p w14:paraId="0ED86DD3" w14:textId="77777777" w:rsidR="00737A6C" w:rsidRPr="000561AB" w:rsidRDefault="00737A6C" w:rsidP="00737A6C">
      <w:pPr>
        <w:spacing w:line="360" w:lineRule="auto"/>
        <w:ind w:firstLine="709"/>
        <w:jc w:val="both"/>
        <w:rPr>
          <w:rFonts w:ascii="Myriad Pro" w:hAnsi="Myriad Pro"/>
          <w:sz w:val="26"/>
          <w:szCs w:val="26"/>
        </w:rPr>
      </w:pPr>
      <w:r w:rsidRPr="000561AB">
        <w:rPr>
          <w:rFonts w:ascii="Myriad Pro" w:hAnsi="Myriad Pro"/>
          <w:sz w:val="26"/>
          <w:szCs w:val="26"/>
        </w:rPr>
        <w:t>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1FF9F2D9" w14:textId="73A63612" w:rsidR="00737A6C" w:rsidRPr="000561AB" w:rsidRDefault="00737A6C" w:rsidP="00155BE0">
      <w:pPr>
        <w:spacing w:line="360" w:lineRule="auto"/>
        <w:ind w:firstLine="709"/>
        <w:jc w:val="both"/>
        <w:rPr>
          <w:rFonts w:ascii="Myriad Pro" w:hAnsi="Myriad Pro"/>
          <w:sz w:val="26"/>
          <w:szCs w:val="26"/>
        </w:rPr>
      </w:pPr>
      <w:r w:rsidRPr="000561AB">
        <w:rPr>
          <w:rFonts w:ascii="Myriad Pro" w:hAnsi="Myriad Pro"/>
          <w:sz w:val="26"/>
          <w:szCs w:val="26"/>
        </w:rPr>
        <w:lastRenderedPageBreak/>
        <w:t xml:space="preserve">П. 3.3. Налоговые ставки, определяемые законами субъектов Российской Федерации в отношении имущества, указанного в пункте 25 статьи 381 </w:t>
      </w:r>
      <w:r w:rsidR="00330CC6" w:rsidRPr="000561AB">
        <w:rPr>
          <w:rFonts w:ascii="Myriad Pro" w:hAnsi="Myriad Pro"/>
          <w:sz w:val="26"/>
          <w:szCs w:val="26"/>
        </w:rPr>
        <w:t>Налогового</w:t>
      </w:r>
      <w:r w:rsidR="00DB0581">
        <w:rPr>
          <w:rFonts w:ascii="Myriad Pro" w:hAnsi="Myriad Pro"/>
          <w:sz w:val="26"/>
          <w:szCs w:val="26"/>
        </w:rPr>
        <w:t xml:space="preserve"> </w:t>
      </w:r>
      <w:r w:rsidRPr="000561AB">
        <w:rPr>
          <w:rFonts w:ascii="Myriad Pro" w:hAnsi="Myriad Pro"/>
          <w:sz w:val="26"/>
          <w:szCs w:val="26"/>
        </w:rPr>
        <w:t>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52E63557" w14:textId="36B4BD2B" w:rsidR="00737A6C" w:rsidRPr="000561AB" w:rsidRDefault="00737A6C" w:rsidP="00155BE0">
      <w:pPr>
        <w:spacing w:line="360" w:lineRule="auto"/>
        <w:ind w:firstLine="709"/>
        <w:jc w:val="both"/>
        <w:rPr>
          <w:rFonts w:ascii="Myriad Pro" w:hAnsi="Myriad Pro"/>
          <w:sz w:val="26"/>
          <w:szCs w:val="26"/>
        </w:rPr>
      </w:pPr>
      <w:r w:rsidRPr="000561AB">
        <w:rPr>
          <w:rFonts w:ascii="Myriad Pro" w:hAnsi="Myriad Pro"/>
          <w:sz w:val="26"/>
          <w:szCs w:val="26"/>
        </w:rPr>
        <w:t>С 01.01.2019 Налоговым кодексом Р</w:t>
      </w:r>
      <w:r w:rsidR="00FE12C7" w:rsidRPr="000561AB">
        <w:rPr>
          <w:rFonts w:ascii="Myriad Pro" w:hAnsi="Myriad Pro"/>
          <w:sz w:val="26"/>
          <w:szCs w:val="26"/>
        </w:rPr>
        <w:t xml:space="preserve">оссийской </w:t>
      </w:r>
      <w:r w:rsidRPr="000561AB">
        <w:rPr>
          <w:rFonts w:ascii="Myriad Pro" w:hAnsi="Myriad Pro"/>
          <w:sz w:val="26"/>
          <w:szCs w:val="26"/>
        </w:rPr>
        <w:t>Ф</w:t>
      </w:r>
      <w:r w:rsidR="00FE12C7" w:rsidRPr="000561AB">
        <w:rPr>
          <w:rFonts w:ascii="Myriad Pro" w:hAnsi="Myriad Pro"/>
          <w:sz w:val="26"/>
          <w:szCs w:val="26"/>
        </w:rPr>
        <w:t>едерации</w:t>
      </w:r>
      <w:r w:rsidRPr="000561AB">
        <w:rPr>
          <w:rFonts w:ascii="Myriad Pro" w:hAnsi="Myriad Pro"/>
          <w:sz w:val="26"/>
          <w:szCs w:val="26"/>
        </w:rPr>
        <w:t xml:space="preserve"> в части определения налога на имущество: </w:t>
      </w:r>
      <w:r w:rsidR="001F4688">
        <w:rPr>
          <w:rFonts w:ascii="Myriad Pro" w:hAnsi="Myriad Pro"/>
          <w:sz w:val="26"/>
          <w:szCs w:val="26"/>
        </w:rPr>
        <w:t>«</w:t>
      </w:r>
      <w:r w:rsidRPr="000561AB">
        <w:rPr>
          <w:rFonts w:ascii="Myriad Pro" w:hAnsi="Myriad Pro"/>
          <w:sz w:val="26"/>
          <w:szCs w:val="26"/>
        </w:rPr>
        <w:t>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r w:rsidR="001F4688">
        <w:rPr>
          <w:rFonts w:ascii="Myriad Pro" w:hAnsi="Myriad Pro"/>
          <w:sz w:val="26"/>
          <w:szCs w:val="26"/>
        </w:rPr>
        <w:t>»</w:t>
      </w:r>
      <w:r w:rsidR="00821FBF" w:rsidRPr="000561AB">
        <w:rPr>
          <w:rFonts w:ascii="Myriad Pro" w:hAnsi="Myriad Pro"/>
          <w:sz w:val="26"/>
          <w:szCs w:val="26"/>
        </w:rPr>
        <w:t>.</w:t>
      </w:r>
    </w:p>
    <w:p w14:paraId="64992185" w14:textId="77777777" w:rsidR="00737A6C" w:rsidRPr="000561AB" w:rsidRDefault="00737A6C" w:rsidP="00737A6C">
      <w:pPr>
        <w:pStyle w:val="a3"/>
        <w:spacing w:line="360" w:lineRule="auto"/>
        <w:ind w:left="709"/>
        <w:jc w:val="both"/>
        <w:rPr>
          <w:rFonts w:ascii="Myriad Pro" w:hAnsi="Myriad Pro"/>
          <w:b/>
          <w:bCs/>
          <w:sz w:val="26"/>
          <w:szCs w:val="26"/>
        </w:rPr>
      </w:pPr>
      <w:r w:rsidRPr="000561AB">
        <w:rPr>
          <w:rFonts w:ascii="Myriad Pro" w:hAnsi="Myriad Pro"/>
          <w:b/>
          <w:bCs/>
          <w:sz w:val="26"/>
          <w:szCs w:val="26"/>
        </w:rPr>
        <w:t>Прочие налоги и сборы:</w:t>
      </w:r>
    </w:p>
    <w:p w14:paraId="61A7E021" w14:textId="77777777" w:rsidR="00737A6C" w:rsidRPr="000561AB" w:rsidRDefault="00737A6C" w:rsidP="00737A6C">
      <w:pPr>
        <w:pStyle w:val="a3"/>
        <w:spacing w:line="360" w:lineRule="auto"/>
        <w:ind w:left="709"/>
        <w:jc w:val="both"/>
        <w:rPr>
          <w:rFonts w:ascii="Myriad Pro" w:hAnsi="Myriad Pro"/>
          <w:b/>
          <w:bCs/>
          <w:sz w:val="26"/>
          <w:szCs w:val="26"/>
        </w:rPr>
      </w:pPr>
      <w:r w:rsidRPr="000561AB">
        <w:rPr>
          <w:rFonts w:ascii="Myriad Pro" w:hAnsi="Myriad Pro"/>
          <w:b/>
          <w:bCs/>
          <w:sz w:val="26"/>
          <w:szCs w:val="26"/>
        </w:rPr>
        <w:t>Транспортный налог.</w:t>
      </w:r>
    </w:p>
    <w:p w14:paraId="004E32A6" w14:textId="77777777" w:rsidR="00737A6C" w:rsidRPr="000561AB" w:rsidRDefault="00737A6C" w:rsidP="00737A6C">
      <w:pPr>
        <w:spacing w:line="360" w:lineRule="auto"/>
        <w:ind w:firstLine="709"/>
        <w:jc w:val="both"/>
        <w:rPr>
          <w:rFonts w:ascii="Myriad Pro" w:hAnsi="Myriad Pro"/>
          <w:sz w:val="26"/>
          <w:szCs w:val="26"/>
        </w:rPr>
      </w:pPr>
      <w:r w:rsidRPr="000561AB">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52F9C9EB" w14:textId="77777777" w:rsidR="00737A6C" w:rsidRPr="000561AB" w:rsidRDefault="00330CC6" w:rsidP="00737A6C">
      <w:pPr>
        <w:pStyle w:val="a3"/>
        <w:spacing w:line="360" w:lineRule="auto"/>
        <w:ind w:left="709"/>
        <w:jc w:val="both"/>
        <w:rPr>
          <w:rFonts w:ascii="Myriad Pro" w:hAnsi="Myriad Pro"/>
          <w:b/>
          <w:bCs/>
          <w:sz w:val="26"/>
          <w:szCs w:val="26"/>
        </w:rPr>
      </w:pPr>
      <w:r w:rsidRPr="000561AB">
        <w:rPr>
          <w:rFonts w:ascii="Myriad Pro" w:hAnsi="Myriad Pro"/>
          <w:b/>
          <w:bCs/>
          <w:sz w:val="26"/>
          <w:szCs w:val="26"/>
        </w:rPr>
        <w:t>Экологические платежи.</w:t>
      </w:r>
    </w:p>
    <w:p w14:paraId="53C41E61" w14:textId="3404CC6E" w:rsidR="00AA1A43" w:rsidRDefault="00AA1A43" w:rsidP="00AA1A43">
      <w:pPr>
        <w:spacing w:line="360" w:lineRule="auto"/>
        <w:ind w:firstLine="567"/>
        <w:jc w:val="both"/>
        <w:rPr>
          <w:rFonts w:ascii="Myriad Pro" w:hAnsi="Myriad Pro"/>
          <w:sz w:val="26"/>
          <w:szCs w:val="26"/>
        </w:rPr>
      </w:pPr>
      <w:r w:rsidRPr="00DE6E23">
        <w:rPr>
          <w:rFonts w:ascii="Myriad Pro" w:hAnsi="Myriad Pro"/>
          <w:sz w:val="26"/>
          <w:szCs w:val="26"/>
        </w:rPr>
        <w:t xml:space="preserve">В соответствии со статьей 16 Федерального закона </w:t>
      </w:r>
      <w:r w:rsidR="001F4688">
        <w:rPr>
          <w:rFonts w:ascii="Myriad Pro" w:hAnsi="Myriad Pro"/>
          <w:sz w:val="26"/>
          <w:szCs w:val="26"/>
        </w:rPr>
        <w:t>«</w:t>
      </w:r>
      <w:r w:rsidRPr="00DE6E23">
        <w:rPr>
          <w:rFonts w:ascii="Myriad Pro" w:hAnsi="Myriad Pro"/>
          <w:sz w:val="26"/>
          <w:szCs w:val="26"/>
        </w:rPr>
        <w:t>Об охране окружающей среды</w:t>
      </w:r>
      <w:r w:rsidR="001F4688">
        <w:rPr>
          <w:rFonts w:ascii="Myriad Pro" w:hAnsi="Myriad Pro"/>
          <w:sz w:val="26"/>
          <w:szCs w:val="26"/>
        </w:rPr>
        <w:t>»</w:t>
      </w:r>
      <w:r w:rsidRPr="00DE6E23">
        <w:rPr>
          <w:rFonts w:ascii="Myriad Pro" w:hAnsi="Myriad Pro"/>
          <w:sz w:val="26"/>
          <w:szCs w:val="26"/>
        </w:rPr>
        <w:t xml:space="preserve"> № 7-ФЗ от 10.01.2002 г. </w:t>
      </w:r>
      <w:r>
        <w:rPr>
          <w:rFonts w:ascii="Myriad Pro" w:hAnsi="Myriad Pro"/>
          <w:sz w:val="26"/>
          <w:szCs w:val="26"/>
        </w:rPr>
        <w:t xml:space="preserve">плата за </w:t>
      </w:r>
      <w:r w:rsidRPr="00DE6E23">
        <w:rPr>
          <w:rFonts w:ascii="Myriad Pro" w:hAnsi="Myriad Pro"/>
          <w:sz w:val="26"/>
          <w:szCs w:val="26"/>
        </w:rPr>
        <w:t xml:space="preserve">негативное воздействие на окружающую среду </w:t>
      </w:r>
      <w:r>
        <w:rPr>
          <w:rFonts w:ascii="Myriad Pro" w:hAnsi="Myriad Pro"/>
          <w:sz w:val="26"/>
          <w:szCs w:val="26"/>
        </w:rPr>
        <w:t>взимается за следующие его виды:</w:t>
      </w:r>
    </w:p>
    <w:p w14:paraId="25CE4795" w14:textId="77777777" w:rsidR="00AA1A43" w:rsidRPr="0085191F" w:rsidRDefault="00AA1A43" w:rsidP="00166F05">
      <w:pPr>
        <w:pStyle w:val="a3"/>
        <w:numPr>
          <w:ilvl w:val="0"/>
          <w:numId w:val="83"/>
        </w:numPr>
        <w:spacing w:line="360" w:lineRule="auto"/>
        <w:ind w:left="567"/>
        <w:jc w:val="both"/>
        <w:rPr>
          <w:rFonts w:ascii="Myriad Pro" w:hAnsi="Myriad Pro"/>
          <w:sz w:val="26"/>
          <w:szCs w:val="26"/>
        </w:rPr>
      </w:pPr>
      <w:r w:rsidRPr="0085191F">
        <w:rPr>
          <w:rFonts w:ascii="Myriad Pro" w:hAnsi="Myriad Pro"/>
          <w:sz w:val="26"/>
          <w:szCs w:val="26"/>
        </w:rPr>
        <w:t xml:space="preserve">выбросы загрязняющих веществ от стационарных объектов, </w:t>
      </w:r>
    </w:p>
    <w:p w14:paraId="759CD885" w14:textId="77777777" w:rsidR="00AA1A43" w:rsidRPr="0085191F" w:rsidRDefault="00AA1A43" w:rsidP="00166F05">
      <w:pPr>
        <w:pStyle w:val="a3"/>
        <w:numPr>
          <w:ilvl w:val="0"/>
          <w:numId w:val="83"/>
        </w:numPr>
        <w:spacing w:line="360" w:lineRule="auto"/>
        <w:ind w:left="567"/>
        <w:jc w:val="both"/>
        <w:rPr>
          <w:rFonts w:ascii="Myriad Pro" w:hAnsi="Myriad Pro"/>
          <w:sz w:val="26"/>
          <w:szCs w:val="26"/>
        </w:rPr>
      </w:pPr>
      <w:r w:rsidRPr="0085191F">
        <w:rPr>
          <w:rFonts w:ascii="Myriad Pro" w:hAnsi="Myriad Pro"/>
          <w:sz w:val="26"/>
          <w:szCs w:val="26"/>
        </w:rPr>
        <w:t xml:space="preserve">выбросы загрязняющих веществ от передвижных объектов, </w:t>
      </w:r>
    </w:p>
    <w:p w14:paraId="1D2B6BC4" w14:textId="77777777" w:rsidR="00AA1A43" w:rsidRPr="0085191F" w:rsidRDefault="00AA1A43" w:rsidP="00166F05">
      <w:pPr>
        <w:pStyle w:val="a3"/>
        <w:numPr>
          <w:ilvl w:val="0"/>
          <w:numId w:val="83"/>
        </w:numPr>
        <w:spacing w:line="360" w:lineRule="auto"/>
        <w:ind w:left="567"/>
        <w:jc w:val="both"/>
        <w:rPr>
          <w:rFonts w:ascii="Myriad Pro" w:hAnsi="Myriad Pro"/>
          <w:sz w:val="26"/>
          <w:szCs w:val="26"/>
        </w:rPr>
      </w:pPr>
      <w:r w:rsidRPr="0085191F">
        <w:rPr>
          <w:rFonts w:ascii="Myriad Pro" w:hAnsi="Myriad Pro"/>
          <w:sz w:val="26"/>
          <w:szCs w:val="26"/>
        </w:rPr>
        <w:t xml:space="preserve">размещение отходов производства и потребления. </w:t>
      </w:r>
    </w:p>
    <w:p w14:paraId="25D20503" w14:textId="577BD247" w:rsidR="00AA1A43" w:rsidRPr="00DE6E23" w:rsidRDefault="00AA1A43" w:rsidP="00AA1A43">
      <w:pPr>
        <w:spacing w:line="360" w:lineRule="auto"/>
        <w:ind w:firstLine="567"/>
        <w:jc w:val="both"/>
        <w:rPr>
          <w:rFonts w:ascii="Myriad Pro" w:hAnsi="Myriad Pro"/>
          <w:sz w:val="26"/>
          <w:szCs w:val="26"/>
        </w:rPr>
      </w:pPr>
      <w:r w:rsidRPr="00DE6E23">
        <w:rPr>
          <w:rFonts w:ascii="Myriad Pro" w:hAnsi="Myriad Pro"/>
          <w:sz w:val="26"/>
          <w:szCs w:val="26"/>
        </w:rPr>
        <w:t xml:space="preserve">Порядок </w:t>
      </w:r>
      <w:r>
        <w:rPr>
          <w:rFonts w:ascii="Myriad Pro" w:hAnsi="Myriad Pro"/>
          <w:sz w:val="26"/>
          <w:szCs w:val="26"/>
        </w:rPr>
        <w:t>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Российской Федерации от 03.03.2017 г. № 255. Ставки</w:t>
      </w:r>
      <w:r w:rsidR="00DB0581">
        <w:rPr>
          <w:rFonts w:ascii="Myriad Pro" w:hAnsi="Myriad Pro"/>
          <w:sz w:val="26"/>
          <w:szCs w:val="26"/>
        </w:rPr>
        <w:t xml:space="preserve"> </w:t>
      </w:r>
      <w:r w:rsidRPr="00DE6E23">
        <w:rPr>
          <w:rFonts w:ascii="Myriad Pro" w:hAnsi="Myriad Pro"/>
          <w:sz w:val="26"/>
          <w:szCs w:val="26"/>
        </w:rPr>
        <w:t xml:space="preserve">платы </w:t>
      </w:r>
      <w:r>
        <w:rPr>
          <w:rFonts w:ascii="Myriad Pro" w:hAnsi="Myriad Pro"/>
          <w:sz w:val="26"/>
          <w:szCs w:val="26"/>
        </w:rPr>
        <w:t xml:space="preserve">за негативное воздействие на окружающую среду на 2016-2018 гг. </w:t>
      </w:r>
      <w:r w:rsidRPr="00DE6E23">
        <w:rPr>
          <w:rFonts w:ascii="Myriad Pro" w:hAnsi="Myriad Pro"/>
          <w:sz w:val="26"/>
          <w:szCs w:val="26"/>
        </w:rPr>
        <w:t>установлены</w:t>
      </w:r>
      <w:r w:rsidR="00DB0581">
        <w:rPr>
          <w:rFonts w:ascii="Myriad Pro" w:hAnsi="Myriad Pro"/>
          <w:sz w:val="26"/>
          <w:szCs w:val="26"/>
        </w:rPr>
        <w:t xml:space="preserve"> </w:t>
      </w:r>
      <w:r w:rsidRPr="00DE6E23">
        <w:rPr>
          <w:rFonts w:ascii="Myriad Pro" w:hAnsi="Myriad Pro"/>
          <w:sz w:val="26"/>
          <w:szCs w:val="26"/>
        </w:rPr>
        <w:lastRenderedPageBreak/>
        <w:t>Постановлени</w:t>
      </w:r>
      <w:r>
        <w:rPr>
          <w:rFonts w:ascii="Myriad Pro" w:hAnsi="Myriad Pro"/>
          <w:sz w:val="26"/>
          <w:szCs w:val="26"/>
        </w:rPr>
        <w:t>ем</w:t>
      </w:r>
      <w:r w:rsidR="00DB0581">
        <w:rPr>
          <w:rFonts w:ascii="Myriad Pro" w:hAnsi="Myriad Pro"/>
          <w:sz w:val="26"/>
          <w:szCs w:val="26"/>
        </w:rPr>
        <w:t xml:space="preserve"> </w:t>
      </w:r>
      <w:r w:rsidRPr="00DE6E23">
        <w:rPr>
          <w:rFonts w:ascii="Myriad Pro" w:hAnsi="Myriad Pro"/>
          <w:sz w:val="26"/>
          <w:szCs w:val="26"/>
        </w:rPr>
        <w:t xml:space="preserve">Правительства Российской Федерации № </w:t>
      </w:r>
      <w:r>
        <w:rPr>
          <w:rFonts w:ascii="Myriad Pro" w:hAnsi="Myriad Pro"/>
          <w:sz w:val="26"/>
          <w:szCs w:val="26"/>
        </w:rPr>
        <w:t>913</w:t>
      </w:r>
      <w:r w:rsidRPr="00DE6E23">
        <w:rPr>
          <w:rFonts w:ascii="Myriad Pro" w:hAnsi="Myriad Pro"/>
          <w:sz w:val="26"/>
          <w:szCs w:val="26"/>
        </w:rPr>
        <w:t xml:space="preserve"> от 1</w:t>
      </w:r>
      <w:r>
        <w:rPr>
          <w:rFonts w:ascii="Myriad Pro" w:hAnsi="Myriad Pro"/>
          <w:sz w:val="26"/>
          <w:szCs w:val="26"/>
        </w:rPr>
        <w:t>3</w:t>
      </w:r>
      <w:r w:rsidRPr="00DE6E23">
        <w:rPr>
          <w:rFonts w:ascii="Myriad Pro" w:hAnsi="Myriad Pro"/>
          <w:sz w:val="26"/>
          <w:szCs w:val="26"/>
        </w:rPr>
        <w:t>.0</w:t>
      </w:r>
      <w:r>
        <w:rPr>
          <w:rFonts w:ascii="Myriad Pro" w:hAnsi="Myriad Pro"/>
          <w:sz w:val="26"/>
          <w:szCs w:val="26"/>
        </w:rPr>
        <w:t>9</w:t>
      </w:r>
      <w:r w:rsidRPr="00DE6E23">
        <w:rPr>
          <w:rFonts w:ascii="Myriad Pro" w:hAnsi="Myriad Pro"/>
          <w:sz w:val="26"/>
          <w:szCs w:val="26"/>
        </w:rPr>
        <w:t>.20</w:t>
      </w:r>
      <w:r>
        <w:rPr>
          <w:rFonts w:ascii="Myriad Pro" w:hAnsi="Myriad Pro"/>
          <w:sz w:val="26"/>
          <w:szCs w:val="26"/>
        </w:rPr>
        <w:t>16</w:t>
      </w:r>
      <w:r w:rsidRPr="00DE6E23">
        <w:rPr>
          <w:rFonts w:ascii="Myriad Pro" w:hAnsi="Myriad Pro"/>
          <w:sz w:val="26"/>
          <w:szCs w:val="26"/>
        </w:rPr>
        <w:t xml:space="preserve"> г. </w:t>
      </w:r>
      <w:r w:rsidR="007C7F8F">
        <w:rPr>
          <w:rFonts w:ascii="Myriad Pro" w:hAnsi="Myriad Pro"/>
          <w:sz w:val="26"/>
          <w:szCs w:val="26"/>
        </w:rPr>
        <w:br/>
      </w:r>
      <w:r>
        <w:rPr>
          <w:rFonts w:ascii="Myriad Pro" w:hAnsi="Myriad Pro"/>
          <w:sz w:val="26"/>
          <w:szCs w:val="26"/>
        </w:rPr>
        <w:t xml:space="preserve">№ 913 </w:t>
      </w:r>
      <w:r w:rsidR="001F4688">
        <w:rPr>
          <w:rFonts w:ascii="Myriad Pro" w:hAnsi="Myriad Pro"/>
          <w:sz w:val="26"/>
          <w:szCs w:val="26"/>
        </w:rPr>
        <w:t>«</w:t>
      </w:r>
      <w:r>
        <w:rPr>
          <w:rFonts w:ascii="Myriad Pro" w:hAnsi="Myriad Pro"/>
          <w:sz w:val="26"/>
          <w:szCs w:val="26"/>
        </w:rPr>
        <w:t>О ставках платы за негативное воздействие на окружающую среду и дополнительных коэффициентах</w:t>
      </w:r>
      <w:r w:rsidR="001F4688">
        <w:rPr>
          <w:rFonts w:ascii="Myriad Pro" w:hAnsi="Myriad Pro"/>
          <w:sz w:val="26"/>
          <w:szCs w:val="26"/>
        </w:rPr>
        <w:t>»</w:t>
      </w:r>
      <w:r>
        <w:rPr>
          <w:rFonts w:ascii="Myriad Pro" w:hAnsi="Myriad Pro"/>
          <w:sz w:val="26"/>
          <w:szCs w:val="26"/>
        </w:rPr>
        <w:t xml:space="preserve">. </w:t>
      </w:r>
      <w:r w:rsidRPr="0085191F">
        <w:rPr>
          <w:rFonts w:ascii="Myriad Pro" w:hAnsi="Myriad Pro"/>
          <w:sz w:val="26"/>
          <w:szCs w:val="26"/>
        </w:rPr>
        <w:t>На 2019 год применяются ставки платы за негативное воздействие на окружающую среду, утвержденные Постановлением Правительства № 913, установленные на 2018, с использованием коэффициента 1,04</w:t>
      </w:r>
      <w:r>
        <w:rPr>
          <w:rFonts w:ascii="Myriad Pro" w:hAnsi="Myriad Pro"/>
          <w:sz w:val="26"/>
          <w:szCs w:val="26"/>
        </w:rPr>
        <w:t xml:space="preserve">, </w:t>
      </w:r>
      <w:r w:rsidRPr="0085191F">
        <w:rPr>
          <w:rFonts w:ascii="Myriad Pro" w:hAnsi="Myriad Pro"/>
          <w:sz w:val="26"/>
          <w:szCs w:val="26"/>
        </w:rPr>
        <w:t>за исключением ставки платы за НВОС при размещении малоопасных твердых коммунальных отходов IV класса опасности. (</w:t>
      </w:r>
      <w:r>
        <w:rPr>
          <w:rFonts w:ascii="Myriad Pro" w:hAnsi="Myriad Pro"/>
          <w:sz w:val="26"/>
          <w:szCs w:val="26"/>
        </w:rPr>
        <w:t xml:space="preserve">п. 2 </w:t>
      </w:r>
      <w:r w:rsidRPr="0085191F">
        <w:rPr>
          <w:rFonts w:ascii="Myriad Pro" w:hAnsi="Myriad Pro"/>
          <w:sz w:val="26"/>
          <w:szCs w:val="26"/>
        </w:rPr>
        <w:t>Постановлени</w:t>
      </w:r>
      <w:r>
        <w:rPr>
          <w:rFonts w:ascii="Myriad Pro" w:hAnsi="Myriad Pro"/>
          <w:sz w:val="26"/>
          <w:szCs w:val="26"/>
        </w:rPr>
        <w:t>я</w:t>
      </w:r>
      <w:r w:rsidRPr="0085191F">
        <w:rPr>
          <w:rFonts w:ascii="Myriad Pro" w:hAnsi="Myriad Pro"/>
          <w:sz w:val="26"/>
          <w:szCs w:val="26"/>
        </w:rPr>
        <w:t xml:space="preserve"> Правительства РФ от 29 июня 2018 г. N 758</w:t>
      </w:r>
      <w:r>
        <w:rPr>
          <w:rFonts w:ascii="Myriad Pro" w:hAnsi="Myriad Pro"/>
          <w:sz w:val="26"/>
          <w:szCs w:val="26"/>
        </w:rPr>
        <w:t xml:space="preserve"> </w:t>
      </w:r>
      <w:r w:rsidR="001F4688">
        <w:rPr>
          <w:rFonts w:ascii="Myriad Pro" w:hAnsi="Myriad Pro"/>
          <w:sz w:val="26"/>
          <w:szCs w:val="26"/>
        </w:rPr>
        <w:t>«</w:t>
      </w:r>
      <w:r w:rsidRPr="0085191F">
        <w:rPr>
          <w:rFonts w:ascii="Myriad Pro" w:hAnsi="Myriad Pro"/>
          <w:sz w:val="26"/>
          <w:szCs w:val="26"/>
        </w:rPr>
        <w:t>О ставках платы за негативное воздействие на окружающую среду при размещении твердых коммунальных отходов IV класса опасности (малоопасные) и внесении изменений в некоторые акты Правительства Российской Федерации</w:t>
      </w:r>
      <w:r w:rsidR="001F4688">
        <w:rPr>
          <w:rFonts w:ascii="Myriad Pro" w:hAnsi="Myriad Pro"/>
          <w:sz w:val="26"/>
          <w:szCs w:val="26"/>
        </w:rPr>
        <w:t>»</w:t>
      </w:r>
      <w:r w:rsidRPr="0085191F">
        <w:rPr>
          <w:rFonts w:ascii="Myriad Pro" w:hAnsi="Myriad Pro"/>
          <w:sz w:val="26"/>
          <w:szCs w:val="26"/>
        </w:rPr>
        <w:t>).</w:t>
      </w:r>
      <w:r w:rsidR="00DB0581">
        <w:rPr>
          <w:rFonts w:ascii="Myriad Pro" w:hAnsi="Myriad Pro"/>
          <w:sz w:val="26"/>
          <w:szCs w:val="26"/>
        </w:rPr>
        <w:t xml:space="preserve"> </w:t>
      </w:r>
      <w:r w:rsidRPr="0085191F">
        <w:rPr>
          <w:rFonts w:ascii="Myriad Pro" w:hAnsi="Myriad Pro"/>
          <w:sz w:val="26"/>
          <w:szCs w:val="26"/>
        </w:rPr>
        <w:t xml:space="preserve">Порядок и сроки внесения платы за негативное воздействие на окружающую среду определены ст. 16.4 Федерального закона </w:t>
      </w:r>
      <w:r w:rsidR="007C7F8F">
        <w:rPr>
          <w:rFonts w:ascii="Myriad Pro" w:hAnsi="Myriad Pro"/>
          <w:sz w:val="26"/>
          <w:szCs w:val="26"/>
        </w:rPr>
        <w:br/>
      </w:r>
      <w:r w:rsidR="001F4688">
        <w:rPr>
          <w:rFonts w:ascii="Myriad Pro" w:hAnsi="Myriad Pro"/>
          <w:sz w:val="26"/>
          <w:szCs w:val="26"/>
        </w:rPr>
        <w:t>«</w:t>
      </w:r>
      <w:r w:rsidRPr="0085191F">
        <w:rPr>
          <w:rFonts w:ascii="Myriad Pro" w:hAnsi="Myriad Pro"/>
          <w:sz w:val="26"/>
          <w:szCs w:val="26"/>
        </w:rPr>
        <w:t>Об охране окружающей среды</w:t>
      </w:r>
      <w:r w:rsidR="001F4688">
        <w:rPr>
          <w:rFonts w:ascii="Myriad Pro" w:hAnsi="Myriad Pro"/>
          <w:sz w:val="26"/>
          <w:szCs w:val="26"/>
        </w:rPr>
        <w:t>»</w:t>
      </w:r>
    </w:p>
    <w:p w14:paraId="05171085" w14:textId="77777777" w:rsidR="00330CC6" w:rsidRPr="000561AB" w:rsidRDefault="00330CC6" w:rsidP="00330CC6">
      <w:pPr>
        <w:pStyle w:val="a3"/>
        <w:spacing w:line="360" w:lineRule="auto"/>
        <w:ind w:left="709"/>
        <w:jc w:val="both"/>
        <w:rPr>
          <w:rFonts w:ascii="Myriad Pro" w:hAnsi="Myriad Pro"/>
          <w:b/>
          <w:bCs/>
          <w:sz w:val="26"/>
          <w:szCs w:val="26"/>
        </w:rPr>
      </w:pPr>
      <w:r w:rsidRPr="000561AB">
        <w:rPr>
          <w:rFonts w:ascii="Myriad Pro" w:hAnsi="Myriad Pro"/>
          <w:b/>
          <w:bCs/>
          <w:sz w:val="26"/>
          <w:szCs w:val="26"/>
        </w:rPr>
        <w:t>Водный налог.</w:t>
      </w:r>
    </w:p>
    <w:p w14:paraId="60E17C48" w14:textId="77777777" w:rsidR="00330CC6" w:rsidRPr="000561AB" w:rsidRDefault="00330CC6" w:rsidP="00330CC6">
      <w:pPr>
        <w:spacing w:line="360" w:lineRule="auto"/>
        <w:ind w:firstLine="709"/>
        <w:jc w:val="both"/>
        <w:rPr>
          <w:rFonts w:ascii="Myriad Pro" w:hAnsi="Myriad Pro"/>
          <w:sz w:val="26"/>
          <w:szCs w:val="26"/>
        </w:rPr>
      </w:pPr>
      <w:r w:rsidRPr="000561AB">
        <w:rPr>
          <w:rFonts w:ascii="Myriad Pro" w:hAnsi="Myriad Pro"/>
          <w:sz w:val="26"/>
          <w:szCs w:val="26"/>
        </w:rPr>
        <w:t xml:space="preserve">Величина водного налога является расчетной и определяется в соответствии с Главой 25.2 Статья 333.8 Налогового Кодекса РФ. </w:t>
      </w:r>
    </w:p>
    <w:p w14:paraId="4569B850" w14:textId="77777777" w:rsidR="006926DB" w:rsidRPr="000561AB" w:rsidRDefault="006926DB" w:rsidP="001F763E">
      <w:pPr>
        <w:spacing w:line="360" w:lineRule="auto"/>
        <w:contextualSpacing/>
        <w:jc w:val="both"/>
        <w:rPr>
          <w:rFonts w:ascii="Myriad Pro" w:eastAsia="Calibri" w:hAnsi="Myriad Pro"/>
          <w:b/>
          <w:color w:val="000000" w:themeColor="text1"/>
          <w:sz w:val="26"/>
          <w:szCs w:val="26"/>
        </w:rPr>
      </w:pPr>
    </w:p>
    <w:p w14:paraId="03D0ACF5" w14:textId="77777777" w:rsidR="001F763E" w:rsidRPr="000561AB" w:rsidRDefault="001F763E" w:rsidP="001F763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7787E8F3" w14:textId="6CD00453" w:rsidR="00737A6C" w:rsidRPr="000561AB" w:rsidRDefault="00EA4374" w:rsidP="00737A6C">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737A6C"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00737A6C" w:rsidRPr="000561AB">
        <w:rPr>
          <w:rFonts w:ascii="Myriad Pro" w:eastAsia="Calibri" w:hAnsi="Myriad Pro"/>
          <w:sz w:val="26"/>
          <w:szCs w:val="26"/>
        </w:rPr>
        <w:t>Налоги</w:t>
      </w:r>
      <w:r w:rsidR="001F4688">
        <w:rPr>
          <w:rFonts w:ascii="Myriad Pro" w:eastAsia="Calibri" w:hAnsi="Myriad Pro"/>
          <w:sz w:val="26"/>
          <w:szCs w:val="26"/>
        </w:rPr>
        <w:t>»</w:t>
      </w:r>
      <w:r w:rsidR="00737A6C" w:rsidRPr="000561AB">
        <w:rPr>
          <w:rFonts w:ascii="Myriad Pro" w:eastAsia="Calibri" w:hAnsi="Myriad Pro"/>
          <w:sz w:val="26"/>
          <w:szCs w:val="26"/>
        </w:rPr>
        <w:t xml:space="preserve"> на 2019 год первоначально была заявлена сумма расходов в размере262 053 тыс. руб.</w:t>
      </w:r>
    </w:p>
    <w:p w14:paraId="3400AA17" w14:textId="77C35DED" w:rsidR="00BC2B5A" w:rsidRDefault="00BC2B5A" w:rsidP="00BC2B5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Письмом от 0</w:t>
      </w:r>
      <w:r w:rsidR="00EB77A5" w:rsidRPr="000561AB">
        <w:rPr>
          <w:rFonts w:ascii="Myriad Pro" w:eastAsia="Calibri" w:hAnsi="Myriad Pro"/>
          <w:sz w:val="26"/>
          <w:szCs w:val="26"/>
        </w:rPr>
        <w:t>6.12.</w:t>
      </w:r>
      <w:r w:rsidRPr="000561AB">
        <w:rPr>
          <w:rFonts w:ascii="Myriad Pro" w:eastAsia="Calibri" w:hAnsi="Myriad Pro"/>
          <w:sz w:val="26"/>
          <w:szCs w:val="26"/>
        </w:rPr>
        <w:t xml:space="preserve">2018 №ЯЭ/32/1129 АО </w:t>
      </w:r>
      <w:r w:rsidR="001F4688">
        <w:rPr>
          <w:rFonts w:ascii="Myriad Pro" w:eastAsia="Calibri" w:hAnsi="Myriad Pro"/>
          <w:sz w:val="26"/>
          <w:szCs w:val="26"/>
        </w:rPr>
        <w:t>«</w:t>
      </w:r>
      <w:r w:rsidRPr="000561AB">
        <w:rPr>
          <w:rFonts w:ascii="Myriad Pro" w:eastAsia="Calibri" w:hAnsi="Myriad Pro"/>
          <w:sz w:val="26"/>
          <w:szCs w:val="26"/>
        </w:rPr>
        <w:t>Янтарьэнерго</w:t>
      </w:r>
      <w:r w:rsidR="001F4688">
        <w:rPr>
          <w:rFonts w:ascii="Myriad Pro" w:eastAsia="Calibri" w:hAnsi="Myriad Pro"/>
          <w:sz w:val="26"/>
          <w:szCs w:val="26"/>
        </w:rPr>
        <w:t>»</w:t>
      </w:r>
      <w:r w:rsidR="00DB0581">
        <w:rPr>
          <w:rFonts w:ascii="Myriad Pro" w:eastAsia="Calibri" w:hAnsi="Myriad Pro"/>
          <w:sz w:val="26"/>
          <w:szCs w:val="26"/>
        </w:rPr>
        <w:t xml:space="preserve"> </w:t>
      </w:r>
      <w:r w:rsidR="006926DB" w:rsidRPr="000561AB">
        <w:rPr>
          <w:rFonts w:ascii="Myriad Pro" w:eastAsia="Calibri" w:hAnsi="Myriad Pro"/>
          <w:sz w:val="26"/>
          <w:szCs w:val="26"/>
        </w:rPr>
        <w:t>скорректирован налог на имущество</w:t>
      </w:r>
      <w:r w:rsidRPr="000561AB">
        <w:rPr>
          <w:rFonts w:ascii="Myriad Pro" w:eastAsia="Calibri" w:hAnsi="Myriad Pro"/>
          <w:sz w:val="26"/>
          <w:szCs w:val="26"/>
        </w:rPr>
        <w:t xml:space="preserve"> с учетом фактических вводов </w:t>
      </w:r>
      <w:r w:rsidR="00FE12C7" w:rsidRPr="000561AB">
        <w:rPr>
          <w:rFonts w:ascii="Myriad Pro" w:eastAsia="Calibri" w:hAnsi="Myriad Pro"/>
          <w:sz w:val="26"/>
          <w:szCs w:val="26"/>
        </w:rPr>
        <w:t xml:space="preserve">в </w:t>
      </w:r>
      <w:r w:rsidRPr="000561AB">
        <w:rPr>
          <w:rFonts w:ascii="Myriad Pro" w:eastAsia="Calibri" w:hAnsi="Myriad Pro"/>
          <w:sz w:val="26"/>
          <w:szCs w:val="26"/>
        </w:rPr>
        <w:t xml:space="preserve">2018 г., плановых вводов декабря 2018 г. и 2019 г. Итоговая сумма заявки </w:t>
      </w:r>
      <w:r w:rsidR="001C116A" w:rsidRPr="000561AB">
        <w:rPr>
          <w:rFonts w:ascii="Myriad Pro" w:eastAsia="Calibri" w:hAnsi="Myriad Pro"/>
          <w:sz w:val="26"/>
          <w:szCs w:val="26"/>
        </w:rPr>
        <w:t xml:space="preserve">по налогу на имущество </w:t>
      </w:r>
      <w:r w:rsidRPr="000561AB">
        <w:rPr>
          <w:rFonts w:ascii="Myriad Pro" w:eastAsia="Calibri" w:hAnsi="Myriad Pro"/>
          <w:sz w:val="26"/>
          <w:szCs w:val="26"/>
        </w:rPr>
        <w:t>составила 259805 тыс. руб.</w:t>
      </w:r>
      <w:r w:rsidR="00EB77A5" w:rsidRPr="000561AB">
        <w:rPr>
          <w:rFonts w:ascii="Myriad Pro" w:eastAsia="Calibri" w:hAnsi="Myriad Pro"/>
          <w:sz w:val="26"/>
          <w:szCs w:val="26"/>
        </w:rPr>
        <w:t xml:space="preserve"> Итоговая сумма заявки по статье </w:t>
      </w:r>
      <w:r w:rsidR="001F4688">
        <w:rPr>
          <w:rFonts w:ascii="Myriad Pro" w:eastAsia="Calibri" w:hAnsi="Myriad Pro"/>
          <w:sz w:val="26"/>
          <w:szCs w:val="26"/>
        </w:rPr>
        <w:t>«</w:t>
      </w:r>
      <w:r w:rsidR="00EB77A5" w:rsidRPr="000561AB">
        <w:rPr>
          <w:rFonts w:ascii="Myriad Pro" w:eastAsia="Calibri" w:hAnsi="Myriad Pro"/>
          <w:sz w:val="26"/>
          <w:szCs w:val="26"/>
        </w:rPr>
        <w:t>Налоги</w:t>
      </w:r>
      <w:r w:rsidR="001F4688">
        <w:rPr>
          <w:rFonts w:ascii="Myriad Pro" w:eastAsia="Calibri" w:hAnsi="Myriad Pro"/>
          <w:sz w:val="26"/>
          <w:szCs w:val="26"/>
        </w:rPr>
        <w:t>»</w:t>
      </w:r>
      <w:r w:rsidR="00EB77A5" w:rsidRPr="000561AB">
        <w:rPr>
          <w:rFonts w:ascii="Myriad Pro" w:eastAsia="Calibri" w:hAnsi="Myriad Pro"/>
          <w:sz w:val="26"/>
          <w:szCs w:val="26"/>
        </w:rPr>
        <w:t xml:space="preserve"> составила 278117 тыс.</w:t>
      </w:r>
      <w:r w:rsidR="00DB0581">
        <w:rPr>
          <w:rFonts w:ascii="Myriad Pro" w:eastAsia="Calibri" w:hAnsi="Myriad Pro"/>
          <w:sz w:val="26"/>
          <w:szCs w:val="26"/>
        </w:rPr>
        <w:t xml:space="preserve"> </w:t>
      </w:r>
      <w:r w:rsidR="00EB77A5" w:rsidRPr="000561AB">
        <w:rPr>
          <w:rFonts w:ascii="Myriad Pro" w:eastAsia="Calibri" w:hAnsi="Myriad Pro"/>
          <w:sz w:val="26"/>
          <w:szCs w:val="26"/>
        </w:rPr>
        <w:t>руб.</w:t>
      </w:r>
    </w:p>
    <w:tbl>
      <w:tblPr>
        <w:tblW w:w="9361" w:type="dxa"/>
        <w:tblInd w:w="103" w:type="dxa"/>
        <w:tblLook w:val="04A0" w:firstRow="1" w:lastRow="0" w:firstColumn="1" w:lastColumn="0" w:noHBand="0" w:noVBand="1"/>
      </w:tblPr>
      <w:tblGrid>
        <w:gridCol w:w="4258"/>
        <w:gridCol w:w="2410"/>
        <w:gridCol w:w="2693"/>
      </w:tblGrid>
      <w:tr w:rsidR="00063A63" w:rsidRPr="00282B2C" w14:paraId="0E8398FF" w14:textId="77777777" w:rsidTr="00282B2C">
        <w:trPr>
          <w:trHeight w:val="414"/>
          <w:tblHeader/>
        </w:trPr>
        <w:tc>
          <w:tcPr>
            <w:tcW w:w="4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9F8EB" w14:textId="77777777" w:rsidR="00063A63" w:rsidRPr="00282B2C" w:rsidRDefault="00063A63" w:rsidP="00063A63">
            <w:pPr>
              <w:contextualSpacing/>
              <w:jc w:val="center"/>
              <w:rPr>
                <w:rFonts w:ascii="Myriad Pro" w:eastAsia="Calibri" w:hAnsi="Myriad Pro"/>
                <w:b/>
                <w:color w:val="FFFFFF" w:themeColor="background1"/>
                <w:sz w:val="20"/>
                <w:szCs w:val="20"/>
              </w:rPr>
            </w:pPr>
            <w:r w:rsidRPr="00282B2C">
              <w:rPr>
                <w:rFonts w:ascii="Myriad Pro" w:eastAsia="Calibri" w:hAnsi="Myriad Pro"/>
                <w:b/>
                <w:color w:val="FFFFFF" w:themeColor="background1"/>
                <w:sz w:val="20"/>
                <w:szCs w:val="20"/>
              </w:rPr>
              <w:t>Наименование статьи расходов</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F0A92" w14:textId="77777777" w:rsidR="00063A63" w:rsidRPr="00282B2C" w:rsidRDefault="00063A63" w:rsidP="00063A63">
            <w:pPr>
              <w:contextualSpacing/>
              <w:jc w:val="center"/>
              <w:rPr>
                <w:rFonts w:ascii="Myriad Pro" w:eastAsia="Calibri" w:hAnsi="Myriad Pro"/>
                <w:b/>
                <w:color w:val="FFFFFF" w:themeColor="background1"/>
                <w:sz w:val="20"/>
                <w:szCs w:val="20"/>
              </w:rPr>
            </w:pPr>
            <w:r w:rsidRPr="00282B2C">
              <w:rPr>
                <w:rFonts w:ascii="Myriad Pro" w:eastAsia="Calibri" w:hAnsi="Myriad Pro"/>
                <w:b/>
                <w:color w:val="FFFFFF" w:themeColor="background1"/>
                <w:sz w:val="20"/>
                <w:szCs w:val="20"/>
              </w:rPr>
              <w:t>Факт за 2017, тыс. руб.</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5232F" w14:textId="77777777" w:rsidR="00063A63" w:rsidRPr="00282B2C" w:rsidRDefault="00063A63" w:rsidP="00063A63">
            <w:pPr>
              <w:contextualSpacing/>
              <w:jc w:val="center"/>
              <w:rPr>
                <w:rFonts w:ascii="Myriad Pro" w:eastAsia="Calibri" w:hAnsi="Myriad Pro"/>
                <w:b/>
                <w:color w:val="FFFFFF" w:themeColor="background1"/>
                <w:sz w:val="20"/>
                <w:szCs w:val="20"/>
              </w:rPr>
            </w:pPr>
            <w:r w:rsidRPr="00282B2C">
              <w:rPr>
                <w:rFonts w:ascii="Myriad Pro" w:eastAsia="Calibri" w:hAnsi="Myriad Pro"/>
                <w:b/>
                <w:color w:val="FFFFFF" w:themeColor="background1"/>
                <w:sz w:val="20"/>
                <w:szCs w:val="20"/>
              </w:rPr>
              <w:t>Заявлено на 2019, тыс. руб.</w:t>
            </w:r>
          </w:p>
        </w:tc>
      </w:tr>
      <w:tr w:rsidR="00063A63" w:rsidRPr="00282B2C" w14:paraId="467D1647" w14:textId="77777777" w:rsidTr="00282B2C">
        <w:trPr>
          <w:trHeight w:val="300"/>
          <w:tblHeader/>
        </w:trPr>
        <w:tc>
          <w:tcPr>
            <w:tcW w:w="4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1251B" w14:textId="77777777" w:rsidR="005A30B3" w:rsidRPr="00282B2C" w:rsidRDefault="00063A63">
            <w:pPr>
              <w:contextualSpacing/>
              <w:jc w:val="center"/>
              <w:rPr>
                <w:rFonts w:ascii="Myriad Pro" w:eastAsia="Calibri" w:hAnsi="Myriad Pro"/>
                <w:b/>
                <w:color w:val="FFFFFF" w:themeColor="background1"/>
                <w:sz w:val="20"/>
                <w:szCs w:val="20"/>
              </w:rPr>
            </w:pPr>
            <w:r w:rsidRPr="00282B2C">
              <w:rPr>
                <w:rFonts w:ascii="Myriad Pro" w:eastAsia="Calibri" w:hAnsi="Myriad Pro"/>
                <w:b/>
                <w:color w:val="FFFFFF" w:themeColor="background1"/>
                <w:sz w:val="20"/>
                <w:szCs w:val="20"/>
              </w:rPr>
              <w:t>1</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97F0A" w14:textId="77777777" w:rsidR="005A30B3" w:rsidRPr="00282B2C" w:rsidRDefault="00063A63">
            <w:pPr>
              <w:contextualSpacing/>
              <w:jc w:val="center"/>
              <w:rPr>
                <w:rFonts w:ascii="Myriad Pro" w:eastAsia="Calibri" w:hAnsi="Myriad Pro"/>
                <w:b/>
                <w:color w:val="FFFFFF" w:themeColor="background1"/>
                <w:sz w:val="20"/>
                <w:szCs w:val="20"/>
              </w:rPr>
            </w:pPr>
            <w:r w:rsidRPr="00282B2C">
              <w:rPr>
                <w:rFonts w:ascii="Myriad Pro" w:eastAsia="Calibri" w:hAnsi="Myriad Pro"/>
                <w:b/>
                <w:color w:val="FFFFFF" w:themeColor="background1"/>
                <w:sz w:val="20"/>
                <w:szCs w:val="20"/>
              </w:rPr>
              <w:t>2</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9B4A46" w14:textId="77777777" w:rsidR="005A30B3" w:rsidRPr="00282B2C" w:rsidRDefault="00063A63">
            <w:pPr>
              <w:contextualSpacing/>
              <w:jc w:val="center"/>
              <w:rPr>
                <w:rFonts w:ascii="Myriad Pro" w:eastAsia="Calibri" w:hAnsi="Myriad Pro"/>
                <w:b/>
                <w:color w:val="FFFFFF" w:themeColor="background1"/>
                <w:sz w:val="20"/>
                <w:szCs w:val="20"/>
              </w:rPr>
            </w:pPr>
            <w:r w:rsidRPr="00282B2C">
              <w:rPr>
                <w:rFonts w:ascii="Myriad Pro" w:eastAsia="Calibri" w:hAnsi="Myriad Pro"/>
                <w:b/>
                <w:color w:val="FFFFFF" w:themeColor="background1"/>
                <w:sz w:val="20"/>
                <w:szCs w:val="20"/>
              </w:rPr>
              <w:t>3</w:t>
            </w:r>
          </w:p>
        </w:tc>
      </w:tr>
      <w:tr w:rsidR="00063A63" w:rsidRPr="00282B2C" w14:paraId="338E18A4" w14:textId="77777777" w:rsidTr="00282B2C">
        <w:trPr>
          <w:trHeight w:val="300"/>
        </w:trPr>
        <w:tc>
          <w:tcPr>
            <w:tcW w:w="425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7CC8885" w14:textId="77777777" w:rsidR="00063A63" w:rsidRPr="00282B2C" w:rsidRDefault="00063A63" w:rsidP="00063A63">
            <w:pPr>
              <w:contextualSpacing/>
              <w:jc w:val="both"/>
              <w:rPr>
                <w:rFonts w:ascii="Myriad Pro" w:eastAsia="Calibri" w:hAnsi="Myriad Pro"/>
                <w:sz w:val="22"/>
                <w:szCs w:val="22"/>
              </w:rPr>
            </w:pPr>
            <w:r w:rsidRPr="00282B2C">
              <w:rPr>
                <w:rFonts w:ascii="Myriad Pro" w:eastAsia="Calibri" w:hAnsi="Myriad Pro"/>
                <w:sz w:val="22"/>
                <w:szCs w:val="22"/>
              </w:rPr>
              <w:t>Налоги, всего, в том числе:</w:t>
            </w:r>
          </w:p>
        </w:tc>
        <w:tc>
          <w:tcPr>
            <w:tcW w:w="241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9E3148" w14:textId="77777777" w:rsidR="005A30B3" w:rsidRPr="00282B2C" w:rsidRDefault="00063A63">
            <w:pPr>
              <w:contextualSpacing/>
              <w:jc w:val="right"/>
              <w:rPr>
                <w:rFonts w:ascii="Myriad Pro" w:eastAsia="Calibri" w:hAnsi="Myriad Pro"/>
                <w:sz w:val="22"/>
                <w:szCs w:val="22"/>
              </w:rPr>
            </w:pPr>
            <w:r w:rsidRPr="00282B2C">
              <w:rPr>
                <w:rFonts w:ascii="Myriad Pro" w:eastAsia="Calibri" w:hAnsi="Myriad Pro"/>
                <w:sz w:val="22"/>
                <w:szCs w:val="22"/>
              </w:rPr>
              <w:t>7</w:t>
            </w:r>
            <w:r w:rsidR="00C40A87" w:rsidRPr="00282B2C">
              <w:rPr>
                <w:rFonts w:ascii="Myriad Pro" w:eastAsia="Calibri" w:hAnsi="Myriad Pro"/>
                <w:sz w:val="22"/>
                <w:szCs w:val="22"/>
              </w:rPr>
              <w:t>4</w:t>
            </w:r>
            <w:r w:rsidR="00245652" w:rsidRPr="00282B2C">
              <w:rPr>
                <w:rFonts w:ascii="Myriad Pro" w:eastAsia="Calibri" w:hAnsi="Myriad Pro"/>
                <w:sz w:val="22"/>
                <w:szCs w:val="22"/>
              </w:rPr>
              <w:t> </w:t>
            </w:r>
            <w:r w:rsidR="00C40A87" w:rsidRPr="00282B2C">
              <w:rPr>
                <w:rFonts w:ascii="Myriad Pro" w:eastAsia="Calibri" w:hAnsi="Myriad Pro"/>
                <w:sz w:val="22"/>
                <w:szCs w:val="22"/>
              </w:rPr>
              <w:t>940</w:t>
            </w:r>
            <w:r w:rsidRPr="00282B2C">
              <w:rPr>
                <w:rFonts w:ascii="Myriad Pro" w:eastAsia="Calibri" w:hAnsi="Myriad Pro"/>
                <w:sz w:val="22"/>
                <w:szCs w:val="22"/>
              </w:rPr>
              <w:t>,</w:t>
            </w:r>
          </w:p>
        </w:tc>
        <w:tc>
          <w:tcPr>
            <w:tcW w:w="26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D55E44" w14:textId="77777777" w:rsidR="005A30B3" w:rsidRPr="00282B2C" w:rsidRDefault="00063A63">
            <w:pPr>
              <w:contextualSpacing/>
              <w:jc w:val="right"/>
              <w:rPr>
                <w:rFonts w:ascii="Myriad Pro" w:eastAsia="Calibri" w:hAnsi="Myriad Pro"/>
                <w:sz w:val="22"/>
                <w:szCs w:val="22"/>
              </w:rPr>
            </w:pPr>
            <w:r w:rsidRPr="00282B2C">
              <w:rPr>
                <w:rFonts w:ascii="Myriad Pro" w:eastAsia="Calibri" w:hAnsi="Myriad Pro"/>
                <w:sz w:val="22"/>
                <w:szCs w:val="22"/>
              </w:rPr>
              <w:t>278 117,</w:t>
            </w:r>
          </w:p>
        </w:tc>
      </w:tr>
      <w:tr w:rsidR="00063A63" w:rsidRPr="00282B2C" w14:paraId="096B3E37" w14:textId="77777777" w:rsidTr="00063A63">
        <w:trPr>
          <w:trHeight w:val="300"/>
        </w:trPr>
        <w:tc>
          <w:tcPr>
            <w:tcW w:w="4258" w:type="dxa"/>
            <w:tcBorders>
              <w:top w:val="nil"/>
              <w:left w:val="single" w:sz="4" w:space="0" w:color="auto"/>
              <w:bottom w:val="single" w:sz="4" w:space="0" w:color="auto"/>
              <w:right w:val="single" w:sz="4" w:space="0" w:color="auto"/>
            </w:tcBorders>
            <w:shd w:val="clear" w:color="000000" w:fill="FFFFFF"/>
            <w:vAlign w:val="center"/>
            <w:hideMark/>
          </w:tcPr>
          <w:p w14:paraId="6D541F6C" w14:textId="77777777" w:rsidR="00063A63" w:rsidRPr="00282B2C" w:rsidRDefault="00063A63" w:rsidP="00063A63">
            <w:pPr>
              <w:contextualSpacing/>
              <w:jc w:val="both"/>
              <w:rPr>
                <w:rFonts w:ascii="Myriad Pro" w:eastAsia="Calibri" w:hAnsi="Myriad Pro"/>
                <w:sz w:val="22"/>
                <w:szCs w:val="22"/>
              </w:rPr>
            </w:pPr>
            <w:r w:rsidRPr="00282B2C">
              <w:rPr>
                <w:rFonts w:ascii="Myriad Pro" w:eastAsia="Calibri" w:hAnsi="Myriad Pro"/>
                <w:sz w:val="22"/>
                <w:szCs w:val="22"/>
              </w:rPr>
              <w:t>Плата за землю</w:t>
            </w:r>
          </w:p>
        </w:tc>
        <w:tc>
          <w:tcPr>
            <w:tcW w:w="2410" w:type="dxa"/>
            <w:tcBorders>
              <w:top w:val="nil"/>
              <w:left w:val="nil"/>
              <w:bottom w:val="single" w:sz="4" w:space="0" w:color="auto"/>
              <w:right w:val="single" w:sz="4" w:space="0" w:color="auto"/>
            </w:tcBorders>
            <w:shd w:val="clear" w:color="auto" w:fill="auto"/>
            <w:vAlign w:val="center"/>
            <w:hideMark/>
          </w:tcPr>
          <w:p w14:paraId="4F4655E3" w14:textId="77777777" w:rsidR="005A30B3" w:rsidRPr="00282B2C" w:rsidRDefault="00C40A87">
            <w:pPr>
              <w:contextualSpacing/>
              <w:jc w:val="right"/>
              <w:rPr>
                <w:rFonts w:ascii="Myriad Pro" w:eastAsia="Calibri" w:hAnsi="Myriad Pro"/>
                <w:sz w:val="22"/>
                <w:szCs w:val="22"/>
              </w:rPr>
            </w:pPr>
            <w:r w:rsidRPr="00282B2C">
              <w:rPr>
                <w:rFonts w:ascii="Myriad Pro" w:eastAsia="Calibri" w:hAnsi="Myriad Pro"/>
                <w:sz w:val="22"/>
                <w:szCs w:val="22"/>
              </w:rPr>
              <w:t>13 604</w:t>
            </w:r>
          </w:p>
        </w:tc>
        <w:tc>
          <w:tcPr>
            <w:tcW w:w="2693" w:type="dxa"/>
            <w:tcBorders>
              <w:top w:val="nil"/>
              <w:left w:val="nil"/>
              <w:bottom w:val="single" w:sz="4" w:space="0" w:color="auto"/>
              <w:right w:val="single" w:sz="4" w:space="0" w:color="auto"/>
            </w:tcBorders>
            <w:shd w:val="clear" w:color="000000" w:fill="FFFFFF"/>
            <w:vAlign w:val="center"/>
            <w:hideMark/>
          </w:tcPr>
          <w:p w14:paraId="5859D5C8" w14:textId="77777777" w:rsidR="005A30B3" w:rsidRPr="00282B2C" w:rsidRDefault="00063A63">
            <w:pPr>
              <w:contextualSpacing/>
              <w:jc w:val="right"/>
              <w:rPr>
                <w:rFonts w:ascii="Myriad Pro" w:eastAsia="Calibri" w:hAnsi="Myriad Pro"/>
                <w:sz w:val="22"/>
                <w:szCs w:val="22"/>
              </w:rPr>
            </w:pPr>
            <w:r w:rsidRPr="00282B2C">
              <w:rPr>
                <w:rFonts w:ascii="Myriad Pro" w:eastAsia="Calibri" w:hAnsi="Myriad Pro"/>
                <w:sz w:val="22"/>
                <w:szCs w:val="22"/>
              </w:rPr>
              <w:t>16 521</w:t>
            </w:r>
          </w:p>
        </w:tc>
      </w:tr>
      <w:tr w:rsidR="00063A63" w:rsidRPr="00282B2C" w14:paraId="3DC9C026" w14:textId="77777777" w:rsidTr="00C40A87">
        <w:trPr>
          <w:trHeight w:val="300"/>
        </w:trPr>
        <w:tc>
          <w:tcPr>
            <w:tcW w:w="4258" w:type="dxa"/>
            <w:tcBorders>
              <w:top w:val="nil"/>
              <w:left w:val="single" w:sz="4" w:space="0" w:color="auto"/>
              <w:bottom w:val="single" w:sz="4" w:space="0" w:color="auto"/>
              <w:right w:val="single" w:sz="4" w:space="0" w:color="auto"/>
            </w:tcBorders>
            <w:shd w:val="clear" w:color="000000" w:fill="FFFFFF"/>
            <w:vAlign w:val="center"/>
            <w:hideMark/>
          </w:tcPr>
          <w:p w14:paraId="723E6E50" w14:textId="77777777" w:rsidR="00063A63" w:rsidRPr="00282B2C" w:rsidRDefault="00063A63" w:rsidP="00063A63">
            <w:pPr>
              <w:contextualSpacing/>
              <w:jc w:val="both"/>
              <w:rPr>
                <w:rFonts w:ascii="Myriad Pro" w:eastAsia="Calibri" w:hAnsi="Myriad Pro"/>
                <w:sz w:val="22"/>
                <w:szCs w:val="22"/>
              </w:rPr>
            </w:pPr>
            <w:r w:rsidRPr="00282B2C">
              <w:rPr>
                <w:rFonts w:ascii="Myriad Pro" w:eastAsia="Calibri" w:hAnsi="Myriad Pro"/>
                <w:sz w:val="22"/>
                <w:szCs w:val="22"/>
              </w:rPr>
              <w:t>Налог на имущество</w:t>
            </w:r>
          </w:p>
        </w:tc>
        <w:tc>
          <w:tcPr>
            <w:tcW w:w="2410" w:type="dxa"/>
            <w:tcBorders>
              <w:top w:val="nil"/>
              <w:left w:val="nil"/>
              <w:bottom w:val="single" w:sz="4" w:space="0" w:color="auto"/>
              <w:right w:val="single" w:sz="4" w:space="0" w:color="auto"/>
            </w:tcBorders>
            <w:shd w:val="clear" w:color="auto" w:fill="auto"/>
            <w:vAlign w:val="center"/>
            <w:hideMark/>
          </w:tcPr>
          <w:p w14:paraId="601AE4F4" w14:textId="77777777" w:rsidR="005A30B3" w:rsidRPr="00282B2C" w:rsidRDefault="00C40A87">
            <w:pPr>
              <w:contextualSpacing/>
              <w:jc w:val="right"/>
              <w:rPr>
                <w:rFonts w:ascii="Myriad Pro" w:eastAsia="Calibri" w:hAnsi="Myriad Pro"/>
                <w:sz w:val="22"/>
                <w:szCs w:val="22"/>
              </w:rPr>
            </w:pPr>
            <w:r w:rsidRPr="00282B2C">
              <w:rPr>
                <w:rFonts w:ascii="Myriad Pro" w:eastAsia="Calibri" w:hAnsi="Myriad Pro"/>
                <w:sz w:val="22"/>
                <w:szCs w:val="22"/>
              </w:rPr>
              <w:t>59 602</w:t>
            </w:r>
          </w:p>
        </w:tc>
        <w:tc>
          <w:tcPr>
            <w:tcW w:w="2693" w:type="dxa"/>
            <w:tcBorders>
              <w:top w:val="nil"/>
              <w:left w:val="nil"/>
              <w:bottom w:val="single" w:sz="4" w:space="0" w:color="auto"/>
              <w:right w:val="single" w:sz="4" w:space="0" w:color="auto"/>
            </w:tcBorders>
            <w:shd w:val="clear" w:color="000000" w:fill="FFFFFF"/>
            <w:vAlign w:val="center"/>
            <w:hideMark/>
          </w:tcPr>
          <w:p w14:paraId="02CE4215" w14:textId="77777777" w:rsidR="005A30B3" w:rsidRPr="00282B2C" w:rsidRDefault="00063A63">
            <w:pPr>
              <w:contextualSpacing/>
              <w:jc w:val="right"/>
              <w:rPr>
                <w:rFonts w:ascii="Myriad Pro" w:eastAsia="Calibri" w:hAnsi="Myriad Pro"/>
                <w:sz w:val="22"/>
                <w:szCs w:val="22"/>
              </w:rPr>
            </w:pPr>
            <w:r w:rsidRPr="00282B2C">
              <w:rPr>
                <w:rFonts w:ascii="Myriad Pro" w:eastAsia="Calibri" w:hAnsi="Myriad Pro"/>
                <w:sz w:val="22"/>
                <w:szCs w:val="22"/>
              </w:rPr>
              <w:t>259 805</w:t>
            </w:r>
          </w:p>
        </w:tc>
      </w:tr>
      <w:tr w:rsidR="00063A63" w:rsidRPr="00282B2C" w14:paraId="706888B0" w14:textId="77777777" w:rsidTr="00C40A87">
        <w:trPr>
          <w:trHeight w:val="300"/>
        </w:trPr>
        <w:tc>
          <w:tcPr>
            <w:tcW w:w="4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DD4533" w14:textId="77777777" w:rsidR="00063A63" w:rsidRPr="00282B2C" w:rsidRDefault="00063A63" w:rsidP="00063A63">
            <w:pPr>
              <w:contextualSpacing/>
              <w:jc w:val="both"/>
              <w:rPr>
                <w:rFonts w:ascii="Myriad Pro" w:eastAsia="Calibri" w:hAnsi="Myriad Pro"/>
                <w:sz w:val="22"/>
                <w:szCs w:val="22"/>
              </w:rPr>
            </w:pPr>
            <w:r w:rsidRPr="00282B2C">
              <w:rPr>
                <w:rFonts w:ascii="Myriad Pro" w:eastAsia="Calibri" w:hAnsi="Myriad Pro"/>
                <w:sz w:val="22"/>
                <w:szCs w:val="22"/>
              </w:rPr>
              <w:t>Прочие налоги и сборы</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66B4ACBC" w14:textId="77777777" w:rsidR="005A30B3" w:rsidRPr="00282B2C" w:rsidRDefault="00063A63">
            <w:pPr>
              <w:contextualSpacing/>
              <w:jc w:val="right"/>
              <w:rPr>
                <w:rFonts w:ascii="Myriad Pro" w:eastAsia="Calibri" w:hAnsi="Myriad Pro"/>
                <w:sz w:val="22"/>
                <w:szCs w:val="22"/>
              </w:rPr>
            </w:pPr>
            <w:r w:rsidRPr="00282B2C">
              <w:rPr>
                <w:rFonts w:ascii="Myriad Pro" w:eastAsia="Calibri" w:hAnsi="Myriad Pro"/>
                <w:sz w:val="22"/>
                <w:szCs w:val="22"/>
              </w:rPr>
              <w:t xml:space="preserve">1 </w:t>
            </w:r>
            <w:r w:rsidR="00C40A87" w:rsidRPr="00282B2C">
              <w:rPr>
                <w:rFonts w:ascii="Myriad Pro" w:eastAsia="Calibri" w:hAnsi="Myriad Pro"/>
                <w:sz w:val="22"/>
                <w:szCs w:val="22"/>
              </w:rPr>
              <w:t>737</w:t>
            </w:r>
          </w:p>
        </w:tc>
        <w:tc>
          <w:tcPr>
            <w:tcW w:w="2693" w:type="dxa"/>
            <w:tcBorders>
              <w:top w:val="single" w:sz="4" w:space="0" w:color="auto"/>
              <w:left w:val="nil"/>
              <w:bottom w:val="single" w:sz="4" w:space="0" w:color="auto"/>
              <w:right w:val="single" w:sz="4" w:space="0" w:color="auto"/>
            </w:tcBorders>
            <w:shd w:val="clear" w:color="000000" w:fill="FFFFFF"/>
            <w:vAlign w:val="center"/>
            <w:hideMark/>
          </w:tcPr>
          <w:p w14:paraId="3C53A833" w14:textId="77777777" w:rsidR="005A30B3" w:rsidRPr="00282B2C" w:rsidRDefault="00063A63">
            <w:pPr>
              <w:contextualSpacing/>
              <w:jc w:val="right"/>
              <w:rPr>
                <w:rFonts w:ascii="Myriad Pro" w:eastAsia="Calibri" w:hAnsi="Myriad Pro"/>
                <w:sz w:val="22"/>
                <w:szCs w:val="22"/>
              </w:rPr>
            </w:pPr>
            <w:r w:rsidRPr="00282B2C">
              <w:rPr>
                <w:rFonts w:ascii="Myriad Pro" w:eastAsia="Calibri" w:hAnsi="Myriad Pro"/>
                <w:sz w:val="22"/>
                <w:szCs w:val="22"/>
              </w:rPr>
              <w:t>1 791</w:t>
            </w:r>
          </w:p>
        </w:tc>
      </w:tr>
      <w:tr w:rsidR="00C40A87" w:rsidRPr="00282B2C" w14:paraId="7A3D31A3" w14:textId="77777777" w:rsidTr="00C40A87">
        <w:trPr>
          <w:trHeight w:val="300"/>
        </w:trPr>
        <w:tc>
          <w:tcPr>
            <w:tcW w:w="4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50B1CF" w14:textId="77777777" w:rsidR="00C40A87" w:rsidRPr="00282B2C" w:rsidRDefault="00C40A87" w:rsidP="00C40A87">
            <w:pPr>
              <w:ind w:firstLine="323"/>
              <w:contextualSpacing/>
              <w:jc w:val="both"/>
              <w:rPr>
                <w:rFonts w:ascii="Myriad Pro" w:eastAsia="Calibri" w:hAnsi="Myriad Pro"/>
                <w:sz w:val="22"/>
                <w:szCs w:val="22"/>
              </w:rPr>
            </w:pPr>
            <w:r w:rsidRPr="00282B2C">
              <w:rPr>
                <w:rFonts w:ascii="Myriad Pro" w:eastAsia="Calibri" w:hAnsi="Myriad Pro"/>
                <w:sz w:val="22"/>
                <w:szCs w:val="22"/>
              </w:rPr>
              <w:t xml:space="preserve">Экологические платежи </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33C2455D" w14:textId="77777777" w:rsidR="005A30B3" w:rsidRPr="00282B2C" w:rsidRDefault="00C40A87">
            <w:pPr>
              <w:contextualSpacing/>
              <w:jc w:val="right"/>
              <w:rPr>
                <w:rFonts w:ascii="Myriad Pro" w:eastAsia="Calibri" w:hAnsi="Myriad Pro"/>
                <w:sz w:val="22"/>
                <w:szCs w:val="22"/>
              </w:rPr>
            </w:pPr>
            <w:r w:rsidRPr="00282B2C">
              <w:rPr>
                <w:rFonts w:ascii="Myriad Pro" w:eastAsia="Calibri" w:hAnsi="Myriad Pro"/>
                <w:sz w:val="22"/>
                <w:szCs w:val="22"/>
              </w:rPr>
              <w:t>140</w:t>
            </w:r>
          </w:p>
        </w:tc>
        <w:tc>
          <w:tcPr>
            <w:tcW w:w="2693" w:type="dxa"/>
            <w:tcBorders>
              <w:top w:val="single" w:sz="4" w:space="0" w:color="auto"/>
              <w:left w:val="nil"/>
              <w:bottom w:val="single" w:sz="4" w:space="0" w:color="auto"/>
              <w:right w:val="single" w:sz="4" w:space="0" w:color="auto"/>
            </w:tcBorders>
            <w:shd w:val="clear" w:color="000000" w:fill="FFFFFF"/>
            <w:vAlign w:val="center"/>
            <w:hideMark/>
          </w:tcPr>
          <w:p w14:paraId="3EEBE1AB" w14:textId="77777777" w:rsidR="005A30B3" w:rsidRPr="00282B2C" w:rsidRDefault="00C40A87">
            <w:pPr>
              <w:contextualSpacing/>
              <w:jc w:val="right"/>
              <w:rPr>
                <w:rFonts w:ascii="Myriad Pro" w:eastAsia="Calibri" w:hAnsi="Myriad Pro"/>
                <w:sz w:val="22"/>
                <w:szCs w:val="22"/>
              </w:rPr>
            </w:pPr>
            <w:r w:rsidRPr="00282B2C">
              <w:rPr>
                <w:rFonts w:ascii="Myriad Pro" w:eastAsia="Calibri" w:hAnsi="Myriad Pro"/>
                <w:sz w:val="22"/>
                <w:szCs w:val="22"/>
              </w:rPr>
              <w:t>193</w:t>
            </w:r>
          </w:p>
        </w:tc>
      </w:tr>
      <w:tr w:rsidR="00C40A87" w:rsidRPr="00282B2C" w14:paraId="0ED5D63B" w14:textId="77777777" w:rsidTr="00C40A87">
        <w:trPr>
          <w:trHeight w:val="300"/>
        </w:trPr>
        <w:tc>
          <w:tcPr>
            <w:tcW w:w="4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A63639" w14:textId="77777777" w:rsidR="00C40A87" w:rsidRPr="00282B2C" w:rsidRDefault="00C40A87" w:rsidP="00C40A87">
            <w:pPr>
              <w:ind w:firstLine="323"/>
              <w:contextualSpacing/>
              <w:jc w:val="both"/>
              <w:rPr>
                <w:rFonts w:ascii="Myriad Pro" w:eastAsia="Calibri" w:hAnsi="Myriad Pro"/>
                <w:sz w:val="22"/>
                <w:szCs w:val="22"/>
              </w:rPr>
            </w:pPr>
            <w:r w:rsidRPr="00282B2C">
              <w:rPr>
                <w:rFonts w:ascii="Myriad Pro" w:eastAsia="Calibri" w:hAnsi="Myriad Pro"/>
                <w:sz w:val="22"/>
                <w:szCs w:val="22"/>
              </w:rPr>
              <w:t>Транспортный налог</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3B7AF3DC" w14:textId="77777777" w:rsidR="005A30B3" w:rsidRPr="00282B2C" w:rsidRDefault="00C40A87">
            <w:pPr>
              <w:contextualSpacing/>
              <w:jc w:val="right"/>
              <w:rPr>
                <w:rFonts w:ascii="Myriad Pro" w:eastAsia="Calibri" w:hAnsi="Myriad Pro"/>
                <w:sz w:val="22"/>
                <w:szCs w:val="22"/>
              </w:rPr>
            </w:pPr>
            <w:r w:rsidRPr="00282B2C">
              <w:rPr>
                <w:rFonts w:ascii="Myriad Pro" w:eastAsia="Calibri" w:hAnsi="Myriad Pro"/>
                <w:sz w:val="22"/>
                <w:szCs w:val="22"/>
              </w:rPr>
              <w:t>1 59</w:t>
            </w:r>
            <w:r w:rsidR="00384259" w:rsidRPr="00282B2C">
              <w:rPr>
                <w:rFonts w:ascii="Myriad Pro" w:eastAsia="Calibri" w:hAnsi="Myriad Pro"/>
                <w:sz w:val="22"/>
                <w:szCs w:val="22"/>
              </w:rPr>
              <w:t>6</w:t>
            </w:r>
          </w:p>
        </w:tc>
        <w:tc>
          <w:tcPr>
            <w:tcW w:w="2693" w:type="dxa"/>
            <w:tcBorders>
              <w:top w:val="single" w:sz="4" w:space="0" w:color="auto"/>
              <w:left w:val="nil"/>
              <w:bottom w:val="single" w:sz="4" w:space="0" w:color="auto"/>
              <w:right w:val="single" w:sz="4" w:space="0" w:color="auto"/>
            </w:tcBorders>
            <w:shd w:val="clear" w:color="000000" w:fill="FFFFFF"/>
            <w:vAlign w:val="center"/>
            <w:hideMark/>
          </w:tcPr>
          <w:p w14:paraId="76EA1FE0" w14:textId="77777777" w:rsidR="005A30B3" w:rsidRPr="00282B2C" w:rsidRDefault="00C40A87">
            <w:pPr>
              <w:contextualSpacing/>
              <w:jc w:val="right"/>
              <w:rPr>
                <w:rFonts w:ascii="Myriad Pro" w:eastAsia="Calibri" w:hAnsi="Myriad Pro"/>
                <w:sz w:val="22"/>
                <w:szCs w:val="22"/>
              </w:rPr>
            </w:pPr>
            <w:r w:rsidRPr="00282B2C">
              <w:rPr>
                <w:rFonts w:ascii="Myriad Pro" w:eastAsia="Calibri" w:hAnsi="Myriad Pro"/>
                <w:sz w:val="22"/>
                <w:szCs w:val="22"/>
              </w:rPr>
              <w:t>1 59</w:t>
            </w:r>
            <w:r w:rsidR="00384259" w:rsidRPr="00282B2C">
              <w:rPr>
                <w:rFonts w:ascii="Myriad Pro" w:eastAsia="Calibri" w:hAnsi="Myriad Pro"/>
                <w:sz w:val="22"/>
                <w:szCs w:val="22"/>
              </w:rPr>
              <w:t>6</w:t>
            </w:r>
          </w:p>
        </w:tc>
      </w:tr>
      <w:tr w:rsidR="00C40A87" w:rsidRPr="00282B2C" w14:paraId="170D39D9" w14:textId="77777777" w:rsidTr="00C40A87">
        <w:trPr>
          <w:trHeight w:val="300"/>
        </w:trPr>
        <w:tc>
          <w:tcPr>
            <w:tcW w:w="42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8840AB" w14:textId="77777777" w:rsidR="00C40A87" w:rsidRPr="00282B2C" w:rsidRDefault="00C40A87" w:rsidP="00C40A87">
            <w:pPr>
              <w:ind w:firstLine="323"/>
              <w:contextualSpacing/>
              <w:jc w:val="both"/>
              <w:rPr>
                <w:rFonts w:ascii="Myriad Pro" w:eastAsia="Calibri" w:hAnsi="Myriad Pro"/>
                <w:sz w:val="22"/>
                <w:szCs w:val="22"/>
              </w:rPr>
            </w:pPr>
            <w:r w:rsidRPr="00282B2C">
              <w:rPr>
                <w:rFonts w:ascii="Myriad Pro" w:eastAsia="Calibri" w:hAnsi="Myriad Pro"/>
                <w:sz w:val="22"/>
                <w:szCs w:val="22"/>
              </w:rPr>
              <w:lastRenderedPageBreak/>
              <w:t>Водный налог</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225B28B" w14:textId="77777777" w:rsidR="005A30B3" w:rsidRPr="00282B2C" w:rsidRDefault="00C40A87">
            <w:pPr>
              <w:contextualSpacing/>
              <w:jc w:val="right"/>
              <w:rPr>
                <w:rFonts w:ascii="Myriad Pro" w:eastAsia="Calibri" w:hAnsi="Myriad Pro"/>
                <w:sz w:val="22"/>
                <w:szCs w:val="22"/>
              </w:rPr>
            </w:pPr>
            <w:r w:rsidRPr="00282B2C">
              <w:rPr>
                <w:rFonts w:ascii="Myriad Pro" w:eastAsia="Calibri" w:hAnsi="Myriad Pro"/>
                <w:sz w:val="22"/>
                <w:szCs w:val="22"/>
              </w:rPr>
              <w:t>0,8</w:t>
            </w:r>
          </w:p>
        </w:tc>
        <w:tc>
          <w:tcPr>
            <w:tcW w:w="2693" w:type="dxa"/>
            <w:tcBorders>
              <w:top w:val="single" w:sz="4" w:space="0" w:color="auto"/>
              <w:left w:val="nil"/>
              <w:bottom w:val="single" w:sz="4" w:space="0" w:color="auto"/>
              <w:right w:val="single" w:sz="4" w:space="0" w:color="auto"/>
            </w:tcBorders>
            <w:shd w:val="clear" w:color="000000" w:fill="FFFFFF"/>
            <w:vAlign w:val="center"/>
            <w:hideMark/>
          </w:tcPr>
          <w:p w14:paraId="0B3F50D9" w14:textId="77777777" w:rsidR="005A30B3" w:rsidRPr="00282B2C" w:rsidRDefault="00C40A87">
            <w:pPr>
              <w:contextualSpacing/>
              <w:jc w:val="right"/>
              <w:rPr>
                <w:rFonts w:ascii="Myriad Pro" w:eastAsia="Calibri" w:hAnsi="Myriad Pro"/>
                <w:sz w:val="22"/>
                <w:szCs w:val="22"/>
              </w:rPr>
            </w:pPr>
            <w:r w:rsidRPr="00282B2C">
              <w:rPr>
                <w:rFonts w:ascii="Myriad Pro" w:eastAsia="Calibri" w:hAnsi="Myriad Pro"/>
                <w:sz w:val="22"/>
                <w:szCs w:val="22"/>
              </w:rPr>
              <w:t>1,1</w:t>
            </w:r>
          </w:p>
        </w:tc>
      </w:tr>
    </w:tbl>
    <w:p w14:paraId="71710954" w14:textId="77777777" w:rsidR="00063A63" w:rsidRPr="000561AB" w:rsidRDefault="00063A63" w:rsidP="001C7C18">
      <w:pPr>
        <w:spacing w:line="360" w:lineRule="auto"/>
        <w:ind w:firstLine="567"/>
        <w:contextualSpacing/>
        <w:jc w:val="both"/>
        <w:rPr>
          <w:rFonts w:ascii="Myriad Pro" w:eastAsia="Calibri" w:hAnsi="Myriad Pro"/>
          <w:sz w:val="26"/>
          <w:szCs w:val="26"/>
        </w:rPr>
      </w:pPr>
    </w:p>
    <w:p w14:paraId="187FD102" w14:textId="77777777" w:rsidR="00470440" w:rsidRPr="000561AB" w:rsidRDefault="00174A48" w:rsidP="001C7C1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Расчет платы за землю произведен на основании договоров аренды земельных участков с учетом ожидаемых расходов на 2019 год.</w:t>
      </w:r>
    </w:p>
    <w:p w14:paraId="7A81E602" w14:textId="35E874A3" w:rsidR="00470440" w:rsidRPr="000561AB" w:rsidRDefault="00174A48" w:rsidP="001C7C1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Расчет налога на имущество первоначально произведен исходя из ввода основных производственных фондов в соответствии с Инвестиционной программой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и исходя из среднегодовой остаточной стоимости основных </w:t>
      </w:r>
      <w:r w:rsidR="006F447E" w:rsidRPr="000561AB">
        <w:rPr>
          <w:rFonts w:ascii="Myriad Pro" w:eastAsia="Calibri" w:hAnsi="Myriad Pro"/>
          <w:sz w:val="26"/>
          <w:szCs w:val="26"/>
        </w:rPr>
        <w:t xml:space="preserve">производственных фондов и ставок налога на имущество, в соответствии с Федеральным законом РФ от 11.11.2003 № 139-ФЗ (глава 30) </w:t>
      </w:r>
      <w:r w:rsidR="001F4688">
        <w:rPr>
          <w:rFonts w:ascii="Myriad Pro" w:eastAsia="Calibri" w:hAnsi="Myriad Pro"/>
          <w:sz w:val="26"/>
          <w:szCs w:val="26"/>
        </w:rPr>
        <w:t>«</w:t>
      </w:r>
      <w:r w:rsidR="006F447E" w:rsidRPr="000561AB">
        <w:rPr>
          <w:rFonts w:ascii="Myriad Pro" w:eastAsia="Calibri" w:hAnsi="Myriad Pro"/>
          <w:sz w:val="26"/>
          <w:szCs w:val="26"/>
        </w:rPr>
        <w:t>налог на имущество организаций</w:t>
      </w:r>
      <w:r w:rsidR="001F4688">
        <w:rPr>
          <w:rFonts w:ascii="Myriad Pro" w:eastAsia="Calibri" w:hAnsi="Myriad Pro"/>
          <w:sz w:val="26"/>
          <w:szCs w:val="26"/>
        </w:rPr>
        <w:t>»</w:t>
      </w:r>
      <w:r w:rsidR="006F447E" w:rsidRPr="000561AB">
        <w:rPr>
          <w:rFonts w:ascii="Myriad Pro" w:eastAsia="Calibri" w:hAnsi="Myriad Pro"/>
          <w:sz w:val="26"/>
          <w:szCs w:val="26"/>
        </w:rPr>
        <w:t xml:space="preserve"> и Законом Калининградской области от 27.11.2003 №</w:t>
      </w:r>
      <w:r w:rsidR="00245652">
        <w:rPr>
          <w:rFonts w:ascii="Myriad Pro" w:eastAsia="Calibri" w:hAnsi="Myriad Pro"/>
          <w:sz w:val="26"/>
          <w:szCs w:val="26"/>
        </w:rPr>
        <w:t> </w:t>
      </w:r>
      <w:r w:rsidR="006F447E" w:rsidRPr="000561AB">
        <w:rPr>
          <w:rFonts w:ascii="Myriad Pro" w:eastAsia="Calibri" w:hAnsi="Myriad Pro"/>
          <w:sz w:val="26"/>
          <w:szCs w:val="26"/>
        </w:rPr>
        <w:t xml:space="preserve">336 </w:t>
      </w:r>
      <w:r w:rsidR="001F4688">
        <w:rPr>
          <w:rFonts w:ascii="Myriad Pro" w:eastAsia="Calibri" w:hAnsi="Myriad Pro"/>
          <w:sz w:val="26"/>
          <w:szCs w:val="26"/>
        </w:rPr>
        <w:t>«</w:t>
      </w:r>
      <w:r w:rsidR="006F447E" w:rsidRPr="000561AB">
        <w:rPr>
          <w:rFonts w:ascii="Myriad Pro" w:eastAsia="Calibri" w:hAnsi="Myriad Pro"/>
          <w:sz w:val="26"/>
          <w:szCs w:val="26"/>
        </w:rPr>
        <w:t>О налоге на имущество организаций</w:t>
      </w:r>
      <w:r w:rsidR="001F4688">
        <w:rPr>
          <w:rFonts w:ascii="Myriad Pro" w:eastAsia="Calibri" w:hAnsi="Myriad Pro"/>
          <w:sz w:val="26"/>
          <w:szCs w:val="26"/>
        </w:rPr>
        <w:t>»</w:t>
      </w:r>
      <w:r w:rsidR="00347853" w:rsidRPr="000561AB">
        <w:rPr>
          <w:rFonts w:ascii="Myriad Pro" w:eastAsia="Calibri" w:hAnsi="Myriad Pro"/>
          <w:sz w:val="26"/>
          <w:szCs w:val="26"/>
        </w:rPr>
        <w:t>.</w:t>
      </w:r>
      <w:r w:rsidR="00DB374C" w:rsidRPr="000561AB">
        <w:rPr>
          <w:rFonts w:ascii="Myriad Pro" w:eastAsia="Calibri" w:hAnsi="Myriad Pro"/>
          <w:sz w:val="26"/>
          <w:szCs w:val="26"/>
        </w:rPr>
        <w:t xml:space="preserve"> Скорректированная величина налога на имущество определена с учетом фактических вводов 2018 г., плановых вводов декабря 2018 г. и 2019 г</w:t>
      </w:r>
    </w:p>
    <w:p w14:paraId="6461C1FA" w14:textId="77777777" w:rsidR="00347853" w:rsidRPr="000561AB" w:rsidRDefault="00347853" w:rsidP="001C7C1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Расходы по прочим налогам и сборам включают в себя расходы по транспортному налогу</w:t>
      </w:r>
      <w:r w:rsidR="00533FB6" w:rsidRPr="000561AB">
        <w:rPr>
          <w:rFonts w:ascii="Myriad Pro" w:eastAsia="Calibri" w:hAnsi="Myriad Pro"/>
          <w:sz w:val="26"/>
          <w:szCs w:val="26"/>
        </w:rPr>
        <w:t>, плате за предельно допустимые выбросы, плату по водному налогу.</w:t>
      </w:r>
    </w:p>
    <w:p w14:paraId="155B795A" w14:textId="5E7CB06A" w:rsidR="001C7C18" w:rsidRPr="000561AB" w:rsidRDefault="001C7C18" w:rsidP="001C7C1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обоснование заявленной суммы расходов </w:t>
      </w:r>
      <w:r w:rsidR="0098278B" w:rsidRPr="000561AB">
        <w:rPr>
          <w:rFonts w:ascii="Myriad Pro" w:eastAsia="Calibri" w:hAnsi="Myriad Pro"/>
          <w:sz w:val="26"/>
          <w:szCs w:val="26"/>
        </w:rPr>
        <w:t>АО</w:t>
      </w:r>
      <w:r w:rsidR="001C1C11">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DB0581">
        <w:rPr>
          <w:rFonts w:ascii="Myriad Pro" w:eastAsia="Calibri" w:hAnsi="Myriad Pro"/>
          <w:sz w:val="26"/>
          <w:szCs w:val="26"/>
        </w:rPr>
        <w:t xml:space="preserve"> </w:t>
      </w:r>
      <w:r w:rsidRPr="000561AB">
        <w:rPr>
          <w:rFonts w:ascii="Myriad Pro" w:eastAsia="Calibri" w:hAnsi="Myriad Pro"/>
          <w:sz w:val="26"/>
          <w:szCs w:val="26"/>
        </w:rPr>
        <w:t>были предоставлены следующие документы:</w:t>
      </w:r>
    </w:p>
    <w:p w14:paraId="714B29E4" w14:textId="77777777" w:rsidR="001C7C18" w:rsidRPr="000561AB" w:rsidRDefault="0031229E"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Пояснительные записки</w:t>
      </w:r>
      <w:r w:rsidR="001C7C18" w:rsidRPr="000561AB">
        <w:rPr>
          <w:rFonts w:ascii="Myriad Pro" w:hAnsi="Myriad Pro"/>
          <w:sz w:val="26"/>
          <w:szCs w:val="26"/>
        </w:rPr>
        <w:t>;</w:t>
      </w:r>
    </w:p>
    <w:p w14:paraId="6B92F282" w14:textId="2C5FBD91" w:rsidR="00CE2300" w:rsidRPr="000561AB" w:rsidRDefault="00CE2300"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2.7.5.1. Плата за землю</w:t>
      </w:r>
      <w:r w:rsidR="00DB0581">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Западные электрические сети</w:t>
      </w:r>
      <w:r w:rsidR="001F4688">
        <w:rPr>
          <w:rFonts w:ascii="Myriad Pro" w:hAnsi="Myriad Pro"/>
          <w:sz w:val="26"/>
          <w:szCs w:val="26"/>
        </w:rPr>
        <w:t>»</w:t>
      </w:r>
    </w:p>
    <w:p w14:paraId="7F6E479B" w14:textId="1F7CB83A" w:rsidR="00CE2300" w:rsidRPr="000561AB" w:rsidRDefault="00CE2300"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2.7.5.1. Плата за землю</w:t>
      </w:r>
      <w:r w:rsidR="008229AA" w:rsidRPr="000561AB">
        <w:rPr>
          <w:rFonts w:ascii="Myriad Pro" w:hAnsi="Myriad Pro"/>
          <w:sz w:val="26"/>
          <w:szCs w:val="26"/>
        </w:rPr>
        <w:t xml:space="preserve"> </w:t>
      </w:r>
      <w:r w:rsidR="001F4688">
        <w:rPr>
          <w:rFonts w:ascii="Myriad Pro" w:hAnsi="Myriad Pro"/>
          <w:sz w:val="26"/>
          <w:szCs w:val="26"/>
        </w:rPr>
        <w:t>«</w:t>
      </w:r>
      <w:r w:rsidR="008229AA" w:rsidRPr="000561AB">
        <w:rPr>
          <w:rFonts w:ascii="Myriad Pro" w:hAnsi="Myriad Pro"/>
          <w:sz w:val="26"/>
          <w:szCs w:val="26"/>
        </w:rPr>
        <w:t>Восточные электрические сети</w:t>
      </w:r>
      <w:r w:rsidR="001F4688">
        <w:rPr>
          <w:rFonts w:ascii="Myriad Pro" w:hAnsi="Myriad Pro"/>
          <w:sz w:val="26"/>
          <w:szCs w:val="26"/>
        </w:rPr>
        <w:t>»</w:t>
      </w:r>
    </w:p>
    <w:p w14:paraId="44BDF22E" w14:textId="331C1D30" w:rsidR="00CE2300" w:rsidRPr="000561AB" w:rsidRDefault="00CE2300"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2.7.5.1. Плата за землю</w:t>
      </w:r>
      <w:r w:rsidR="00DB0581">
        <w:rPr>
          <w:rFonts w:ascii="Myriad Pro" w:hAnsi="Myriad Pro"/>
          <w:sz w:val="26"/>
          <w:szCs w:val="26"/>
        </w:rPr>
        <w:t xml:space="preserve"> </w:t>
      </w:r>
      <w:r w:rsidR="001F4688">
        <w:rPr>
          <w:rFonts w:ascii="Myriad Pro" w:hAnsi="Myriad Pro"/>
          <w:sz w:val="26"/>
          <w:szCs w:val="26"/>
        </w:rPr>
        <w:t>«</w:t>
      </w:r>
      <w:r w:rsidR="008229AA" w:rsidRPr="000561AB">
        <w:rPr>
          <w:rFonts w:ascii="Myriad Pro" w:hAnsi="Myriad Pro"/>
          <w:sz w:val="26"/>
          <w:szCs w:val="26"/>
        </w:rPr>
        <w:t>Городские электрические сети</w:t>
      </w:r>
      <w:r w:rsidR="001F4688">
        <w:rPr>
          <w:rFonts w:ascii="Myriad Pro" w:hAnsi="Myriad Pro"/>
          <w:sz w:val="26"/>
          <w:szCs w:val="26"/>
        </w:rPr>
        <w:t>»</w:t>
      </w:r>
    </w:p>
    <w:p w14:paraId="4600A5B4" w14:textId="6FA88308" w:rsidR="008229AA" w:rsidRPr="000561AB" w:rsidRDefault="008229AA"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2.7.5.1. Плата за землю</w:t>
      </w:r>
      <w:r w:rsidR="00EB77A5" w:rsidRPr="000561AB">
        <w:rPr>
          <w:rFonts w:ascii="Myriad Pro" w:hAnsi="Myriad Pro"/>
          <w:sz w:val="26"/>
          <w:szCs w:val="26"/>
        </w:rPr>
        <w:t xml:space="preserve"> Исполнительный аппарат АО </w:t>
      </w:r>
      <w:r w:rsidR="001F4688">
        <w:rPr>
          <w:rFonts w:ascii="Myriad Pro" w:hAnsi="Myriad Pro"/>
          <w:sz w:val="26"/>
          <w:szCs w:val="26"/>
        </w:rPr>
        <w:t>«</w:t>
      </w:r>
      <w:r w:rsidR="00EB77A5" w:rsidRPr="000561AB">
        <w:rPr>
          <w:rFonts w:ascii="Myriad Pro" w:hAnsi="Myriad Pro"/>
          <w:sz w:val="26"/>
          <w:szCs w:val="26"/>
        </w:rPr>
        <w:t>Янтарьэнерго</w:t>
      </w:r>
      <w:r w:rsidR="001F4688">
        <w:rPr>
          <w:rFonts w:ascii="Myriad Pro" w:hAnsi="Myriad Pro"/>
          <w:sz w:val="26"/>
          <w:szCs w:val="26"/>
        </w:rPr>
        <w:t>»</w:t>
      </w:r>
    </w:p>
    <w:p w14:paraId="21E1BFD0" w14:textId="5B756A0E" w:rsidR="00CE2300" w:rsidRPr="000561AB" w:rsidRDefault="00CE2300"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2.7.5.2 Аренда земли</w:t>
      </w:r>
      <w:r w:rsidR="00DB0581">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Западные электрические сети</w:t>
      </w:r>
      <w:r w:rsidR="001F4688">
        <w:rPr>
          <w:rFonts w:ascii="Myriad Pro" w:hAnsi="Myriad Pro"/>
          <w:sz w:val="26"/>
          <w:szCs w:val="26"/>
        </w:rPr>
        <w:t>»</w:t>
      </w:r>
    </w:p>
    <w:p w14:paraId="6C8844BC" w14:textId="3F7A718D" w:rsidR="00CE2300" w:rsidRPr="000561AB" w:rsidRDefault="008229AA"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2.7.5.2 Аренда земли</w:t>
      </w:r>
      <w:r w:rsidR="00DB0581">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Восточные электрические сети</w:t>
      </w:r>
      <w:r w:rsidR="001F4688">
        <w:rPr>
          <w:rFonts w:ascii="Myriad Pro" w:hAnsi="Myriad Pro"/>
          <w:sz w:val="26"/>
          <w:szCs w:val="26"/>
        </w:rPr>
        <w:t>»</w:t>
      </w:r>
    </w:p>
    <w:p w14:paraId="42C1C6A6" w14:textId="0ACF1B4B" w:rsidR="008229AA" w:rsidRPr="000561AB" w:rsidRDefault="008229AA"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2.7.5.2 Аренда земли</w:t>
      </w:r>
      <w:r w:rsidR="00DB0581">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Городские электрические сети</w:t>
      </w:r>
      <w:r w:rsidR="001F4688">
        <w:rPr>
          <w:rFonts w:ascii="Myriad Pro" w:hAnsi="Myriad Pro"/>
          <w:sz w:val="26"/>
          <w:szCs w:val="26"/>
        </w:rPr>
        <w:t>»</w:t>
      </w:r>
    </w:p>
    <w:p w14:paraId="1EEEACF1" w14:textId="09818852" w:rsidR="008229AA" w:rsidRPr="000561AB" w:rsidRDefault="00EB77A5"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 xml:space="preserve">Таблица 2.7.5.2 Аренда земли Исполнительный аппарат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p>
    <w:p w14:paraId="456D5CD6" w14:textId="3AF3FAEF" w:rsidR="00CE2300" w:rsidRPr="000561AB" w:rsidRDefault="00CE2300"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2.7.5.3 Транспортный налог</w:t>
      </w:r>
      <w:r w:rsidR="00DB0581">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Западные электрические сети</w:t>
      </w:r>
      <w:r w:rsidR="001F4688">
        <w:rPr>
          <w:rFonts w:ascii="Myriad Pro" w:hAnsi="Myriad Pro"/>
          <w:sz w:val="26"/>
          <w:szCs w:val="26"/>
        </w:rPr>
        <w:t>»</w:t>
      </w:r>
    </w:p>
    <w:p w14:paraId="0F8F5BEE" w14:textId="22628C41" w:rsidR="00CE2300" w:rsidRPr="000561AB" w:rsidRDefault="008229AA"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Таблица 2.7.5.3 Транспортный налог</w:t>
      </w:r>
      <w:r w:rsidR="00DB0581">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Восточные электрические сети</w:t>
      </w:r>
      <w:r w:rsidR="001F4688">
        <w:rPr>
          <w:rFonts w:ascii="Myriad Pro" w:hAnsi="Myriad Pro"/>
          <w:sz w:val="26"/>
          <w:szCs w:val="26"/>
        </w:rPr>
        <w:t>»</w:t>
      </w:r>
    </w:p>
    <w:p w14:paraId="09C6794E" w14:textId="7D5A0A46" w:rsidR="008229AA" w:rsidRPr="000561AB" w:rsidRDefault="008229AA"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lastRenderedPageBreak/>
        <w:t xml:space="preserve">Таблица 2.7.5.3 Транспортный налог </w:t>
      </w:r>
      <w:r w:rsidR="001F4688">
        <w:rPr>
          <w:rFonts w:ascii="Myriad Pro" w:hAnsi="Myriad Pro"/>
          <w:sz w:val="26"/>
          <w:szCs w:val="26"/>
        </w:rPr>
        <w:t>«</w:t>
      </w:r>
      <w:r w:rsidRPr="000561AB">
        <w:rPr>
          <w:rFonts w:ascii="Myriad Pro" w:hAnsi="Myriad Pro"/>
          <w:sz w:val="26"/>
          <w:szCs w:val="26"/>
        </w:rPr>
        <w:t>Городские электрические сети</w:t>
      </w:r>
      <w:r w:rsidR="001F4688">
        <w:rPr>
          <w:rFonts w:ascii="Myriad Pro" w:hAnsi="Myriad Pro"/>
          <w:sz w:val="26"/>
          <w:szCs w:val="26"/>
        </w:rPr>
        <w:t>»</w:t>
      </w:r>
    </w:p>
    <w:p w14:paraId="1E284F86" w14:textId="597A49AA" w:rsidR="008229AA" w:rsidRPr="000561AB" w:rsidRDefault="00EB77A5"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 xml:space="preserve">Таблица 2.7.5.3 Транспортный налог Исполнительный аппарат </w:t>
      </w:r>
      <w:r w:rsidR="007C7F8F">
        <w:rPr>
          <w:rFonts w:ascii="Myriad Pro" w:hAnsi="Myriad Pro"/>
          <w:sz w:val="26"/>
          <w:szCs w:val="26"/>
        </w:rPr>
        <w:br/>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p>
    <w:p w14:paraId="0B7F8546" w14:textId="28AA0784" w:rsidR="00CE2300" w:rsidRPr="000561AB" w:rsidRDefault="00CE2300" w:rsidP="00166F05">
      <w:pPr>
        <w:pStyle w:val="a3"/>
        <w:numPr>
          <w:ilvl w:val="0"/>
          <w:numId w:val="19"/>
        </w:numPr>
        <w:spacing w:line="360" w:lineRule="auto"/>
        <w:ind w:left="567" w:hanging="283"/>
        <w:jc w:val="both"/>
        <w:rPr>
          <w:rFonts w:ascii="Myriad Pro" w:hAnsi="Myriad Pro"/>
          <w:sz w:val="26"/>
          <w:szCs w:val="26"/>
        </w:rPr>
      </w:pPr>
      <w:r w:rsidRPr="000561AB">
        <w:rPr>
          <w:rFonts w:ascii="Myriad Pro" w:hAnsi="Myriad Pro"/>
          <w:sz w:val="26"/>
          <w:szCs w:val="26"/>
        </w:rPr>
        <w:t xml:space="preserve">Таблица 2.7.5.6 Налог на имущество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00FE7D59" w:rsidRPr="000561AB">
        <w:rPr>
          <w:rFonts w:ascii="Myriad Pro" w:hAnsi="Myriad Pro"/>
          <w:sz w:val="26"/>
          <w:szCs w:val="26"/>
        </w:rPr>
        <w:t>.</w:t>
      </w:r>
    </w:p>
    <w:p w14:paraId="36288DBF" w14:textId="05503883" w:rsidR="00EB77A5" w:rsidRPr="000561AB" w:rsidRDefault="00EB77A5" w:rsidP="00EB77A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6.12.2018 №ЯЭ/32/1129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w:t>
      </w:r>
      <w:r w:rsidR="00020534" w:rsidRPr="000561AB">
        <w:rPr>
          <w:rFonts w:ascii="Myriad Pro" w:eastAsia="Calibri" w:hAnsi="Myriad Pro"/>
          <w:sz w:val="26"/>
          <w:szCs w:val="26"/>
        </w:rPr>
        <w:t xml:space="preserve">в ответ на запрос </w:t>
      </w:r>
      <w:r w:rsidR="002242C2" w:rsidRPr="000561AB">
        <w:rPr>
          <w:rFonts w:ascii="Myriad Pro" w:eastAsia="Calibri" w:hAnsi="Myriad Pro"/>
          <w:sz w:val="26"/>
          <w:szCs w:val="26"/>
        </w:rPr>
        <w:t>Службы по</w:t>
      </w:r>
      <w:r w:rsidR="00542109" w:rsidRPr="000561AB">
        <w:rPr>
          <w:rFonts w:ascii="Myriad Pro" w:eastAsia="Calibri" w:hAnsi="Myriad Pro"/>
          <w:sz w:val="26"/>
          <w:szCs w:val="26"/>
        </w:rPr>
        <w:t xml:space="preserve"> государственному регулированию цен и тарифов Калининградской области</w:t>
      </w:r>
      <w:r w:rsidR="00DB0581">
        <w:rPr>
          <w:rFonts w:ascii="Myriad Pro" w:eastAsia="Calibri" w:hAnsi="Myriad Pro"/>
          <w:sz w:val="26"/>
          <w:szCs w:val="26"/>
        </w:rPr>
        <w:t xml:space="preserve"> </w:t>
      </w:r>
      <w:r w:rsidRPr="000561AB">
        <w:rPr>
          <w:rFonts w:ascii="Myriad Pro" w:eastAsia="Calibri" w:hAnsi="Myriad Pro"/>
          <w:sz w:val="26"/>
          <w:szCs w:val="26"/>
        </w:rPr>
        <w:t>был направлен</w:t>
      </w:r>
      <w:r w:rsidR="00DB0581">
        <w:rPr>
          <w:rFonts w:ascii="Myriad Pro" w:eastAsia="Calibri" w:hAnsi="Myriad Pro"/>
          <w:sz w:val="26"/>
          <w:szCs w:val="26"/>
        </w:rPr>
        <w:t xml:space="preserve"> </w:t>
      </w:r>
      <w:r w:rsidRPr="000561AB">
        <w:rPr>
          <w:rFonts w:ascii="Myriad Pro" w:eastAsia="Calibri" w:hAnsi="Myriad Pro"/>
          <w:sz w:val="26"/>
          <w:szCs w:val="26"/>
        </w:rPr>
        <w:t xml:space="preserve">расчет амортизационных отчислений и налога на имущество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с учетом фактических данных за 3 квартал 2018 г. и прогнозируемого ввода основных средств в 4 квартале 2018 г.</w:t>
      </w:r>
    </w:p>
    <w:p w14:paraId="4CD29E85" w14:textId="6D843095" w:rsidR="00EB77A5" w:rsidRPr="000561AB" w:rsidRDefault="00EB77A5" w:rsidP="00EB77A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11.12.2018 №ЯЭ/32/1135 в дополнение к письму от 06.12.2018 №ЯЭ/32/1129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направлены подтверждающие материалы по вводу в эксплуатацию электросетевых объектов в декабре 2018 г.</w:t>
      </w:r>
      <w:r w:rsidR="00020534" w:rsidRPr="000561AB">
        <w:rPr>
          <w:rFonts w:ascii="Myriad Pro" w:eastAsia="Calibri" w:hAnsi="Myriad Pro"/>
          <w:sz w:val="26"/>
          <w:szCs w:val="26"/>
        </w:rPr>
        <w:t>:</w:t>
      </w:r>
    </w:p>
    <w:p w14:paraId="47182EC1" w14:textId="15FD6C88" w:rsidR="00020534" w:rsidRPr="000561AB" w:rsidRDefault="00020534" w:rsidP="00EB77A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распоряжение от 07.12.2018 № 426 </w:t>
      </w:r>
      <w:r w:rsidR="001F4688">
        <w:rPr>
          <w:rFonts w:ascii="Myriad Pro" w:eastAsia="Calibri" w:hAnsi="Myriad Pro"/>
          <w:sz w:val="26"/>
          <w:szCs w:val="26"/>
        </w:rPr>
        <w:t>«</w:t>
      </w:r>
      <w:r w:rsidRPr="000561AB">
        <w:rPr>
          <w:rFonts w:ascii="Myriad Pro" w:eastAsia="Calibri" w:hAnsi="Myriad Pro"/>
          <w:sz w:val="26"/>
          <w:szCs w:val="26"/>
        </w:rPr>
        <w:t>Об утверждении</w:t>
      </w:r>
      <w:r w:rsidR="000B561B" w:rsidRPr="000561AB">
        <w:rPr>
          <w:rFonts w:ascii="Myriad Pro" w:eastAsia="Calibri" w:hAnsi="Myriad Pro"/>
          <w:sz w:val="26"/>
          <w:szCs w:val="26"/>
        </w:rPr>
        <w:t xml:space="preserve"> заключения</w:t>
      </w:r>
      <w:r w:rsidRPr="000561AB">
        <w:rPr>
          <w:rFonts w:ascii="Myriad Pro" w:eastAsia="Calibri" w:hAnsi="Myriad Pro"/>
          <w:sz w:val="26"/>
          <w:szCs w:val="26"/>
        </w:rPr>
        <w:t xml:space="preserve"> о </w:t>
      </w:r>
      <w:r w:rsidR="000B561B" w:rsidRPr="000561AB">
        <w:rPr>
          <w:rFonts w:ascii="Myriad Pro" w:eastAsia="Calibri" w:hAnsi="Myriad Pro"/>
          <w:sz w:val="26"/>
          <w:szCs w:val="26"/>
        </w:rPr>
        <w:t>соответствии</w:t>
      </w:r>
      <w:r w:rsidRPr="000561AB">
        <w:rPr>
          <w:rFonts w:ascii="Myriad Pro" w:eastAsia="Calibri" w:hAnsi="Myriad Pro"/>
          <w:sz w:val="26"/>
          <w:szCs w:val="26"/>
        </w:rPr>
        <w:t xml:space="preserve"> построенного, реконструированного объекта капитального строительства требованиям проектной </w:t>
      </w:r>
      <w:r w:rsidR="000B561B" w:rsidRPr="000561AB">
        <w:rPr>
          <w:rFonts w:ascii="Myriad Pro" w:eastAsia="Calibri" w:hAnsi="Myriad Pro"/>
          <w:sz w:val="26"/>
          <w:szCs w:val="26"/>
        </w:rPr>
        <w:t>документации</w:t>
      </w:r>
      <w:r w:rsidRPr="000561AB">
        <w:rPr>
          <w:rFonts w:ascii="Myriad Pro" w:eastAsia="Calibri" w:hAnsi="Myriad Pro"/>
          <w:sz w:val="26"/>
          <w:szCs w:val="26"/>
        </w:rPr>
        <w:t xml:space="preserve">, в том числе требованиям эффективности и требованиям оснащенности объекта капитального строительства </w:t>
      </w:r>
      <w:r w:rsidR="000B561B" w:rsidRPr="000561AB">
        <w:rPr>
          <w:rFonts w:ascii="Myriad Pro" w:eastAsia="Calibri" w:hAnsi="Myriad Pro"/>
          <w:sz w:val="26"/>
          <w:szCs w:val="26"/>
        </w:rPr>
        <w:t>приборам учета используемых энергетических ресурсов</w:t>
      </w:r>
      <w:r w:rsidR="001F4688">
        <w:rPr>
          <w:rFonts w:ascii="Myriad Pro" w:eastAsia="Calibri" w:hAnsi="Myriad Pro"/>
          <w:sz w:val="26"/>
          <w:szCs w:val="26"/>
        </w:rPr>
        <w:t>»</w:t>
      </w:r>
      <w:r w:rsidR="00FE7D59" w:rsidRPr="000561AB">
        <w:rPr>
          <w:rFonts w:ascii="Myriad Pro" w:eastAsia="Calibri" w:hAnsi="Myriad Pro"/>
          <w:sz w:val="26"/>
          <w:szCs w:val="26"/>
        </w:rPr>
        <w:t>;</w:t>
      </w:r>
    </w:p>
    <w:p w14:paraId="05C6852C" w14:textId="77777777" w:rsidR="000B561B" w:rsidRPr="000561AB" w:rsidRDefault="000B561B" w:rsidP="00EB77A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заключения о соответствии построенного, реконструированного объекта капитального строительства требованиям проектной документации, в том числе требованиям эффективности и требованиям оснащенности объекта капитального строительства приборам учета используемых энергетических ресурсов от 06.12.2018 № 5.4.-3113-пр-вн-3к/0127-2018</w:t>
      </w:r>
      <w:r w:rsidR="00FE7D59" w:rsidRPr="000561AB">
        <w:rPr>
          <w:rFonts w:ascii="Myriad Pro" w:eastAsia="Calibri" w:hAnsi="Myriad Pro"/>
          <w:sz w:val="26"/>
          <w:szCs w:val="26"/>
        </w:rPr>
        <w:t>;</w:t>
      </w:r>
    </w:p>
    <w:p w14:paraId="2BEFA168" w14:textId="77777777" w:rsidR="000B561B" w:rsidRPr="000561AB" w:rsidRDefault="000B561B" w:rsidP="00EB77A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разрешение на допуск в эксплуатацию энергоустановки от 06.12.2018 №8.1-207/РД</w:t>
      </w:r>
      <w:r w:rsidR="00FE7D59" w:rsidRPr="000561AB">
        <w:rPr>
          <w:rFonts w:ascii="Myriad Pro" w:eastAsia="Calibri" w:hAnsi="Myriad Pro"/>
          <w:sz w:val="26"/>
          <w:szCs w:val="26"/>
        </w:rPr>
        <w:t>;</w:t>
      </w:r>
    </w:p>
    <w:p w14:paraId="230FE401" w14:textId="491EAEBB" w:rsidR="000B561B" w:rsidRPr="000561AB" w:rsidRDefault="000B561B" w:rsidP="00EB77A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распоряжение филиала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Западные электрические сети</w:t>
      </w:r>
      <w:r w:rsidR="001F4688">
        <w:rPr>
          <w:rFonts w:ascii="Myriad Pro" w:eastAsia="Calibri" w:hAnsi="Myriad Pro"/>
          <w:sz w:val="26"/>
          <w:szCs w:val="26"/>
        </w:rPr>
        <w:t>»</w:t>
      </w:r>
      <w:r w:rsidRPr="000561AB">
        <w:rPr>
          <w:rFonts w:ascii="Myriad Pro" w:eastAsia="Calibri" w:hAnsi="Myriad Pro"/>
          <w:sz w:val="26"/>
          <w:szCs w:val="26"/>
        </w:rPr>
        <w:t xml:space="preserve"> от 18.10.2018 № 882 </w:t>
      </w:r>
      <w:r w:rsidR="001F4688">
        <w:rPr>
          <w:rFonts w:ascii="Myriad Pro" w:eastAsia="Calibri" w:hAnsi="Myriad Pro"/>
          <w:sz w:val="26"/>
          <w:szCs w:val="26"/>
        </w:rPr>
        <w:t>«</w:t>
      </w:r>
      <w:r w:rsidRPr="000561AB">
        <w:rPr>
          <w:rFonts w:ascii="Myriad Pro" w:eastAsia="Calibri" w:hAnsi="Myriad Pro"/>
          <w:sz w:val="26"/>
          <w:szCs w:val="26"/>
        </w:rPr>
        <w:t>О вводе в эксплуатацию энергоустановок вновь построенной В-77</w:t>
      </w:r>
      <w:r w:rsidR="001F4688">
        <w:rPr>
          <w:rFonts w:ascii="Myriad Pro" w:eastAsia="Calibri" w:hAnsi="Myriad Pro"/>
          <w:sz w:val="26"/>
          <w:szCs w:val="26"/>
        </w:rPr>
        <w:t>»</w:t>
      </w:r>
      <w:r w:rsidRPr="000561AB">
        <w:rPr>
          <w:rFonts w:ascii="Myriad Pro" w:eastAsia="Calibri" w:hAnsi="Myriad Pro"/>
          <w:sz w:val="26"/>
          <w:szCs w:val="26"/>
        </w:rPr>
        <w:t xml:space="preserve"> (ПС-2 п. Морское)</w:t>
      </w:r>
      <w:r w:rsidR="00FE7D59" w:rsidRPr="000561AB">
        <w:rPr>
          <w:rFonts w:ascii="Myriad Pro" w:eastAsia="Calibri" w:hAnsi="Myriad Pro"/>
          <w:sz w:val="26"/>
          <w:szCs w:val="26"/>
        </w:rPr>
        <w:t>;</w:t>
      </w:r>
    </w:p>
    <w:p w14:paraId="33AAD04F" w14:textId="45B32ABB" w:rsidR="00EB77A5" w:rsidRPr="000561AB" w:rsidRDefault="000B561B" w:rsidP="00BC2B5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распоряжение филиала 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00643967">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Западные электрические сети</w:t>
      </w:r>
      <w:r w:rsidR="001F4688">
        <w:rPr>
          <w:rFonts w:ascii="Myriad Pro" w:eastAsia="Calibri" w:hAnsi="Myriad Pro"/>
          <w:sz w:val="26"/>
          <w:szCs w:val="26"/>
        </w:rPr>
        <w:t>»</w:t>
      </w:r>
      <w:r w:rsidRPr="000561AB">
        <w:rPr>
          <w:rFonts w:ascii="Myriad Pro" w:eastAsia="Calibri" w:hAnsi="Myriad Pro"/>
          <w:sz w:val="26"/>
          <w:szCs w:val="26"/>
        </w:rPr>
        <w:t xml:space="preserve"> от 18.10.2018 № 883 </w:t>
      </w:r>
      <w:r w:rsidR="001F4688">
        <w:rPr>
          <w:rFonts w:ascii="Myriad Pro" w:eastAsia="Calibri" w:hAnsi="Myriad Pro"/>
          <w:sz w:val="26"/>
          <w:szCs w:val="26"/>
        </w:rPr>
        <w:t>«</w:t>
      </w:r>
      <w:r w:rsidRPr="000561AB">
        <w:rPr>
          <w:rFonts w:ascii="Myriad Pro" w:eastAsia="Calibri" w:hAnsi="Myriad Pro"/>
          <w:sz w:val="26"/>
          <w:szCs w:val="26"/>
        </w:rPr>
        <w:t>О вводе в эксплуатацию энергоустановок вновь построенной В-76</w:t>
      </w:r>
      <w:r w:rsidR="001F4688">
        <w:rPr>
          <w:rFonts w:ascii="Myriad Pro" w:eastAsia="Calibri" w:hAnsi="Myriad Pro"/>
          <w:sz w:val="26"/>
          <w:szCs w:val="26"/>
        </w:rPr>
        <w:t>»</w:t>
      </w:r>
      <w:r w:rsidRPr="000561AB">
        <w:rPr>
          <w:rFonts w:ascii="Myriad Pro" w:eastAsia="Calibri" w:hAnsi="Myriad Pro"/>
          <w:sz w:val="26"/>
          <w:szCs w:val="26"/>
        </w:rPr>
        <w:t xml:space="preserve"> (ПС-3 Дюна</w:t>
      </w:r>
      <w:r w:rsidR="00AA1A43">
        <w:rPr>
          <w:rFonts w:ascii="Myriad Pro" w:eastAsia="Calibri" w:hAnsi="Myriad Pro"/>
          <w:sz w:val="26"/>
          <w:szCs w:val="26"/>
        </w:rPr>
        <w:t xml:space="preserve"> Эф</w:t>
      </w:r>
      <w:r w:rsidRPr="000561AB">
        <w:rPr>
          <w:rFonts w:ascii="Myriad Pro" w:eastAsia="Calibri" w:hAnsi="Myriad Pro"/>
          <w:sz w:val="26"/>
          <w:szCs w:val="26"/>
        </w:rPr>
        <w:t>а)</w:t>
      </w:r>
      <w:r w:rsidR="00FE7D59" w:rsidRPr="000561AB">
        <w:rPr>
          <w:rFonts w:ascii="Myriad Pro" w:eastAsia="Calibri" w:hAnsi="Myriad Pro"/>
          <w:sz w:val="26"/>
          <w:szCs w:val="26"/>
        </w:rPr>
        <w:t>;</w:t>
      </w:r>
    </w:p>
    <w:p w14:paraId="3B06274A" w14:textId="2AE027D7" w:rsidR="000B561B" w:rsidRPr="000561AB" w:rsidRDefault="000B561B" w:rsidP="00BC2B5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 распоряжение филиала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643967">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Западные электрические сети</w:t>
      </w:r>
      <w:r w:rsidR="001F4688">
        <w:rPr>
          <w:rFonts w:ascii="Myriad Pro" w:eastAsia="Calibri" w:hAnsi="Myriad Pro"/>
          <w:sz w:val="26"/>
          <w:szCs w:val="26"/>
        </w:rPr>
        <w:t>»</w:t>
      </w:r>
      <w:r w:rsidRPr="000561AB">
        <w:rPr>
          <w:rFonts w:ascii="Myriad Pro" w:eastAsia="Calibri" w:hAnsi="Myriad Pro"/>
          <w:sz w:val="26"/>
          <w:szCs w:val="26"/>
        </w:rPr>
        <w:t xml:space="preserve"> от 17.10.2018 № 876 </w:t>
      </w:r>
      <w:r w:rsidR="001F4688">
        <w:rPr>
          <w:rFonts w:ascii="Myriad Pro" w:eastAsia="Calibri" w:hAnsi="Myriad Pro"/>
          <w:sz w:val="26"/>
          <w:szCs w:val="26"/>
        </w:rPr>
        <w:t>«</w:t>
      </w:r>
      <w:r w:rsidRPr="000561AB">
        <w:rPr>
          <w:rFonts w:ascii="Myriad Pro" w:eastAsia="Calibri" w:hAnsi="Myriad Pro"/>
          <w:sz w:val="26"/>
          <w:szCs w:val="26"/>
        </w:rPr>
        <w:t>О вводе в эксплуатацию энергоустановок вновь построенной В-75</w:t>
      </w:r>
      <w:r w:rsidR="001F4688">
        <w:rPr>
          <w:rFonts w:ascii="Myriad Pro" w:eastAsia="Calibri" w:hAnsi="Myriad Pro"/>
          <w:sz w:val="26"/>
          <w:szCs w:val="26"/>
        </w:rPr>
        <w:t>»</w:t>
      </w:r>
      <w:r w:rsidRPr="000561AB">
        <w:rPr>
          <w:rFonts w:ascii="Myriad Pro" w:eastAsia="Calibri" w:hAnsi="Myriad Pro"/>
          <w:sz w:val="26"/>
          <w:szCs w:val="26"/>
        </w:rPr>
        <w:t xml:space="preserve"> (п. Рыбачий)</w:t>
      </w:r>
      <w:r w:rsidR="00FE7D59" w:rsidRPr="000561AB">
        <w:rPr>
          <w:rFonts w:ascii="Myriad Pro" w:eastAsia="Calibri" w:hAnsi="Myriad Pro"/>
          <w:sz w:val="26"/>
          <w:szCs w:val="26"/>
        </w:rPr>
        <w:t>.</w:t>
      </w:r>
    </w:p>
    <w:p w14:paraId="761E0B62" w14:textId="77777777" w:rsidR="001C116A" w:rsidRPr="000561AB" w:rsidRDefault="001C116A" w:rsidP="00BC2B5A">
      <w:pPr>
        <w:spacing w:line="360" w:lineRule="auto"/>
        <w:ind w:firstLine="567"/>
        <w:contextualSpacing/>
        <w:jc w:val="both"/>
        <w:rPr>
          <w:rFonts w:ascii="Myriad Pro" w:eastAsia="Calibri" w:hAnsi="Myriad Pro"/>
          <w:sz w:val="26"/>
          <w:szCs w:val="26"/>
        </w:rPr>
      </w:pPr>
    </w:p>
    <w:p w14:paraId="79A7B612" w14:textId="77777777" w:rsidR="001F763E" w:rsidRPr="000561AB" w:rsidRDefault="001F763E" w:rsidP="001F763E">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3200B9F7" w14:textId="3EC41412" w:rsidR="004B45A5" w:rsidRPr="000561AB" w:rsidRDefault="00BC2B5A" w:rsidP="001E4E3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Службой</w:t>
      </w:r>
      <w:r w:rsidR="00643967">
        <w:rPr>
          <w:rFonts w:ascii="Myriad Pro" w:eastAsia="Calibri" w:hAnsi="Myriad Pro"/>
          <w:sz w:val="26"/>
          <w:szCs w:val="26"/>
        </w:rPr>
        <w:t xml:space="preserve"> </w:t>
      </w:r>
      <w:r w:rsidR="00542109" w:rsidRPr="000561AB">
        <w:rPr>
          <w:rFonts w:ascii="Myriad Pro" w:hAnsi="Myriad Pro"/>
          <w:sz w:val="26"/>
          <w:szCs w:val="26"/>
        </w:rPr>
        <w:t>по государственному регулированию цен и тарифов Калининградской области</w:t>
      </w:r>
      <w:r w:rsidRPr="000561AB">
        <w:rPr>
          <w:rFonts w:ascii="Myriad Pro" w:eastAsia="Calibri" w:hAnsi="Myriad Pro"/>
          <w:sz w:val="26"/>
          <w:szCs w:val="26"/>
        </w:rPr>
        <w:t xml:space="preserve"> приняты расходы по статье </w:t>
      </w:r>
      <w:r w:rsidR="001F4688">
        <w:rPr>
          <w:rFonts w:ascii="Myriad Pro" w:eastAsia="Calibri" w:hAnsi="Myriad Pro"/>
          <w:sz w:val="26"/>
          <w:szCs w:val="26"/>
        </w:rPr>
        <w:t>«</w:t>
      </w:r>
      <w:r w:rsidRPr="000561AB">
        <w:rPr>
          <w:rFonts w:ascii="Myriad Pro" w:eastAsia="Calibri" w:hAnsi="Myriad Pro"/>
          <w:sz w:val="26"/>
          <w:szCs w:val="26"/>
        </w:rPr>
        <w:t>Налоги</w:t>
      </w:r>
      <w:r w:rsidR="001F4688">
        <w:rPr>
          <w:rFonts w:ascii="Myriad Pro" w:eastAsia="Calibri" w:hAnsi="Myriad Pro"/>
          <w:sz w:val="26"/>
          <w:szCs w:val="26"/>
        </w:rPr>
        <w:t>»</w:t>
      </w:r>
      <w:r w:rsidR="004B45A5" w:rsidRPr="000561AB">
        <w:rPr>
          <w:rFonts w:ascii="Myriad Pro" w:eastAsia="Calibri" w:hAnsi="Myriad Pro"/>
          <w:sz w:val="26"/>
          <w:szCs w:val="26"/>
        </w:rPr>
        <w:t xml:space="preserve"> на уровне заявки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1C116A" w:rsidRPr="000561AB">
        <w:rPr>
          <w:rFonts w:ascii="Myriad Pro" w:eastAsia="Calibri" w:hAnsi="Myriad Pro"/>
          <w:sz w:val="26"/>
          <w:szCs w:val="26"/>
        </w:rPr>
        <w:t xml:space="preserve"> в полном объеме</w:t>
      </w:r>
      <w:r w:rsidRPr="000561AB">
        <w:rPr>
          <w:rFonts w:ascii="Myriad Pro" w:eastAsia="Calibri" w:hAnsi="Myriad Pro"/>
          <w:sz w:val="26"/>
          <w:szCs w:val="26"/>
        </w:rPr>
        <w:t>.</w:t>
      </w:r>
    </w:p>
    <w:p w14:paraId="60EB0215" w14:textId="77777777" w:rsidR="003D68F3" w:rsidRPr="000561AB" w:rsidRDefault="003D68F3" w:rsidP="001E4E34">
      <w:pPr>
        <w:spacing w:line="360" w:lineRule="auto"/>
        <w:ind w:firstLine="567"/>
        <w:contextualSpacing/>
        <w:jc w:val="both"/>
        <w:rPr>
          <w:rFonts w:ascii="Myriad Pro" w:eastAsia="Calibri" w:hAnsi="Myriad Pro"/>
          <w:sz w:val="26"/>
          <w:szCs w:val="26"/>
        </w:rPr>
      </w:pPr>
    </w:p>
    <w:p w14:paraId="32BBD92A" w14:textId="77777777" w:rsidR="003D68F3" w:rsidRPr="000561AB" w:rsidRDefault="003D68F3" w:rsidP="003D68F3">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6B86EB8F" w14:textId="5D5E9689" w:rsidR="00821FBF" w:rsidRPr="000561AB" w:rsidRDefault="00821FBF" w:rsidP="00821FB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Исполнителем проведен анализ представленных 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материалов по расчету расходов по статье </w:t>
      </w:r>
      <w:r w:rsidR="001F4688">
        <w:rPr>
          <w:rFonts w:ascii="Myriad Pro" w:eastAsia="Calibri" w:hAnsi="Myriad Pro"/>
          <w:sz w:val="26"/>
          <w:szCs w:val="26"/>
        </w:rPr>
        <w:t>«</w:t>
      </w:r>
      <w:r w:rsidRPr="000561AB">
        <w:rPr>
          <w:rFonts w:ascii="Myriad Pro" w:eastAsia="Calibri" w:hAnsi="Myriad Pro"/>
          <w:sz w:val="26"/>
          <w:szCs w:val="26"/>
        </w:rPr>
        <w:t>Налоги</w:t>
      </w:r>
      <w:r w:rsidR="001F4688">
        <w:rPr>
          <w:rFonts w:ascii="Myriad Pro" w:eastAsia="Calibri" w:hAnsi="Myriad Pro"/>
          <w:sz w:val="26"/>
          <w:szCs w:val="26"/>
        </w:rPr>
        <w:t>»</w:t>
      </w:r>
      <w:r w:rsidRPr="000561AB">
        <w:rPr>
          <w:rFonts w:ascii="Myriad Pro" w:eastAsia="Calibri" w:hAnsi="Myriad Pro"/>
          <w:sz w:val="26"/>
          <w:szCs w:val="26"/>
        </w:rPr>
        <w:t>.</w:t>
      </w:r>
    </w:p>
    <w:p w14:paraId="3207BBD8" w14:textId="77777777" w:rsidR="00384259" w:rsidRPr="000561AB" w:rsidRDefault="001E7B58" w:rsidP="00574C2B">
      <w:pPr>
        <w:spacing w:line="360" w:lineRule="auto"/>
        <w:ind w:firstLine="567"/>
        <w:contextualSpacing/>
        <w:jc w:val="both"/>
        <w:rPr>
          <w:rFonts w:ascii="Myriad Pro" w:eastAsia="Calibri" w:hAnsi="Myriad Pro"/>
          <w:b/>
          <w:bCs/>
          <w:sz w:val="26"/>
          <w:szCs w:val="26"/>
        </w:rPr>
      </w:pPr>
      <w:r w:rsidRPr="000561AB">
        <w:rPr>
          <w:rFonts w:ascii="Myriad Pro" w:eastAsia="Calibri" w:hAnsi="Myriad Pro"/>
          <w:b/>
          <w:bCs/>
          <w:sz w:val="26"/>
          <w:szCs w:val="26"/>
        </w:rPr>
        <w:t xml:space="preserve">Плата за землю. </w:t>
      </w:r>
    </w:p>
    <w:p w14:paraId="6DBE20B6" w14:textId="6125DD64" w:rsidR="00BB5D3A" w:rsidRPr="000561AB" w:rsidRDefault="00BB5D3A" w:rsidP="00BB5D3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что по подстатье </w:t>
      </w:r>
      <w:r w:rsidR="001F4688">
        <w:rPr>
          <w:rFonts w:ascii="Myriad Pro" w:eastAsia="Calibri" w:hAnsi="Myriad Pro"/>
          <w:sz w:val="26"/>
          <w:szCs w:val="26"/>
        </w:rPr>
        <w:t>«</w:t>
      </w:r>
      <w:r w:rsidRPr="000561AB">
        <w:rPr>
          <w:rFonts w:ascii="Myriad Pro" w:eastAsia="Calibri" w:hAnsi="Myriad Pro"/>
          <w:sz w:val="26"/>
          <w:szCs w:val="26"/>
        </w:rPr>
        <w:t>Плата за землю</w:t>
      </w:r>
      <w:r w:rsidR="001F4688">
        <w:rPr>
          <w:rFonts w:ascii="Myriad Pro" w:eastAsia="Calibri" w:hAnsi="Myriad Pro"/>
          <w:sz w:val="26"/>
          <w:szCs w:val="26"/>
        </w:rPr>
        <w:t>»</w:t>
      </w:r>
      <w:r w:rsidRPr="000561AB">
        <w:rPr>
          <w:rFonts w:ascii="Myriad Pro" w:eastAsia="Calibri" w:hAnsi="Myriad Pro"/>
          <w:sz w:val="26"/>
          <w:szCs w:val="26"/>
        </w:rPr>
        <w:t xml:space="preserve">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учтены расходы по налогу на земл</w:t>
      </w:r>
      <w:r w:rsidR="00AA7B2F" w:rsidRPr="000561AB">
        <w:rPr>
          <w:rFonts w:ascii="Myriad Pro" w:eastAsia="Calibri" w:hAnsi="Myriad Pro"/>
          <w:sz w:val="26"/>
          <w:szCs w:val="26"/>
        </w:rPr>
        <w:t>ю</w:t>
      </w:r>
      <w:r w:rsidRPr="000561AB">
        <w:rPr>
          <w:rFonts w:ascii="Myriad Pro" w:eastAsia="Calibri" w:hAnsi="Myriad Pro"/>
          <w:sz w:val="26"/>
          <w:szCs w:val="26"/>
        </w:rPr>
        <w:t xml:space="preserve"> и расходы по аренде земельных участков. Целесообразно учитывать расходы по аренде земельных участков в статье затрат </w:t>
      </w:r>
      <w:r w:rsidR="001F4688">
        <w:rPr>
          <w:rFonts w:ascii="Myriad Pro" w:eastAsia="Calibri" w:hAnsi="Myriad Pro"/>
          <w:sz w:val="26"/>
          <w:szCs w:val="26"/>
        </w:rPr>
        <w:t>«</w:t>
      </w:r>
      <w:r w:rsidRPr="000561AB">
        <w:rPr>
          <w:rFonts w:ascii="Myriad Pro" w:eastAsia="Calibri" w:hAnsi="Myriad Pro"/>
          <w:sz w:val="26"/>
          <w:szCs w:val="26"/>
        </w:rPr>
        <w:t>Арендная плата</w:t>
      </w:r>
      <w:r w:rsidR="001F4688">
        <w:rPr>
          <w:rFonts w:ascii="Myriad Pro" w:eastAsia="Calibri" w:hAnsi="Myriad Pro"/>
          <w:sz w:val="26"/>
          <w:szCs w:val="26"/>
        </w:rPr>
        <w:t>»</w:t>
      </w:r>
      <w:r w:rsidRPr="000561AB">
        <w:rPr>
          <w:rFonts w:ascii="Myriad Pro" w:eastAsia="Calibri" w:hAnsi="Myriad Pro"/>
          <w:sz w:val="26"/>
          <w:szCs w:val="26"/>
        </w:rPr>
        <w:t>.</w:t>
      </w:r>
    </w:p>
    <w:tbl>
      <w:tblPr>
        <w:tblW w:w="9513" w:type="dxa"/>
        <w:tblInd w:w="93" w:type="dxa"/>
        <w:tblLook w:val="04A0" w:firstRow="1" w:lastRow="0" w:firstColumn="1" w:lastColumn="0" w:noHBand="0" w:noVBand="1"/>
      </w:tblPr>
      <w:tblGrid>
        <w:gridCol w:w="3559"/>
        <w:gridCol w:w="2140"/>
        <w:gridCol w:w="1971"/>
        <w:gridCol w:w="1843"/>
      </w:tblGrid>
      <w:tr w:rsidR="00B45455" w:rsidRPr="000561AB" w14:paraId="0567FDC9" w14:textId="77777777" w:rsidTr="00282B2C">
        <w:trPr>
          <w:trHeight w:val="535"/>
          <w:tblHeader/>
        </w:trPr>
        <w:tc>
          <w:tcPr>
            <w:tcW w:w="3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31F9DEC1" w14:textId="77777777" w:rsidR="00B45455" w:rsidRPr="00672D3D" w:rsidRDefault="00B45455">
            <w:pPr>
              <w:jc w:val="center"/>
              <w:rPr>
                <w:rFonts w:ascii="Myriad Pro" w:hAnsi="Myriad Pro" w:cs="Calibri"/>
                <w:b/>
                <w:bCs/>
                <w:color w:val="FFFFFF"/>
                <w:sz w:val="20"/>
              </w:rPr>
            </w:pPr>
            <w:r w:rsidRPr="00672D3D">
              <w:rPr>
                <w:rFonts w:ascii="Myriad Pro" w:hAnsi="Myriad Pro" w:cs="Calibri"/>
                <w:b/>
                <w:bCs/>
                <w:color w:val="FFFFFF"/>
                <w:sz w:val="20"/>
              </w:rPr>
              <w:t>Наименование</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59E356AC" w14:textId="77777777" w:rsidR="00B45455" w:rsidRPr="00672D3D" w:rsidRDefault="00B45455">
            <w:pPr>
              <w:jc w:val="center"/>
              <w:rPr>
                <w:rFonts w:ascii="Myriad Pro" w:hAnsi="Myriad Pro" w:cs="Calibri"/>
                <w:b/>
                <w:bCs/>
                <w:color w:val="FFFFFF"/>
                <w:sz w:val="20"/>
              </w:rPr>
            </w:pPr>
            <w:r w:rsidRPr="00672D3D">
              <w:rPr>
                <w:rFonts w:ascii="Myriad Pro" w:hAnsi="Myriad Pro" w:cs="Calibri"/>
                <w:b/>
                <w:bCs/>
                <w:color w:val="FFFFFF"/>
                <w:sz w:val="20"/>
              </w:rPr>
              <w:t>2017 г. Факт</w:t>
            </w:r>
          </w:p>
        </w:tc>
        <w:tc>
          <w:tcPr>
            <w:tcW w:w="1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0180E60C" w14:textId="77777777" w:rsidR="00B45455" w:rsidRPr="00672D3D" w:rsidRDefault="00B45455">
            <w:pPr>
              <w:jc w:val="center"/>
              <w:rPr>
                <w:rFonts w:ascii="Myriad Pro" w:hAnsi="Myriad Pro" w:cs="Calibri"/>
                <w:b/>
                <w:bCs/>
                <w:color w:val="FFFFFF"/>
                <w:sz w:val="20"/>
              </w:rPr>
            </w:pPr>
            <w:r w:rsidRPr="00672D3D">
              <w:rPr>
                <w:rFonts w:ascii="Myriad Pro" w:hAnsi="Myriad Pro" w:cs="Calibri"/>
                <w:b/>
                <w:bCs/>
                <w:color w:val="FFFFFF"/>
                <w:sz w:val="20"/>
              </w:rPr>
              <w:t>2018 г. Ожидание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4905FA81" w14:textId="77777777" w:rsidR="00B45455" w:rsidRPr="00672D3D" w:rsidRDefault="00B45455">
            <w:pPr>
              <w:jc w:val="center"/>
              <w:rPr>
                <w:rFonts w:ascii="Myriad Pro" w:hAnsi="Myriad Pro" w:cs="Calibri"/>
                <w:b/>
                <w:bCs/>
                <w:color w:val="FFFFFF"/>
                <w:sz w:val="20"/>
              </w:rPr>
            </w:pPr>
            <w:r w:rsidRPr="00672D3D">
              <w:rPr>
                <w:rFonts w:ascii="Myriad Pro" w:hAnsi="Myriad Pro" w:cs="Calibri"/>
                <w:b/>
                <w:bCs/>
                <w:color w:val="FFFFFF"/>
                <w:sz w:val="20"/>
              </w:rPr>
              <w:t>2019 г. Заявка</w:t>
            </w:r>
          </w:p>
        </w:tc>
      </w:tr>
      <w:tr w:rsidR="0042554A" w:rsidRPr="000561AB" w14:paraId="1243DD3F" w14:textId="77777777" w:rsidTr="0042554A">
        <w:trPr>
          <w:trHeight w:val="77"/>
          <w:tblHeader/>
        </w:trPr>
        <w:tc>
          <w:tcPr>
            <w:tcW w:w="3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72699346" w14:textId="13758146" w:rsidR="0042554A" w:rsidRPr="00672D3D" w:rsidRDefault="0042554A">
            <w:pPr>
              <w:jc w:val="center"/>
              <w:rPr>
                <w:rFonts w:ascii="Myriad Pro" w:hAnsi="Myriad Pro" w:cs="Calibri"/>
                <w:b/>
                <w:bCs/>
                <w:color w:val="FFFFFF"/>
                <w:sz w:val="20"/>
              </w:rPr>
            </w:pPr>
            <w:r>
              <w:rPr>
                <w:rFonts w:ascii="Myriad Pro" w:hAnsi="Myriad Pro" w:cs="Calibri"/>
                <w:b/>
                <w:bCs/>
                <w:color w:val="FFFFFF"/>
                <w:sz w:val="20"/>
              </w:rPr>
              <w:t>1</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5743DEF0" w14:textId="04217365" w:rsidR="0042554A" w:rsidRPr="00672D3D" w:rsidRDefault="0042554A">
            <w:pPr>
              <w:jc w:val="center"/>
              <w:rPr>
                <w:rFonts w:ascii="Myriad Pro" w:hAnsi="Myriad Pro" w:cs="Calibri"/>
                <w:b/>
                <w:bCs/>
                <w:color w:val="FFFFFF"/>
                <w:sz w:val="20"/>
              </w:rPr>
            </w:pPr>
            <w:r>
              <w:rPr>
                <w:rFonts w:ascii="Myriad Pro" w:hAnsi="Myriad Pro" w:cs="Calibri"/>
                <w:b/>
                <w:bCs/>
                <w:color w:val="FFFFFF"/>
                <w:sz w:val="20"/>
              </w:rPr>
              <w:t>2</w:t>
            </w:r>
          </w:p>
        </w:tc>
        <w:tc>
          <w:tcPr>
            <w:tcW w:w="1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61CC766D" w14:textId="66AA9531" w:rsidR="0042554A" w:rsidRPr="00672D3D" w:rsidRDefault="0042554A">
            <w:pPr>
              <w:jc w:val="center"/>
              <w:rPr>
                <w:rFonts w:ascii="Myriad Pro" w:hAnsi="Myriad Pro" w:cs="Calibri"/>
                <w:b/>
                <w:bCs/>
                <w:color w:val="FFFFFF"/>
                <w:sz w:val="20"/>
              </w:rPr>
            </w:pPr>
            <w:r>
              <w:rPr>
                <w:rFonts w:ascii="Myriad Pro" w:hAnsi="Myriad Pro" w:cs="Calibri"/>
                <w:b/>
                <w:bCs/>
                <w:color w:val="FFFFFF"/>
                <w:sz w:val="20"/>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7BE81A3F" w14:textId="494EB853" w:rsidR="0042554A" w:rsidRPr="00672D3D" w:rsidRDefault="0042554A">
            <w:pPr>
              <w:jc w:val="center"/>
              <w:rPr>
                <w:rFonts w:ascii="Myriad Pro" w:hAnsi="Myriad Pro" w:cs="Calibri"/>
                <w:b/>
                <w:bCs/>
                <w:color w:val="FFFFFF"/>
                <w:sz w:val="20"/>
              </w:rPr>
            </w:pPr>
            <w:r>
              <w:rPr>
                <w:rFonts w:ascii="Myriad Pro" w:hAnsi="Myriad Pro" w:cs="Calibri"/>
                <w:b/>
                <w:bCs/>
                <w:color w:val="FFFFFF"/>
                <w:sz w:val="20"/>
              </w:rPr>
              <w:t>4</w:t>
            </w:r>
          </w:p>
        </w:tc>
      </w:tr>
      <w:tr w:rsidR="00B45455" w:rsidRPr="000561AB" w14:paraId="5DC68DE6" w14:textId="77777777" w:rsidTr="00245652">
        <w:trPr>
          <w:trHeight w:val="300"/>
        </w:trPr>
        <w:tc>
          <w:tcPr>
            <w:tcW w:w="3559" w:type="dxa"/>
            <w:tcBorders>
              <w:top w:val="single" w:sz="4" w:space="0" w:color="FFFFFF" w:themeColor="background1"/>
              <w:left w:val="single" w:sz="4" w:space="0" w:color="auto"/>
              <w:bottom w:val="single" w:sz="4" w:space="0" w:color="auto"/>
              <w:right w:val="single" w:sz="4" w:space="0" w:color="auto"/>
            </w:tcBorders>
            <w:shd w:val="clear" w:color="000000" w:fill="A9D18D"/>
            <w:noWrap/>
            <w:vAlign w:val="bottom"/>
            <w:hideMark/>
          </w:tcPr>
          <w:p w14:paraId="017FBB93" w14:textId="58D1A6C4" w:rsidR="00B45455" w:rsidRPr="000561AB" w:rsidRDefault="00F71BBB">
            <w:pPr>
              <w:rPr>
                <w:rFonts w:ascii="Myriad Pro" w:hAnsi="Myriad Pro" w:cs="Calibri"/>
                <w:b/>
                <w:bCs/>
                <w:color w:val="000000"/>
              </w:rPr>
            </w:pPr>
            <w:r w:rsidRPr="000561AB">
              <w:rPr>
                <w:rFonts w:ascii="Myriad Pro" w:hAnsi="Myriad Pro" w:cs="Calibri"/>
                <w:b/>
                <w:bCs/>
                <w:color w:val="000000"/>
              </w:rPr>
              <w:t>Плата</w:t>
            </w:r>
            <w:r w:rsidR="00B45455" w:rsidRPr="000561AB">
              <w:rPr>
                <w:rFonts w:ascii="Myriad Pro" w:hAnsi="Myriad Pro" w:cs="Calibri"/>
                <w:b/>
                <w:bCs/>
                <w:color w:val="000000"/>
              </w:rPr>
              <w:t xml:space="preserve"> за землю</w:t>
            </w:r>
          </w:p>
        </w:tc>
        <w:tc>
          <w:tcPr>
            <w:tcW w:w="2140" w:type="dxa"/>
            <w:tcBorders>
              <w:top w:val="single" w:sz="4" w:space="0" w:color="FFFFFF" w:themeColor="background1"/>
              <w:left w:val="nil"/>
              <w:bottom w:val="single" w:sz="4" w:space="0" w:color="auto"/>
              <w:right w:val="single" w:sz="4" w:space="0" w:color="auto"/>
            </w:tcBorders>
            <w:shd w:val="clear" w:color="000000" w:fill="A9D18D"/>
            <w:noWrap/>
            <w:vAlign w:val="bottom"/>
            <w:hideMark/>
          </w:tcPr>
          <w:p w14:paraId="1C4BA8AF"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13 604</w:t>
            </w:r>
          </w:p>
        </w:tc>
        <w:tc>
          <w:tcPr>
            <w:tcW w:w="1971" w:type="dxa"/>
            <w:tcBorders>
              <w:top w:val="single" w:sz="4" w:space="0" w:color="FFFFFF" w:themeColor="background1"/>
              <w:left w:val="nil"/>
              <w:bottom w:val="single" w:sz="4" w:space="0" w:color="auto"/>
              <w:right w:val="single" w:sz="4" w:space="0" w:color="auto"/>
            </w:tcBorders>
            <w:shd w:val="clear" w:color="000000" w:fill="A9D18D"/>
            <w:noWrap/>
            <w:vAlign w:val="bottom"/>
            <w:hideMark/>
          </w:tcPr>
          <w:p w14:paraId="1D92F07C"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16 474</w:t>
            </w:r>
          </w:p>
        </w:tc>
        <w:tc>
          <w:tcPr>
            <w:tcW w:w="1843" w:type="dxa"/>
            <w:tcBorders>
              <w:top w:val="single" w:sz="4" w:space="0" w:color="FFFFFF" w:themeColor="background1"/>
              <w:left w:val="nil"/>
              <w:bottom w:val="single" w:sz="4" w:space="0" w:color="auto"/>
              <w:right w:val="single" w:sz="4" w:space="0" w:color="auto"/>
            </w:tcBorders>
            <w:shd w:val="clear" w:color="000000" w:fill="A9D18D"/>
            <w:noWrap/>
            <w:vAlign w:val="bottom"/>
            <w:hideMark/>
          </w:tcPr>
          <w:p w14:paraId="292078C9"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16 520</w:t>
            </w:r>
          </w:p>
        </w:tc>
      </w:tr>
      <w:tr w:rsidR="00B45455" w:rsidRPr="000561AB" w14:paraId="67FB55D8"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253E8EB4" w14:textId="77777777" w:rsidR="00B45455" w:rsidRPr="000561AB" w:rsidRDefault="00B45455" w:rsidP="00B45455">
            <w:pPr>
              <w:rPr>
                <w:rFonts w:ascii="Myriad Pro" w:hAnsi="Myriad Pro" w:cs="Calibri"/>
                <w:b/>
                <w:bCs/>
                <w:color w:val="000000"/>
              </w:rPr>
            </w:pPr>
            <w:r w:rsidRPr="000561AB">
              <w:rPr>
                <w:rFonts w:ascii="Myriad Pro" w:hAnsi="Myriad Pro" w:cs="Calibri"/>
                <w:b/>
                <w:bCs/>
                <w:color w:val="000000"/>
              </w:rPr>
              <w:t>Аренда земли</w:t>
            </w:r>
          </w:p>
        </w:tc>
        <w:tc>
          <w:tcPr>
            <w:tcW w:w="2140" w:type="dxa"/>
            <w:tcBorders>
              <w:top w:val="nil"/>
              <w:left w:val="nil"/>
              <w:bottom w:val="single" w:sz="4" w:space="0" w:color="auto"/>
              <w:right w:val="single" w:sz="4" w:space="0" w:color="auto"/>
            </w:tcBorders>
            <w:shd w:val="clear" w:color="auto" w:fill="auto"/>
            <w:noWrap/>
            <w:vAlign w:val="bottom"/>
            <w:hideMark/>
          </w:tcPr>
          <w:p w14:paraId="6BF55EF6"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12 419</w:t>
            </w:r>
          </w:p>
        </w:tc>
        <w:tc>
          <w:tcPr>
            <w:tcW w:w="1971" w:type="dxa"/>
            <w:tcBorders>
              <w:top w:val="nil"/>
              <w:left w:val="nil"/>
              <w:bottom w:val="single" w:sz="4" w:space="0" w:color="auto"/>
              <w:right w:val="single" w:sz="4" w:space="0" w:color="auto"/>
            </w:tcBorders>
            <w:shd w:val="clear" w:color="auto" w:fill="auto"/>
            <w:noWrap/>
            <w:vAlign w:val="bottom"/>
            <w:hideMark/>
          </w:tcPr>
          <w:p w14:paraId="3F48FFD3"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14 705</w:t>
            </w:r>
          </w:p>
        </w:tc>
        <w:tc>
          <w:tcPr>
            <w:tcW w:w="1843" w:type="dxa"/>
            <w:tcBorders>
              <w:top w:val="nil"/>
              <w:left w:val="nil"/>
              <w:bottom w:val="single" w:sz="4" w:space="0" w:color="auto"/>
              <w:right w:val="single" w:sz="4" w:space="0" w:color="auto"/>
            </w:tcBorders>
            <w:shd w:val="clear" w:color="auto" w:fill="auto"/>
            <w:noWrap/>
            <w:vAlign w:val="bottom"/>
            <w:hideMark/>
          </w:tcPr>
          <w:p w14:paraId="6E8B1040"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14 751</w:t>
            </w:r>
          </w:p>
        </w:tc>
      </w:tr>
      <w:tr w:rsidR="00B45455" w:rsidRPr="000561AB" w14:paraId="100C8063"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30191D35" w14:textId="77777777" w:rsidR="00B45455" w:rsidRPr="000561AB" w:rsidRDefault="00B45455" w:rsidP="00B45455">
            <w:pPr>
              <w:rPr>
                <w:rFonts w:ascii="Myriad Pro" w:hAnsi="Myriad Pro" w:cs="Calibri"/>
                <w:color w:val="000000"/>
              </w:rPr>
            </w:pPr>
            <w:r w:rsidRPr="000561AB">
              <w:rPr>
                <w:rFonts w:ascii="Myriad Pro" w:hAnsi="Myriad Pro" w:cs="Calibri"/>
                <w:color w:val="000000"/>
              </w:rPr>
              <w:t>Западные эле</w:t>
            </w:r>
            <w:r w:rsidR="00AA7B2F" w:rsidRPr="000561AB">
              <w:rPr>
                <w:rFonts w:ascii="Myriad Pro" w:hAnsi="Myriad Pro" w:cs="Calibri"/>
                <w:color w:val="000000"/>
              </w:rPr>
              <w:t>к</w:t>
            </w:r>
            <w:r w:rsidRPr="000561AB">
              <w:rPr>
                <w:rFonts w:ascii="Myriad Pro" w:hAnsi="Myriad Pro" w:cs="Calibri"/>
                <w:color w:val="000000"/>
              </w:rPr>
              <w:t>трические сети</w:t>
            </w:r>
          </w:p>
        </w:tc>
        <w:tc>
          <w:tcPr>
            <w:tcW w:w="2140" w:type="dxa"/>
            <w:tcBorders>
              <w:top w:val="nil"/>
              <w:left w:val="nil"/>
              <w:bottom w:val="single" w:sz="4" w:space="0" w:color="auto"/>
              <w:right w:val="single" w:sz="4" w:space="0" w:color="auto"/>
            </w:tcBorders>
            <w:shd w:val="clear" w:color="auto" w:fill="auto"/>
            <w:noWrap/>
            <w:vAlign w:val="bottom"/>
            <w:hideMark/>
          </w:tcPr>
          <w:p w14:paraId="4E8236A5"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8 046</w:t>
            </w:r>
          </w:p>
        </w:tc>
        <w:tc>
          <w:tcPr>
            <w:tcW w:w="1971" w:type="dxa"/>
            <w:tcBorders>
              <w:top w:val="nil"/>
              <w:left w:val="nil"/>
              <w:bottom w:val="single" w:sz="4" w:space="0" w:color="auto"/>
              <w:right w:val="single" w:sz="4" w:space="0" w:color="auto"/>
            </w:tcBorders>
            <w:shd w:val="clear" w:color="auto" w:fill="auto"/>
            <w:noWrap/>
            <w:vAlign w:val="bottom"/>
            <w:hideMark/>
          </w:tcPr>
          <w:p w14:paraId="74774136"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9 362</w:t>
            </w:r>
          </w:p>
        </w:tc>
        <w:tc>
          <w:tcPr>
            <w:tcW w:w="1843" w:type="dxa"/>
            <w:tcBorders>
              <w:top w:val="nil"/>
              <w:left w:val="nil"/>
              <w:bottom w:val="single" w:sz="4" w:space="0" w:color="auto"/>
              <w:right w:val="single" w:sz="4" w:space="0" w:color="auto"/>
            </w:tcBorders>
            <w:shd w:val="clear" w:color="auto" w:fill="auto"/>
            <w:noWrap/>
            <w:vAlign w:val="bottom"/>
            <w:hideMark/>
          </w:tcPr>
          <w:p w14:paraId="1E0DBCB0"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9 362</w:t>
            </w:r>
          </w:p>
        </w:tc>
      </w:tr>
      <w:tr w:rsidR="00B45455" w:rsidRPr="000561AB" w14:paraId="02B120FA"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4AA5FE47" w14:textId="77777777" w:rsidR="00B45455" w:rsidRPr="000561AB" w:rsidRDefault="00B45455" w:rsidP="00B45455">
            <w:pPr>
              <w:rPr>
                <w:rFonts w:ascii="Myriad Pro" w:hAnsi="Myriad Pro" w:cs="Calibri"/>
                <w:color w:val="000000"/>
              </w:rPr>
            </w:pPr>
            <w:r w:rsidRPr="000561AB">
              <w:rPr>
                <w:rFonts w:ascii="Myriad Pro" w:hAnsi="Myriad Pro" w:cs="Calibri"/>
                <w:color w:val="000000"/>
              </w:rPr>
              <w:t>Восточные электрические сети</w:t>
            </w:r>
          </w:p>
        </w:tc>
        <w:tc>
          <w:tcPr>
            <w:tcW w:w="2140" w:type="dxa"/>
            <w:tcBorders>
              <w:top w:val="nil"/>
              <w:left w:val="nil"/>
              <w:bottom w:val="single" w:sz="4" w:space="0" w:color="auto"/>
              <w:right w:val="single" w:sz="4" w:space="0" w:color="auto"/>
            </w:tcBorders>
            <w:shd w:val="clear" w:color="auto" w:fill="auto"/>
            <w:noWrap/>
            <w:vAlign w:val="bottom"/>
            <w:hideMark/>
          </w:tcPr>
          <w:p w14:paraId="5D18B8FE"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3 672</w:t>
            </w:r>
          </w:p>
        </w:tc>
        <w:tc>
          <w:tcPr>
            <w:tcW w:w="1971" w:type="dxa"/>
            <w:tcBorders>
              <w:top w:val="nil"/>
              <w:left w:val="nil"/>
              <w:bottom w:val="single" w:sz="4" w:space="0" w:color="auto"/>
              <w:right w:val="single" w:sz="4" w:space="0" w:color="auto"/>
            </w:tcBorders>
            <w:shd w:val="clear" w:color="auto" w:fill="auto"/>
            <w:noWrap/>
            <w:vAlign w:val="bottom"/>
            <w:hideMark/>
          </w:tcPr>
          <w:p w14:paraId="187DC1E4"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4 612</w:t>
            </w:r>
          </w:p>
        </w:tc>
        <w:tc>
          <w:tcPr>
            <w:tcW w:w="1843" w:type="dxa"/>
            <w:tcBorders>
              <w:top w:val="nil"/>
              <w:left w:val="nil"/>
              <w:bottom w:val="single" w:sz="4" w:space="0" w:color="auto"/>
              <w:right w:val="single" w:sz="4" w:space="0" w:color="auto"/>
            </w:tcBorders>
            <w:shd w:val="clear" w:color="auto" w:fill="auto"/>
            <w:noWrap/>
            <w:vAlign w:val="bottom"/>
            <w:hideMark/>
          </w:tcPr>
          <w:p w14:paraId="2B840499"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4 635</w:t>
            </w:r>
          </w:p>
        </w:tc>
      </w:tr>
      <w:tr w:rsidR="00B45455" w:rsidRPr="000561AB" w14:paraId="3BEA0273"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604ABD8E" w14:textId="77777777" w:rsidR="00B45455" w:rsidRPr="000561AB" w:rsidRDefault="00B45455" w:rsidP="00B45455">
            <w:pPr>
              <w:rPr>
                <w:rFonts w:ascii="Myriad Pro" w:hAnsi="Myriad Pro" w:cs="Calibri"/>
                <w:color w:val="000000"/>
              </w:rPr>
            </w:pPr>
            <w:r w:rsidRPr="000561AB">
              <w:rPr>
                <w:rFonts w:ascii="Myriad Pro" w:hAnsi="Myriad Pro" w:cs="Calibri"/>
                <w:color w:val="000000"/>
              </w:rPr>
              <w:t>Городские электрические сети</w:t>
            </w:r>
          </w:p>
        </w:tc>
        <w:tc>
          <w:tcPr>
            <w:tcW w:w="2140" w:type="dxa"/>
            <w:tcBorders>
              <w:top w:val="nil"/>
              <w:left w:val="nil"/>
              <w:bottom w:val="single" w:sz="4" w:space="0" w:color="auto"/>
              <w:right w:val="single" w:sz="4" w:space="0" w:color="auto"/>
            </w:tcBorders>
            <w:shd w:val="clear" w:color="auto" w:fill="auto"/>
            <w:noWrap/>
            <w:vAlign w:val="bottom"/>
            <w:hideMark/>
          </w:tcPr>
          <w:p w14:paraId="2E56ED45"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533</w:t>
            </w:r>
          </w:p>
        </w:tc>
        <w:tc>
          <w:tcPr>
            <w:tcW w:w="1971" w:type="dxa"/>
            <w:tcBorders>
              <w:top w:val="nil"/>
              <w:left w:val="nil"/>
              <w:bottom w:val="single" w:sz="4" w:space="0" w:color="auto"/>
              <w:right w:val="single" w:sz="4" w:space="0" w:color="auto"/>
            </w:tcBorders>
            <w:shd w:val="clear" w:color="auto" w:fill="auto"/>
            <w:noWrap/>
            <w:vAlign w:val="bottom"/>
            <w:hideMark/>
          </w:tcPr>
          <w:p w14:paraId="57D94423"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562</w:t>
            </w:r>
          </w:p>
        </w:tc>
        <w:tc>
          <w:tcPr>
            <w:tcW w:w="1843" w:type="dxa"/>
            <w:tcBorders>
              <w:top w:val="nil"/>
              <w:left w:val="nil"/>
              <w:bottom w:val="single" w:sz="4" w:space="0" w:color="auto"/>
              <w:right w:val="single" w:sz="4" w:space="0" w:color="auto"/>
            </w:tcBorders>
            <w:shd w:val="clear" w:color="auto" w:fill="auto"/>
            <w:noWrap/>
            <w:vAlign w:val="bottom"/>
            <w:hideMark/>
          </w:tcPr>
          <w:p w14:paraId="4517C4E9"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585</w:t>
            </w:r>
          </w:p>
        </w:tc>
      </w:tr>
      <w:tr w:rsidR="00B45455" w:rsidRPr="000561AB" w14:paraId="24DAD25C"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1B6CCD85" w14:textId="77777777" w:rsidR="00B45455" w:rsidRPr="000561AB" w:rsidRDefault="00B45455" w:rsidP="00B45455">
            <w:pPr>
              <w:rPr>
                <w:rFonts w:ascii="Myriad Pro" w:hAnsi="Myriad Pro" w:cs="Calibri"/>
                <w:color w:val="000000"/>
              </w:rPr>
            </w:pPr>
            <w:r w:rsidRPr="000561AB">
              <w:rPr>
                <w:rFonts w:ascii="Myriad Pro" w:hAnsi="Myriad Pro" w:cs="Calibri"/>
                <w:color w:val="000000"/>
              </w:rPr>
              <w:t>Исполнительный аппарат</w:t>
            </w:r>
          </w:p>
        </w:tc>
        <w:tc>
          <w:tcPr>
            <w:tcW w:w="2140" w:type="dxa"/>
            <w:tcBorders>
              <w:top w:val="nil"/>
              <w:left w:val="nil"/>
              <w:bottom w:val="single" w:sz="4" w:space="0" w:color="auto"/>
              <w:right w:val="single" w:sz="4" w:space="0" w:color="auto"/>
            </w:tcBorders>
            <w:shd w:val="clear" w:color="auto" w:fill="auto"/>
            <w:noWrap/>
            <w:vAlign w:val="bottom"/>
            <w:hideMark/>
          </w:tcPr>
          <w:p w14:paraId="381535B1"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168</w:t>
            </w:r>
          </w:p>
        </w:tc>
        <w:tc>
          <w:tcPr>
            <w:tcW w:w="1971" w:type="dxa"/>
            <w:tcBorders>
              <w:top w:val="nil"/>
              <w:left w:val="nil"/>
              <w:bottom w:val="single" w:sz="4" w:space="0" w:color="auto"/>
              <w:right w:val="single" w:sz="4" w:space="0" w:color="auto"/>
            </w:tcBorders>
            <w:shd w:val="clear" w:color="auto" w:fill="auto"/>
            <w:noWrap/>
            <w:vAlign w:val="bottom"/>
            <w:hideMark/>
          </w:tcPr>
          <w:p w14:paraId="20B9A0FE"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168</w:t>
            </w:r>
          </w:p>
        </w:tc>
        <w:tc>
          <w:tcPr>
            <w:tcW w:w="1843" w:type="dxa"/>
            <w:tcBorders>
              <w:top w:val="nil"/>
              <w:left w:val="nil"/>
              <w:bottom w:val="single" w:sz="4" w:space="0" w:color="auto"/>
              <w:right w:val="single" w:sz="4" w:space="0" w:color="auto"/>
            </w:tcBorders>
            <w:shd w:val="clear" w:color="auto" w:fill="auto"/>
            <w:noWrap/>
            <w:vAlign w:val="bottom"/>
            <w:hideMark/>
          </w:tcPr>
          <w:p w14:paraId="0C61F403"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168</w:t>
            </w:r>
          </w:p>
        </w:tc>
      </w:tr>
      <w:tr w:rsidR="00B45455" w:rsidRPr="000561AB" w14:paraId="000B9168"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79C4E0E5" w14:textId="77777777" w:rsidR="00B45455" w:rsidRPr="000561AB" w:rsidRDefault="00220532" w:rsidP="00B45455">
            <w:pPr>
              <w:rPr>
                <w:rFonts w:ascii="Myriad Pro" w:hAnsi="Myriad Pro" w:cs="Calibri"/>
                <w:b/>
                <w:bCs/>
                <w:color w:val="000000"/>
              </w:rPr>
            </w:pPr>
            <w:r w:rsidRPr="000561AB">
              <w:rPr>
                <w:rFonts w:ascii="Myriad Pro" w:hAnsi="Myriad Pro" w:cs="Calibri"/>
                <w:b/>
                <w:bCs/>
                <w:color w:val="000000"/>
              </w:rPr>
              <w:t>Земельный</w:t>
            </w:r>
            <w:r w:rsidR="00B45455" w:rsidRPr="000561AB">
              <w:rPr>
                <w:rFonts w:ascii="Myriad Pro" w:hAnsi="Myriad Pro" w:cs="Calibri"/>
                <w:b/>
                <w:bCs/>
                <w:color w:val="000000"/>
              </w:rPr>
              <w:t xml:space="preserve"> налог </w:t>
            </w:r>
          </w:p>
        </w:tc>
        <w:tc>
          <w:tcPr>
            <w:tcW w:w="2140" w:type="dxa"/>
            <w:tcBorders>
              <w:top w:val="nil"/>
              <w:left w:val="nil"/>
              <w:bottom w:val="single" w:sz="4" w:space="0" w:color="auto"/>
              <w:right w:val="single" w:sz="4" w:space="0" w:color="auto"/>
            </w:tcBorders>
            <w:shd w:val="clear" w:color="auto" w:fill="auto"/>
            <w:noWrap/>
            <w:vAlign w:val="bottom"/>
            <w:hideMark/>
          </w:tcPr>
          <w:p w14:paraId="10F4AA5B"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1 185</w:t>
            </w:r>
          </w:p>
        </w:tc>
        <w:tc>
          <w:tcPr>
            <w:tcW w:w="1971" w:type="dxa"/>
            <w:tcBorders>
              <w:top w:val="nil"/>
              <w:left w:val="nil"/>
              <w:bottom w:val="single" w:sz="4" w:space="0" w:color="auto"/>
              <w:right w:val="single" w:sz="4" w:space="0" w:color="auto"/>
            </w:tcBorders>
            <w:shd w:val="clear" w:color="auto" w:fill="auto"/>
            <w:noWrap/>
            <w:vAlign w:val="bottom"/>
            <w:hideMark/>
          </w:tcPr>
          <w:p w14:paraId="15380D99"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1 769</w:t>
            </w:r>
          </w:p>
        </w:tc>
        <w:tc>
          <w:tcPr>
            <w:tcW w:w="1843" w:type="dxa"/>
            <w:tcBorders>
              <w:top w:val="nil"/>
              <w:left w:val="nil"/>
              <w:bottom w:val="single" w:sz="4" w:space="0" w:color="auto"/>
              <w:right w:val="single" w:sz="4" w:space="0" w:color="auto"/>
            </w:tcBorders>
            <w:shd w:val="clear" w:color="auto" w:fill="auto"/>
            <w:noWrap/>
            <w:vAlign w:val="bottom"/>
            <w:hideMark/>
          </w:tcPr>
          <w:p w14:paraId="226E6453" w14:textId="77777777" w:rsidR="00B45455" w:rsidRPr="000561AB" w:rsidRDefault="00B45455" w:rsidP="00B45455">
            <w:pPr>
              <w:jc w:val="right"/>
              <w:rPr>
                <w:rFonts w:ascii="Myriad Pro" w:hAnsi="Myriad Pro" w:cs="Calibri"/>
                <w:b/>
                <w:bCs/>
                <w:color w:val="000000"/>
              </w:rPr>
            </w:pPr>
            <w:r w:rsidRPr="000561AB">
              <w:rPr>
                <w:rFonts w:ascii="Myriad Pro" w:hAnsi="Myriad Pro" w:cs="Calibri"/>
                <w:b/>
                <w:bCs/>
                <w:color w:val="000000"/>
              </w:rPr>
              <w:t>1 769</w:t>
            </w:r>
          </w:p>
        </w:tc>
      </w:tr>
      <w:tr w:rsidR="00B45455" w:rsidRPr="000561AB" w14:paraId="33C0E0B7"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56D600AC" w14:textId="77777777" w:rsidR="00B45455" w:rsidRPr="000561AB" w:rsidRDefault="00B45455" w:rsidP="00B45455">
            <w:pPr>
              <w:rPr>
                <w:rFonts w:ascii="Myriad Pro" w:hAnsi="Myriad Pro" w:cs="Calibri"/>
                <w:color w:val="000000"/>
              </w:rPr>
            </w:pPr>
            <w:r w:rsidRPr="000561AB">
              <w:rPr>
                <w:rFonts w:ascii="Myriad Pro" w:hAnsi="Myriad Pro" w:cs="Calibri"/>
                <w:color w:val="000000"/>
              </w:rPr>
              <w:t>Западные электрические сети</w:t>
            </w:r>
          </w:p>
        </w:tc>
        <w:tc>
          <w:tcPr>
            <w:tcW w:w="2140" w:type="dxa"/>
            <w:tcBorders>
              <w:top w:val="nil"/>
              <w:left w:val="nil"/>
              <w:bottom w:val="single" w:sz="4" w:space="0" w:color="auto"/>
              <w:right w:val="single" w:sz="4" w:space="0" w:color="auto"/>
            </w:tcBorders>
            <w:shd w:val="clear" w:color="auto" w:fill="auto"/>
            <w:noWrap/>
            <w:vAlign w:val="bottom"/>
            <w:hideMark/>
          </w:tcPr>
          <w:p w14:paraId="6AE4A1AC"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634</w:t>
            </w:r>
          </w:p>
        </w:tc>
        <w:tc>
          <w:tcPr>
            <w:tcW w:w="1971" w:type="dxa"/>
            <w:tcBorders>
              <w:top w:val="nil"/>
              <w:left w:val="nil"/>
              <w:bottom w:val="single" w:sz="4" w:space="0" w:color="auto"/>
              <w:right w:val="single" w:sz="4" w:space="0" w:color="auto"/>
            </w:tcBorders>
            <w:shd w:val="clear" w:color="auto" w:fill="auto"/>
            <w:noWrap/>
            <w:vAlign w:val="bottom"/>
            <w:hideMark/>
          </w:tcPr>
          <w:p w14:paraId="601B2D22"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1 219</w:t>
            </w:r>
          </w:p>
        </w:tc>
        <w:tc>
          <w:tcPr>
            <w:tcW w:w="1843" w:type="dxa"/>
            <w:tcBorders>
              <w:top w:val="nil"/>
              <w:left w:val="nil"/>
              <w:bottom w:val="single" w:sz="4" w:space="0" w:color="auto"/>
              <w:right w:val="single" w:sz="4" w:space="0" w:color="auto"/>
            </w:tcBorders>
            <w:shd w:val="clear" w:color="auto" w:fill="auto"/>
            <w:noWrap/>
            <w:vAlign w:val="bottom"/>
            <w:hideMark/>
          </w:tcPr>
          <w:p w14:paraId="0D9F4FB1"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1 219</w:t>
            </w:r>
          </w:p>
        </w:tc>
      </w:tr>
      <w:tr w:rsidR="00B45455" w:rsidRPr="000561AB" w14:paraId="62CB3972"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097994CA" w14:textId="77777777" w:rsidR="00B45455" w:rsidRPr="000561AB" w:rsidRDefault="00B45455" w:rsidP="00B45455">
            <w:pPr>
              <w:rPr>
                <w:rFonts w:ascii="Myriad Pro" w:hAnsi="Myriad Pro" w:cs="Calibri"/>
                <w:color w:val="000000"/>
              </w:rPr>
            </w:pPr>
            <w:r w:rsidRPr="000561AB">
              <w:rPr>
                <w:rFonts w:ascii="Myriad Pro" w:hAnsi="Myriad Pro" w:cs="Calibri"/>
                <w:color w:val="000000"/>
              </w:rPr>
              <w:t>Восточные электрические сети</w:t>
            </w:r>
          </w:p>
        </w:tc>
        <w:tc>
          <w:tcPr>
            <w:tcW w:w="2140" w:type="dxa"/>
            <w:tcBorders>
              <w:top w:val="nil"/>
              <w:left w:val="nil"/>
              <w:bottom w:val="single" w:sz="4" w:space="0" w:color="auto"/>
              <w:right w:val="single" w:sz="4" w:space="0" w:color="auto"/>
            </w:tcBorders>
            <w:shd w:val="clear" w:color="auto" w:fill="auto"/>
            <w:noWrap/>
            <w:vAlign w:val="bottom"/>
            <w:hideMark/>
          </w:tcPr>
          <w:p w14:paraId="184DC7BA"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131</w:t>
            </w:r>
          </w:p>
        </w:tc>
        <w:tc>
          <w:tcPr>
            <w:tcW w:w="1971" w:type="dxa"/>
            <w:tcBorders>
              <w:top w:val="nil"/>
              <w:left w:val="nil"/>
              <w:bottom w:val="single" w:sz="4" w:space="0" w:color="auto"/>
              <w:right w:val="single" w:sz="4" w:space="0" w:color="auto"/>
            </w:tcBorders>
            <w:shd w:val="clear" w:color="auto" w:fill="auto"/>
            <w:noWrap/>
            <w:vAlign w:val="bottom"/>
            <w:hideMark/>
          </w:tcPr>
          <w:p w14:paraId="7AF3E2D7"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130</w:t>
            </w:r>
          </w:p>
        </w:tc>
        <w:tc>
          <w:tcPr>
            <w:tcW w:w="1843" w:type="dxa"/>
            <w:tcBorders>
              <w:top w:val="nil"/>
              <w:left w:val="nil"/>
              <w:bottom w:val="single" w:sz="4" w:space="0" w:color="auto"/>
              <w:right w:val="single" w:sz="4" w:space="0" w:color="auto"/>
            </w:tcBorders>
            <w:shd w:val="clear" w:color="auto" w:fill="auto"/>
            <w:noWrap/>
            <w:vAlign w:val="bottom"/>
            <w:hideMark/>
          </w:tcPr>
          <w:p w14:paraId="79523BC0"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130</w:t>
            </w:r>
          </w:p>
        </w:tc>
      </w:tr>
      <w:tr w:rsidR="00B45455" w:rsidRPr="000561AB" w14:paraId="7ECFB0A6"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2967BEA1" w14:textId="77777777" w:rsidR="00B45455" w:rsidRPr="000561AB" w:rsidRDefault="00B45455" w:rsidP="00B45455">
            <w:pPr>
              <w:rPr>
                <w:rFonts w:ascii="Myriad Pro" w:hAnsi="Myriad Pro" w:cs="Calibri"/>
                <w:color w:val="000000"/>
              </w:rPr>
            </w:pPr>
            <w:r w:rsidRPr="000561AB">
              <w:rPr>
                <w:rFonts w:ascii="Myriad Pro" w:hAnsi="Myriad Pro" w:cs="Calibri"/>
                <w:color w:val="000000"/>
              </w:rPr>
              <w:t>Городские электрические сети</w:t>
            </w:r>
          </w:p>
        </w:tc>
        <w:tc>
          <w:tcPr>
            <w:tcW w:w="2140" w:type="dxa"/>
            <w:tcBorders>
              <w:top w:val="nil"/>
              <w:left w:val="nil"/>
              <w:bottom w:val="single" w:sz="4" w:space="0" w:color="auto"/>
              <w:right w:val="single" w:sz="4" w:space="0" w:color="auto"/>
            </w:tcBorders>
            <w:shd w:val="clear" w:color="auto" w:fill="auto"/>
            <w:noWrap/>
            <w:vAlign w:val="bottom"/>
            <w:hideMark/>
          </w:tcPr>
          <w:p w14:paraId="0C08F5C4"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172</w:t>
            </w:r>
          </w:p>
        </w:tc>
        <w:tc>
          <w:tcPr>
            <w:tcW w:w="1971" w:type="dxa"/>
            <w:tcBorders>
              <w:top w:val="nil"/>
              <w:left w:val="nil"/>
              <w:bottom w:val="single" w:sz="4" w:space="0" w:color="auto"/>
              <w:right w:val="single" w:sz="4" w:space="0" w:color="auto"/>
            </w:tcBorders>
            <w:shd w:val="clear" w:color="auto" w:fill="auto"/>
            <w:noWrap/>
            <w:vAlign w:val="bottom"/>
            <w:hideMark/>
          </w:tcPr>
          <w:p w14:paraId="4EC91A6C"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172</w:t>
            </w:r>
          </w:p>
        </w:tc>
        <w:tc>
          <w:tcPr>
            <w:tcW w:w="1843" w:type="dxa"/>
            <w:tcBorders>
              <w:top w:val="nil"/>
              <w:left w:val="nil"/>
              <w:bottom w:val="single" w:sz="4" w:space="0" w:color="auto"/>
              <w:right w:val="single" w:sz="4" w:space="0" w:color="auto"/>
            </w:tcBorders>
            <w:shd w:val="clear" w:color="auto" w:fill="auto"/>
            <w:noWrap/>
            <w:vAlign w:val="bottom"/>
            <w:hideMark/>
          </w:tcPr>
          <w:p w14:paraId="1407803F"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172</w:t>
            </w:r>
          </w:p>
        </w:tc>
      </w:tr>
      <w:tr w:rsidR="00B45455" w:rsidRPr="000561AB" w14:paraId="7E54B486" w14:textId="77777777" w:rsidTr="002D241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14:paraId="00B8C040" w14:textId="77777777" w:rsidR="00B45455" w:rsidRPr="000561AB" w:rsidRDefault="00B45455" w:rsidP="00B45455">
            <w:pPr>
              <w:rPr>
                <w:rFonts w:ascii="Myriad Pro" w:hAnsi="Myriad Pro" w:cs="Calibri"/>
                <w:color w:val="000000"/>
              </w:rPr>
            </w:pPr>
            <w:r w:rsidRPr="000561AB">
              <w:rPr>
                <w:rFonts w:ascii="Myriad Pro" w:hAnsi="Myriad Pro" w:cs="Calibri"/>
                <w:color w:val="000000"/>
              </w:rPr>
              <w:t>Исполнительный аппарат</w:t>
            </w:r>
          </w:p>
        </w:tc>
        <w:tc>
          <w:tcPr>
            <w:tcW w:w="2140" w:type="dxa"/>
            <w:tcBorders>
              <w:top w:val="nil"/>
              <w:left w:val="nil"/>
              <w:bottom w:val="single" w:sz="4" w:space="0" w:color="auto"/>
              <w:right w:val="single" w:sz="4" w:space="0" w:color="auto"/>
            </w:tcBorders>
            <w:shd w:val="clear" w:color="auto" w:fill="auto"/>
            <w:noWrap/>
            <w:vAlign w:val="bottom"/>
            <w:hideMark/>
          </w:tcPr>
          <w:p w14:paraId="4AB4191D"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248</w:t>
            </w:r>
          </w:p>
        </w:tc>
        <w:tc>
          <w:tcPr>
            <w:tcW w:w="1971" w:type="dxa"/>
            <w:tcBorders>
              <w:top w:val="nil"/>
              <w:left w:val="nil"/>
              <w:bottom w:val="single" w:sz="4" w:space="0" w:color="auto"/>
              <w:right w:val="single" w:sz="4" w:space="0" w:color="auto"/>
            </w:tcBorders>
            <w:shd w:val="clear" w:color="auto" w:fill="auto"/>
            <w:noWrap/>
            <w:vAlign w:val="bottom"/>
            <w:hideMark/>
          </w:tcPr>
          <w:p w14:paraId="7A343A69"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248</w:t>
            </w:r>
          </w:p>
        </w:tc>
        <w:tc>
          <w:tcPr>
            <w:tcW w:w="1843" w:type="dxa"/>
            <w:tcBorders>
              <w:top w:val="nil"/>
              <w:left w:val="nil"/>
              <w:bottom w:val="single" w:sz="4" w:space="0" w:color="auto"/>
              <w:right w:val="single" w:sz="4" w:space="0" w:color="auto"/>
            </w:tcBorders>
            <w:shd w:val="clear" w:color="auto" w:fill="auto"/>
            <w:noWrap/>
            <w:vAlign w:val="bottom"/>
            <w:hideMark/>
          </w:tcPr>
          <w:p w14:paraId="40B1C162" w14:textId="77777777" w:rsidR="00B45455" w:rsidRPr="000561AB" w:rsidRDefault="00B45455" w:rsidP="00B45455">
            <w:pPr>
              <w:jc w:val="right"/>
              <w:rPr>
                <w:rFonts w:ascii="Myriad Pro" w:hAnsi="Myriad Pro" w:cs="Calibri"/>
                <w:color w:val="000000"/>
              </w:rPr>
            </w:pPr>
            <w:r w:rsidRPr="000561AB">
              <w:rPr>
                <w:rFonts w:ascii="Myriad Pro" w:hAnsi="Myriad Pro" w:cs="Calibri"/>
                <w:color w:val="000000"/>
              </w:rPr>
              <w:t>248</w:t>
            </w:r>
          </w:p>
        </w:tc>
      </w:tr>
    </w:tbl>
    <w:p w14:paraId="129E766A" w14:textId="77777777" w:rsidR="00B45455" w:rsidRPr="000561AB" w:rsidRDefault="00B45455" w:rsidP="00BB5D3A">
      <w:pPr>
        <w:spacing w:line="360" w:lineRule="auto"/>
        <w:ind w:firstLine="567"/>
        <w:contextualSpacing/>
        <w:jc w:val="both"/>
        <w:rPr>
          <w:rFonts w:ascii="Myriad Pro" w:eastAsia="Calibri" w:hAnsi="Myriad Pro"/>
          <w:sz w:val="26"/>
          <w:szCs w:val="26"/>
        </w:rPr>
      </w:pPr>
    </w:p>
    <w:p w14:paraId="64316C30" w14:textId="355B94D6" w:rsidR="00BB5D3A" w:rsidRPr="000561AB" w:rsidRDefault="00BB5D3A" w:rsidP="00BB5D3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недостаточное обоснование по статье </w:t>
      </w:r>
      <w:r w:rsidR="001F4688">
        <w:rPr>
          <w:rFonts w:ascii="Myriad Pro" w:eastAsia="Calibri" w:hAnsi="Myriad Pro"/>
          <w:sz w:val="26"/>
          <w:szCs w:val="26"/>
        </w:rPr>
        <w:t>«</w:t>
      </w:r>
      <w:r w:rsidRPr="000561AB">
        <w:rPr>
          <w:rFonts w:ascii="Myriad Pro" w:eastAsia="Calibri" w:hAnsi="Myriad Pro"/>
          <w:sz w:val="26"/>
          <w:szCs w:val="26"/>
        </w:rPr>
        <w:t>Плата за землю</w:t>
      </w:r>
      <w:r w:rsidR="001F4688">
        <w:rPr>
          <w:rFonts w:ascii="Myriad Pro" w:eastAsia="Calibri" w:hAnsi="Myriad Pro"/>
          <w:sz w:val="26"/>
          <w:szCs w:val="26"/>
        </w:rPr>
        <w:t>»</w:t>
      </w:r>
      <w:r w:rsidRPr="000561AB">
        <w:rPr>
          <w:rFonts w:ascii="Myriad Pro" w:eastAsia="Calibri" w:hAnsi="Myriad Pro"/>
          <w:sz w:val="26"/>
          <w:szCs w:val="26"/>
        </w:rPr>
        <w:t xml:space="preserve">, в составе обосновывающих материалов не представлены: </w:t>
      </w:r>
    </w:p>
    <w:p w14:paraId="571069AB" w14:textId="77777777" w:rsidR="00BB5D3A" w:rsidRPr="000561AB" w:rsidRDefault="00BB5D3A" w:rsidP="00BB5D3A">
      <w:pPr>
        <w:spacing w:line="360" w:lineRule="auto"/>
        <w:ind w:firstLine="567"/>
        <w:contextualSpacing/>
        <w:jc w:val="both"/>
        <w:rPr>
          <w:rFonts w:ascii="Myriad Pro" w:hAnsi="Myriad Pro"/>
          <w:sz w:val="26"/>
          <w:szCs w:val="26"/>
        </w:rPr>
      </w:pPr>
      <w:r w:rsidRPr="000561AB">
        <w:rPr>
          <w:rFonts w:ascii="Myriad Pro" w:hAnsi="Myriad Pro"/>
          <w:sz w:val="26"/>
          <w:szCs w:val="26"/>
        </w:rPr>
        <w:t>- оборотно-сальдовая ведомость по счету учета земельного налога;</w:t>
      </w:r>
    </w:p>
    <w:p w14:paraId="2BB2A51B" w14:textId="77777777" w:rsidR="00A02F58" w:rsidRPr="000561AB" w:rsidRDefault="00A02F58" w:rsidP="00A02F58">
      <w:pPr>
        <w:spacing w:line="360" w:lineRule="auto"/>
        <w:ind w:firstLine="567"/>
        <w:contextualSpacing/>
        <w:jc w:val="both"/>
        <w:rPr>
          <w:rFonts w:ascii="Myriad Pro" w:hAnsi="Myriad Pro"/>
          <w:sz w:val="26"/>
          <w:szCs w:val="26"/>
        </w:rPr>
      </w:pPr>
      <w:r w:rsidRPr="000561AB">
        <w:rPr>
          <w:rFonts w:ascii="Myriad Pro" w:hAnsi="Myriad Pro"/>
          <w:sz w:val="26"/>
          <w:szCs w:val="26"/>
        </w:rPr>
        <w:lastRenderedPageBreak/>
        <w:t>- оборотно-сальдовая ведомость по счету учета арендных платежей;</w:t>
      </w:r>
    </w:p>
    <w:p w14:paraId="7F74CA6E" w14:textId="77777777" w:rsidR="00B45455" w:rsidRPr="000561AB" w:rsidRDefault="00B45455" w:rsidP="00BB5D3A">
      <w:pPr>
        <w:spacing w:line="360" w:lineRule="auto"/>
        <w:ind w:firstLine="567"/>
        <w:contextualSpacing/>
        <w:jc w:val="both"/>
        <w:rPr>
          <w:rFonts w:ascii="Myriad Pro" w:hAnsi="Myriad Pro"/>
          <w:sz w:val="26"/>
          <w:szCs w:val="26"/>
        </w:rPr>
      </w:pPr>
      <w:r w:rsidRPr="000561AB">
        <w:rPr>
          <w:rFonts w:ascii="Myriad Pro" w:hAnsi="Myriad Pro"/>
          <w:sz w:val="26"/>
          <w:szCs w:val="26"/>
        </w:rPr>
        <w:t>- налоговые декларации по земельному налогу;</w:t>
      </w:r>
    </w:p>
    <w:p w14:paraId="3E86E50F" w14:textId="77777777" w:rsidR="00B45455" w:rsidRPr="000561AB" w:rsidRDefault="00220532" w:rsidP="00BB5D3A">
      <w:pPr>
        <w:spacing w:line="360" w:lineRule="auto"/>
        <w:ind w:firstLine="567"/>
        <w:contextualSpacing/>
        <w:jc w:val="both"/>
        <w:rPr>
          <w:rFonts w:ascii="Myriad Pro" w:hAnsi="Myriad Pro"/>
          <w:sz w:val="26"/>
          <w:szCs w:val="26"/>
        </w:rPr>
      </w:pPr>
      <w:r w:rsidRPr="000561AB">
        <w:rPr>
          <w:rFonts w:ascii="Myriad Pro" w:hAnsi="Myriad Pro"/>
          <w:sz w:val="26"/>
          <w:szCs w:val="26"/>
        </w:rPr>
        <w:t xml:space="preserve">- </w:t>
      </w:r>
      <w:r w:rsidR="00B45455" w:rsidRPr="000561AB">
        <w:rPr>
          <w:rFonts w:ascii="Myriad Pro" w:hAnsi="Myriad Pro"/>
          <w:sz w:val="26"/>
          <w:szCs w:val="26"/>
        </w:rPr>
        <w:t xml:space="preserve">документы, подтверждающие </w:t>
      </w:r>
      <w:r w:rsidR="00A02F58" w:rsidRPr="000561AB">
        <w:rPr>
          <w:rFonts w:ascii="Myriad Pro" w:hAnsi="Myriad Pro"/>
          <w:sz w:val="26"/>
          <w:szCs w:val="26"/>
        </w:rPr>
        <w:t>увеличение арендных платежей (</w:t>
      </w:r>
      <w:r w:rsidR="00B45455" w:rsidRPr="000561AB">
        <w:rPr>
          <w:rFonts w:ascii="Myriad Pro" w:hAnsi="Myriad Pro"/>
          <w:sz w:val="26"/>
          <w:szCs w:val="26"/>
        </w:rPr>
        <w:t>вновь заключенные договоры аренды земельных участков в текущем периоде</w:t>
      </w:r>
      <w:r w:rsidR="007C2BF4" w:rsidRPr="000561AB">
        <w:rPr>
          <w:rFonts w:ascii="Myriad Pro" w:hAnsi="Myriad Pro"/>
          <w:sz w:val="26"/>
          <w:szCs w:val="26"/>
        </w:rPr>
        <w:t>, дополнительные соглашения к действующим договорам аренды земельных участков</w:t>
      </w:r>
      <w:r w:rsidR="00A02F58" w:rsidRPr="000561AB">
        <w:rPr>
          <w:rFonts w:ascii="Myriad Pro" w:hAnsi="Myriad Pro"/>
          <w:sz w:val="26"/>
          <w:szCs w:val="26"/>
        </w:rPr>
        <w:t>)</w:t>
      </w:r>
      <w:r w:rsidR="007C2BF4" w:rsidRPr="000561AB">
        <w:rPr>
          <w:rFonts w:ascii="Myriad Pro" w:hAnsi="Myriad Pro"/>
          <w:sz w:val="26"/>
          <w:szCs w:val="26"/>
        </w:rPr>
        <w:t>.</w:t>
      </w:r>
    </w:p>
    <w:p w14:paraId="580E371B" w14:textId="0F8DBAD1" w:rsidR="007C2BF4" w:rsidRPr="000561AB" w:rsidRDefault="00220532" w:rsidP="00BB5D3A">
      <w:pPr>
        <w:spacing w:line="360" w:lineRule="auto"/>
        <w:ind w:firstLine="567"/>
        <w:contextualSpacing/>
        <w:jc w:val="both"/>
        <w:rPr>
          <w:rFonts w:ascii="Myriad Pro" w:hAnsi="Myriad Pro"/>
          <w:sz w:val="26"/>
          <w:szCs w:val="26"/>
        </w:rPr>
      </w:pPr>
      <w:r w:rsidRPr="000561AB">
        <w:rPr>
          <w:rFonts w:ascii="Myriad Pro" w:hAnsi="Myriad Pro"/>
          <w:sz w:val="26"/>
          <w:szCs w:val="26"/>
        </w:rPr>
        <w:t>- документы, подтверждающие увеличение</w:t>
      </w:r>
      <w:r w:rsidR="00A02F58" w:rsidRPr="000561AB">
        <w:rPr>
          <w:rFonts w:ascii="Myriad Pro" w:hAnsi="Myriad Pro"/>
          <w:sz w:val="26"/>
          <w:szCs w:val="26"/>
        </w:rPr>
        <w:t xml:space="preserve"> площади</w:t>
      </w:r>
      <w:r w:rsidRPr="000561AB">
        <w:rPr>
          <w:rFonts w:ascii="Myriad Pro" w:hAnsi="Myriad Pro"/>
          <w:sz w:val="26"/>
          <w:szCs w:val="26"/>
        </w:rPr>
        <w:t xml:space="preserve"> земельных участков,</w:t>
      </w:r>
      <w:r w:rsidR="00A02F58" w:rsidRPr="000561AB">
        <w:rPr>
          <w:rFonts w:ascii="Myriad Pro" w:hAnsi="Myriad Pro"/>
          <w:sz w:val="26"/>
          <w:szCs w:val="26"/>
        </w:rPr>
        <w:t xml:space="preserve"> принадлежащих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FE7D59" w:rsidRPr="000561AB">
        <w:rPr>
          <w:rFonts w:ascii="Myriad Pro" w:hAnsi="Myriad Pro"/>
          <w:sz w:val="26"/>
          <w:szCs w:val="26"/>
        </w:rPr>
        <w:t>.</w:t>
      </w:r>
    </w:p>
    <w:p w14:paraId="3464EBAA" w14:textId="77777777" w:rsidR="00220532" w:rsidRPr="000561AB" w:rsidRDefault="00220532" w:rsidP="00BB5D3A">
      <w:pPr>
        <w:spacing w:line="360" w:lineRule="auto"/>
        <w:ind w:firstLine="567"/>
        <w:contextualSpacing/>
        <w:jc w:val="both"/>
        <w:rPr>
          <w:rFonts w:ascii="Myriad Pro" w:hAnsi="Myriad Pro"/>
          <w:sz w:val="26"/>
          <w:szCs w:val="26"/>
        </w:rPr>
      </w:pPr>
    </w:p>
    <w:p w14:paraId="1EB19EF8" w14:textId="0716E946" w:rsidR="00CC20C8" w:rsidRDefault="009239F0">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Исполнителем произведен расчет </w:t>
      </w:r>
      <w:r w:rsidR="00220532" w:rsidRPr="000561AB">
        <w:rPr>
          <w:rFonts w:ascii="Myriad Pro" w:eastAsia="Calibri" w:hAnsi="Myriad Pro"/>
          <w:sz w:val="26"/>
          <w:szCs w:val="26"/>
        </w:rPr>
        <w:t xml:space="preserve">земельного налога </w:t>
      </w:r>
      <w:r w:rsidRPr="000561AB">
        <w:rPr>
          <w:rFonts w:ascii="Myriad Pro" w:eastAsia="Calibri" w:hAnsi="Myriad Pro"/>
          <w:sz w:val="26"/>
          <w:szCs w:val="26"/>
        </w:rPr>
        <w:t xml:space="preserve">на основании действующих ставок платы </w:t>
      </w:r>
      <w:r w:rsidR="00A02F58" w:rsidRPr="000561AB">
        <w:rPr>
          <w:rFonts w:ascii="Myriad Pro" w:eastAsia="Calibri" w:hAnsi="Myriad Pro"/>
          <w:sz w:val="26"/>
          <w:szCs w:val="26"/>
        </w:rPr>
        <w:t xml:space="preserve">налога на землю </w:t>
      </w:r>
      <w:r w:rsidRPr="000561AB">
        <w:rPr>
          <w:rFonts w:ascii="Myriad Pro" w:eastAsia="Calibri" w:hAnsi="Myriad Pro"/>
          <w:sz w:val="26"/>
          <w:szCs w:val="26"/>
        </w:rPr>
        <w:t xml:space="preserve">и кадастровой стоимости земельных участков по факту 2017 года. </w:t>
      </w:r>
      <w:r w:rsidR="000449D9" w:rsidRPr="000561AB">
        <w:rPr>
          <w:rFonts w:ascii="Myriad Pro" w:eastAsia="Calibri" w:hAnsi="Myriad Pro"/>
          <w:sz w:val="26"/>
          <w:szCs w:val="26"/>
        </w:rPr>
        <w:t xml:space="preserve">Величина </w:t>
      </w:r>
      <w:r w:rsidR="00A216B5" w:rsidRPr="000561AB">
        <w:rPr>
          <w:rFonts w:ascii="Myriad Pro" w:eastAsia="Calibri" w:hAnsi="Myriad Pro"/>
          <w:sz w:val="26"/>
          <w:szCs w:val="26"/>
        </w:rPr>
        <w:t>расходов</w:t>
      </w:r>
      <w:r w:rsidR="000449D9" w:rsidRPr="000561AB">
        <w:rPr>
          <w:rFonts w:ascii="Myriad Pro" w:eastAsia="Calibri" w:hAnsi="Myriad Pro"/>
          <w:sz w:val="26"/>
          <w:szCs w:val="26"/>
        </w:rPr>
        <w:t xml:space="preserve"> по </w:t>
      </w:r>
      <w:r w:rsidR="00AF330C" w:rsidRPr="000561AB">
        <w:rPr>
          <w:rFonts w:ascii="Myriad Pro" w:eastAsia="Calibri" w:hAnsi="Myriad Pro"/>
          <w:sz w:val="26"/>
          <w:szCs w:val="26"/>
        </w:rPr>
        <w:t>земельному налогу</w:t>
      </w:r>
      <w:r w:rsidR="000449D9" w:rsidRPr="000561AB">
        <w:rPr>
          <w:rFonts w:ascii="Myriad Pro" w:eastAsia="Calibri" w:hAnsi="Myriad Pro"/>
          <w:sz w:val="26"/>
          <w:szCs w:val="26"/>
        </w:rPr>
        <w:t xml:space="preserve">, определенная </w:t>
      </w:r>
      <w:r w:rsidR="00AA7B2F" w:rsidRPr="000561AB">
        <w:rPr>
          <w:rFonts w:ascii="Myriad Pro" w:eastAsia="Calibri" w:hAnsi="Myriad Pro"/>
          <w:sz w:val="26"/>
          <w:szCs w:val="26"/>
        </w:rPr>
        <w:t>И</w:t>
      </w:r>
      <w:r w:rsidR="000449D9" w:rsidRPr="000561AB">
        <w:rPr>
          <w:rFonts w:ascii="Myriad Pro" w:eastAsia="Calibri" w:hAnsi="Myriad Pro"/>
          <w:sz w:val="26"/>
          <w:szCs w:val="26"/>
        </w:rPr>
        <w:t xml:space="preserve">сполнителем составила </w:t>
      </w:r>
      <w:r w:rsidR="00AF330C" w:rsidRPr="000561AB">
        <w:rPr>
          <w:rFonts w:ascii="Myriad Pro" w:eastAsia="Calibri" w:hAnsi="Myriad Pro"/>
          <w:sz w:val="26"/>
          <w:szCs w:val="26"/>
        </w:rPr>
        <w:t>1</w:t>
      </w:r>
      <w:r w:rsidR="007C7F8F">
        <w:rPr>
          <w:rFonts w:ascii="Myriad Pro" w:eastAsia="Calibri" w:hAnsi="Myriad Pro"/>
          <w:sz w:val="26"/>
          <w:szCs w:val="26"/>
        </w:rPr>
        <w:t> </w:t>
      </w:r>
      <w:r w:rsidR="00AF330C" w:rsidRPr="000561AB">
        <w:rPr>
          <w:rFonts w:ascii="Myriad Pro" w:eastAsia="Calibri" w:hAnsi="Myriad Pro"/>
          <w:sz w:val="26"/>
          <w:szCs w:val="26"/>
        </w:rPr>
        <w:t>185</w:t>
      </w:r>
      <w:r w:rsidR="000449D9" w:rsidRPr="000561AB">
        <w:rPr>
          <w:rFonts w:ascii="Myriad Pro" w:eastAsia="Calibri" w:hAnsi="Myriad Pro"/>
          <w:sz w:val="26"/>
          <w:szCs w:val="26"/>
        </w:rPr>
        <w:t xml:space="preserve"> тыс. руб., что ниже утвержденной величины на </w:t>
      </w:r>
      <w:r w:rsidR="00AF330C" w:rsidRPr="000561AB">
        <w:rPr>
          <w:rFonts w:ascii="Myriad Pro" w:eastAsia="Calibri" w:hAnsi="Myriad Pro"/>
          <w:sz w:val="26"/>
          <w:szCs w:val="26"/>
        </w:rPr>
        <w:t>584 тыс. руб.</w:t>
      </w:r>
      <w:r w:rsidR="00CC20C8" w:rsidRPr="000561AB">
        <w:rPr>
          <w:rFonts w:ascii="Myriad Pro" w:eastAsia="Calibri" w:hAnsi="Myriad Pro"/>
          <w:sz w:val="26"/>
          <w:szCs w:val="26"/>
        </w:rPr>
        <w:t xml:space="preserve"> Величина расходов на аренду земли, определенная Исполнителем на основании действующих в 2017 г. ставок арендной платы и кадастровой стоимости земельных участков по факту 2017 года, составила 12</w:t>
      </w:r>
      <w:r w:rsidR="007C7F8F">
        <w:rPr>
          <w:rFonts w:ascii="Myriad Pro" w:eastAsia="Calibri" w:hAnsi="Myriad Pro"/>
          <w:sz w:val="26"/>
          <w:szCs w:val="26"/>
        </w:rPr>
        <w:t> </w:t>
      </w:r>
      <w:r w:rsidR="00CC20C8" w:rsidRPr="000561AB">
        <w:rPr>
          <w:rFonts w:ascii="Myriad Pro" w:eastAsia="Calibri" w:hAnsi="Myriad Pro"/>
          <w:sz w:val="26"/>
          <w:szCs w:val="26"/>
        </w:rPr>
        <w:t>419 тыс. руб., что ниже утвержденной величины на 2</w:t>
      </w:r>
      <w:r w:rsidR="007C7F8F">
        <w:rPr>
          <w:rFonts w:ascii="Myriad Pro" w:eastAsia="Calibri" w:hAnsi="Myriad Pro"/>
          <w:sz w:val="26"/>
          <w:szCs w:val="26"/>
        </w:rPr>
        <w:t> </w:t>
      </w:r>
      <w:r w:rsidR="00CC20C8" w:rsidRPr="000561AB">
        <w:rPr>
          <w:rFonts w:ascii="Myriad Pro" w:eastAsia="Calibri" w:hAnsi="Myriad Pro"/>
          <w:sz w:val="26"/>
          <w:szCs w:val="26"/>
        </w:rPr>
        <w:t xml:space="preserve">331 тыс. руб. </w:t>
      </w:r>
    </w:p>
    <w:p w14:paraId="1F2C4B24" w14:textId="77777777" w:rsidR="00AA1A43" w:rsidRPr="000561AB" w:rsidRDefault="00AA1A43">
      <w:pPr>
        <w:spacing w:line="360" w:lineRule="auto"/>
        <w:ind w:firstLine="567"/>
        <w:contextualSpacing/>
        <w:jc w:val="both"/>
        <w:rPr>
          <w:rFonts w:ascii="Myriad Pro" w:eastAsia="Calibri" w:hAnsi="Myriad Pro"/>
          <w:sz w:val="26"/>
          <w:szCs w:val="26"/>
        </w:rPr>
      </w:pPr>
    </w:p>
    <w:p w14:paraId="014B5CA7" w14:textId="77777777" w:rsidR="00384259" w:rsidRPr="000561AB" w:rsidRDefault="001E7B58" w:rsidP="00574C2B">
      <w:pPr>
        <w:spacing w:line="360" w:lineRule="auto"/>
        <w:ind w:firstLine="567"/>
        <w:contextualSpacing/>
        <w:jc w:val="both"/>
        <w:rPr>
          <w:rFonts w:ascii="Myriad Pro" w:eastAsia="Calibri" w:hAnsi="Myriad Pro"/>
          <w:b/>
          <w:bCs/>
          <w:sz w:val="26"/>
          <w:szCs w:val="26"/>
        </w:rPr>
      </w:pPr>
      <w:r w:rsidRPr="000561AB">
        <w:rPr>
          <w:rFonts w:ascii="Myriad Pro" w:eastAsia="Calibri" w:hAnsi="Myriad Pro"/>
          <w:b/>
          <w:bCs/>
          <w:sz w:val="26"/>
          <w:szCs w:val="26"/>
        </w:rPr>
        <w:t xml:space="preserve">Экологические платежи. </w:t>
      </w:r>
    </w:p>
    <w:p w14:paraId="432E2B77" w14:textId="77777777" w:rsidR="00DB374C" w:rsidRDefault="00F8428F" w:rsidP="00574C2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Исполнителем произведен расчет платы за предельно допустимые выбросы на основании массы вещества выбросов по факту 2017 года</w:t>
      </w:r>
      <w:r w:rsidR="0019386B" w:rsidRPr="000561AB">
        <w:rPr>
          <w:rFonts w:ascii="Myriad Pro" w:eastAsia="Calibri" w:hAnsi="Myriad Pro"/>
          <w:sz w:val="26"/>
          <w:szCs w:val="26"/>
        </w:rPr>
        <w:t xml:space="preserve"> (выбросы вещества не превышают утвержденные нормативы)</w:t>
      </w:r>
      <w:r w:rsidRPr="000561AB">
        <w:rPr>
          <w:rFonts w:ascii="Myriad Pro" w:eastAsia="Calibri" w:hAnsi="Myriad Pro"/>
          <w:sz w:val="26"/>
          <w:szCs w:val="26"/>
        </w:rPr>
        <w:t xml:space="preserve"> и ставок платы за выбросы (сбросы) загрязняющего вещества. </w:t>
      </w:r>
      <w:r w:rsidR="00AA1A43" w:rsidRPr="00DE6E23">
        <w:rPr>
          <w:rFonts w:ascii="Myriad Pro" w:eastAsia="Calibri" w:hAnsi="Myriad Pro"/>
          <w:sz w:val="26"/>
          <w:szCs w:val="26"/>
        </w:rPr>
        <w:t>Величина расходов по экологическим платежам составила 1</w:t>
      </w:r>
      <w:r w:rsidR="00AA1A43">
        <w:rPr>
          <w:rFonts w:ascii="Myriad Pro" w:eastAsia="Calibri" w:hAnsi="Myriad Pro"/>
          <w:sz w:val="26"/>
          <w:szCs w:val="26"/>
        </w:rPr>
        <w:t>50</w:t>
      </w:r>
      <w:r w:rsidR="00AA1A43" w:rsidRPr="00DE6E23">
        <w:rPr>
          <w:rFonts w:ascii="Myriad Pro" w:eastAsia="Calibri" w:hAnsi="Myriad Pro"/>
          <w:sz w:val="26"/>
          <w:szCs w:val="26"/>
        </w:rPr>
        <w:t xml:space="preserve"> тыс. руб., что ниже утвержденной величины на </w:t>
      </w:r>
      <w:r w:rsidR="00AA1A43">
        <w:rPr>
          <w:rFonts w:ascii="Myriad Pro" w:eastAsia="Calibri" w:hAnsi="Myriad Pro"/>
          <w:sz w:val="26"/>
          <w:szCs w:val="26"/>
        </w:rPr>
        <w:t>43</w:t>
      </w:r>
      <w:r w:rsidR="00AA1A43" w:rsidRPr="00DE6E23">
        <w:rPr>
          <w:rFonts w:ascii="Myriad Pro" w:eastAsia="Calibri" w:hAnsi="Myriad Pro"/>
          <w:sz w:val="26"/>
          <w:szCs w:val="26"/>
        </w:rPr>
        <w:t xml:space="preserve"> тыс. руб</w:t>
      </w:r>
      <w:r w:rsidRPr="000561AB">
        <w:rPr>
          <w:rFonts w:ascii="Myriad Pro" w:eastAsia="Calibri" w:hAnsi="Myriad Pro"/>
          <w:sz w:val="26"/>
          <w:szCs w:val="26"/>
        </w:rPr>
        <w:t>.</w:t>
      </w:r>
    </w:p>
    <w:p w14:paraId="5D4641EE" w14:textId="77777777" w:rsidR="00AA1A43" w:rsidRPr="000561AB" w:rsidRDefault="00AA1A43" w:rsidP="00574C2B">
      <w:pPr>
        <w:spacing w:line="360" w:lineRule="auto"/>
        <w:ind w:firstLine="567"/>
        <w:contextualSpacing/>
        <w:jc w:val="both"/>
        <w:rPr>
          <w:rFonts w:ascii="Myriad Pro" w:eastAsia="Calibri" w:hAnsi="Myriad Pro"/>
          <w:sz w:val="26"/>
          <w:szCs w:val="26"/>
        </w:rPr>
      </w:pPr>
    </w:p>
    <w:p w14:paraId="6B5C3AA0" w14:textId="77777777" w:rsidR="00384259" w:rsidRPr="000561AB" w:rsidRDefault="001E7B58" w:rsidP="00672D3D">
      <w:pPr>
        <w:keepNext/>
        <w:spacing w:line="360" w:lineRule="auto"/>
        <w:ind w:firstLine="567"/>
        <w:contextualSpacing/>
        <w:jc w:val="both"/>
        <w:rPr>
          <w:rFonts w:ascii="Myriad Pro" w:eastAsia="Calibri" w:hAnsi="Myriad Pro"/>
          <w:b/>
          <w:bCs/>
          <w:sz w:val="26"/>
          <w:szCs w:val="26"/>
        </w:rPr>
      </w:pPr>
      <w:r w:rsidRPr="000561AB">
        <w:rPr>
          <w:rFonts w:ascii="Myriad Pro" w:eastAsia="Calibri" w:hAnsi="Myriad Pro"/>
          <w:b/>
          <w:bCs/>
          <w:sz w:val="26"/>
          <w:szCs w:val="26"/>
        </w:rPr>
        <w:t xml:space="preserve">Транспортный налог. </w:t>
      </w:r>
    </w:p>
    <w:p w14:paraId="4C41ECEF" w14:textId="14FFD3A9" w:rsidR="00F8428F" w:rsidRDefault="00F8428F" w:rsidP="00574C2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Исполнителем произведен расчет расходов на уплату транспортного налога</w:t>
      </w:r>
      <w:r w:rsidR="00384259" w:rsidRPr="000561AB">
        <w:rPr>
          <w:rFonts w:ascii="Myriad Pro" w:eastAsia="Calibri" w:hAnsi="Myriad Pro"/>
          <w:sz w:val="26"/>
          <w:szCs w:val="26"/>
        </w:rPr>
        <w:t xml:space="preserve"> исходя из утвержденных ставок транспортного налога и сведений о мощности двигателя автотранспорта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Величина расходов </w:t>
      </w:r>
      <w:r w:rsidR="00384259" w:rsidRPr="000561AB">
        <w:rPr>
          <w:rFonts w:ascii="Myriad Pro" w:eastAsia="Calibri" w:hAnsi="Myriad Pro"/>
          <w:sz w:val="26"/>
          <w:szCs w:val="26"/>
        </w:rPr>
        <w:t xml:space="preserve">на уплату </w:t>
      </w:r>
      <w:r w:rsidR="00384259" w:rsidRPr="000561AB">
        <w:rPr>
          <w:rFonts w:ascii="Myriad Pro" w:eastAsia="Calibri" w:hAnsi="Myriad Pro"/>
          <w:sz w:val="26"/>
          <w:szCs w:val="26"/>
        </w:rPr>
        <w:lastRenderedPageBreak/>
        <w:t>транспортного налога составила 1</w:t>
      </w:r>
      <w:r w:rsidR="007C7F8F">
        <w:rPr>
          <w:rFonts w:ascii="Myriad Pro" w:eastAsia="Calibri" w:hAnsi="Myriad Pro"/>
          <w:sz w:val="26"/>
          <w:szCs w:val="26"/>
        </w:rPr>
        <w:t> </w:t>
      </w:r>
      <w:r w:rsidR="00384259" w:rsidRPr="000561AB">
        <w:rPr>
          <w:rFonts w:ascii="Myriad Pro" w:eastAsia="Calibri" w:hAnsi="Myriad Pro"/>
          <w:sz w:val="26"/>
          <w:szCs w:val="26"/>
        </w:rPr>
        <w:t>597</w:t>
      </w:r>
      <w:r w:rsidRPr="000561AB">
        <w:rPr>
          <w:rFonts w:ascii="Myriad Pro" w:eastAsia="Calibri" w:hAnsi="Myriad Pro"/>
          <w:sz w:val="26"/>
          <w:szCs w:val="26"/>
        </w:rPr>
        <w:t xml:space="preserve"> тыс. руб., что </w:t>
      </w:r>
      <w:r w:rsidR="00384259" w:rsidRPr="000561AB">
        <w:rPr>
          <w:rFonts w:ascii="Myriad Pro" w:eastAsia="Calibri" w:hAnsi="Myriad Pro"/>
          <w:sz w:val="26"/>
          <w:szCs w:val="26"/>
        </w:rPr>
        <w:t>соответс</w:t>
      </w:r>
      <w:r w:rsidR="008F090F" w:rsidRPr="000561AB">
        <w:rPr>
          <w:rFonts w:ascii="Myriad Pro" w:eastAsia="Calibri" w:hAnsi="Myriad Pro"/>
          <w:sz w:val="26"/>
          <w:szCs w:val="26"/>
        </w:rPr>
        <w:t>т</w:t>
      </w:r>
      <w:r w:rsidR="00384259" w:rsidRPr="000561AB">
        <w:rPr>
          <w:rFonts w:ascii="Myriad Pro" w:eastAsia="Calibri" w:hAnsi="Myriad Pro"/>
          <w:sz w:val="26"/>
          <w:szCs w:val="26"/>
        </w:rPr>
        <w:t xml:space="preserve">вует </w:t>
      </w:r>
      <w:r w:rsidRPr="000561AB">
        <w:rPr>
          <w:rFonts w:ascii="Myriad Pro" w:eastAsia="Calibri" w:hAnsi="Myriad Pro"/>
          <w:sz w:val="26"/>
          <w:szCs w:val="26"/>
        </w:rPr>
        <w:t>утвержденной величин</w:t>
      </w:r>
      <w:r w:rsidR="00384259" w:rsidRPr="000561AB">
        <w:rPr>
          <w:rFonts w:ascii="Myriad Pro" w:eastAsia="Calibri" w:hAnsi="Myriad Pro"/>
          <w:sz w:val="26"/>
          <w:szCs w:val="26"/>
        </w:rPr>
        <w:t xml:space="preserve">е. </w:t>
      </w:r>
    </w:p>
    <w:p w14:paraId="182B5A61" w14:textId="77777777" w:rsidR="00AA1A43" w:rsidRPr="000561AB" w:rsidRDefault="00AA1A43" w:rsidP="00574C2B">
      <w:pPr>
        <w:spacing w:line="360" w:lineRule="auto"/>
        <w:ind w:firstLine="567"/>
        <w:contextualSpacing/>
        <w:jc w:val="both"/>
        <w:rPr>
          <w:rFonts w:ascii="Myriad Pro" w:eastAsia="Calibri" w:hAnsi="Myriad Pro"/>
          <w:sz w:val="26"/>
          <w:szCs w:val="26"/>
        </w:rPr>
      </w:pPr>
    </w:p>
    <w:p w14:paraId="5236EEA3" w14:textId="77777777" w:rsidR="00063A63" w:rsidRPr="000561AB" w:rsidRDefault="001E7B58" w:rsidP="00574C2B">
      <w:pPr>
        <w:spacing w:line="360" w:lineRule="auto"/>
        <w:ind w:firstLine="567"/>
        <w:contextualSpacing/>
        <w:jc w:val="both"/>
        <w:rPr>
          <w:rFonts w:ascii="Myriad Pro" w:eastAsia="Calibri" w:hAnsi="Myriad Pro"/>
          <w:b/>
          <w:bCs/>
          <w:sz w:val="26"/>
          <w:szCs w:val="26"/>
        </w:rPr>
      </w:pPr>
      <w:r w:rsidRPr="000561AB">
        <w:rPr>
          <w:rFonts w:ascii="Myriad Pro" w:eastAsia="Calibri" w:hAnsi="Myriad Pro"/>
          <w:b/>
          <w:bCs/>
          <w:sz w:val="26"/>
          <w:szCs w:val="26"/>
        </w:rPr>
        <w:t>Налог на имущество.</w:t>
      </w:r>
    </w:p>
    <w:p w14:paraId="206DD449" w14:textId="74517765" w:rsidR="00D035C3" w:rsidRPr="000561AB" w:rsidRDefault="00384259" w:rsidP="00574C2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Исполнитель отмечает, что р</w:t>
      </w:r>
      <w:r w:rsidR="00E704E1" w:rsidRPr="000561AB">
        <w:rPr>
          <w:rFonts w:ascii="Myriad Pro" w:eastAsia="Calibri" w:hAnsi="Myriad Pro"/>
          <w:sz w:val="26"/>
          <w:szCs w:val="26"/>
        </w:rPr>
        <w:t xml:space="preserve">асходы </w:t>
      </w:r>
      <w:r w:rsidR="006926DB" w:rsidRPr="000561AB">
        <w:rPr>
          <w:rFonts w:ascii="Myriad Pro" w:eastAsia="Calibri" w:hAnsi="Myriad Pro"/>
          <w:sz w:val="26"/>
          <w:szCs w:val="26"/>
        </w:rPr>
        <w:t xml:space="preserve">по статье </w:t>
      </w:r>
      <w:r w:rsidR="001F4688">
        <w:rPr>
          <w:rFonts w:ascii="Myriad Pro" w:eastAsia="Calibri" w:hAnsi="Myriad Pro"/>
          <w:sz w:val="26"/>
          <w:szCs w:val="26"/>
        </w:rPr>
        <w:t>«</w:t>
      </w:r>
      <w:r w:rsidR="006926DB" w:rsidRPr="000561AB">
        <w:rPr>
          <w:rFonts w:ascii="Myriad Pro" w:eastAsia="Calibri" w:hAnsi="Myriad Pro"/>
          <w:sz w:val="26"/>
          <w:szCs w:val="26"/>
        </w:rPr>
        <w:t>Налог на имущество</w:t>
      </w:r>
      <w:r w:rsidR="001F4688">
        <w:rPr>
          <w:rFonts w:ascii="Myriad Pro" w:eastAsia="Calibri" w:hAnsi="Myriad Pro"/>
          <w:sz w:val="26"/>
          <w:szCs w:val="26"/>
        </w:rPr>
        <w:t>»</w:t>
      </w:r>
      <w:r w:rsidR="006926DB" w:rsidRPr="000561AB">
        <w:rPr>
          <w:rFonts w:ascii="Myriad Pro" w:eastAsia="Calibri" w:hAnsi="Myriad Pro"/>
          <w:sz w:val="26"/>
          <w:szCs w:val="26"/>
        </w:rPr>
        <w:t xml:space="preserve"> </w:t>
      </w:r>
      <w:r w:rsidR="00E704E1" w:rsidRPr="000561AB">
        <w:rPr>
          <w:rFonts w:ascii="Myriad Pro" w:eastAsia="Calibri" w:hAnsi="Myriad Pro"/>
          <w:sz w:val="26"/>
          <w:szCs w:val="26"/>
        </w:rPr>
        <w:t xml:space="preserve">учтены </w:t>
      </w:r>
      <w:r w:rsidR="002242C2" w:rsidRPr="000561AB">
        <w:rPr>
          <w:rFonts w:ascii="Myriad Pro" w:eastAsia="Calibri" w:hAnsi="Myriad Pro"/>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00F00769">
        <w:rPr>
          <w:rFonts w:ascii="Myriad Pro" w:hAnsi="Myriad Pro"/>
          <w:sz w:val="26"/>
          <w:szCs w:val="26"/>
        </w:rPr>
        <w:t xml:space="preserve"> </w:t>
      </w:r>
      <w:r w:rsidR="006926DB" w:rsidRPr="000561AB">
        <w:rPr>
          <w:rFonts w:ascii="Myriad Pro" w:eastAsia="Calibri" w:hAnsi="Myriad Pro"/>
          <w:sz w:val="26"/>
          <w:szCs w:val="26"/>
        </w:rPr>
        <w:t xml:space="preserve">с учетом плановых вводов </w:t>
      </w:r>
      <w:r w:rsidR="00523086" w:rsidRPr="000561AB">
        <w:rPr>
          <w:rFonts w:ascii="Myriad Pro" w:eastAsia="Calibri" w:hAnsi="Myriad Pro"/>
          <w:sz w:val="26"/>
          <w:szCs w:val="26"/>
        </w:rPr>
        <w:t xml:space="preserve">4 квартала 2018 г. и плановых вводов </w:t>
      </w:r>
      <w:r w:rsidR="003D68F3" w:rsidRPr="000561AB">
        <w:rPr>
          <w:rFonts w:ascii="Myriad Pro" w:eastAsia="Calibri" w:hAnsi="Myriad Pro"/>
          <w:sz w:val="26"/>
          <w:szCs w:val="26"/>
        </w:rPr>
        <w:t xml:space="preserve">2019 </w:t>
      </w:r>
      <w:r w:rsidR="00523086" w:rsidRPr="000561AB">
        <w:rPr>
          <w:rFonts w:ascii="Myriad Pro" w:eastAsia="Calibri" w:hAnsi="Myriad Pro"/>
          <w:sz w:val="26"/>
          <w:szCs w:val="26"/>
        </w:rPr>
        <w:t>г</w:t>
      </w:r>
      <w:r w:rsidR="007369AC" w:rsidRPr="000561AB">
        <w:rPr>
          <w:rFonts w:ascii="Myriad Pro" w:eastAsia="Calibri" w:hAnsi="Myriad Pro"/>
          <w:sz w:val="26"/>
          <w:szCs w:val="26"/>
        </w:rPr>
        <w:t xml:space="preserve">. в соответствии с инвестиционной программой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7369AC" w:rsidRPr="000561AB">
        <w:rPr>
          <w:rFonts w:ascii="Myriad Pro" w:eastAsia="Calibri" w:hAnsi="Myriad Pro"/>
          <w:sz w:val="26"/>
          <w:szCs w:val="26"/>
        </w:rPr>
        <w:t xml:space="preserve">. </w:t>
      </w:r>
      <w:r w:rsidR="00E704E1" w:rsidRPr="000561AB">
        <w:rPr>
          <w:rFonts w:ascii="Myriad Pro" w:eastAsia="Calibri" w:hAnsi="Myriad Pro"/>
          <w:sz w:val="26"/>
          <w:szCs w:val="26"/>
        </w:rPr>
        <w:t>Данный подход</w:t>
      </w:r>
      <w:r w:rsidR="00574C2B" w:rsidRPr="000561AB">
        <w:rPr>
          <w:rFonts w:ascii="Myriad Pro" w:eastAsia="Calibri" w:hAnsi="Myriad Pro"/>
          <w:sz w:val="26"/>
          <w:szCs w:val="26"/>
        </w:rPr>
        <w:t xml:space="preserve"> противоречит </w:t>
      </w:r>
      <w:r w:rsidR="00B86E77" w:rsidRPr="000561AB">
        <w:rPr>
          <w:rFonts w:ascii="Myriad Pro" w:eastAsia="Calibri" w:hAnsi="Myriad Pro"/>
          <w:sz w:val="26"/>
          <w:szCs w:val="26"/>
        </w:rPr>
        <w:t xml:space="preserve">официальной </w:t>
      </w:r>
      <w:r w:rsidR="00574C2B" w:rsidRPr="000561AB">
        <w:rPr>
          <w:rFonts w:ascii="Myriad Pro" w:eastAsia="Calibri" w:hAnsi="Myriad Pro"/>
          <w:sz w:val="26"/>
          <w:szCs w:val="26"/>
        </w:rPr>
        <w:t>позиции ФАС России.</w:t>
      </w:r>
      <w:r w:rsidR="00086AF6" w:rsidRPr="000561AB">
        <w:rPr>
          <w:rFonts w:ascii="Myriad Pro" w:eastAsia="Calibri" w:hAnsi="Myriad Pro"/>
          <w:sz w:val="26"/>
          <w:szCs w:val="26"/>
        </w:rPr>
        <w:t xml:space="preserve"> Р</w:t>
      </w:r>
      <w:r w:rsidR="00D035C3" w:rsidRPr="000561AB">
        <w:rPr>
          <w:rFonts w:ascii="Myriad Pro" w:eastAsia="Calibri" w:hAnsi="Myriad Pro"/>
          <w:sz w:val="26"/>
          <w:szCs w:val="26"/>
        </w:rPr>
        <w:t xml:space="preserve">асходы по статье </w:t>
      </w:r>
      <w:r w:rsidR="001F4688">
        <w:rPr>
          <w:rFonts w:ascii="Myriad Pro" w:eastAsia="Calibri" w:hAnsi="Myriad Pro"/>
          <w:sz w:val="26"/>
          <w:szCs w:val="26"/>
        </w:rPr>
        <w:t>«</w:t>
      </w:r>
      <w:r w:rsidR="00D035C3" w:rsidRPr="000561AB">
        <w:rPr>
          <w:rFonts w:ascii="Myriad Pro" w:eastAsia="Calibri" w:hAnsi="Myriad Pro"/>
          <w:sz w:val="26"/>
          <w:szCs w:val="26"/>
        </w:rPr>
        <w:t>Налог на имущество</w:t>
      </w:r>
      <w:r w:rsidR="001F4688">
        <w:rPr>
          <w:rFonts w:ascii="Myriad Pro" w:eastAsia="Calibri" w:hAnsi="Myriad Pro"/>
          <w:sz w:val="26"/>
          <w:szCs w:val="26"/>
        </w:rPr>
        <w:t>»</w:t>
      </w:r>
      <w:r w:rsidR="00D035C3" w:rsidRPr="000561AB">
        <w:rPr>
          <w:rFonts w:ascii="Myriad Pro" w:eastAsia="Calibri" w:hAnsi="Myriad Pro"/>
          <w:sz w:val="26"/>
          <w:szCs w:val="26"/>
        </w:rPr>
        <w:t xml:space="preserve"> </w:t>
      </w:r>
      <w:r w:rsidR="00086AF6" w:rsidRPr="000561AB">
        <w:rPr>
          <w:rFonts w:ascii="Myriad Pro" w:eastAsia="Calibri" w:hAnsi="Myriad Pro"/>
          <w:sz w:val="26"/>
          <w:szCs w:val="26"/>
        </w:rPr>
        <w:t xml:space="preserve">рассчитываются </w:t>
      </w:r>
      <w:r w:rsidR="00D035C3" w:rsidRPr="000561AB">
        <w:rPr>
          <w:rFonts w:ascii="Myriad Pro" w:eastAsia="Calibri" w:hAnsi="Myriad Pro"/>
          <w:sz w:val="26"/>
          <w:szCs w:val="26"/>
        </w:rPr>
        <w:t>на основании остаточной</w:t>
      </w:r>
      <w:r w:rsidR="00E620B9" w:rsidRPr="000561AB">
        <w:rPr>
          <w:rFonts w:ascii="Myriad Pro" w:eastAsia="Calibri" w:hAnsi="Myriad Pro"/>
          <w:sz w:val="26"/>
          <w:szCs w:val="26"/>
        </w:rPr>
        <w:t xml:space="preserve"> стоимости </w:t>
      </w:r>
      <w:r w:rsidR="00086AF6" w:rsidRPr="000561AB">
        <w:rPr>
          <w:rFonts w:ascii="Myriad Pro" w:hAnsi="Myriad Pro"/>
          <w:sz w:val="26"/>
          <w:szCs w:val="26"/>
        </w:rPr>
        <w:t>недвижимого имущества, учитываемо</w:t>
      </w:r>
      <w:r w:rsidR="00AA7B2F" w:rsidRPr="000561AB">
        <w:rPr>
          <w:rFonts w:ascii="Myriad Pro" w:hAnsi="Myriad Pro"/>
          <w:sz w:val="26"/>
          <w:szCs w:val="26"/>
        </w:rPr>
        <w:t>го</w:t>
      </w:r>
      <w:r w:rsidR="00086AF6" w:rsidRPr="000561AB">
        <w:rPr>
          <w:rFonts w:ascii="Myriad Pro" w:hAnsi="Myriad Pro"/>
          <w:sz w:val="26"/>
          <w:szCs w:val="26"/>
        </w:rPr>
        <w:t xml:space="preserve"> на балансе организации в качестве объектов основных средств в порядке, установленном для ведения бухгалтерского учета</w:t>
      </w:r>
      <w:r w:rsidR="00FE7D59" w:rsidRPr="000561AB">
        <w:rPr>
          <w:rFonts w:ascii="Myriad Pro" w:hAnsi="Myriad Pro"/>
          <w:sz w:val="26"/>
          <w:szCs w:val="26"/>
        </w:rPr>
        <w:t>.</w:t>
      </w:r>
    </w:p>
    <w:p w14:paraId="3075ABAB" w14:textId="3567BAD5" w:rsidR="00821FBF" w:rsidRPr="000561AB" w:rsidRDefault="00821FBF" w:rsidP="00821FBF">
      <w:pPr>
        <w:spacing w:line="360" w:lineRule="auto"/>
        <w:ind w:firstLine="709"/>
        <w:jc w:val="both"/>
        <w:rPr>
          <w:rFonts w:ascii="Myriad Pro" w:hAnsi="Myriad Pro"/>
          <w:sz w:val="26"/>
          <w:szCs w:val="26"/>
        </w:rPr>
      </w:pPr>
      <w:r w:rsidRPr="000561AB">
        <w:rPr>
          <w:rFonts w:ascii="Myriad Pro" w:eastAsia="Calibri" w:hAnsi="Myriad Pro"/>
          <w:sz w:val="26"/>
          <w:szCs w:val="26"/>
        </w:rPr>
        <w:t xml:space="preserve">Кроме того, </w:t>
      </w:r>
      <w:r w:rsidRPr="000561AB">
        <w:rPr>
          <w:rFonts w:ascii="Myriad Pro" w:hAnsi="Myriad Pro"/>
          <w:sz w:val="26"/>
          <w:szCs w:val="26"/>
        </w:rPr>
        <w:t xml:space="preserve">в соответствии с Федеральным законом от 03.08.2018 №302-ФЗ </w:t>
      </w:r>
      <w:r w:rsidR="001F4688">
        <w:rPr>
          <w:rFonts w:ascii="Myriad Pro" w:hAnsi="Myriad Pro"/>
          <w:sz w:val="26"/>
          <w:szCs w:val="26"/>
        </w:rPr>
        <w:t>«</w:t>
      </w:r>
      <w:r w:rsidR="009E120A" w:rsidRPr="000561AB">
        <w:rPr>
          <w:rFonts w:ascii="Myriad Pro" w:hAnsi="Myriad Pro"/>
          <w:sz w:val="26"/>
          <w:szCs w:val="26"/>
        </w:rPr>
        <w:t xml:space="preserve">О внесении </w:t>
      </w:r>
      <w:r w:rsidR="00174A48" w:rsidRPr="000561AB">
        <w:rPr>
          <w:rFonts w:ascii="Myriad Pro" w:hAnsi="Myriad Pro"/>
          <w:sz w:val="26"/>
          <w:szCs w:val="26"/>
        </w:rPr>
        <w:t xml:space="preserve">изменений в части первую и вторую Налогового </w:t>
      </w:r>
      <w:r w:rsidR="009E120A" w:rsidRPr="000561AB">
        <w:rPr>
          <w:rFonts w:ascii="Myriad Pro" w:hAnsi="Myriad Pro"/>
          <w:sz w:val="26"/>
          <w:szCs w:val="26"/>
        </w:rPr>
        <w:t>кодекса Российской Федерации</w:t>
      </w:r>
      <w:r w:rsidR="001F4688">
        <w:rPr>
          <w:rFonts w:ascii="Myriad Pro" w:hAnsi="Myriad Pro"/>
          <w:sz w:val="26"/>
          <w:szCs w:val="26"/>
        </w:rPr>
        <w:t>»</w:t>
      </w:r>
      <w:r w:rsidR="009E120A" w:rsidRPr="000561AB">
        <w:rPr>
          <w:rFonts w:ascii="Myriad Pro" w:hAnsi="Myriad Pro"/>
          <w:sz w:val="26"/>
          <w:szCs w:val="26"/>
        </w:rPr>
        <w:t xml:space="preserve"> с01.01.</w:t>
      </w:r>
      <w:r w:rsidR="00174A48" w:rsidRPr="000561AB">
        <w:rPr>
          <w:rFonts w:ascii="Myriad Pro" w:hAnsi="Myriad Pro"/>
          <w:sz w:val="26"/>
          <w:szCs w:val="26"/>
        </w:rPr>
        <w:t>2019 года движимое имущество исключено из объектов налогообложения налога на имущество организаций</w:t>
      </w:r>
      <w:r w:rsidRPr="000561AB">
        <w:rPr>
          <w:rFonts w:ascii="Myriad Pro" w:hAnsi="Myriad Pro"/>
          <w:sz w:val="26"/>
          <w:szCs w:val="26"/>
        </w:rPr>
        <w:t>.</w:t>
      </w:r>
      <w:r w:rsidR="009E120A" w:rsidRPr="000561AB">
        <w:rPr>
          <w:rFonts w:ascii="Myriad Pro" w:hAnsi="Myriad Pro"/>
          <w:sz w:val="26"/>
          <w:szCs w:val="26"/>
        </w:rPr>
        <w:t xml:space="preserve"> Первоначальная заявка </w:t>
      </w:r>
      <w:r w:rsidR="007C7F8F">
        <w:rPr>
          <w:rFonts w:ascii="Myriad Pro" w:hAnsi="Myriad Pro"/>
          <w:sz w:val="26"/>
          <w:szCs w:val="26"/>
        </w:rPr>
        <w:br/>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9E120A" w:rsidRPr="000561AB">
        <w:rPr>
          <w:rFonts w:ascii="Myriad Pro" w:hAnsi="Myriad Pro"/>
          <w:sz w:val="26"/>
          <w:szCs w:val="26"/>
        </w:rPr>
        <w:t xml:space="preserve"> по величине налога на имущество сформирована согласно действующему на момент подачи тарифной заявки налоговому законодательству. </w:t>
      </w:r>
      <w:r w:rsidR="009E120A" w:rsidRPr="000561AB">
        <w:rPr>
          <w:rFonts w:ascii="Myriad Pro" w:eastAsia="Calibri" w:hAnsi="Myriad Pro"/>
          <w:sz w:val="26"/>
          <w:szCs w:val="26"/>
        </w:rPr>
        <w:t>Службой по</w:t>
      </w:r>
      <w:r w:rsidR="009E120A" w:rsidRPr="000561AB">
        <w:rPr>
          <w:rFonts w:ascii="Myriad Pro" w:hAnsi="Myriad Pro"/>
          <w:sz w:val="26"/>
          <w:szCs w:val="26"/>
        </w:rPr>
        <w:t xml:space="preserve"> государственному регулированию цен и тарифов Калининградской области не проведен анализ</w:t>
      </w:r>
      <w:r w:rsidR="005B59E9" w:rsidRPr="000561AB">
        <w:rPr>
          <w:rFonts w:ascii="Myriad Pro" w:hAnsi="Myriad Pro"/>
          <w:sz w:val="26"/>
          <w:szCs w:val="26"/>
        </w:rPr>
        <w:t xml:space="preserve"> заявленной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5B59E9" w:rsidRPr="000561AB">
        <w:rPr>
          <w:rFonts w:ascii="Myriad Pro" w:hAnsi="Myriad Pro"/>
          <w:sz w:val="26"/>
          <w:szCs w:val="26"/>
        </w:rPr>
        <w:t xml:space="preserve"> величины расходов по налогу на имущество на соответствие действующему на момент принятия тарифного решения налоговому законодательству</w:t>
      </w:r>
      <w:r w:rsidR="00943253" w:rsidRPr="000561AB">
        <w:rPr>
          <w:rFonts w:ascii="Myriad Pro" w:hAnsi="Myriad Pro"/>
          <w:sz w:val="26"/>
          <w:szCs w:val="26"/>
        </w:rPr>
        <w:t>, а именно не исключено движимое имущество из базы для расчета налога на имущество</w:t>
      </w:r>
      <w:r w:rsidR="005B59E9" w:rsidRPr="000561AB">
        <w:rPr>
          <w:rFonts w:ascii="Myriad Pro" w:hAnsi="Myriad Pro"/>
          <w:sz w:val="26"/>
          <w:szCs w:val="26"/>
        </w:rPr>
        <w:t xml:space="preserve">. </w:t>
      </w:r>
    </w:p>
    <w:p w14:paraId="2D478CF9" w14:textId="6686590F" w:rsidR="007F573F" w:rsidRPr="00C87F40" w:rsidRDefault="007F573F" w:rsidP="007F573F">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обоснованно полагает, что учет Службой по государственному регулированию цен и тарифов Калининградской области расходов по статье </w:t>
      </w:r>
      <w:r w:rsidR="001F4688">
        <w:rPr>
          <w:rFonts w:ascii="Myriad Pro" w:hAnsi="Myriad Pro"/>
          <w:sz w:val="26"/>
          <w:szCs w:val="26"/>
        </w:rPr>
        <w:t>«</w:t>
      </w:r>
      <w:r w:rsidR="005B5533" w:rsidRPr="000561AB">
        <w:rPr>
          <w:rFonts w:ascii="Myriad Pro" w:hAnsi="Myriad Pro"/>
          <w:sz w:val="26"/>
          <w:szCs w:val="26"/>
        </w:rPr>
        <w:t>Налоги, за исключением налога на прибыль</w:t>
      </w:r>
      <w:r w:rsidR="001F4688">
        <w:rPr>
          <w:rFonts w:ascii="Myriad Pro" w:hAnsi="Myriad Pro"/>
          <w:sz w:val="26"/>
          <w:szCs w:val="26"/>
        </w:rPr>
        <w:t>»</w:t>
      </w:r>
      <w:r w:rsidRPr="000561AB">
        <w:rPr>
          <w:rFonts w:ascii="Myriad Pro" w:hAnsi="Myriad Pro"/>
          <w:sz w:val="26"/>
          <w:szCs w:val="26"/>
        </w:rPr>
        <w:t xml:space="preserve"> в </w:t>
      </w:r>
      <w:r w:rsidR="005B5533" w:rsidRPr="000561AB">
        <w:rPr>
          <w:rFonts w:ascii="Myriad Pro" w:hAnsi="Myriad Pro"/>
          <w:sz w:val="26"/>
          <w:szCs w:val="26"/>
        </w:rPr>
        <w:t>размере</w:t>
      </w:r>
      <w:r w:rsidR="004536BC">
        <w:rPr>
          <w:rFonts w:ascii="Myriad Pro" w:hAnsi="Myriad Pro"/>
          <w:sz w:val="26"/>
          <w:szCs w:val="26"/>
        </w:rPr>
        <w:t xml:space="preserve"> </w:t>
      </w:r>
      <w:r w:rsidR="005B5533" w:rsidRPr="000561AB">
        <w:rPr>
          <w:rFonts w:ascii="Myriad Pro" w:hAnsi="Myriad Pro"/>
          <w:sz w:val="26"/>
          <w:szCs w:val="26"/>
        </w:rPr>
        <w:t>278</w:t>
      </w:r>
      <w:r w:rsidR="004536BC">
        <w:rPr>
          <w:rFonts w:ascii="Myriad Pro" w:hAnsi="Myriad Pro"/>
          <w:sz w:val="26"/>
          <w:szCs w:val="26"/>
        </w:rPr>
        <w:t> </w:t>
      </w:r>
      <w:r w:rsidR="005B5533" w:rsidRPr="000561AB">
        <w:rPr>
          <w:rFonts w:ascii="Myriad Pro" w:hAnsi="Myriad Pro"/>
          <w:sz w:val="26"/>
          <w:szCs w:val="26"/>
        </w:rPr>
        <w:t>117</w:t>
      </w:r>
      <w:r w:rsidRPr="000561AB">
        <w:rPr>
          <w:rFonts w:ascii="Myriad Pro" w:hAnsi="Myriad Pro"/>
          <w:sz w:val="26"/>
          <w:szCs w:val="26"/>
        </w:rPr>
        <w:t xml:space="preserve"> тыс. руб</w:t>
      </w:r>
      <w:r w:rsidR="005B59E9" w:rsidRPr="000561AB">
        <w:rPr>
          <w:rFonts w:ascii="Myriad Pro" w:hAnsi="Myriad Pro"/>
          <w:sz w:val="26"/>
          <w:szCs w:val="26"/>
        </w:rPr>
        <w:t xml:space="preserve">. </w:t>
      </w:r>
      <w:r w:rsidRPr="000561AB">
        <w:rPr>
          <w:rFonts w:ascii="Myriad Pro" w:hAnsi="Myriad Pro"/>
          <w:sz w:val="26"/>
          <w:szCs w:val="26"/>
        </w:rPr>
        <w:t>в условиях отсутствия</w:t>
      </w:r>
      <w:r w:rsidR="00F00769">
        <w:rPr>
          <w:rFonts w:ascii="Myriad Pro" w:hAnsi="Myriad Pro"/>
          <w:sz w:val="26"/>
          <w:szCs w:val="26"/>
        </w:rPr>
        <w:t xml:space="preserve"> </w:t>
      </w:r>
      <w:r w:rsidRPr="000561AB">
        <w:rPr>
          <w:rFonts w:ascii="Myriad Pro" w:hAnsi="Myriad Pro"/>
          <w:sz w:val="26"/>
          <w:szCs w:val="26"/>
        </w:rPr>
        <w:t>достаточного пакета документов, подтверждающих фактические расходы за прошедший период и экономическую обоснованность плановых расходов на очередной период регулирования</w:t>
      </w:r>
      <w:r w:rsidR="005B5533" w:rsidRPr="000561AB">
        <w:rPr>
          <w:rFonts w:ascii="Myriad Pro" w:hAnsi="Myriad Pro"/>
          <w:sz w:val="26"/>
          <w:szCs w:val="26"/>
        </w:rPr>
        <w:t>, а также расчет налога на имущество с учетом планируемого к вводу имущества</w:t>
      </w:r>
      <w:r w:rsidRPr="000561AB">
        <w:rPr>
          <w:rFonts w:ascii="Myriad Pro" w:hAnsi="Myriad Pro"/>
          <w:sz w:val="26"/>
          <w:szCs w:val="26"/>
        </w:rPr>
        <w:t xml:space="preserve">, может быть признано </w:t>
      </w:r>
      <w:r w:rsidRPr="000561AB">
        <w:rPr>
          <w:rFonts w:ascii="Myriad Pro" w:hAnsi="Myriad Pro"/>
          <w:sz w:val="26"/>
          <w:szCs w:val="26"/>
        </w:rPr>
        <w:lastRenderedPageBreak/>
        <w:t xml:space="preserve">федеральным органом исполнительной власти, осуществляющим функции по регулирования цен (тарифов), подлежащих государственному регулированию в </w:t>
      </w:r>
      <w:r w:rsidRPr="00C87F40">
        <w:rPr>
          <w:rFonts w:ascii="Myriad Pro" w:hAnsi="Myriad Pro"/>
          <w:sz w:val="26"/>
          <w:szCs w:val="26"/>
        </w:rPr>
        <w:t xml:space="preserve">соответствии с законодательством Российской Федерации, нарушением со стороны Службы и выдано предписание об изъятии из необходимой валовой выручки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C87F40">
        <w:rPr>
          <w:rFonts w:ascii="Myriad Pro" w:hAnsi="Myriad Pro"/>
          <w:sz w:val="26"/>
          <w:szCs w:val="26"/>
        </w:rPr>
        <w:t xml:space="preserve"> неподтвержденных документально расходов.</w:t>
      </w:r>
    </w:p>
    <w:p w14:paraId="2CF7FBBC" w14:textId="0489FA67" w:rsidR="005B5533" w:rsidRPr="00C87F40" w:rsidRDefault="005B5533" w:rsidP="005B5533">
      <w:pPr>
        <w:spacing w:line="360" w:lineRule="auto"/>
        <w:ind w:firstLine="567"/>
        <w:jc w:val="both"/>
        <w:rPr>
          <w:rFonts w:ascii="Myriad Pro" w:hAnsi="Myriad Pro"/>
          <w:sz w:val="26"/>
          <w:szCs w:val="26"/>
        </w:rPr>
      </w:pPr>
      <w:r w:rsidRPr="00C87F40">
        <w:rPr>
          <w:rFonts w:ascii="Myriad Pro" w:hAnsi="Myriad Pro"/>
          <w:sz w:val="26"/>
          <w:szCs w:val="26"/>
        </w:rPr>
        <w:t xml:space="preserve">Исполнитель рекомендует формировать пакет обосновывающих материалов по статье </w:t>
      </w:r>
      <w:r w:rsidR="001F4688">
        <w:rPr>
          <w:rFonts w:ascii="Myriad Pro" w:hAnsi="Myriad Pro"/>
          <w:sz w:val="26"/>
          <w:szCs w:val="26"/>
        </w:rPr>
        <w:t>«</w:t>
      </w:r>
      <w:r w:rsidRPr="00C87F40">
        <w:rPr>
          <w:rFonts w:ascii="Myriad Pro" w:hAnsi="Myriad Pro"/>
          <w:sz w:val="26"/>
          <w:szCs w:val="26"/>
        </w:rPr>
        <w:t>Налоги, за исключением налога на прибыль</w:t>
      </w:r>
      <w:r w:rsidR="001F4688">
        <w:rPr>
          <w:rFonts w:ascii="Myriad Pro" w:hAnsi="Myriad Pro"/>
          <w:sz w:val="26"/>
          <w:szCs w:val="26"/>
        </w:rPr>
        <w:t>»</w:t>
      </w:r>
      <w:r w:rsidRPr="00C87F40">
        <w:rPr>
          <w:rFonts w:ascii="Myriad Pro" w:hAnsi="Myriad Pro"/>
          <w:sz w:val="26"/>
          <w:szCs w:val="26"/>
        </w:rPr>
        <w:t xml:space="preserve"> на очередной период регулирования в составе:</w:t>
      </w:r>
    </w:p>
    <w:p w14:paraId="40811584" w14:textId="77777777" w:rsidR="00DF7E1B" w:rsidRPr="00C87F40" w:rsidRDefault="00AA7B2F" w:rsidP="00166F05">
      <w:pPr>
        <w:pStyle w:val="a3"/>
        <w:numPr>
          <w:ilvl w:val="0"/>
          <w:numId w:val="49"/>
        </w:numPr>
        <w:spacing w:line="360" w:lineRule="auto"/>
        <w:ind w:left="709"/>
        <w:jc w:val="both"/>
        <w:rPr>
          <w:rFonts w:ascii="Myriad Pro" w:hAnsi="Myriad Pro"/>
          <w:sz w:val="26"/>
          <w:szCs w:val="26"/>
        </w:rPr>
      </w:pPr>
      <w:r w:rsidRPr="00C87F40">
        <w:rPr>
          <w:rFonts w:ascii="Myriad Pro" w:hAnsi="Myriad Pro"/>
          <w:sz w:val="26"/>
          <w:szCs w:val="26"/>
        </w:rPr>
        <w:t>Пообъектные расчеты по видам налогов на плановый период с указанием параметров объектов и ставок налогов</w:t>
      </w:r>
      <w:r w:rsidR="00FE7D59" w:rsidRPr="00C87F40">
        <w:rPr>
          <w:rFonts w:ascii="Myriad Pro" w:hAnsi="Myriad Pro"/>
          <w:sz w:val="26"/>
          <w:szCs w:val="26"/>
        </w:rPr>
        <w:t>.</w:t>
      </w:r>
    </w:p>
    <w:p w14:paraId="332347F7" w14:textId="77777777" w:rsidR="00850C45" w:rsidRPr="00C87F40" w:rsidRDefault="005B5533" w:rsidP="00166F05">
      <w:pPr>
        <w:pStyle w:val="a3"/>
        <w:numPr>
          <w:ilvl w:val="0"/>
          <w:numId w:val="49"/>
        </w:numPr>
        <w:spacing w:line="360" w:lineRule="auto"/>
        <w:ind w:left="709"/>
        <w:jc w:val="both"/>
        <w:rPr>
          <w:rFonts w:ascii="Myriad Pro" w:hAnsi="Myriad Pro"/>
          <w:sz w:val="26"/>
          <w:szCs w:val="26"/>
        </w:rPr>
      </w:pPr>
      <w:r w:rsidRPr="00C87F40">
        <w:rPr>
          <w:rFonts w:ascii="Myriad Pro" w:hAnsi="Myriad Pro"/>
          <w:sz w:val="26"/>
          <w:szCs w:val="26"/>
        </w:rPr>
        <w:t>Документы, подтверждающие фактические экономически обоснованные расходы за прошедший период регулирования</w:t>
      </w:r>
      <w:r w:rsidR="00850C45" w:rsidRPr="00C87F40">
        <w:rPr>
          <w:rFonts w:ascii="Myriad Pro" w:hAnsi="Myriad Pro"/>
          <w:sz w:val="26"/>
          <w:szCs w:val="26"/>
        </w:rPr>
        <w:t>:</w:t>
      </w:r>
    </w:p>
    <w:p w14:paraId="6B8C8E7E" w14:textId="77777777" w:rsidR="00850C45" w:rsidRPr="00C87F40" w:rsidRDefault="005B5533" w:rsidP="00166F05">
      <w:pPr>
        <w:pStyle w:val="a3"/>
        <w:numPr>
          <w:ilvl w:val="0"/>
          <w:numId w:val="69"/>
        </w:numPr>
        <w:spacing w:line="360" w:lineRule="auto"/>
        <w:jc w:val="both"/>
        <w:rPr>
          <w:rFonts w:ascii="Myriad Pro" w:hAnsi="Myriad Pro"/>
          <w:sz w:val="26"/>
          <w:szCs w:val="26"/>
        </w:rPr>
      </w:pPr>
      <w:r w:rsidRPr="00C87F40">
        <w:rPr>
          <w:rFonts w:ascii="Myriad Pro" w:hAnsi="Myriad Pro"/>
          <w:sz w:val="26"/>
          <w:szCs w:val="26"/>
        </w:rPr>
        <w:t>оборотно-сальдовые ведомости</w:t>
      </w:r>
      <w:r w:rsidR="007A3D08" w:rsidRPr="00C87F40">
        <w:rPr>
          <w:rFonts w:ascii="Myriad Pro" w:hAnsi="Myriad Pro"/>
          <w:sz w:val="26"/>
          <w:szCs w:val="26"/>
        </w:rPr>
        <w:t xml:space="preserve"> по счет</w:t>
      </w:r>
      <w:r w:rsidR="0076306F" w:rsidRPr="00C87F40">
        <w:rPr>
          <w:rFonts w:ascii="Myriad Pro" w:hAnsi="Myriad Pro"/>
          <w:sz w:val="26"/>
          <w:szCs w:val="26"/>
        </w:rPr>
        <w:t>у</w:t>
      </w:r>
      <w:r w:rsidR="007A3D08" w:rsidRPr="00C87F40">
        <w:rPr>
          <w:rFonts w:ascii="Myriad Pro" w:hAnsi="Myriad Pro"/>
          <w:sz w:val="26"/>
          <w:szCs w:val="26"/>
        </w:rPr>
        <w:t xml:space="preserve"> учета налогов</w:t>
      </w:r>
      <w:r w:rsidRPr="00C87F40">
        <w:rPr>
          <w:rFonts w:ascii="Myriad Pro" w:hAnsi="Myriad Pro"/>
          <w:sz w:val="26"/>
          <w:szCs w:val="26"/>
        </w:rPr>
        <w:t xml:space="preserve">, </w:t>
      </w:r>
    </w:p>
    <w:p w14:paraId="0A4367B8" w14:textId="77777777" w:rsidR="005B5533" w:rsidRPr="00C87F40" w:rsidRDefault="00850C45" w:rsidP="00166F05">
      <w:pPr>
        <w:pStyle w:val="a3"/>
        <w:numPr>
          <w:ilvl w:val="0"/>
          <w:numId w:val="69"/>
        </w:numPr>
        <w:spacing w:line="360" w:lineRule="auto"/>
        <w:jc w:val="both"/>
        <w:rPr>
          <w:rFonts w:ascii="Myriad Pro" w:hAnsi="Myriad Pro"/>
          <w:sz w:val="26"/>
          <w:szCs w:val="26"/>
        </w:rPr>
      </w:pPr>
      <w:r w:rsidRPr="00C87F40">
        <w:rPr>
          <w:rFonts w:ascii="Myriad Pro" w:hAnsi="Myriad Pro"/>
          <w:sz w:val="26"/>
          <w:szCs w:val="26"/>
        </w:rPr>
        <w:t>налоговые декларации</w:t>
      </w:r>
      <w:r w:rsidR="0076306F" w:rsidRPr="00C87F40">
        <w:rPr>
          <w:rFonts w:ascii="Myriad Pro" w:hAnsi="Myriad Pro"/>
          <w:sz w:val="26"/>
          <w:szCs w:val="26"/>
        </w:rPr>
        <w:t xml:space="preserve"> по налогам</w:t>
      </w:r>
      <w:r w:rsidR="00FE7D59" w:rsidRPr="00C87F40">
        <w:rPr>
          <w:rFonts w:ascii="Myriad Pro" w:hAnsi="Myriad Pro"/>
          <w:sz w:val="26"/>
          <w:szCs w:val="26"/>
        </w:rPr>
        <w:t>.</w:t>
      </w:r>
    </w:p>
    <w:p w14:paraId="56EEBFB4" w14:textId="16E1B547" w:rsidR="00850C45" w:rsidRPr="00C87F40" w:rsidRDefault="00850C45" w:rsidP="00166F05">
      <w:pPr>
        <w:pStyle w:val="a3"/>
        <w:numPr>
          <w:ilvl w:val="0"/>
          <w:numId w:val="49"/>
        </w:numPr>
        <w:spacing w:line="360" w:lineRule="auto"/>
        <w:ind w:left="709"/>
        <w:jc w:val="both"/>
        <w:rPr>
          <w:rFonts w:ascii="Myriad Pro" w:hAnsi="Myriad Pro"/>
          <w:sz w:val="26"/>
          <w:szCs w:val="26"/>
        </w:rPr>
      </w:pPr>
      <w:r w:rsidRPr="00C87F40">
        <w:rPr>
          <w:rFonts w:ascii="Myriad Pro" w:hAnsi="Myriad Pro"/>
          <w:sz w:val="26"/>
          <w:szCs w:val="26"/>
        </w:rPr>
        <w:t>Первичные документы</w:t>
      </w:r>
      <w:r w:rsidR="00CB640C" w:rsidRPr="00C87F40">
        <w:rPr>
          <w:rFonts w:ascii="Myriad Pro" w:hAnsi="Myriad Pro"/>
          <w:sz w:val="26"/>
          <w:szCs w:val="26"/>
        </w:rPr>
        <w:t>,</w:t>
      </w:r>
      <w:r w:rsidR="00F00769">
        <w:rPr>
          <w:rFonts w:ascii="Myriad Pro" w:hAnsi="Myriad Pro"/>
          <w:sz w:val="26"/>
          <w:szCs w:val="26"/>
        </w:rPr>
        <w:t xml:space="preserve"> </w:t>
      </w:r>
      <w:r w:rsidR="00CB640C" w:rsidRPr="00C87F40">
        <w:rPr>
          <w:rFonts w:ascii="Myriad Pro" w:hAnsi="Myriad Pro"/>
          <w:sz w:val="26"/>
          <w:szCs w:val="26"/>
        </w:rPr>
        <w:t xml:space="preserve">подтверждающие фактическое увеличение расходов по статье </w:t>
      </w:r>
      <w:r w:rsidR="001F4688">
        <w:rPr>
          <w:rFonts w:ascii="Myriad Pro" w:hAnsi="Myriad Pro"/>
          <w:sz w:val="26"/>
          <w:szCs w:val="26"/>
        </w:rPr>
        <w:t>«</w:t>
      </w:r>
      <w:r w:rsidR="00CB640C" w:rsidRPr="00C87F40">
        <w:rPr>
          <w:rFonts w:ascii="Myriad Pro" w:hAnsi="Myriad Pro"/>
          <w:sz w:val="26"/>
          <w:szCs w:val="26"/>
        </w:rPr>
        <w:t>Налоги, за исключением налога на прибыль</w:t>
      </w:r>
      <w:r w:rsidR="001F4688">
        <w:rPr>
          <w:rFonts w:ascii="Myriad Pro" w:hAnsi="Myriad Pro"/>
          <w:sz w:val="26"/>
          <w:szCs w:val="26"/>
        </w:rPr>
        <w:t>»</w:t>
      </w:r>
      <w:r w:rsidR="00F00769">
        <w:rPr>
          <w:rFonts w:ascii="Myriad Pro" w:hAnsi="Myriad Pro"/>
          <w:sz w:val="26"/>
          <w:szCs w:val="26"/>
        </w:rPr>
        <w:t xml:space="preserve"> </w:t>
      </w:r>
      <w:r w:rsidRPr="00C87F40">
        <w:rPr>
          <w:rFonts w:ascii="Myriad Pro" w:hAnsi="Myriad Pro"/>
          <w:sz w:val="26"/>
          <w:szCs w:val="26"/>
        </w:rPr>
        <w:t>за истекшие месяцы текущего периода:</w:t>
      </w:r>
    </w:p>
    <w:p w14:paraId="203D4FA2" w14:textId="77777777" w:rsidR="00850C45" w:rsidRPr="00C87F40" w:rsidRDefault="00CB640C" w:rsidP="00166F05">
      <w:pPr>
        <w:pStyle w:val="a3"/>
        <w:numPr>
          <w:ilvl w:val="0"/>
          <w:numId w:val="69"/>
        </w:numPr>
        <w:spacing w:line="360" w:lineRule="auto"/>
        <w:jc w:val="both"/>
        <w:rPr>
          <w:rFonts w:ascii="Myriad Pro" w:hAnsi="Myriad Pro"/>
          <w:sz w:val="26"/>
          <w:szCs w:val="26"/>
        </w:rPr>
      </w:pPr>
      <w:r w:rsidRPr="00C87F40">
        <w:rPr>
          <w:rFonts w:ascii="Myriad Pro" w:hAnsi="Myriad Pro"/>
          <w:sz w:val="26"/>
          <w:szCs w:val="26"/>
        </w:rPr>
        <w:t>и</w:t>
      </w:r>
      <w:r w:rsidR="00850C45" w:rsidRPr="00C87F40">
        <w:rPr>
          <w:rFonts w:ascii="Myriad Pro" w:hAnsi="Myriad Pro"/>
          <w:sz w:val="26"/>
          <w:szCs w:val="26"/>
        </w:rPr>
        <w:t>нвентарные карточки учета основных средств</w:t>
      </w:r>
      <w:r w:rsidR="0076306F" w:rsidRPr="00C87F40">
        <w:rPr>
          <w:rFonts w:ascii="Myriad Pro" w:hAnsi="Myriad Pro"/>
          <w:sz w:val="26"/>
          <w:szCs w:val="26"/>
        </w:rPr>
        <w:t xml:space="preserve">, </w:t>
      </w:r>
      <w:r w:rsidR="001B766A" w:rsidRPr="00C87F40">
        <w:rPr>
          <w:rFonts w:ascii="Myriad Pro" w:hAnsi="Myriad Pro"/>
          <w:sz w:val="26"/>
          <w:szCs w:val="26"/>
        </w:rPr>
        <w:t>введенных в текущем периоде</w:t>
      </w:r>
      <w:r w:rsidRPr="00C87F40">
        <w:rPr>
          <w:rFonts w:ascii="Myriad Pro" w:hAnsi="Myriad Pro"/>
          <w:sz w:val="26"/>
          <w:szCs w:val="26"/>
        </w:rPr>
        <w:t>,</w:t>
      </w:r>
    </w:p>
    <w:p w14:paraId="6B24BB43" w14:textId="77777777" w:rsidR="00CB640C" w:rsidRPr="00C87F40" w:rsidRDefault="00CB640C" w:rsidP="00166F05">
      <w:pPr>
        <w:pStyle w:val="a3"/>
        <w:numPr>
          <w:ilvl w:val="0"/>
          <w:numId w:val="69"/>
        </w:numPr>
        <w:spacing w:line="360" w:lineRule="auto"/>
        <w:jc w:val="both"/>
        <w:rPr>
          <w:rFonts w:ascii="Myriad Pro" w:hAnsi="Myriad Pro"/>
          <w:sz w:val="26"/>
          <w:szCs w:val="26"/>
        </w:rPr>
      </w:pPr>
      <w:r w:rsidRPr="00C87F40">
        <w:rPr>
          <w:rFonts w:ascii="Myriad Pro" w:hAnsi="Myriad Pro"/>
          <w:sz w:val="26"/>
          <w:szCs w:val="26"/>
        </w:rPr>
        <w:t>акты приемки законченного строительством объекта приемочной комиссией (КС-14);</w:t>
      </w:r>
    </w:p>
    <w:p w14:paraId="7B30E921" w14:textId="77777777" w:rsidR="00DE2A19" w:rsidRPr="00C87F40" w:rsidRDefault="00CB640C" w:rsidP="00166F05">
      <w:pPr>
        <w:pStyle w:val="a3"/>
        <w:numPr>
          <w:ilvl w:val="0"/>
          <w:numId w:val="69"/>
        </w:numPr>
        <w:spacing w:line="360" w:lineRule="auto"/>
        <w:jc w:val="both"/>
        <w:rPr>
          <w:rFonts w:ascii="Myriad Pro" w:hAnsi="Myriad Pro"/>
          <w:sz w:val="26"/>
          <w:szCs w:val="26"/>
        </w:rPr>
      </w:pPr>
      <w:r w:rsidRPr="00C87F40">
        <w:rPr>
          <w:rFonts w:ascii="Myriad Pro" w:hAnsi="Myriad Pro"/>
          <w:sz w:val="26"/>
          <w:szCs w:val="26"/>
        </w:rPr>
        <w:t>акты о приемке-передаче объектов основных средств (ОС-1)</w:t>
      </w:r>
      <w:r w:rsidR="007A3D08" w:rsidRPr="00C87F40">
        <w:rPr>
          <w:rFonts w:ascii="Myriad Pro" w:hAnsi="Myriad Pro"/>
          <w:sz w:val="26"/>
          <w:szCs w:val="26"/>
        </w:rPr>
        <w:t>.</w:t>
      </w:r>
    </w:p>
    <w:p w14:paraId="1E6C977E" w14:textId="77777777" w:rsidR="002E320E" w:rsidRPr="00245652" w:rsidRDefault="002E320E" w:rsidP="00166F05">
      <w:pPr>
        <w:pStyle w:val="a3"/>
        <w:numPr>
          <w:ilvl w:val="0"/>
          <w:numId w:val="69"/>
        </w:numPr>
        <w:spacing w:line="360" w:lineRule="auto"/>
        <w:jc w:val="both"/>
        <w:rPr>
          <w:rFonts w:ascii="Myriad Pro" w:hAnsi="Myriad Pro"/>
          <w:sz w:val="25"/>
          <w:szCs w:val="25"/>
        </w:rPr>
      </w:pPr>
      <w:r w:rsidRPr="00245652">
        <w:rPr>
          <w:rFonts w:ascii="Myriad Pro" w:hAnsi="Myriad Pro"/>
          <w:sz w:val="25"/>
          <w:szCs w:val="25"/>
        </w:rPr>
        <w:br w:type="page"/>
      </w:r>
    </w:p>
    <w:p w14:paraId="46FC8408" w14:textId="77777777" w:rsidR="001C7C18" w:rsidRPr="000561AB" w:rsidRDefault="001C7C18"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6"/>
          <w:szCs w:val="26"/>
        </w:rPr>
      </w:pPr>
      <w:bookmarkStart w:id="56" w:name="_Toc40374844"/>
      <w:r w:rsidRPr="000561AB">
        <w:rPr>
          <w:rFonts w:ascii="Myriad Pro" w:hAnsi="Myriad Pro"/>
          <w:b/>
          <w:color w:val="4F6228" w:themeColor="accent3" w:themeShade="80"/>
          <w:sz w:val="26"/>
          <w:szCs w:val="26"/>
        </w:rPr>
        <w:lastRenderedPageBreak/>
        <w:t>Амортизация</w:t>
      </w:r>
      <w:bookmarkEnd w:id="56"/>
    </w:p>
    <w:p w14:paraId="6061F6C7" w14:textId="77777777" w:rsidR="00BB0113" w:rsidRPr="000561AB" w:rsidRDefault="00BB0113" w:rsidP="00BB011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 27 Основ ценообразовани</w:t>
      </w:r>
      <w:r w:rsidR="00D866F4" w:rsidRPr="000561AB">
        <w:rPr>
          <w:rFonts w:ascii="Myriad Pro" w:eastAsia="Calibri" w:hAnsi="Myriad Pro"/>
          <w:color w:val="000000" w:themeColor="text1"/>
          <w:sz w:val="26"/>
          <w:szCs w:val="26"/>
        </w:rPr>
        <w:t xml:space="preserve">я № 1178 </w:t>
      </w:r>
      <w:r w:rsidRPr="000561AB">
        <w:rPr>
          <w:rFonts w:ascii="Myriad Pro" w:eastAsia="Calibri" w:hAnsi="Myriad Pro"/>
          <w:color w:val="000000" w:themeColor="text1"/>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29452243" w14:textId="77777777" w:rsidR="00BB0113" w:rsidRPr="000561AB" w:rsidRDefault="00BB0113" w:rsidP="00BB011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C402261" w14:textId="77777777" w:rsidR="00BB0113" w:rsidRPr="000561AB" w:rsidRDefault="00BB0113" w:rsidP="00BB011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373CC5D" w14:textId="77777777" w:rsidR="00BB0113" w:rsidRPr="000561AB" w:rsidRDefault="00BB0113" w:rsidP="00BB011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0561AB">
        <w:rPr>
          <w:rFonts w:ascii="Myriad Pro" w:eastAsia="Calibri" w:hAnsi="Myriad Pro"/>
          <w:color w:val="000000" w:themeColor="text1"/>
          <w:sz w:val="26"/>
          <w:szCs w:val="26"/>
        </w:rPr>
        <w:lastRenderedPageBreak/>
        <w:t>установлении соответствующих тарифов для этой организации на следующий календарный год.</w:t>
      </w:r>
    </w:p>
    <w:p w14:paraId="2C73DF8E" w14:textId="108187A7" w:rsidR="00BB0113" w:rsidRPr="000561AB" w:rsidRDefault="00BB0113" w:rsidP="00BB011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О Классификации основных средств, включаемых в амортизационные группы</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w:t>
      </w:r>
    </w:p>
    <w:p w14:paraId="74542745" w14:textId="77777777" w:rsidR="00BB0113" w:rsidRPr="000561AB" w:rsidRDefault="00BB0113" w:rsidP="00BB011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B73765B" w14:textId="77777777" w:rsidR="00000018" w:rsidRPr="000561AB" w:rsidRDefault="00000018" w:rsidP="00457D12">
      <w:pPr>
        <w:spacing w:line="360" w:lineRule="auto"/>
        <w:contextualSpacing/>
        <w:jc w:val="both"/>
        <w:rPr>
          <w:rFonts w:ascii="Myriad Pro" w:eastAsia="Calibri" w:hAnsi="Myriad Pro"/>
          <w:b/>
          <w:color w:val="000000" w:themeColor="text1"/>
          <w:sz w:val="26"/>
          <w:szCs w:val="26"/>
        </w:rPr>
      </w:pPr>
    </w:p>
    <w:p w14:paraId="7790574C" w14:textId="77777777" w:rsidR="00457D12" w:rsidRPr="000561AB" w:rsidRDefault="00457D12" w:rsidP="00457D12">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7772016E" w14:textId="67775F4F" w:rsidR="003742AF" w:rsidRPr="000561AB" w:rsidRDefault="003742AF" w:rsidP="003742A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00F00769">
        <w:rPr>
          <w:rFonts w:ascii="Myriad Pro" w:eastAsia="Calibri" w:hAnsi="Myriad Pro"/>
          <w:sz w:val="26"/>
          <w:szCs w:val="26"/>
        </w:rPr>
        <w:t xml:space="preserve"> </w:t>
      </w:r>
      <w:r w:rsidRPr="000561AB">
        <w:rPr>
          <w:rFonts w:ascii="Myriad Pro" w:eastAsia="Calibri" w:hAnsi="Myriad Pro"/>
          <w:sz w:val="26"/>
          <w:szCs w:val="26"/>
        </w:rPr>
        <w:t>по статье на 2019 год была первоначально заявлена сумма расходов в размере 1</w:t>
      </w:r>
      <w:r w:rsidR="00D65C12" w:rsidRPr="000561AB">
        <w:rPr>
          <w:rFonts w:ascii="Myriad Pro" w:eastAsia="Calibri" w:hAnsi="Myriad Pro"/>
          <w:sz w:val="26"/>
          <w:szCs w:val="26"/>
        </w:rPr>
        <w:t> </w:t>
      </w:r>
      <w:r w:rsidRPr="000561AB">
        <w:rPr>
          <w:rFonts w:ascii="Myriad Pro" w:eastAsia="Calibri" w:hAnsi="Myriad Pro"/>
          <w:sz w:val="26"/>
          <w:szCs w:val="26"/>
        </w:rPr>
        <w:t xml:space="preserve">272681тыс. руб. Письмом от 06.12.2018 №ЯЭ/32/1129 </w:t>
      </w:r>
      <w:r w:rsidR="007C7F8F">
        <w:rPr>
          <w:rFonts w:ascii="Myriad Pro" w:eastAsia="Calibri" w:hAnsi="Myriad Pro"/>
          <w:sz w:val="26"/>
          <w:szCs w:val="26"/>
        </w:rPr>
        <w:br/>
      </w:r>
      <w:r w:rsidRPr="000561AB">
        <w:rPr>
          <w:rFonts w:ascii="Myriad Pro" w:eastAsia="Calibri" w:hAnsi="Myriad Pro"/>
          <w:sz w:val="26"/>
          <w:szCs w:val="26"/>
        </w:rPr>
        <w:t xml:space="preserve">АО </w:t>
      </w:r>
      <w:r w:rsidR="001F4688">
        <w:rPr>
          <w:rFonts w:ascii="Myriad Pro" w:eastAsia="Calibri" w:hAnsi="Myriad Pro"/>
          <w:sz w:val="26"/>
          <w:szCs w:val="26"/>
        </w:rPr>
        <w:t>«</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скорректирована сумма амортизации с учетом фактических вводов 2018 г., плановых вводов декабря 2018 г. Итоговая сумма заявки по статье </w:t>
      </w:r>
      <w:r w:rsidR="001F4688">
        <w:rPr>
          <w:rFonts w:ascii="Myriad Pro" w:eastAsia="Calibri" w:hAnsi="Myriad Pro"/>
          <w:sz w:val="26"/>
          <w:szCs w:val="26"/>
        </w:rPr>
        <w:t>«</w:t>
      </w:r>
      <w:r w:rsidRPr="000561AB">
        <w:rPr>
          <w:rFonts w:ascii="Myriad Pro" w:eastAsia="Calibri" w:hAnsi="Myriad Pro"/>
          <w:sz w:val="26"/>
          <w:szCs w:val="26"/>
        </w:rPr>
        <w:t>Амортизация</w:t>
      </w:r>
      <w:r w:rsidR="001F4688">
        <w:rPr>
          <w:rFonts w:ascii="Myriad Pro" w:eastAsia="Calibri" w:hAnsi="Myriad Pro"/>
          <w:sz w:val="26"/>
          <w:szCs w:val="26"/>
        </w:rPr>
        <w:t>»</w:t>
      </w:r>
      <w:r w:rsidRPr="000561AB">
        <w:rPr>
          <w:rFonts w:ascii="Myriad Pro" w:eastAsia="Calibri" w:hAnsi="Myriad Pro"/>
          <w:sz w:val="26"/>
          <w:szCs w:val="26"/>
        </w:rPr>
        <w:t xml:space="preserve"> составила 1 274 229 тыс. руб.</w:t>
      </w:r>
    </w:p>
    <w:p w14:paraId="6BADDEDB" w14:textId="01732D99" w:rsidR="001C7C18" w:rsidRPr="000561AB" w:rsidRDefault="001C7C18" w:rsidP="001C7C1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обоснование заявленной суммы расходов </w:t>
      </w:r>
      <w:r w:rsidR="0098278B" w:rsidRPr="000561AB">
        <w:rPr>
          <w:rFonts w:ascii="Myriad Pro" w:eastAsia="Calibri" w:hAnsi="Myriad Pro"/>
          <w:sz w:val="26"/>
          <w:szCs w:val="26"/>
        </w:rPr>
        <w:t>АО</w:t>
      </w:r>
      <w:r w:rsidR="001C1C11">
        <w:rPr>
          <w:rFonts w:ascii="Myriad Pro" w:eastAsia="Calibri" w:hAnsi="Myriad Pro"/>
          <w:sz w:val="26"/>
          <w:szCs w:val="26"/>
        </w:rPr>
        <w:t xml:space="preserve"> «</w:t>
      </w:r>
      <w:r w:rsidR="0098278B" w:rsidRPr="000561AB">
        <w:rPr>
          <w:rFonts w:ascii="Myriad Pro" w:eastAsia="Calibri" w:hAnsi="Myriad Pro"/>
          <w:sz w:val="26"/>
          <w:szCs w:val="26"/>
        </w:rPr>
        <w:t>Янтарьэнерго</w:t>
      </w:r>
      <w:r w:rsidR="001F4688">
        <w:rPr>
          <w:rFonts w:ascii="Myriad Pro" w:eastAsia="Calibri" w:hAnsi="Myriad Pro"/>
          <w:sz w:val="26"/>
          <w:szCs w:val="26"/>
        </w:rPr>
        <w:t>»</w:t>
      </w:r>
      <w:r w:rsidR="00F00769">
        <w:rPr>
          <w:rFonts w:ascii="Myriad Pro" w:eastAsia="Calibri" w:hAnsi="Myriad Pro"/>
          <w:sz w:val="26"/>
          <w:szCs w:val="26"/>
        </w:rPr>
        <w:t xml:space="preserve"> </w:t>
      </w:r>
      <w:r w:rsidRPr="000561AB">
        <w:rPr>
          <w:rFonts w:ascii="Myriad Pro" w:eastAsia="Calibri" w:hAnsi="Myriad Pro"/>
          <w:sz w:val="26"/>
          <w:szCs w:val="26"/>
        </w:rPr>
        <w:t>были предоставлены следующие документы:</w:t>
      </w:r>
    </w:p>
    <w:p w14:paraId="084B682E" w14:textId="77777777" w:rsidR="0031229E" w:rsidRPr="000561AB" w:rsidRDefault="0031229E"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Пояснительная записка;</w:t>
      </w:r>
    </w:p>
    <w:p w14:paraId="4FE8607C" w14:textId="3A8E1B3E" w:rsidR="000B561B" w:rsidRPr="000561AB" w:rsidRDefault="000B561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Расчёт амортизационных отчислений на восстановление основных производственных фондов по передаче электрической энергии с учётом общесистемной амортизации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8F090F" w:rsidRPr="000561AB">
        <w:rPr>
          <w:rFonts w:ascii="Myriad Pro" w:hAnsi="Myriad Pro"/>
          <w:sz w:val="26"/>
          <w:szCs w:val="26"/>
        </w:rPr>
        <w:t>;</w:t>
      </w:r>
    </w:p>
    <w:p w14:paraId="20CA6298" w14:textId="444DA4F7" w:rsidR="000B561B" w:rsidRPr="000561AB" w:rsidRDefault="000B561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lastRenderedPageBreak/>
        <w:t xml:space="preserve">Расчёт среднегодовой стоимости основных производственных фондов по линиям электропередач и подстанциям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факт за 2017 год</w:t>
      </w:r>
      <w:r w:rsidR="008F090F" w:rsidRPr="000561AB">
        <w:rPr>
          <w:rFonts w:ascii="Myriad Pro" w:hAnsi="Myriad Pro"/>
          <w:sz w:val="26"/>
          <w:szCs w:val="26"/>
        </w:rPr>
        <w:t>;</w:t>
      </w:r>
    </w:p>
    <w:p w14:paraId="0F352A21" w14:textId="329BF9C3" w:rsidR="000B561B" w:rsidRPr="000561AB" w:rsidRDefault="000B561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Расчёт среднегодовой стоимости основных производственных фондов по линиям электропередач и подстанциям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за 2018 год (ожидаемое)</w:t>
      </w:r>
      <w:r w:rsidR="008F090F" w:rsidRPr="000561AB">
        <w:rPr>
          <w:rFonts w:ascii="Myriad Pro" w:hAnsi="Myriad Pro"/>
          <w:sz w:val="26"/>
          <w:szCs w:val="26"/>
        </w:rPr>
        <w:t>;</w:t>
      </w:r>
    </w:p>
    <w:p w14:paraId="059DDD5A" w14:textId="62ABECC7" w:rsidR="000B561B" w:rsidRPr="000561AB" w:rsidRDefault="000B561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Расчёт среднегодовой стоимости основных производственных фондов по линиям электропередач и подстанциям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2019 год</w:t>
      </w:r>
      <w:r w:rsidR="008F090F" w:rsidRPr="000561AB">
        <w:rPr>
          <w:rFonts w:ascii="Myriad Pro" w:hAnsi="Myriad Pro"/>
          <w:sz w:val="26"/>
          <w:szCs w:val="26"/>
        </w:rPr>
        <w:t>.</w:t>
      </w:r>
    </w:p>
    <w:p w14:paraId="1441835D" w14:textId="4BAE56DD" w:rsidR="00112A3B" w:rsidRPr="000561AB" w:rsidRDefault="00112A3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12.11.2018 №ЯЭ/32/1057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адрес </w:t>
      </w:r>
      <w:r w:rsidR="002242C2" w:rsidRPr="000561AB">
        <w:rPr>
          <w:rFonts w:ascii="Myriad Pro" w:eastAsia="Calibri" w:hAnsi="Myriad Pro"/>
          <w:sz w:val="26"/>
          <w:szCs w:val="26"/>
        </w:rPr>
        <w:t>Службы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были направлены дополнительные материалы с обоснованием включения амортизационных отчислений по основным средствам, созданным в результате строительства и реконструкции, в рамках подготовки к чемпионату мира по футболу: </w:t>
      </w:r>
    </w:p>
    <w:p w14:paraId="30594D12" w14:textId="77777777" w:rsidR="00112A3B" w:rsidRPr="000561AB" w:rsidRDefault="00112A3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пояснительная записка по причинам </w:t>
      </w:r>
      <w:r w:rsidR="00DA7329" w:rsidRPr="000561AB">
        <w:rPr>
          <w:rFonts w:ascii="Myriad Pro" w:eastAsia="Calibri" w:hAnsi="Myriad Pro"/>
          <w:sz w:val="26"/>
          <w:szCs w:val="26"/>
        </w:rPr>
        <w:t>неприменения</w:t>
      </w:r>
      <w:r w:rsidRPr="000561AB">
        <w:rPr>
          <w:rFonts w:ascii="Myriad Pro" w:eastAsia="Calibri" w:hAnsi="Myriad Pro"/>
          <w:sz w:val="26"/>
          <w:szCs w:val="26"/>
        </w:rPr>
        <w:t xml:space="preserve"> ч. 2 п. 3 статье 256 Налогового Кодекса РФ к амортизации основных средств, строительство которых осуществлялось в рамках подготовки к Чемпионату мира по футболу,</w:t>
      </w:r>
    </w:p>
    <w:p w14:paraId="6CEE6D8C" w14:textId="1B6C9ED9" w:rsidR="00112A3B" w:rsidRPr="000561AB" w:rsidRDefault="00112A3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договоры приобретения дополнительных акций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D65C12" w:rsidRPr="000561AB">
        <w:rPr>
          <w:rFonts w:ascii="Myriad Pro" w:eastAsia="Calibri" w:hAnsi="Myriad Pro"/>
          <w:sz w:val="26"/>
          <w:szCs w:val="26"/>
        </w:rPr>
        <w:t>.</w:t>
      </w:r>
    </w:p>
    <w:p w14:paraId="11ED950A" w14:textId="6990430C" w:rsidR="000B561B" w:rsidRPr="000561AB" w:rsidRDefault="000B561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w:t>
      </w:r>
      <w:r w:rsidR="00D65C12" w:rsidRPr="000561AB">
        <w:rPr>
          <w:rFonts w:ascii="Myriad Pro" w:eastAsia="Calibri" w:hAnsi="Myriad Pro"/>
          <w:sz w:val="26"/>
          <w:szCs w:val="26"/>
        </w:rPr>
        <w:t>0</w:t>
      </w:r>
      <w:r w:rsidRPr="000561AB">
        <w:rPr>
          <w:rFonts w:ascii="Myriad Pro" w:eastAsia="Calibri" w:hAnsi="Myriad Pro"/>
          <w:sz w:val="26"/>
          <w:szCs w:val="26"/>
        </w:rPr>
        <w:t xml:space="preserve">6.12.2018 №ЯЭ/32/1129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ответ на запрос </w:t>
      </w:r>
      <w:r w:rsidR="002242C2" w:rsidRPr="000561AB">
        <w:rPr>
          <w:rFonts w:ascii="Myriad Pro" w:eastAsia="Calibri" w:hAnsi="Myriad Pro"/>
          <w:sz w:val="26"/>
          <w:szCs w:val="26"/>
        </w:rPr>
        <w:t>Службы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007C7F8F">
        <w:rPr>
          <w:rFonts w:ascii="Myriad Pro" w:hAnsi="Myriad Pro"/>
          <w:sz w:val="26"/>
          <w:szCs w:val="26"/>
        </w:rPr>
        <w:t xml:space="preserve"> </w:t>
      </w:r>
      <w:r w:rsidR="00542109" w:rsidRPr="000561AB">
        <w:rPr>
          <w:rFonts w:ascii="Myriad Pro" w:eastAsia="Calibri" w:hAnsi="Myriad Pro"/>
          <w:sz w:val="26"/>
          <w:szCs w:val="26"/>
        </w:rPr>
        <w:t>б</w:t>
      </w:r>
      <w:r w:rsidRPr="000561AB">
        <w:rPr>
          <w:rFonts w:ascii="Myriad Pro" w:eastAsia="Calibri" w:hAnsi="Myriad Pro"/>
          <w:sz w:val="26"/>
          <w:szCs w:val="26"/>
        </w:rPr>
        <w:t xml:space="preserve">ыл направлен расчет амортизационных отчислений и налога на имущество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с учетом фактических данных за 3 квартал 2018 г. и прогнозируемого ввода основных средств в 4 квартале 2018 г.</w:t>
      </w:r>
    </w:p>
    <w:p w14:paraId="627B59CD" w14:textId="1DC09EEE" w:rsidR="000B561B" w:rsidRPr="000561AB" w:rsidRDefault="000B561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Письмом от 11.12.2018 №ЯЭ/32/1135 в дополнение к письму от 06.12.2018 №ЯЭ/32/1129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направлены подтверждающие материалы по вводу в эксплуатацию электросетевых объектов в декабре 2018 г.:</w:t>
      </w:r>
    </w:p>
    <w:p w14:paraId="3130FE04" w14:textId="1D69D4BD" w:rsidR="000B561B" w:rsidRPr="000561AB" w:rsidRDefault="000B561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распоряжение от 07.12.2018 № 426 </w:t>
      </w:r>
      <w:r w:rsidR="001F4688">
        <w:rPr>
          <w:rFonts w:ascii="Myriad Pro" w:eastAsia="Calibri" w:hAnsi="Myriad Pro"/>
          <w:sz w:val="26"/>
          <w:szCs w:val="26"/>
        </w:rPr>
        <w:t>«</w:t>
      </w:r>
      <w:r w:rsidRPr="000561AB">
        <w:rPr>
          <w:rFonts w:ascii="Myriad Pro" w:eastAsia="Calibri" w:hAnsi="Myriad Pro"/>
          <w:sz w:val="26"/>
          <w:szCs w:val="26"/>
        </w:rPr>
        <w:t>Об утверждении заключения о соответствии построенного, реконструированного объекта капитального строительства требованиям проектной документации, в том числе требованиям эффективности и требованиям оснащенности объекта капитального строительства приборам учета используемых энергетических ресурсов</w:t>
      </w:r>
      <w:r w:rsidR="001F4688">
        <w:rPr>
          <w:rFonts w:ascii="Myriad Pro" w:eastAsia="Calibri" w:hAnsi="Myriad Pro"/>
          <w:sz w:val="26"/>
          <w:szCs w:val="26"/>
        </w:rPr>
        <w:t>»</w:t>
      </w:r>
      <w:r w:rsidR="00BB4BB7" w:rsidRPr="000561AB">
        <w:rPr>
          <w:rFonts w:ascii="Myriad Pro" w:eastAsia="Calibri" w:hAnsi="Myriad Pro"/>
          <w:sz w:val="26"/>
          <w:szCs w:val="26"/>
        </w:rPr>
        <w:t>;</w:t>
      </w:r>
    </w:p>
    <w:p w14:paraId="3F8DB28D" w14:textId="77777777" w:rsidR="000B561B" w:rsidRPr="000561AB" w:rsidRDefault="000B561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заключения о соответствии построенного, реконструированного объекта капитального строительства требованиям проектной документации, в том числе требованиям эффективности и требованиям оснащенности объекта капитального строительства приборам учета используемых энергетических ресурсов от 06.12.2018 № 5.4.-3113-пр-вн-3к/0127-2018</w:t>
      </w:r>
      <w:r w:rsidR="00BB4BB7" w:rsidRPr="000561AB">
        <w:rPr>
          <w:rFonts w:ascii="Myriad Pro" w:eastAsia="Calibri" w:hAnsi="Myriad Pro"/>
          <w:sz w:val="26"/>
          <w:szCs w:val="26"/>
        </w:rPr>
        <w:t>;</w:t>
      </w:r>
    </w:p>
    <w:p w14:paraId="3A078F8F" w14:textId="77777777" w:rsidR="000B561B" w:rsidRPr="000561AB" w:rsidRDefault="000B561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разрешение на допуск в эксплуатацию энергоустановки от 06.12.2018 №8.1-207/РД</w:t>
      </w:r>
      <w:r w:rsidR="00BB4BB7" w:rsidRPr="000561AB">
        <w:rPr>
          <w:rFonts w:ascii="Myriad Pro" w:eastAsia="Calibri" w:hAnsi="Myriad Pro"/>
          <w:sz w:val="26"/>
          <w:szCs w:val="26"/>
        </w:rPr>
        <w:t>;</w:t>
      </w:r>
    </w:p>
    <w:p w14:paraId="4F1B2D9A" w14:textId="4F86718F" w:rsidR="000B561B" w:rsidRPr="000561AB" w:rsidRDefault="000B561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 распоряжение филиала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Западные электрические сети</w:t>
      </w:r>
      <w:r w:rsidR="001F4688">
        <w:rPr>
          <w:rFonts w:ascii="Myriad Pro" w:eastAsia="Calibri" w:hAnsi="Myriad Pro"/>
          <w:sz w:val="26"/>
          <w:szCs w:val="26"/>
        </w:rPr>
        <w:t>»</w:t>
      </w:r>
      <w:r w:rsidRPr="000561AB">
        <w:rPr>
          <w:rFonts w:ascii="Myriad Pro" w:eastAsia="Calibri" w:hAnsi="Myriad Pro"/>
          <w:sz w:val="26"/>
          <w:szCs w:val="26"/>
        </w:rPr>
        <w:t xml:space="preserve"> от 18.10.2018 № 882 </w:t>
      </w:r>
      <w:r w:rsidR="001F4688">
        <w:rPr>
          <w:rFonts w:ascii="Myriad Pro" w:eastAsia="Calibri" w:hAnsi="Myriad Pro"/>
          <w:sz w:val="26"/>
          <w:szCs w:val="26"/>
        </w:rPr>
        <w:t>«</w:t>
      </w:r>
      <w:r w:rsidRPr="000561AB">
        <w:rPr>
          <w:rFonts w:ascii="Myriad Pro" w:eastAsia="Calibri" w:hAnsi="Myriad Pro"/>
          <w:sz w:val="26"/>
          <w:szCs w:val="26"/>
        </w:rPr>
        <w:t>О вводе в эксплуатацию энергоустановок вновь построенной В-77</w:t>
      </w:r>
      <w:r w:rsidR="001F4688">
        <w:rPr>
          <w:rFonts w:ascii="Myriad Pro" w:eastAsia="Calibri" w:hAnsi="Myriad Pro"/>
          <w:sz w:val="26"/>
          <w:szCs w:val="26"/>
        </w:rPr>
        <w:t>»</w:t>
      </w:r>
      <w:r w:rsidRPr="000561AB">
        <w:rPr>
          <w:rFonts w:ascii="Myriad Pro" w:eastAsia="Calibri" w:hAnsi="Myriad Pro"/>
          <w:sz w:val="26"/>
          <w:szCs w:val="26"/>
        </w:rPr>
        <w:t xml:space="preserve"> (ПС-2 п. Морское)</w:t>
      </w:r>
      <w:r w:rsidR="00BB4BB7" w:rsidRPr="000561AB">
        <w:rPr>
          <w:rFonts w:ascii="Myriad Pro" w:eastAsia="Calibri" w:hAnsi="Myriad Pro"/>
          <w:sz w:val="26"/>
          <w:szCs w:val="26"/>
        </w:rPr>
        <w:t>;</w:t>
      </w:r>
    </w:p>
    <w:p w14:paraId="60B13FD0" w14:textId="29CF0FA1" w:rsidR="000B561B" w:rsidRPr="000561AB" w:rsidRDefault="000B561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распоряжение филиала 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Западные электрические сети</w:t>
      </w:r>
      <w:r w:rsidR="001F4688">
        <w:rPr>
          <w:rFonts w:ascii="Myriad Pro" w:eastAsia="Calibri" w:hAnsi="Myriad Pro"/>
          <w:sz w:val="26"/>
          <w:szCs w:val="26"/>
        </w:rPr>
        <w:t>»</w:t>
      </w:r>
      <w:r w:rsidRPr="000561AB">
        <w:rPr>
          <w:rFonts w:ascii="Myriad Pro" w:eastAsia="Calibri" w:hAnsi="Myriad Pro"/>
          <w:sz w:val="26"/>
          <w:szCs w:val="26"/>
        </w:rPr>
        <w:t xml:space="preserve"> от 18.10.2018 № 883 </w:t>
      </w:r>
      <w:r w:rsidR="001F4688">
        <w:rPr>
          <w:rFonts w:ascii="Myriad Pro" w:eastAsia="Calibri" w:hAnsi="Myriad Pro"/>
          <w:sz w:val="26"/>
          <w:szCs w:val="26"/>
        </w:rPr>
        <w:t>«</w:t>
      </w:r>
      <w:r w:rsidRPr="000561AB">
        <w:rPr>
          <w:rFonts w:ascii="Myriad Pro" w:eastAsia="Calibri" w:hAnsi="Myriad Pro"/>
          <w:sz w:val="26"/>
          <w:szCs w:val="26"/>
        </w:rPr>
        <w:t>О вводе в эксплуатацию энергоустановок вновь построенной В-76</w:t>
      </w:r>
      <w:r w:rsidR="001F4688">
        <w:rPr>
          <w:rFonts w:ascii="Myriad Pro" w:eastAsia="Calibri" w:hAnsi="Myriad Pro"/>
          <w:sz w:val="26"/>
          <w:szCs w:val="26"/>
        </w:rPr>
        <w:t>»</w:t>
      </w:r>
      <w:r w:rsidRPr="000561AB">
        <w:rPr>
          <w:rFonts w:ascii="Myriad Pro" w:eastAsia="Calibri" w:hAnsi="Myriad Pro"/>
          <w:sz w:val="26"/>
          <w:szCs w:val="26"/>
        </w:rPr>
        <w:t xml:space="preserve"> (ПС-3 Дюна</w:t>
      </w:r>
      <w:r w:rsidR="00E01E30">
        <w:rPr>
          <w:rFonts w:ascii="Myriad Pro" w:eastAsia="Calibri" w:hAnsi="Myriad Pro"/>
          <w:sz w:val="26"/>
          <w:szCs w:val="26"/>
        </w:rPr>
        <w:t xml:space="preserve"> </w:t>
      </w:r>
      <w:r w:rsidRPr="000561AB">
        <w:rPr>
          <w:rFonts w:ascii="Myriad Pro" w:eastAsia="Calibri" w:hAnsi="Myriad Pro"/>
          <w:sz w:val="26"/>
          <w:szCs w:val="26"/>
        </w:rPr>
        <w:t>Эфа)</w:t>
      </w:r>
      <w:r w:rsidR="00BB4BB7" w:rsidRPr="000561AB">
        <w:rPr>
          <w:rFonts w:ascii="Myriad Pro" w:eastAsia="Calibri" w:hAnsi="Myriad Pro"/>
          <w:sz w:val="26"/>
          <w:szCs w:val="26"/>
        </w:rPr>
        <w:t>;</w:t>
      </w:r>
    </w:p>
    <w:p w14:paraId="0AEA0AB9" w14:textId="1C317F54" w:rsidR="000B561B" w:rsidRPr="000561AB" w:rsidRDefault="000B561B" w:rsidP="00112A3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распоряжение филиала 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Западные электрические сети</w:t>
      </w:r>
      <w:r w:rsidR="001F4688">
        <w:rPr>
          <w:rFonts w:ascii="Myriad Pro" w:eastAsia="Calibri" w:hAnsi="Myriad Pro"/>
          <w:sz w:val="26"/>
          <w:szCs w:val="26"/>
        </w:rPr>
        <w:t>»</w:t>
      </w:r>
      <w:r w:rsidRPr="000561AB">
        <w:rPr>
          <w:rFonts w:ascii="Myriad Pro" w:eastAsia="Calibri" w:hAnsi="Myriad Pro"/>
          <w:sz w:val="26"/>
          <w:szCs w:val="26"/>
        </w:rPr>
        <w:t xml:space="preserve"> от 17.10.2018 № 876 </w:t>
      </w:r>
      <w:r w:rsidR="001F4688">
        <w:rPr>
          <w:rFonts w:ascii="Myriad Pro" w:eastAsia="Calibri" w:hAnsi="Myriad Pro"/>
          <w:sz w:val="26"/>
          <w:szCs w:val="26"/>
        </w:rPr>
        <w:t>«</w:t>
      </w:r>
      <w:r w:rsidRPr="000561AB">
        <w:rPr>
          <w:rFonts w:ascii="Myriad Pro" w:eastAsia="Calibri" w:hAnsi="Myriad Pro"/>
          <w:sz w:val="26"/>
          <w:szCs w:val="26"/>
        </w:rPr>
        <w:t>О вводе в эксплуатацию энергоустановок вновь построенной В-75</w:t>
      </w:r>
      <w:r w:rsidR="001F4688">
        <w:rPr>
          <w:rFonts w:ascii="Myriad Pro" w:eastAsia="Calibri" w:hAnsi="Myriad Pro"/>
          <w:sz w:val="26"/>
          <w:szCs w:val="26"/>
        </w:rPr>
        <w:t>»</w:t>
      </w:r>
      <w:r w:rsidRPr="000561AB">
        <w:rPr>
          <w:rFonts w:ascii="Myriad Pro" w:eastAsia="Calibri" w:hAnsi="Myriad Pro"/>
          <w:sz w:val="26"/>
          <w:szCs w:val="26"/>
        </w:rPr>
        <w:t xml:space="preserve"> (п. Рыбачий)</w:t>
      </w:r>
      <w:r w:rsidR="00BB4BB7" w:rsidRPr="000561AB">
        <w:rPr>
          <w:rFonts w:ascii="Myriad Pro" w:eastAsia="Calibri" w:hAnsi="Myriad Pro"/>
          <w:sz w:val="26"/>
          <w:szCs w:val="26"/>
        </w:rPr>
        <w:t>.</w:t>
      </w:r>
    </w:p>
    <w:p w14:paraId="4FAA0DDC" w14:textId="77777777" w:rsidR="001E4E34" w:rsidRPr="000561AB" w:rsidRDefault="001E4E34" w:rsidP="00112A3B">
      <w:pPr>
        <w:spacing w:line="360" w:lineRule="auto"/>
        <w:ind w:firstLine="567"/>
        <w:contextualSpacing/>
        <w:jc w:val="both"/>
        <w:rPr>
          <w:rFonts w:ascii="Myriad Pro" w:eastAsia="Calibri" w:hAnsi="Myriad Pro"/>
          <w:sz w:val="26"/>
          <w:szCs w:val="26"/>
        </w:rPr>
      </w:pPr>
    </w:p>
    <w:p w14:paraId="49E282AB" w14:textId="77777777" w:rsidR="00457D12" w:rsidRPr="000561AB" w:rsidRDefault="00457D12" w:rsidP="00457D12">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11BBBA7B" w14:textId="2971FB48" w:rsidR="004B45A5" w:rsidRPr="000561AB" w:rsidRDefault="004B45A5" w:rsidP="004B45A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Амортизационные отчисления </w:t>
      </w:r>
      <w:r w:rsidR="001E4E34" w:rsidRPr="000561AB">
        <w:rPr>
          <w:rFonts w:ascii="Myriad Pro" w:eastAsia="Calibri" w:hAnsi="Myriad Pro"/>
          <w:sz w:val="26"/>
          <w:szCs w:val="26"/>
        </w:rPr>
        <w:t xml:space="preserve">приняты </w:t>
      </w:r>
      <w:r w:rsidR="002242C2" w:rsidRPr="000561AB">
        <w:rPr>
          <w:rFonts w:ascii="Myriad Pro" w:eastAsia="Calibri" w:hAnsi="Myriad Pro"/>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00F00769">
        <w:rPr>
          <w:rFonts w:ascii="Myriad Pro" w:hAnsi="Myriad Pro"/>
          <w:sz w:val="26"/>
          <w:szCs w:val="26"/>
        </w:rPr>
        <w:t xml:space="preserve"> </w:t>
      </w:r>
      <w:r w:rsidR="00D866F4" w:rsidRPr="000561AB">
        <w:rPr>
          <w:rFonts w:ascii="Myriad Pro" w:eastAsia="Calibri" w:hAnsi="Myriad Pro"/>
          <w:sz w:val="26"/>
          <w:szCs w:val="26"/>
        </w:rPr>
        <w:t>в размере 1</w:t>
      </w:r>
      <w:r w:rsidR="00F50FFC">
        <w:rPr>
          <w:rFonts w:ascii="Myriad Pro" w:eastAsia="Calibri" w:hAnsi="Myriad Pro"/>
          <w:sz w:val="26"/>
          <w:szCs w:val="26"/>
        </w:rPr>
        <w:t> </w:t>
      </w:r>
      <w:r w:rsidR="00D866F4" w:rsidRPr="000561AB">
        <w:rPr>
          <w:rFonts w:ascii="Myriad Pro" w:eastAsia="Calibri" w:hAnsi="Myriad Pro"/>
          <w:sz w:val="26"/>
          <w:szCs w:val="26"/>
        </w:rPr>
        <w:t>024</w:t>
      </w:r>
      <w:r w:rsidR="00F50FFC">
        <w:rPr>
          <w:rFonts w:ascii="Myriad Pro" w:eastAsia="Calibri" w:hAnsi="Myriad Pro"/>
          <w:sz w:val="26"/>
          <w:szCs w:val="26"/>
        </w:rPr>
        <w:t> </w:t>
      </w:r>
      <w:r w:rsidR="00D866F4" w:rsidRPr="000561AB">
        <w:rPr>
          <w:rFonts w:ascii="Myriad Pro" w:eastAsia="Calibri" w:hAnsi="Myriad Pro"/>
          <w:sz w:val="26"/>
          <w:szCs w:val="26"/>
        </w:rPr>
        <w:t xml:space="preserve">192 тыс. руб., что соответствует размеру источника финансирования </w:t>
      </w:r>
      <w:r w:rsidR="001F4688">
        <w:rPr>
          <w:rFonts w:ascii="Myriad Pro" w:eastAsia="Calibri" w:hAnsi="Myriad Pro"/>
          <w:sz w:val="26"/>
          <w:szCs w:val="26"/>
        </w:rPr>
        <w:t>«</w:t>
      </w:r>
      <w:r w:rsidR="00574C2B" w:rsidRPr="000561AB">
        <w:rPr>
          <w:rFonts w:ascii="Myriad Pro" w:eastAsia="Calibri" w:hAnsi="Myriad Pro"/>
          <w:sz w:val="26"/>
          <w:szCs w:val="26"/>
        </w:rPr>
        <w:t>А</w:t>
      </w:r>
      <w:r w:rsidR="00D866F4" w:rsidRPr="000561AB">
        <w:rPr>
          <w:rFonts w:ascii="Myriad Pro" w:eastAsia="Calibri" w:hAnsi="Myriad Pro"/>
          <w:sz w:val="26"/>
          <w:szCs w:val="26"/>
        </w:rPr>
        <w:t>мортизация</w:t>
      </w:r>
      <w:r w:rsidR="00574C2B" w:rsidRPr="000561AB">
        <w:rPr>
          <w:rFonts w:ascii="Myriad Pro" w:eastAsia="Calibri" w:hAnsi="Myriad Pro"/>
          <w:sz w:val="26"/>
          <w:szCs w:val="26"/>
        </w:rPr>
        <w:t xml:space="preserve">, учтенная </w:t>
      </w:r>
      <w:r w:rsidR="00D866F4" w:rsidRPr="000561AB">
        <w:rPr>
          <w:rFonts w:ascii="Myriad Pro" w:eastAsia="Calibri" w:hAnsi="Myriad Pro"/>
          <w:sz w:val="26"/>
          <w:szCs w:val="26"/>
        </w:rPr>
        <w:t>в тариф</w:t>
      </w:r>
      <w:r w:rsidR="00574C2B" w:rsidRPr="000561AB">
        <w:rPr>
          <w:rFonts w:ascii="Myriad Pro" w:eastAsia="Calibri" w:hAnsi="Myriad Pro"/>
          <w:sz w:val="26"/>
          <w:szCs w:val="26"/>
        </w:rPr>
        <w:t>ах</w:t>
      </w:r>
      <w:r w:rsidR="001F4688">
        <w:rPr>
          <w:rFonts w:ascii="Myriad Pro" w:eastAsia="Calibri" w:hAnsi="Myriad Pro"/>
          <w:sz w:val="26"/>
          <w:szCs w:val="26"/>
        </w:rPr>
        <w:t>»</w:t>
      </w:r>
      <w:r w:rsidR="00D866F4" w:rsidRPr="000561AB">
        <w:rPr>
          <w:rFonts w:ascii="Myriad Pro" w:eastAsia="Calibri" w:hAnsi="Myriad Pro"/>
          <w:sz w:val="26"/>
          <w:szCs w:val="26"/>
        </w:rPr>
        <w:t xml:space="preserve"> на 2019 год Инвестиционной программы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7A3D08" w:rsidRPr="000561AB">
        <w:rPr>
          <w:rFonts w:ascii="Myriad Pro" w:eastAsia="Calibri" w:hAnsi="Myriad Pro"/>
          <w:sz w:val="26"/>
          <w:szCs w:val="26"/>
        </w:rPr>
        <w:t>,</w:t>
      </w:r>
      <w:r w:rsidR="00F00769">
        <w:rPr>
          <w:rFonts w:ascii="Myriad Pro" w:eastAsia="Calibri" w:hAnsi="Myriad Pro"/>
          <w:sz w:val="26"/>
          <w:szCs w:val="26"/>
        </w:rPr>
        <w:t xml:space="preserve"> </w:t>
      </w:r>
      <w:r w:rsidR="001E4E34" w:rsidRPr="000561AB">
        <w:rPr>
          <w:rFonts w:ascii="Myriad Pro" w:eastAsia="Calibri" w:hAnsi="Myriad Pro"/>
          <w:sz w:val="26"/>
          <w:szCs w:val="26"/>
        </w:rPr>
        <w:t>утвержденной приказом Минэнерго России от 29.12.</w:t>
      </w:r>
      <w:r w:rsidR="00F103DB" w:rsidRPr="000561AB">
        <w:rPr>
          <w:rFonts w:ascii="Myriad Pro" w:eastAsia="Calibri" w:hAnsi="Myriad Pro"/>
          <w:sz w:val="26"/>
          <w:szCs w:val="26"/>
        </w:rPr>
        <w:t>2017 г. № 33</w:t>
      </w:r>
      <w:r w:rsidR="00574C2B" w:rsidRPr="000561AB">
        <w:rPr>
          <w:rFonts w:ascii="Myriad Pro" w:eastAsia="Calibri" w:hAnsi="Myriad Pro"/>
          <w:sz w:val="26"/>
          <w:szCs w:val="26"/>
        </w:rPr>
        <w:t>.</w:t>
      </w:r>
    </w:p>
    <w:p w14:paraId="69EDCAC9" w14:textId="77777777" w:rsidR="003307CF" w:rsidRPr="000561AB" w:rsidRDefault="003307CF" w:rsidP="00BB0113">
      <w:pPr>
        <w:spacing w:line="360" w:lineRule="auto"/>
        <w:ind w:firstLine="567"/>
        <w:contextualSpacing/>
        <w:jc w:val="both"/>
        <w:rPr>
          <w:rFonts w:ascii="Myriad Pro" w:eastAsia="Calibri" w:hAnsi="Myriad Pro"/>
          <w:sz w:val="26"/>
          <w:szCs w:val="26"/>
        </w:rPr>
      </w:pPr>
    </w:p>
    <w:p w14:paraId="62897382" w14:textId="77777777" w:rsidR="004D7D17" w:rsidRPr="000561AB" w:rsidRDefault="00457D12" w:rsidP="00457D12">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4E21310C" w14:textId="747C4418" w:rsidR="004B45A5" w:rsidRPr="000561AB" w:rsidRDefault="004167F2" w:rsidP="004B45A5">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w:t>
      </w:r>
      <w:r w:rsidR="00B1412C" w:rsidRPr="000561AB">
        <w:rPr>
          <w:rFonts w:ascii="Myriad Pro" w:eastAsia="Calibri" w:hAnsi="Myriad Pro"/>
          <w:sz w:val="26"/>
          <w:szCs w:val="26"/>
        </w:rPr>
        <w:t>отмечает</w:t>
      </w:r>
      <w:r w:rsidR="004B45A5" w:rsidRPr="000561AB">
        <w:rPr>
          <w:rFonts w:ascii="Myriad Pro" w:eastAsia="Calibri" w:hAnsi="Myriad Pro"/>
          <w:sz w:val="26"/>
          <w:szCs w:val="26"/>
        </w:rPr>
        <w:t xml:space="preserve">, что </w:t>
      </w:r>
      <w:r w:rsidR="00F103DB" w:rsidRPr="000561AB">
        <w:rPr>
          <w:rFonts w:ascii="Myriad Pro" w:eastAsia="Calibri" w:hAnsi="Myriad Pro"/>
          <w:sz w:val="26"/>
          <w:szCs w:val="26"/>
        </w:rPr>
        <w:t>расчет амортизационных отчислений выполнен</w:t>
      </w:r>
      <w:r w:rsidR="00F00769">
        <w:rPr>
          <w:rFonts w:ascii="Myriad Pro" w:eastAsia="Calibri" w:hAnsi="Myriad Pro"/>
          <w:sz w:val="26"/>
          <w:szCs w:val="26"/>
        </w:rPr>
        <w:t xml:space="preserve"> </w:t>
      </w:r>
      <w:r w:rsidR="002242C2" w:rsidRPr="000561AB">
        <w:rPr>
          <w:rFonts w:ascii="Myriad Pro" w:eastAsia="Calibri" w:hAnsi="Myriad Pro"/>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00F00769">
        <w:rPr>
          <w:rFonts w:ascii="Myriad Pro" w:hAnsi="Myriad Pro"/>
          <w:sz w:val="26"/>
          <w:szCs w:val="26"/>
        </w:rPr>
        <w:t xml:space="preserve"> </w:t>
      </w:r>
      <w:r w:rsidR="00F103DB" w:rsidRPr="000561AB">
        <w:rPr>
          <w:rFonts w:ascii="Myriad Pro" w:eastAsia="Calibri" w:hAnsi="Myriad Pro"/>
          <w:sz w:val="26"/>
          <w:szCs w:val="26"/>
        </w:rPr>
        <w:t>с учетом плановых вводов в соответствии с утвержден</w:t>
      </w:r>
      <w:r w:rsidR="00D866F4" w:rsidRPr="000561AB">
        <w:rPr>
          <w:rFonts w:ascii="Myriad Pro" w:eastAsia="Calibri" w:hAnsi="Myriad Pro"/>
          <w:sz w:val="26"/>
          <w:szCs w:val="26"/>
        </w:rPr>
        <w:t>н</w:t>
      </w:r>
      <w:r w:rsidR="00F103DB" w:rsidRPr="000561AB">
        <w:rPr>
          <w:rFonts w:ascii="Myriad Pro" w:eastAsia="Calibri" w:hAnsi="Myriad Pro"/>
          <w:sz w:val="26"/>
          <w:szCs w:val="26"/>
        </w:rPr>
        <w:t>о</w:t>
      </w:r>
      <w:r w:rsidR="00D866F4" w:rsidRPr="000561AB">
        <w:rPr>
          <w:rFonts w:ascii="Myriad Pro" w:eastAsia="Calibri" w:hAnsi="Myriad Pro"/>
          <w:sz w:val="26"/>
          <w:szCs w:val="26"/>
        </w:rPr>
        <w:t>й</w:t>
      </w:r>
      <w:r w:rsidR="00F00769">
        <w:rPr>
          <w:rFonts w:ascii="Myriad Pro" w:eastAsia="Calibri" w:hAnsi="Myriad Pro"/>
          <w:sz w:val="26"/>
          <w:szCs w:val="26"/>
        </w:rPr>
        <w:t xml:space="preserve"> </w:t>
      </w:r>
      <w:r w:rsidR="00F103DB" w:rsidRPr="000561AB">
        <w:rPr>
          <w:rFonts w:ascii="Myriad Pro" w:eastAsia="Calibri" w:hAnsi="Myriad Pro"/>
          <w:sz w:val="26"/>
          <w:szCs w:val="26"/>
        </w:rPr>
        <w:t>инвестиционной программой</w:t>
      </w:r>
      <w:r w:rsidRPr="000561AB">
        <w:rPr>
          <w:rFonts w:ascii="Myriad Pro" w:eastAsia="Calibri" w:hAnsi="Myriad Pro"/>
          <w:sz w:val="26"/>
          <w:szCs w:val="26"/>
        </w:rPr>
        <w:t>. Ф</w:t>
      </w:r>
      <w:r w:rsidR="004B45A5" w:rsidRPr="000561AB">
        <w:rPr>
          <w:rFonts w:ascii="Myriad Pro" w:eastAsia="Calibri" w:hAnsi="Myriad Pro"/>
          <w:sz w:val="26"/>
          <w:szCs w:val="26"/>
        </w:rPr>
        <w:t xml:space="preserve">актические амортизационные отчисления за 2017 </w:t>
      </w:r>
      <w:r w:rsidR="004B45A5" w:rsidRPr="000561AB">
        <w:rPr>
          <w:rFonts w:ascii="Myriad Pro" w:eastAsia="Calibri" w:hAnsi="Myriad Pro"/>
          <w:sz w:val="26"/>
          <w:szCs w:val="26"/>
        </w:rPr>
        <w:lastRenderedPageBreak/>
        <w:t xml:space="preserve">г. и 2018 г. ниже утвержденной </w:t>
      </w:r>
      <w:r w:rsidR="002242C2" w:rsidRPr="000561AB">
        <w:rPr>
          <w:rFonts w:ascii="Myriad Pro" w:eastAsia="Calibri" w:hAnsi="Myriad Pro"/>
          <w:sz w:val="26"/>
          <w:szCs w:val="26"/>
        </w:rPr>
        <w:t>Службой по</w:t>
      </w:r>
      <w:r w:rsidR="00542109" w:rsidRPr="000561AB">
        <w:rPr>
          <w:rFonts w:ascii="Myriad Pro" w:eastAsia="Calibri" w:hAnsi="Myriad Pro"/>
          <w:sz w:val="26"/>
          <w:szCs w:val="26"/>
        </w:rPr>
        <w:t xml:space="preserve"> государственному регулированию цен и тарифов Калининградской области</w:t>
      </w:r>
      <w:r w:rsidR="00F00769">
        <w:rPr>
          <w:rFonts w:ascii="Myriad Pro" w:eastAsia="Calibri" w:hAnsi="Myriad Pro"/>
          <w:sz w:val="26"/>
          <w:szCs w:val="26"/>
        </w:rPr>
        <w:t xml:space="preserve"> </w:t>
      </w:r>
      <w:r w:rsidR="004B45A5" w:rsidRPr="000561AB">
        <w:rPr>
          <w:rFonts w:ascii="Myriad Pro" w:eastAsia="Calibri" w:hAnsi="Myriad Pro"/>
          <w:sz w:val="26"/>
          <w:szCs w:val="26"/>
        </w:rPr>
        <w:t>величины.</w:t>
      </w:r>
    </w:p>
    <w:p w14:paraId="6A6365A2" w14:textId="0FB2DC2C" w:rsidR="004167F2" w:rsidRPr="000561AB" w:rsidRDefault="004167F2" w:rsidP="004167F2">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 соответствии с п. 27 Основ ценообразования №1178 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w:t>
      </w:r>
      <w:r w:rsidR="00F00769">
        <w:rPr>
          <w:rFonts w:ascii="Myriad Pro" w:eastAsia="Calibri" w:hAnsi="Myriad Pro"/>
          <w:sz w:val="26"/>
          <w:szCs w:val="26"/>
        </w:rPr>
        <w:t xml:space="preserve"> </w:t>
      </w:r>
      <w:r w:rsidRPr="000561AB">
        <w:rPr>
          <w:rFonts w:ascii="Myriad Pro" w:eastAsia="Calibri" w:hAnsi="Myriad Pro"/>
          <w:sz w:val="26"/>
          <w:szCs w:val="26"/>
        </w:rPr>
        <w:t xml:space="preserve">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 </w:t>
      </w:r>
    </w:p>
    <w:p w14:paraId="023EF49C" w14:textId="536C2717" w:rsidR="004167F2" w:rsidRPr="000561AB" w:rsidRDefault="004167F2" w:rsidP="004167F2">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При расчете на плановый период регулирования экономически обоснованного</w:t>
      </w:r>
      <w:r w:rsidR="00F00769">
        <w:rPr>
          <w:rFonts w:ascii="Myriad Pro" w:eastAsia="Calibri" w:hAnsi="Myriad Pro"/>
          <w:sz w:val="26"/>
          <w:szCs w:val="26"/>
        </w:rPr>
        <w:t xml:space="preserve"> </w:t>
      </w:r>
      <w:r w:rsidRPr="000561AB">
        <w:rPr>
          <w:rFonts w:ascii="Myriad Pro" w:eastAsia="Calibri" w:hAnsi="Myriad Pro"/>
          <w:sz w:val="26"/>
          <w:szCs w:val="26"/>
        </w:rPr>
        <w:t>размера амортизации основных средств, связанных с осуществлением технологического</w:t>
      </w:r>
      <w:r w:rsidR="00F00769">
        <w:rPr>
          <w:rFonts w:ascii="Myriad Pro" w:eastAsia="Calibri" w:hAnsi="Myriad Pro"/>
          <w:sz w:val="26"/>
          <w:szCs w:val="26"/>
        </w:rPr>
        <w:t xml:space="preserve"> </w:t>
      </w:r>
      <w:r w:rsidRPr="000561AB">
        <w:rPr>
          <w:rFonts w:ascii="Myriad Pro" w:eastAsia="Calibri" w:hAnsi="Myriad Pro"/>
          <w:sz w:val="26"/>
          <w:szCs w:val="26"/>
        </w:rPr>
        <w:t>присоединения к электрическим сетям, в составе необходимой валовой выручки</w:t>
      </w:r>
      <w:r w:rsidR="00F00769">
        <w:rPr>
          <w:rFonts w:ascii="Myriad Pro" w:eastAsia="Calibri" w:hAnsi="Myriad Pro"/>
          <w:sz w:val="26"/>
          <w:szCs w:val="26"/>
        </w:rPr>
        <w:t xml:space="preserve"> </w:t>
      </w:r>
      <w:r w:rsidRPr="000561AB">
        <w:rPr>
          <w:rFonts w:ascii="Myriad Pro" w:eastAsia="Calibri" w:hAnsi="Myriad Pro"/>
          <w:sz w:val="26"/>
          <w:szCs w:val="26"/>
        </w:rPr>
        <w:t>учитывается амортизация только по основным средствам, фактически введенным в</w:t>
      </w:r>
      <w:r w:rsidR="00F00769">
        <w:rPr>
          <w:rFonts w:ascii="Myriad Pro" w:eastAsia="Calibri" w:hAnsi="Myriad Pro"/>
          <w:sz w:val="26"/>
          <w:szCs w:val="26"/>
        </w:rPr>
        <w:t xml:space="preserve"> </w:t>
      </w:r>
      <w:r w:rsidRPr="000561AB">
        <w:rPr>
          <w:rFonts w:ascii="Myriad Pro" w:eastAsia="Calibri" w:hAnsi="Myriad Pro"/>
          <w:sz w:val="26"/>
          <w:szCs w:val="26"/>
        </w:rPr>
        <w:t>эксплуатацию за последний отчетный период, за который имеются отчетные</w:t>
      </w:r>
      <w:r w:rsidR="00F00769">
        <w:rPr>
          <w:rFonts w:ascii="Myriad Pro" w:eastAsia="Calibri" w:hAnsi="Myriad Pro"/>
          <w:sz w:val="26"/>
          <w:szCs w:val="26"/>
        </w:rPr>
        <w:t xml:space="preserve"> </w:t>
      </w:r>
      <w:r w:rsidRPr="000561AB">
        <w:rPr>
          <w:rFonts w:ascii="Myriad Pro" w:eastAsia="Calibri" w:hAnsi="Myriad Pro"/>
          <w:sz w:val="26"/>
          <w:szCs w:val="26"/>
        </w:rPr>
        <w:t>данные.</w:t>
      </w:r>
    </w:p>
    <w:p w14:paraId="443AC8B5" w14:textId="0B205A6A" w:rsidR="00654F17" w:rsidRPr="000561AB" w:rsidRDefault="003742AF" w:rsidP="003742A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На основании информации</w:t>
      </w:r>
      <w:r w:rsidR="008F090F" w:rsidRPr="000561AB">
        <w:rPr>
          <w:rFonts w:ascii="Myriad Pro" w:eastAsia="Calibri" w:hAnsi="Myriad Pro"/>
          <w:sz w:val="26"/>
          <w:szCs w:val="26"/>
        </w:rPr>
        <w:t>,</w:t>
      </w:r>
      <w:r w:rsidRPr="000561AB">
        <w:rPr>
          <w:rFonts w:ascii="Myriad Pro" w:eastAsia="Calibri" w:hAnsi="Myriad Pro"/>
          <w:sz w:val="26"/>
          <w:szCs w:val="26"/>
        </w:rPr>
        <w:t xml:space="preserve"> п</w:t>
      </w:r>
      <w:r w:rsidR="008F090F" w:rsidRPr="000561AB">
        <w:rPr>
          <w:rFonts w:ascii="Myriad Pro" w:eastAsia="Calibri" w:hAnsi="Myriad Pro"/>
          <w:sz w:val="26"/>
          <w:szCs w:val="26"/>
        </w:rPr>
        <w:t>ре</w:t>
      </w:r>
      <w:r w:rsidRPr="000561AB">
        <w:rPr>
          <w:rFonts w:ascii="Myriad Pro" w:eastAsia="Calibri" w:hAnsi="Myriad Pro"/>
          <w:sz w:val="26"/>
          <w:szCs w:val="26"/>
        </w:rPr>
        <w:t xml:space="preserve">дставленной письмом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от </w:t>
      </w:r>
      <w:r w:rsidR="007A3D08" w:rsidRPr="000561AB">
        <w:rPr>
          <w:rFonts w:ascii="Myriad Pro" w:eastAsia="Calibri" w:hAnsi="Myriad Pro"/>
          <w:sz w:val="26"/>
          <w:szCs w:val="26"/>
        </w:rPr>
        <w:t>0</w:t>
      </w:r>
      <w:r w:rsidRPr="000561AB">
        <w:rPr>
          <w:rFonts w:ascii="Myriad Pro" w:eastAsia="Calibri" w:hAnsi="Myriad Pro"/>
          <w:sz w:val="26"/>
          <w:szCs w:val="26"/>
        </w:rPr>
        <w:t>6.12.2018 №ЯЭ/32/1129</w:t>
      </w:r>
      <w:r w:rsidR="008F090F" w:rsidRPr="000561AB">
        <w:rPr>
          <w:rFonts w:ascii="Myriad Pro" w:eastAsia="Calibri" w:hAnsi="Myriad Pro"/>
          <w:sz w:val="26"/>
          <w:szCs w:val="26"/>
        </w:rPr>
        <w:t>,</w:t>
      </w:r>
      <w:r w:rsidRPr="000561AB">
        <w:rPr>
          <w:rFonts w:ascii="Myriad Pro" w:eastAsia="Calibri" w:hAnsi="Myriad Pro"/>
          <w:sz w:val="26"/>
          <w:szCs w:val="26"/>
        </w:rPr>
        <w:t xml:space="preserve"> фактические амортизационные отчисления в октябре 2018 года составили 97</w:t>
      </w:r>
      <w:r w:rsidR="00F50FFC">
        <w:rPr>
          <w:rFonts w:ascii="Myriad Pro" w:eastAsia="Calibri" w:hAnsi="Myriad Pro"/>
          <w:sz w:val="26"/>
          <w:szCs w:val="26"/>
        </w:rPr>
        <w:t> </w:t>
      </w:r>
      <w:r w:rsidRPr="000561AB">
        <w:rPr>
          <w:rFonts w:ascii="Myriad Pro" w:eastAsia="Calibri" w:hAnsi="Myriad Pro"/>
          <w:sz w:val="26"/>
          <w:szCs w:val="26"/>
        </w:rPr>
        <w:t>455 тыс. руб., в ноябре 2018 г. – 79</w:t>
      </w:r>
      <w:r w:rsidR="00F50FFC">
        <w:rPr>
          <w:rFonts w:ascii="Myriad Pro" w:eastAsia="Calibri" w:hAnsi="Myriad Pro"/>
          <w:sz w:val="26"/>
          <w:szCs w:val="26"/>
        </w:rPr>
        <w:t> </w:t>
      </w:r>
      <w:r w:rsidRPr="000561AB">
        <w:rPr>
          <w:rFonts w:ascii="Myriad Pro" w:eastAsia="Calibri" w:hAnsi="Myriad Pro"/>
          <w:sz w:val="26"/>
          <w:szCs w:val="26"/>
        </w:rPr>
        <w:t>861</w:t>
      </w:r>
      <w:r w:rsidR="00F50FFC">
        <w:rPr>
          <w:rFonts w:ascii="Myriad Pro" w:eastAsia="Calibri" w:hAnsi="Myriad Pro"/>
          <w:sz w:val="26"/>
          <w:szCs w:val="26"/>
        </w:rPr>
        <w:t xml:space="preserve"> тыс. руб</w:t>
      </w:r>
      <w:r w:rsidRPr="000561AB">
        <w:rPr>
          <w:rFonts w:ascii="Myriad Pro" w:eastAsia="Calibri" w:hAnsi="Myriad Pro"/>
          <w:sz w:val="26"/>
          <w:szCs w:val="26"/>
        </w:rPr>
        <w:t>. Плановы</w:t>
      </w:r>
      <w:r w:rsidR="008F090F" w:rsidRPr="000561AB">
        <w:rPr>
          <w:rFonts w:ascii="Myriad Pro" w:eastAsia="Calibri" w:hAnsi="Myriad Pro"/>
          <w:sz w:val="26"/>
          <w:szCs w:val="26"/>
        </w:rPr>
        <w:t>й</w:t>
      </w:r>
      <w:r w:rsidRPr="000561AB">
        <w:rPr>
          <w:rFonts w:ascii="Myriad Pro" w:eastAsia="Calibri" w:hAnsi="Myriad Pro"/>
          <w:sz w:val="26"/>
          <w:szCs w:val="26"/>
        </w:rPr>
        <w:t xml:space="preserve"> ввод декабря 2018 г. составля</w:t>
      </w:r>
      <w:r w:rsidR="00F57562" w:rsidRPr="000561AB">
        <w:rPr>
          <w:rFonts w:ascii="Myriad Pro" w:eastAsia="Calibri" w:hAnsi="Myriad Pro"/>
          <w:sz w:val="26"/>
          <w:szCs w:val="26"/>
        </w:rPr>
        <w:t>е</w:t>
      </w:r>
      <w:r w:rsidRPr="000561AB">
        <w:rPr>
          <w:rFonts w:ascii="Myriad Pro" w:eastAsia="Calibri" w:hAnsi="Myriad Pro"/>
          <w:sz w:val="26"/>
          <w:szCs w:val="26"/>
        </w:rPr>
        <w:t xml:space="preserve">т 5 021 093 тыс. руб., расчетная величина </w:t>
      </w:r>
      <w:r w:rsidR="008F090F" w:rsidRPr="000561AB">
        <w:rPr>
          <w:rFonts w:ascii="Myriad Pro" w:eastAsia="Calibri" w:hAnsi="Myriad Pro"/>
          <w:sz w:val="26"/>
          <w:szCs w:val="26"/>
        </w:rPr>
        <w:t>по а</w:t>
      </w:r>
      <w:r w:rsidRPr="000561AB">
        <w:rPr>
          <w:rFonts w:ascii="Myriad Pro" w:eastAsia="Calibri" w:hAnsi="Myriad Pro"/>
          <w:sz w:val="26"/>
          <w:szCs w:val="26"/>
        </w:rPr>
        <w:t>мортизации по планов</w:t>
      </w:r>
      <w:r w:rsidR="00F57562" w:rsidRPr="000561AB">
        <w:rPr>
          <w:rFonts w:ascii="Myriad Pro" w:eastAsia="Calibri" w:hAnsi="Myriad Pro"/>
          <w:sz w:val="26"/>
          <w:szCs w:val="26"/>
        </w:rPr>
        <w:t>ому</w:t>
      </w:r>
      <w:r w:rsidRPr="000561AB">
        <w:rPr>
          <w:rFonts w:ascii="Myriad Pro" w:eastAsia="Calibri" w:hAnsi="Myriad Pro"/>
          <w:sz w:val="26"/>
          <w:szCs w:val="26"/>
        </w:rPr>
        <w:t xml:space="preserve"> ввод</w:t>
      </w:r>
      <w:r w:rsidR="00F57562" w:rsidRPr="000561AB">
        <w:rPr>
          <w:rFonts w:ascii="Myriad Pro" w:eastAsia="Calibri" w:hAnsi="Myriad Pro"/>
          <w:sz w:val="26"/>
          <w:szCs w:val="26"/>
        </w:rPr>
        <w:t>у</w:t>
      </w:r>
      <w:r w:rsidRPr="000561AB">
        <w:rPr>
          <w:rFonts w:ascii="Myriad Pro" w:eastAsia="Calibri" w:hAnsi="Myriad Pro"/>
          <w:sz w:val="26"/>
          <w:szCs w:val="26"/>
        </w:rPr>
        <w:t xml:space="preserve"> в декабре 2018 го</w:t>
      </w:r>
      <w:r w:rsidR="00F57562" w:rsidRPr="000561AB">
        <w:rPr>
          <w:rFonts w:ascii="Myriad Pro" w:eastAsia="Calibri" w:hAnsi="Myriad Pro"/>
          <w:sz w:val="26"/>
          <w:szCs w:val="26"/>
        </w:rPr>
        <w:t>д</w:t>
      </w:r>
      <w:r w:rsidRPr="000561AB">
        <w:rPr>
          <w:rFonts w:ascii="Myriad Pro" w:eastAsia="Calibri" w:hAnsi="Myriad Pro"/>
          <w:sz w:val="26"/>
          <w:szCs w:val="26"/>
        </w:rPr>
        <w:t xml:space="preserve">а составляет </w:t>
      </w:r>
      <w:r w:rsidR="00786260">
        <w:rPr>
          <w:rFonts w:ascii="Myriad Pro" w:eastAsia="Calibri" w:hAnsi="Myriad Pro"/>
          <w:sz w:val="26"/>
          <w:szCs w:val="26"/>
        </w:rPr>
        <w:t>24 913</w:t>
      </w:r>
      <w:r w:rsidRPr="000561AB">
        <w:rPr>
          <w:rFonts w:ascii="Myriad Pro" w:eastAsia="Calibri" w:hAnsi="Myriad Pro"/>
          <w:sz w:val="26"/>
          <w:szCs w:val="26"/>
        </w:rPr>
        <w:t xml:space="preserve"> тыс. руб. </w:t>
      </w:r>
    </w:p>
    <w:p w14:paraId="1E329EE6" w14:textId="1BA4F5E0" w:rsidR="00483E4B" w:rsidRPr="000561AB" w:rsidRDefault="003742AF" w:rsidP="003742A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отсутствие </w:t>
      </w:r>
      <w:r w:rsidR="007A3D08" w:rsidRPr="000561AB">
        <w:rPr>
          <w:rFonts w:ascii="Myriad Pro" w:eastAsia="Calibri" w:hAnsi="Myriad Pro"/>
          <w:sz w:val="26"/>
          <w:szCs w:val="26"/>
        </w:rPr>
        <w:t>документального</w:t>
      </w:r>
      <w:r w:rsidR="00F00769">
        <w:rPr>
          <w:rFonts w:ascii="Myriad Pro" w:eastAsia="Calibri" w:hAnsi="Myriad Pro"/>
          <w:sz w:val="26"/>
          <w:szCs w:val="26"/>
        </w:rPr>
        <w:t xml:space="preserve"> </w:t>
      </w:r>
      <w:r w:rsidRPr="000561AB">
        <w:rPr>
          <w:rFonts w:ascii="Myriad Pro" w:eastAsia="Calibri" w:hAnsi="Myriad Pro"/>
          <w:sz w:val="26"/>
          <w:szCs w:val="26"/>
        </w:rPr>
        <w:t xml:space="preserve">обоснования фактического ввода основных средств в эксплуатацию и принятия </w:t>
      </w:r>
      <w:r w:rsidR="00BB4BB7" w:rsidRPr="000561AB">
        <w:rPr>
          <w:rFonts w:ascii="Myriad Pro" w:eastAsia="Calibri" w:hAnsi="Myriad Pro"/>
          <w:sz w:val="26"/>
          <w:szCs w:val="26"/>
        </w:rPr>
        <w:t xml:space="preserve">активов </w:t>
      </w:r>
      <w:r w:rsidRPr="000561AB">
        <w:rPr>
          <w:rFonts w:ascii="Myriad Pro" w:eastAsia="Calibri" w:hAnsi="Myriad Pro"/>
          <w:sz w:val="26"/>
          <w:szCs w:val="26"/>
        </w:rPr>
        <w:t xml:space="preserve">на баланс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483E4B" w:rsidRPr="000561AB">
        <w:rPr>
          <w:rFonts w:ascii="Myriad Pro" w:eastAsia="Calibri" w:hAnsi="Myriad Pro"/>
          <w:sz w:val="26"/>
          <w:szCs w:val="26"/>
        </w:rPr>
        <w:t xml:space="preserve">, а именно: </w:t>
      </w:r>
    </w:p>
    <w:p w14:paraId="1706B18D" w14:textId="77777777" w:rsidR="00483E4B" w:rsidRPr="000561AB" w:rsidRDefault="00483E4B" w:rsidP="00166F05">
      <w:pPr>
        <w:pStyle w:val="a3"/>
        <w:numPr>
          <w:ilvl w:val="0"/>
          <w:numId w:val="69"/>
        </w:numPr>
        <w:spacing w:line="360" w:lineRule="auto"/>
        <w:jc w:val="both"/>
        <w:rPr>
          <w:rFonts w:ascii="Myriad Pro" w:hAnsi="Myriad Pro"/>
          <w:sz w:val="26"/>
          <w:szCs w:val="26"/>
        </w:rPr>
      </w:pPr>
      <w:r w:rsidRPr="000561AB">
        <w:rPr>
          <w:rFonts w:ascii="Myriad Pro" w:hAnsi="Myriad Pro"/>
          <w:sz w:val="26"/>
          <w:szCs w:val="26"/>
        </w:rPr>
        <w:t>инвентарные карточки учета основных средств,</w:t>
      </w:r>
    </w:p>
    <w:p w14:paraId="76D63973" w14:textId="77777777" w:rsidR="00483E4B" w:rsidRPr="000561AB" w:rsidRDefault="00483E4B" w:rsidP="00166F05">
      <w:pPr>
        <w:pStyle w:val="a3"/>
        <w:numPr>
          <w:ilvl w:val="0"/>
          <w:numId w:val="69"/>
        </w:numPr>
        <w:spacing w:line="360" w:lineRule="auto"/>
        <w:jc w:val="both"/>
        <w:rPr>
          <w:rFonts w:ascii="Myriad Pro" w:hAnsi="Myriad Pro"/>
          <w:sz w:val="26"/>
          <w:szCs w:val="26"/>
        </w:rPr>
      </w:pPr>
      <w:r w:rsidRPr="000561AB">
        <w:rPr>
          <w:rFonts w:ascii="Myriad Pro" w:hAnsi="Myriad Pro"/>
          <w:sz w:val="26"/>
          <w:szCs w:val="26"/>
        </w:rPr>
        <w:t>акты приемки законченного строительством объекта приемочной комиссией (КС-14);</w:t>
      </w:r>
    </w:p>
    <w:p w14:paraId="1366D8B5" w14:textId="77777777" w:rsidR="00483E4B" w:rsidRPr="000561AB" w:rsidRDefault="00483E4B" w:rsidP="00166F05">
      <w:pPr>
        <w:pStyle w:val="a3"/>
        <w:numPr>
          <w:ilvl w:val="0"/>
          <w:numId w:val="69"/>
        </w:numPr>
        <w:spacing w:line="360" w:lineRule="auto"/>
        <w:jc w:val="both"/>
        <w:rPr>
          <w:rFonts w:ascii="Myriad Pro" w:hAnsi="Myriad Pro"/>
          <w:sz w:val="26"/>
          <w:szCs w:val="26"/>
        </w:rPr>
      </w:pPr>
      <w:r w:rsidRPr="000561AB">
        <w:rPr>
          <w:rFonts w:ascii="Myriad Pro" w:hAnsi="Myriad Pro"/>
          <w:sz w:val="26"/>
          <w:szCs w:val="26"/>
        </w:rPr>
        <w:t>акты о приемке-передаче объектов основных средств (ОС-1)</w:t>
      </w:r>
      <w:r w:rsidR="00BB4BB7" w:rsidRPr="000561AB">
        <w:rPr>
          <w:rFonts w:ascii="Myriad Pro" w:hAnsi="Myriad Pro"/>
          <w:sz w:val="26"/>
          <w:szCs w:val="26"/>
        </w:rPr>
        <w:t>.</w:t>
      </w:r>
    </w:p>
    <w:p w14:paraId="6B9448D4" w14:textId="238A7613" w:rsidR="003742AF" w:rsidRPr="000561AB" w:rsidRDefault="003742AF" w:rsidP="003742A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По расчету </w:t>
      </w:r>
      <w:r w:rsidR="00F57562" w:rsidRPr="000561AB">
        <w:rPr>
          <w:rFonts w:ascii="Myriad Pro" w:eastAsia="Calibri" w:hAnsi="Myriad Pro"/>
          <w:sz w:val="26"/>
          <w:szCs w:val="26"/>
        </w:rPr>
        <w:t>И</w:t>
      </w:r>
      <w:r w:rsidRPr="000561AB">
        <w:rPr>
          <w:rFonts w:ascii="Myriad Pro" w:eastAsia="Calibri" w:hAnsi="Myriad Pro"/>
          <w:sz w:val="26"/>
          <w:szCs w:val="26"/>
        </w:rPr>
        <w:t xml:space="preserve">сполнителя, в соответствии с п. 27 Основ ценообразования №1178 расходы по статье </w:t>
      </w:r>
      <w:r w:rsidR="001F4688">
        <w:rPr>
          <w:rFonts w:ascii="Myriad Pro" w:eastAsia="Calibri" w:hAnsi="Myriad Pro"/>
          <w:sz w:val="26"/>
          <w:szCs w:val="26"/>
        </w:rPr>
        <w:t>«</w:t>
      </w:r>
      <w:r w:rsidRPr="000561AB">
        <w:rPr>
          <w:rFonts w:ascii="Myriad Pro" w:eastAsia="Calibri" w:hAnsi="Myriad Pro"/>
          <w:sz w:val="26"/>
          <w:szCs w:val="26"/>
        </w:rPr>
        <w:t>Амортизация</w:t>
      </w:r>
      <w:r w:rsidR="001F4688">
        <w:rPr>
          <w:rFonts w:ascii="Myriad Pro" w:eastAsia="Calibri" w:hAnsi="Myriad Pro"/>
          <w:sz w:val="26"/>
          <w:szCs w:val="26"/>
        </w:rPr>
        <w:t>»</w:t>
      </w:r>
      <w:r w:rsidRPr="000561AB">
        <w:rPr>
          <w:rFonts w:ascii="Myriad Pro" w:eastAsia="Calibri" w:hAnsi="Myriad Pro"/>
          <w:sz w:val="26"/>
          <w:szCs w:val="26"/>
        </w:rPr>
        <w:t xml:space="preserve"> на 2019 год составят 975 267 тыс. руб.</w:t>
      </w:r>
      <w:r w:rsidR="00483E4B" w:rsidRPr="000561AB">
        <w:rPr>
          <w:rFonts w:ascii="Myriad Pro" w:eastAsia="Calibri" w:hAnsi="Myriad Pro"/>
          <w:sz w:val="26"/>
          <w:szCs w:val="26"/>
        </w:rPr>
        <w:t>, что ниже учтенной величины на 48 916.</w:t>
      </w:r>
    </w:p>
    <w:tbl>
      <w:tblPr>
        <w:tblW w:w="9698" w:type="dxa"/>
        <w:tblInd w:w="-142" w:type="dxa"/>
        <w:tblLook w:val="04A0" w:firstRow="1" w:lastRow="0" w:firstColumn="1" w:lastColumn="0" w:noHBand="0" w:noVBand="1"/>
      </w:tblPr>
      <w:tblGrid>
        <w:gridCol w:w="2078"/>
        <w:gridCol w:w="1982"/>
        <w:gridCol w:w="1834"/>
        <w:gridCol w:w="1449"/>
        <w:gridCol w:w="1221"/>
        <w:gridCol w:w="1134"/>
      </w:tblGrid>
      <w:tr w:rsidR="00483E4B" w:rsidRPr="000561AB" w14:paraId="6EBEFACD" w14:textId="77777777" w:rsidTr="00D27E66">
        <w:trPr>
          <w:trHeight w:val="679"/>
        </w:trPr>
        <w:tc>
          <w:tcPr>
            <w:tcW w:w="2093"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32BAEC3F"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Факт 2017 г., тыс. руб.</w:t>
            </w:r>
          </w:p>
        </w:tc>
        <w:tc>
          <w:tcPr>
            <w:tcW w:w="1985"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805F0D9" w14:textId="6AA58E2A"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 xml:space="preserve">Предложение АО </w:t>
            </w:r>
            <w:r w:rsidR="001F4688" w:rsidRPr="00672D3D">
              <w:rPr>
                <w:rFonts w:ascii="Myriad Pro" w:hAnsi="Myriad Pro" w:cs="Calibri"/>
                <w:b/>
                <w:bCs/>
                <w:color w:val="FFFFFF"/>
                <w:sz w:val="20"/>
                <w:szCs w:val="20"/>
              </w:rPr>
              <w:t>«</w:t>
            </w:r>
            <w:r w:rsidRPr="00672D3D">
              <w:rPr>
                <w:rFonts w:ascii="Myriad Pro" w:hAnsi="Myriad Pro" w:cs="Calibri"/>
                <w:b/>
                <w:bCs/>
                <w:color w:val="FFFFFF"/>
                <w:sz w:val="20"/>
                <w:szCs w:val="20"/>
              </w:rPr>
              <w:t>Янтарьэнерго</w:t>
            </w:r>
            <w:r w:rsidR="001F4688" w:rsidRPr="00672D3D">
              <w:rPr>
                <w:rFonts w:ascii="Myriad Pro" w:hAnsi="Myriad Pro" w:cs="Calibri"/>
                <w:b/>
                <w:bCs/>
                <w:color w:val="FFFFFF"/>
                <w:sz w:val="20"/>
                <w:szCs w:val="20"/>
              </w:rPr>
              <w:t>»</w:t>
            </w:r>
            <w:r w:rsidRPr="00672D3D">
              <w:rPr>
                <w:rFonts w:ascii="Myriad Pro" w:hAnsi="Myriad Pro" w:cs="Calibri"/>
                <w:b/>
                <w:bCs/>
                <w:color w:val="FFFFFF"/>
                <w:sz w:val="20"/>
                <w:szCs w:val="20"/>
              </w:rPr>
              <w:t xml:space="preserve"> на 2019, тыс. руб.</w:t>
            </w:r>
          </w:p>
        </w:tc>
        <w:tc>
          <w:tcPr>
            <w:tcW w:w="1842"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26F58502"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Принято Службой на 2019, тыс. руб.</w:t>
            </w:r>
          </w:p>
        </w:tc>
        <w:tc>
          <w:tcPr>
            <w:tcW w:w="1419"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33FC5ED7" w14:textId="72DF639F"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Расчет Исполнителя</w:t>
            </w:r>
            <w:r w:rsidR="00085F9C" w:rsidRPr="00672D3D">
              <w:rPr>
                <w:rFonts w:ascii="Myriad Pro" w:hAnsi="Myriad Pro" w:cs="Calibri"/>
                <w:b/>
                <w:bCs/>
                <w:color w:val="FFFFFF"/>
                <w:sz w:val="20"/>
                <w:szCs w:val="20"/>
              </w:rPr>
              <w:t>, тыс. руб.</w:t>
            </w:r>
          </w:p>
        </w:tc>
        <w:tc>
          <w:tcPr>
            <w:tcW w:w="2359" w:type="dxa"/>
            <w:gridSpan w:val="2"/>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73CF3206"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Arial"/>
                <w:b/>
                <w:bCs/>
                <w:color w:val="FFFFFF"/>
                <w:sz w:val="20"/>
                <w:szCs w:val="20"/>
              </w:rPr>
              <w:t>2019 (расчет Исполнителя)/2019 (утв.), %</w:t>
            </w:r>
          </w:p>
        </w:tc>
      </w:tr>
      <w:tr w:rsidR="00483E4B" w:rsidRPr="000561AB" w14:paraId="211BDD0F" w14:textId="77777777" w:rsidTr="0042554A">
        <w:trPr>
          <w:trHeight w:val="207"/>
        </w:trPr>
        <w:tc>
          <w:tcPr>
            <w:tcW w:w="2093" w:type="dxa"/>
            <w:tcBorders>
              <w:top w:val="nil"/>
              <w:left w:val="single" w:sz="8" w:space="0" w:color="FFFFFF"/>
              <w:bottom w:val="single" w:sz="8" w:space="0" w:color="auto"/>
              <w:right w:val="single" w:sz="8" w:space="0" w:color="FFFFFF"/>
            </w:tcBorders>
            <w:shd w:val="clear" w:color="000000" w:fill="4F6228" w:themeFill="accent3" w:themeFillShade="80"/>
            <w:vAlign w:val="bottom"/>
            <w:hideMark/>
          </w:tcPr>
          <w:p w14:paraId="2FA87698"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1</w:t>
            </w:r>
          </w:p>
        </w:tc>
        <w:tc>
          <w:tcPr>
            <w:tcW w:w="1985" w:type="dxa"/>
            <w:tcBorders>
              <w:top w:val="nil"/>
              <w:left w:val="nil"/>
              <w:bottom w:val="single" w:sz="8" w:space="0" w:color="auto"/>
              <w:right w:val="single" w:sz="8" w:space="0" w:color="FFFFFF"/>
            </w:tcBorders>
            <w:shd w:val="clear" w:color="000000" w:fill="4F6228" w:themeFill="accent3" w:themeFillShade="80"/>
            <w:vAlign w:val="bottom"/>
            <w:hideMark/>
          </w:tcPr>
          <w:p w14:paraId="6CDA8340"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2</w:t>
            </w:r>
          </w:p>
        </w:tc>
        <w:tc>
          <w:tcPr>
            <w:tcW w:w="1842" w:type="dxa"/>
            <w:tcBorders>
              <w:top w:val="nil"/>
              <w:left w:val="nil"/>
              <w:bottom w:val="single" w:sz="8" w:space="0" w:color="auto"/>
              <w:right w:val="single" w:sz="8" w:space="0" w:color="FFFFFF"/>
            </w:tcBorders>
            <w:shd w:val="clear" w:color="000000" w:fill="4F6228" w:themeFill="accent3" w:themeFillShade="80"/>
            <w:vAlign w:val="bottom"/>
            <w:hideMark/>
          </w:tcPr>
          <w:p w14:paraId="15EA2CE2"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3</w:t>
            </w:r>
          </w:p>
        </w:tc>
        <w:tc>
          <w:tcPr>
            <w:tcW w:w="1419" w:type="dxa"/>
            <w:tcBorders>
              <w:top w:val="nil"/>
              <w:left w:val="nil"/>
              <w:bottom w:val="single" w:sz="8" w:space="0" w:color="auto"/>
              <w:right w:val="single" w:sz="8" w:space="0" w:color="FFFFFF"/>
            </w:tcBorders>
            <w:shd w:val="clear" w:color="000000" w:fill="4F6228" w:themeFill="accent3" w:themeFillShade="80"/>
            <w:vAlign w:val="bottom"/>
            <w:hideMark/>
          </w:tcPr>
          <w:p w14:paraId="53C88CAD"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4</w:t>
            </w:r>
          </w:p>
        </w:tc>
        <w:tc>
          <w:tcPr>
            <w:tcW w:w="1222" w:type="dxa"/>
            <w:tcBorders>
              <w:top w:val="nil"/>
              <w:left w:val="nil"/>
              <w:bottom w:val="single" w:sz="8" w:space="0" w:color="auto"/>
              <w:right w:val="single" w:sz="8" w:space="0" w:color="FFFFFF"/>
            </w:tcBorders>
            <w:shd w:val="clear" w:color="000000" w:fill="4F6228" w:themeFill="accent3" w:themeFillShade="80"/>
            <w:vAlign w:val="bottom"/>
            <w:hideMark/>
          </w:tcPr>
          <w:p w14:paraId="4FC9B9FD"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5</w:t>
            </w:r>
          </w:p>
        </w:tc>
        <w:tc>
          <w:tcPr>
            <w:tcW w:w="1137" w:type="dxa"/>
            <w:tcBorders>
              <w:top w:val="nil"/>
              <w:left w:val="nil"/>
              <w:bottom w:val="single" w:sz="8" w:space="0" w:color="auto"/>
              <w:right w:val="single" w:sz="8" w:space="0" w:color="FFFFFF"/>
            </w:tcBorders>
            <w:shd w:val="clear" w:color="000000" w:fill="4F6228" w:themeFill="accent3" w:themeFillShade="80"/>
            <w:vAlign w:val="bottom"/>
            <w:hideMark/>
          </w:tcPr>
          <w:p w14:paraId="08F10365" w14:textId="77777777" w:rsidR="00483E4B" w:rsidRPr="00672D3D" w:rsidRDefault="00483E4B">
            <w:pPr>
              <w:jc w:val="center"/>
              <w:rPr>
                <w:rFonts w:ascii="Myriad Pro" w:hAnsi="Myriad Pro" w:cs="Calibri"/>
                <w:b/>
                <w:bCs/>
                <w:color w:val="FFFFFF"/>
                <w:sz w:val="20"/>
                <w:szCs w:val="20"/>
              </w:rPr>
            </w:pPr>
            <w:r w:rsidRPr="00672D3D">
              <w:rPr>
                <w:rFonts w:ascii="Myriad Pro" w:hAnsi="Myriad Pro" w:cs="Calibri"/>
                <w:b/>
                <w:bCs/>
                <w:color w:val="FFFFFF"/>
                <w:sz w:val="20"/>
                <w:szCs w:val="20"/>
              </w:rPr>
              <w:t>6</w:t>
            </w:r>
          </w:p>
        </w:tc>
      </w:tr>
      <w:tr w:rsidR="00483E4B" w:rsidRPr="000561AB" w14:paraId="1DC0AC78" w14:textId="77777777" w:rsidTr="00C16746">
        <w:trPr>
          <w:trHeight w:val="439"/>
        </w:trPr>
        <w:tc>
          <w:tcPr>
            <w:tcW w:w="2093"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4FC5819" w14:textId="77777777" w:rsidR="00483E4B" w:rsidRPr="00672D3D" w:rsidRDefault="00483E4B">
            <w:pPr>
              <w:jc w:val="center"/>
              <w:rPr>
                <w:rFonts w:ascii="Myriad Pro" w:hAnsi="Myriad Pro" w:cs="Calibri"/>
                <w:color w:val="0D0D0D"/>
              </w:rPr>
            </w:pPr>
            <w:r w:rsidRPr="00672D3D">
              <w:rPr>
                <w:rFonts w:ascii="Myriad Pro" w:hAnsi="Myriad Pro" w:cs="Calibri"/>
                <w:color w:val="0D0D0D"/>
              </w:rPr>
              <w:t>463 913</w:t>
            </w:r>
          </w:p>
        </w:tc>
        <w:tc>
          <w:tcPr>
            <w:tcW w:w="1985" w:type="dxa"/>
            <w:tcBorders>
              <w:top w:val="single" w:sz="8" w:space="0" w:color="auto"/>
              <w:left w:val="nil"/>
              <w:bottom w:val="single" w:sz="8" w:space="0" w:color="auto"/>
              <w:right w:val="single" w:sz="8" w:space="0" w:color="auto"/>
            </w:tcBorders>
            <w:shd w:val="clear" w:color="000000" w:fill="FFFFFF"/>
            <w:vAlign w:val="center"/>
            <w:hideMark/>
          </w:tcPr>
          <w:p w14:paraId="1FCC9425" w14:textId="77777777" w:rsidR="00483E4B" w:rsidRPr="00672D3D" w:rsidRDefault="00483E4B">
            <w:pPr>
              <w:jc w:val="center"/>
              <w:rPr>
                <w:rFonts w:ascii="Myriad Pro" w:hAnsi="Myriad Pro" w:cs="Calibri"/>
                <w:color w:val="0D0D0D"/>
              </w:rPr>
            </w:pPr>
            <w:r w:rsidRPr="00672D3D">
              <w:rPr>
                <w:rFonts w:ascii="Myriad Pro" w:hAnsi="Myriad Pro" w:cs="Calibri"/>
                <w:color w:val="0D0D0D"/>
              </w:rPr>
              <w:t>1 272 681</w:t>
            </w:r>
          </w:p>
        </w:tc>
        <w:tc>
          <w:tcPr>
            <w:tcW w:w="1842" w:type="dxa"/>
            <w:tcBorders>
              <w:top w:val="single" w:sz="8" w:space="0" w:color="auto"/>
              <w:left w:val="nil"/>
              <w:bottom w:val="single" w:sz="8" w:space="0" w:color="auto"/>
              <w:right w:val="single" w:sz="8" w:space="0" w:color="auto"/>
            </w:tcBorders>
            <w:shd w:val="clear" w:color="000000" w:fill="FFFFFF"/>
            <w:vAlign w:val="center"/>
            <w:hideMark/>
          </w:tcPr>
          <w:p w14:paraId="065C19D9" w14:textId="77777777" w:rsidR="00483E4B" w:rsidRPr="00672D3D" w:rsidRDefault="00483E4B">
            <w:pPr>
              <w:jc w:val="center"/>
              <w:rPr>
                <w:rFonts w:ascii="Myriad Pro" w:hAnsi="Myriad Pro" w:cs="Calibri"/>
                <w:color w:val="0D0D0D"/>
              </w:rPr>
            </w:pPr>
            <w:r w:rsidRPr="00672D3D">
              <w:rPr>
                <w:rFonts w:ascii="Myriad Pro" w:hAnsi="Myriad Pro" w:cs="Calibri"/>
                <w:color w:val="0D0D0D"/>
              </w:rPr>
              <w:t>1 024 192</w:t>
            </w:r>
          </w:p>
        </w:tc>
        <w:tc>
          <w:tcPr>
            <w:tcW w:w="1419" w:type="dxa"/>
            <w:tcBorders>
              <w:top w:val="single" w:sz="8" w:space="0" w:color="auto"/>
              <w:left w:val="nil"/>
              <w:bottom w:val="single" w:sz="8" w:space="0" w:color="auto"/>
              <w:right w:val="single" w:sz="8" w:space="0" w:color="auto"/>
            </w:tcBorders>
            <w:shd w:val="clear" w:color="000000" w:fill="FFFFFF"/>
            <w:vAlign w:val="center"/>
            <w:hideMark/>
          </w:tcPr>
          <w:p w14:paraId="16585B79" w14:textId="77777777" w:rsidR="00483E4B" w:rsidRPr="00672D3D" w:rsidRDefault="00483E4B">
            <w:pPr>
              <w:jc w:val="center"/>
              <w:rPr>
                <w:rFonts w:ascii="Myriad Pro" w:hAnsi="Myriad Pro" w:cs="Calibri"/>
                <w:color w:val="0D0D0D"/>
              </w:rPr>
            </w:pPr>
            <w:r w:rsidRPr="00672D3D">
              <w:rPr>
                <w:rFonts w:ascii="Myriad Pro" w:hAnsi="Myriad Pro" w:cs="Calibri"/>
                <w:color w:val="0D0D0D"/>
              </w:rPr>
              <w:t>975 276</w:t>
            </w:r>
          </w:p>
        </w:tc>
        <w:tc>
          <w:tcPr>
            <w:tcW w:w="1222" w:type="dxa"/>
            <w:tcBorders>
              <w:top w:val="single" w:sz="8" w:space="0" w:color="auto"/>
              <w:left w:val="nil"/>
              <w:bottom w:val="single" w:sz="8" w:space="0" w:color="auto"/>
              <w:right w:val="single" w:sz="8" w:space="0" w:color="auto"/>
            </w:tcBorders>
            <w:shd w:val="clear" w:color="000000" w:fill="FFFFFF"/>
            <w:vAlign w:val="center"/>
            <w:hideMark/>
          </w:tcPr>
          <w:p w14:paraId="56B9E8ED" w14:textId="77777777" w:rsidR="00483E4B" w:rsidRPr="00672D3D" w:rsidRDefault="00483E4B">
            <w:pPr>
              <w:jc w:val="center"/>
              <w:rPr>
                <w:rFonts w:ascii="Myriad Pro" w:hAnsi="Myriad Pro" w:cs="Calibri"/>
                <w:color w:val="0D0D0D"/>
              </w:rPr>
            </w:pPr>
            <w:r w:rsidRPr="00672D3D">
              <w:rPr>
                <w:rFonts w:ascii="Myriad Pro" w:hAnsi="Myriad Pro" w:cs="Calibri"/>
                <w:color w:val="0D0D0D"/>
              </w:rPr>
              <w:t>-48 916</w:t>
            </w:r>
          </w:p>
        </w:tc>
        <w:tc>
          <w:tcPr>
            <w:tcW w:w="1137" w:type="dxa"/>
            <w:tcBorders>
              <w:top w:val="single" w:sz="8" w:space="0" w:color="auto"/>
              <w:left w:val="nil"/>
              <w:bottom w:val="single" w:sz="8" w:space="0" w:color="auto"/>
              <w:right w:val="single" w:sz="8" w:space="0" w:color="auto"/>
            </w:tcBorders>
            <w:shd w:val="clear" w:color="000000" w:fill="FFFFFF"/>
            <w:vAlign w:val="center"/>
            <w:hideMark/>
          </w:tcPr>
          <w:p w14:paraId="3529C03D" w14:textId="77777777" w:rsidR="00483E4B" w:rsidRPr="00672D3D" w:rsidRDefault="00483E4B">
            <w:pPr>
              <w:jc w:val="center"/>
              <w:rPr>
                <w:rFonts w:ascii="Myriad Pro" w:hAnsi="Myriad Pro" w:cs="Calibri"/>
                <w:color w:val="0D0D0D"/>
              </w:rPr>
            </w:pPr>
            <w:r w:rsidRPr="00672D3D">
              <w:rPr>
                <w:rFonts w:ascii="Myriad Pro" w:hAnsi="Myriad Pro" w:cs="Calibri"/>
                <w:color w:val="0D0D0D"/>
              </w:rPr>
              <w:t>-5%</w:t>
            </w:r>
          </w:p>
        </w:tc>
      </w:tr>
    </w:tbl>
    <w:p w14:paraId="03A535F0" w14:textId="77777777" w:rsidR="00483E4B" w:rsidRPr="000561AB" w:rsidRDefault="00483E4B" w:rsidP="00CB640C">
      <w:pPr>
        <w:spacing w:line="360" w:lineRule="auto"/>
        <w:ind w:firstLine="567"/>
        <w:jc w:val="both"/>
        <w:rPr>
          <w:rFonts w:ascii="Myriad Pro" w:hAnsi="Myriad Pro"/>
          <w:sz w:val="26"/>
          <w:szCs w:val="26"/>
        </w:rPr>
      </w:pPr>
    </w:p>
    <w:p w14:paraId="7412F075" w14:textId="64BB37E1" w:rsidR="00CB640C" w:rsidRPr="000561AB" w:rsidRDefault="00CB640C" w:rsidP="00CB640C">
      <w:pPr>
        <w:spacing w:line="360" w:lineRule="auto"/>
        <w:ind w:firstLine="567"/>
        <w:jc w:val="both"/>
        <w:rPr>
          <w:rFonts w:ascii="Myriad Pro" w:hAnsi="Myriad Pro"/>
          <w:sz w:val="26"/>
          <w:szCs w:val="26"/>
        </w:rPr>
      </w:pPr>
      <w:r w:rsidRPr="000561AB">
        <w:rPr>
          <w:rFonts w:ascii="Myriad Pro" w:hAnsi="Myriad Pro"/>
          <w:sz w:val="26"/>
          <w:szCs w:val="26"/>
        </w:rPr>
        <w:t>Исполнитель обоснованно полагает, что учет Службой</w:t>
      </w:r>
      <w:r w:rsidR="00F00769">
        <w:rPr>
          <w:rFonts w:ascii="Myriad Pro" w:hAnsi="Myriad Pro"/>
          <w:sz w:val="26"/>
          <w:szCs w:val="26"/>
        </w:rPr>
        <w:t xml:space="preserve"> </w:t>
      </w:r>
      <w:r w:rsidRPr="000561AB">
        <w:rPr>
          <w:rFonts w:ascii="Myriad Pro" w:hAnsi="Myriad Pro"/>
          <w:sz w:val="26"/>
          <w:szCs w:val="26"/>
        </w:rPr>
        <w:t xml:space="preserve">по государственному регулированию цен и тарифов Калининградской области расходов по статье </w:t>
      </w:r>
      <w:r w:rsidR="001F4688">
        <w:rPr>
          <w:rFonts w:ascii="Myriad Pro" w:hAnsi="Myriad Pro"/>
          <w:sz w:val="26"/>
          <w:szCs w:val="26"/>
        </w:rPr>
        <w:t>«</w:t>
      </w:r>
      <w:r w:rsidR="00483E4B" w:rsidRPr="000561AB">
        <w:rPr>
          <w:rFonts w:ascii="Myriad Pro" w:hAnsi="Myriad Pro"/>
          <w:sz w:val="26"/>
          <w:szCs w:val="26"/>
        </w:rPr>
        <w:t>Амортизация</w:t>
      </w:r>
      <w:r w:rsidR="001F4688">
        <w:rPr>
          <w:rFonts w:ascii="Myriad Pro" w:hAnsi="Myriad Pro"/>
          <w:sz w:val="26"/>
          <w:szCs w:val="26"/>
        </w:rPr>
        <w:t>»</w:t>
      </w:r>
      <w:r w:rsidR="00483E4B" w:rsidRPr="000561AB">
        <w:rPr>
          <w:rFonts w:ascii="Myriad Pro" w:hAnsi="Myriad Pro"/>
          <w:sz w:val="26"/>
          <w:szCs w:val="26"/>
        </w:rPr>
        <w:t xml:space="preserve"> </w:t>
      </w:r>
      <w:r w:rsidRPr="000561AB">
        <w:rPr>
          <w:rFonts w:ascii="Myriad Pro" w:hAnsi="Myriad Pro"/>
          <w:sz w:val="26"/>
          <w:szCs w:val="26"/>
        </w:rPr>
        <w:t xml:space="preserve">в объеме </w:t>
      </w:r>
      <w:r w:rsidR="00483E4B" w:rsidRPr="000561AB">
        <w:rPr>
          <w:rFonts w:ascii="Myriad Pro" w:hAnsi="Myriad Pro"/>
          <w:sz w:val="26"/>
          <w:szCs w:val="26"/>
        </w:rPr>
        <w:t>1 024 192</w:t>
      </w:r>
      <w:r w:rsidRPr="000561AB">
        <w:rPr>
          <w:rFonts w:ascii="Myriad Pro" w:hAnsi="Myriad Pro"/>
          <w:sz w:val="26"/>
          <w:szCs w:val="26"/>
        </w:rPr>
        <w:t xml:space="preserve"> тыс. руб. </w:t>
      </w:r>
      <w:r w:rsidR="00483E4B" w:rsidRPr="000561AB">
        <w:rPr>
          <w:rFonts w:ascii="Myriad Pro" w:hAnsi="Myriad Pro"/>
          <w:sz w:val="26"/>
          <w:szCs w:val="26"/>
        </w:rPr>
        <w:t>с учетом планируемых вводов основных средств ,</w:t>
      </w:r>
      <w:r w:rsidRPr="000561AB">
        <w:rPr>
          <w:rFonts w:ascii="Myriad Pro" w:hAnsi="Myriad Pro"/>
          <w:sz w:val="26"/>
          <w:szCs w:val="26"/>
        </w:rPr>
        <w:t xml:space="preserve">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об изъятии из необходимой валовой выручки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E43F5A" w:rsidRPr="000561AB">
        <w:rPr>
          <w:rFonts w:ascii="Myriad Pro" w:hAnsi="Myriad Pro"/>
          <w:sz w:val="26"/>
          <w:szCs w:val="26"/>
        </w:rPr>
        <w:t xml:space="preserve">необоснованно учтенных </w:t>
      </w:r>
      <w:r w:rsidRPr="000561AB">
        <w:rPr>
          <w:rFonts w:ascii="Myriad Pro" w:hAnsi="Myriad Pro"/>
          <w:sz w:val="26"/>
          <w:szCs w:val="26"/>
        </w:rPr>
        <w:t>расходов.</w:t>
      </w:r>
    </w:p>
    <w:p w14:paraId="159FA228" w14:textId="3F407801" w:rsidR="00CB640C" w:rsidRPr="000561AB" w:rsidRDefault="00CB640C" w:rsidP="00CB640C">
      <w:pPr>
        <w:spacing w:line="360" w:lineRule="auto"/>
        <w:ind w:firstLine="567"/>
        <w:jc w:val="both"/>
        <w:rPr>
          <w:rFonts w:ascii="Myriad Pro" w:hAnsi="Myriad Pro"/>
          <w:sz w:val="26"/>
          <w:szCs w:val="26"/>
        </w:rPr>
      </w:pPr>
      <w:r w:rsidRPr="000561AB">
        <w:rPr>
          <w:rFonts w:ascii="Myriad Pro" w:hAnsi="Myriad Pro"/>
          <w:sz w:val="26"/>
          <w:szCs w:val="26"/>
        </w:rPr>
        <w:t xml:space="preserve">С целью исключения рисков изъятия расходов по статье </w:t>
      </w:r>
      <w:r w:rsidR="001F4688">
        <w:rPr>
          <w:rFonts w:ascii="Myriad Pro" w:hAnsi="Myriad Pro"/>
          <w:sz w:val="26"/>
          <w:szCs w:val="26"/>
        </w:rPr>
        <w:t>«</w:t>
      </w:r>
      <w:r w:rsidR="00483E4B" w:rsidRPr="000561AB">
        <w:rPr>
          <w:rFonts w:ascii="Myriad Pro" w:hAnsi="Myriad Pro"/>
          <w:sz w:val="26"/>
          <w:szCs w:val="26"/>
        </w:rPr>
        <w:t>Амортизация</w:t>
      </w:r>
      <w:r w:rsidR="001F4688">
        <w:rPr>
          <w:rFonts w:ascii="Myriad Pro" w:hAnsi="Myriad Pro"/>
          <w:sz w:val="26"/>
          <w:szCs w:val="26"/>
        </w:rPr>
        <w:t>»</w:t>
      </w:r>
      <w:r w:rsidRPr="000561AB">
        <w:rPr>
          <w:rFonts w:ascii="Myriad Pro" w:hAnsi="Myriad Pro"/>
          <w:sz w:val="26"/>
          <w:szCs w:val="26"/>
        </w:rPr>
        <w:t xml:space="preserve"> Исполнитель рекомендует формировать пакет обосновывающих материалов на очередной период регулирования в </w:t>
      </w:r>
      <w:r w:rsidR="00BB4BB7" w:rsidRPr="000561AB">
        <w:rPr>
          <w:rFonts w:ascii="Myriad Pro" w:hAnsi="Myriad Pro"/>
          <w:sz w:val="26"/>
          <w:szCs w:val="26"/>
        </w:rPr>
        <w:t xml:space="preserve">следующем </w:t>
      </w:r>
      <w:r w:rsidRPr="000561AB">
        <w:rPr>
          <w:rFonts w:ascii="Myriad Pro" w:hAnsi="Myriad Pro"/>
          <w:sz w:val="26"/>
          <w:szCs w:val="26"/>
        </w:rPr>
        <w:t>составе:</w:t>
      </w:r>
    </w:p>
    <w:p w14:paraId="281C9081" w14:textId="77777777" w:rsidR="00483E4B" w:rsidRPr="000561AB" w:rsidRDefault="00483E4B" w:rsidP="00166F05">
      <w:pPr>
        <w:pStyle w:val="a3"/>
        <w:numPr>
          <w:ilvl w:val="0"/>
          <w:numId w:val="70"/>
        </w:numPr>
        <w:spacing w:line="360" w:lineRule="auto"/>
        <w:jc w:val="both"/>
        <w:rPr>
          <w:rFonts w:ascii="Myriad Pro" w:hAnsi="Myriad Pro"/>
          <w:sz w:val="26"/>
          <w:szCs w:val="26"/>
        </w:rPr>
      </w:pPr>
      <w:r w:rsidRPr="000561AB">
        <w:rPr>
          <w:rFonts w:ascii="Myriad Pro" w:hAnsi="Myriad Pro"/>
          <w:sz w:val="26"/>
          <w:szCs w:val="26"/>
        </w:rPr>
        <w:t>инвентарные карточки учета основных средств,</w:t>
      </w:r>
    </w:p>
    <w:p w14:paraId="6AE072A3" w14:textId="77777777" w:rsidR="00483E4B" w:rsidRPr="000561AB" w:rsidRDefault="00483E4B" w:rsidP="00166F05">
      <w:pPr>
        <w:pStyle w:val="a3"/>
        <w:numPr>
          <w:ilvl w:val="0"/>
          <w:numId w:val="70"/>
        </w:numPr>
        <w:spacing w:line="360" w:lineRule="auto"/>
        <w:jc w:val="both"/>
        <w:rPr>
          <w:rFonts w:ascii="Myriad Pro" w:hAnsi="Myriad Pro"/>
          <w:sz w:val="26"/>
          <w:szCs w:val="26"/>
        </w:rPr>
      </w:pPr>
      <w:r w:rsidRPr="000561AB">
        <w:rPr>
          <w:rFonts w:ascii="Myriad Pro" w:hAnsi="Myriad Pro"/>
          <w:sz w:val="26"/>
          <w:szCs w:val="26"/>
        </w:rPr>
        <w:t>акты выполненных работ/оказанных услуг</w:t>
      </w:r>
      <w:r w:rsidR="00BB4BB7" w:rsidRPr="000561AB">
        <w:rPr>
          <w:rFonts w:ascii="Myriad Pro" w:hAnsi="Myriad Pro"/>
          <w:sz w:val="26"/>
          <w:szCs w:val="26"/>
        </w:rPr>
        <w:t>,</w:t>
      </w:r>
    </w:p>
    <w:p w14:paraId="3F9AC5E2" w14:textId="77777777" w:rsidR="00483E4B" w:rsidRPr="000561AB" w:rsidRDefault="00483E4B" w:rsidP="00166F05">
      <w:pPr>
        <w:pStyle w:val="a3"/>
        <w:numPr>
          <w:ilvl w:val="0"/>
          <w:numId w:val="70"/>
        </w:numPr>
        <w:spacing w:line="360" w:lineRule="auto"/>
        <w:jc w:val="both"/>
        <w:rPr>
          <w:rFonts w:ascii="Myriad Pro" w:hAnsi="Myriad Pro"/>
          <w:sz w:val="26"/>
          <w:szCs w:val="26"/>
        </w:rPr>
      </w:pPr>
      <w:r w:rsidRPr="000561AB">
        <w:rPr>
          <w:rFonts w:ascii="Myriad Pro" w:hAnsi="Myriad Pro"/>
          <w:sz w:val="26"/>
          <w:szCs w:val="26"/>
        </w:rPr>
        <w:t>акты приемки законченного строительством объекта приемочной комиссией (КС-14)</w:t>
      </w:r>
      <w:r w:rsidR="00BB4BB7" w:rsidRPr="000561AB">
        <w:rPr>
          <w:rFonts w:ascii="Myriad Pro" w:hAnsi="Myriad Pro"/>
          <w:sz w:val="26"/>
          <w:szCs w:val="26"/>
        </w:rPr>
        <w:t>,</w:t>
      </w:r>
    </w:p>
    <w:p w14:paraId="2FA653E2" w14:textId="77777777" w:rsidR="00483E4B" w:rsidRPr="000561AB" w:rsidRDefault="00483E4B" w:rsidP="00166F05">
      <w:pPr>
        <w:pStyle w:val="a3"/>
        <w:numPr>
          <w:ilvl w:val="0"/>
          <w:numId w:val="70"/>
        </w:numPr>
        <w:spacing w:line="360" w:lineRule="auto"/>
        <w:jc w:val="both"/>
        <w:rPr>
          <w:rFonts w:ascii="Myriad Pro" w:hAnsi="Myriad Pro"/>
          <w:sz w:val="26"/>
          <w:szCs w:val="26"/>
        </w:rPr>
      </w:pPr>
      <w:r w:rsidRPr="000561AB">
        <w:rPr>
          <w:rFonts w:ascii="Myriad Pro" w:hAnsi="Myriad Pro"/>
          <w:sz w:val="26"/>
          <w:szCs w:val="26"/>
        </w:rPr>
        <w:t>акты о приемке-передаче объектов основных средств (ОС-1)</w:t>
      </w:r>
      <w:r w:rsidR="00BB4BB7" w:rsidRPr="000561AB">
        <w:rPr>
          <w:rFonts w:ascii="Myriad Pro" w:hAnsi="Myriad Pro"/>
          <w:sz w:val="26"/>
          <w:szCs w:val="26"/>
        </w:rPr>
        <w:t>.</w:t>
      </w:r>
    </w:p>
    <w:p w14:paraId="1AECC458" w14:textId="77777777" w:rsidR="002E320E" w:rsidRPr="000561AB" w:rsidRDefault="002E320E" w:rsidP="00457D12">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br w:type="page"/>
      </w:r>
    </w:p>
    <w:p w14:paraId="08352323" w14:textId="77777777" w:rsidR="004C3029" w:rsidRPr="000561AB" w:rsidRDefault="0031229E"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57" w:name="_Toc40374845"/>
      <w:r w:rsidRPr="000561AB">
        <w:rPr>
          <w:rFonts w:ascii="Myriad Pro" w:hAnsi="Myriad Pro"/>
          <w:b/>
          <w:color w:val="4F6228" w:themeColor="accent3" w:themeShade="80"/>
          <w:sz w:val="28"/>
          <w:szCs w:val="28"/>
        </w:rPr>
        <w:lastRenderedPageBreak/>
        <w:t>Проценты к уплате</w:t>
      </w:r>
      <w:bookmarkEnd w:id="57"/>
    </w:p>
    <w:p w14:paraId="7991ADE8" w14:textId="7339553E" w:rsidR="00F30102" w:rsidRPr="000561AB" w:rsidRDefault="00F30102" w:rsidP="00F30102">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Согласно п. 7 Основ ценообразования </w:t>
      </w:r>
      <w:r w:rsidR="00393029" w:rsidRPr="000561AB">
        <w:rPr>
          <w:rFonts w:ascii="Myriad Pro" w:eastAsia="Calibri" w:hAnsi="Myriad Pro"/>
          <w:sz w:val="26"/>
          <w:szCs w:val="26"/>
        </w:rPr>
        <w:t>№ 1178</w:t>
      </w:r>
      <w:r w:rsidR="00F50FFC">
        <w:rPr>
          <w:rFonts w:ascii="Myriad Pro" w:eastAsia="Calibri" w:hAnsi="Myriad Pro"/>
          <w:sz w:val="26"/>
          <w:szCs w:val="26"/>
        </w:rPr>
        <w:t xml:space="preserve"> </w:t>
      </w:r>
      <w:r w:rsidRPr="000561AB">
        <w:rPr>
          <w:rFonts w:ascii="Myriad Pro" w:eastAsia="Calibri" w:hAnsi="Myriad Pro"/>
          <w:sz w:val="26"/>
          <w:szCs w:val="26"/>
        </w:rPr>
        <w:t>в случае</w:t>
      </w:r>
      <w:r w:rsidR="00BB4BB7" w:rsidRPr="000561AB">
        <w:rPr>
          <w:rFonts w:ascii="Myriad Pro" w:eastAsia="Calibri" w:hAnsi="Myriad Pro"/>
          <w:sz w:val="26"/>
          <w:szCs w:val="26"/>
        </w:rPr>
        <w:t>,</w:t>
      </w:r>
      <w:r w:rsidRPr="000561AB">
        <w:rPr>
          <w:rFonts w:ascii="Myriad Pro" w:eastAsia="Calibri" w:hAnsi="Myriad Pro"/>
          <w:sz w:val="26"/>
          <w:szCs w:val="26"/>
        </w:rPr>
        <w:t xml:space="preserve">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4C9A653" w14:textId="77777777" w:rsidR="00F30102" w:rsidRPr="000561AB" w:rsidRDefault="00F30102" w:rsidP="00B81C09">
      <w:pPr>
        <w:spacing w:line="360" w:lineRule="auto"/>
        <w:contextualSpacing/>
        <w:jc w:val="both"/>
        <w:rPr>
          <w:rFonts w:ascii="Myriad Pro" w:eastAsia="Calibri" w:hAnsi="Myriad Pro"/>
          <w:b/>
          <w:sz w:val="26"/>
          <w:szCs w:val="26"/>
        </w:rPr>
      </w:pPr>
    </w:p>
    <w:p w14:paraId="26FEA089" w14:textId="77777777" w:rsidR="00B81C09" w:rsidRPr="000561AB" w:rsidRDefault="00B81C09" w:rsidP="00B81C09">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ТЕРРИТОРИАЛЬНОЙ СЕТЕВОЙ ОРГАНИЗАЦИИ</w:t>
      </w:r>
    </w:p>
    <w:p w14:paraId="11616E35" w14:textId="2474720D" w:rsidR="00BD5752" w:rsidRPr="000561AB" w:rsidRDefault="00EA4374" w:rsidP="00BD5752">
      <w:pPr>
        <w:spacing w:line="360" w:lineRule="auto"/>
        <w:ind w:firstLine="709"/>
        <w:contextualSpacing/>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BD5752" w:rsidRPr="000561AB">
        <w:rPr>
          <w:rFonts w:ascii="Myriad Pro" w:eastAsia="Calibri" w:hAnsi="Myriad Pro"/>
          <w:sz w:val="26"/>
          <w:szCs w:val="26"/>
        </w:rPr>
        <w:t xml:space="preserve"> по статье на 2019 год была заявлена сумма расходов в размере 373 260 тыс. руб.</w:t>
      </w:r>
    </w:p>
    <w:p w14:paraId="61CD90D6" w14:textId="5F0CA994" w:rsidR="00BD5752" w:rsidRPr="000561AB" w:rsidRDefault="00BD5752" w:rsidP="00BD5752">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 xml:space="preserve">Объем долгового портфеля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по состоянию на 31.12.2017 г. составил 2</w:t>
      </w:r>
      <w:r w:rsidR="00F50FFC">
        <w:rPr>
          <w:rFonts w:ascii="Myriad Pro" w:eastAsia="Calibri" w:hAnsi="Myriad Pro"/>
          <w:sz w:val="26"/>
          <w:szCs w:val="26"/>
        </w:rPr>
        <w:t> </w:t>
      </w:r>
      <w:r w:rsidRPr="000561AB">
        <w:rPr>
          <w:rFonts w:ascii="Myriad Pro" w:eastAsia="Calibri" w:hAnsi="Myriad Pro"/>
          <w:sz w:val="26"/>
          <w:szCs w:val="26"/>
        </w:rPr>
        <w:t>502 млн. рублей, из них 2</w:t>
      </w:r>
      <w:r w:rsidR="00F50FFC">
        <w:rPr>
          <w:rFonts w:ascii="Myriad Pro" w:eastAsia="Calibri" w:hAnsi="Myriad Pro"/>
          <w:sz w:val="26"/>
          <w:szCs w:val="26"/>
        </w:rPr>
        <w:t> </w:t>
      </w:r>
      <w:r w:rsidRPr="000561AB">
        <w:rPr>
          <w:rFonts w:ascii="Myriad Pro" w:eastAsia="Calibri" w:hAnsi="Myriad Pro"/>
          <w:sz w:val="26"/>
          <w:szCs w:val="26"/>
        </w:rPr>
        <w:t>400 млн. рублей – долгосрочный процент</w:t>
      </w:r>
      <w:r w:rsidR="00B376A5" w:rsidRPr="000561AB">
        <w:rPr>
          <w:rFonts w:ascii="Myriad Pro" w:eastAsia="Calibri" w:hAnsi="Myriad Pro"/>
          <w:sz w:val="26"/>
          <w:szCs w:val="26"/>
        </w:rPr>
        <w:t>ный</w:t>
      </w:r>
      <w:r w:rsidR="00F00769">
        <w:rPr>
          <w:rFonts w:ascii="Myriad Pro" w:eastAsia="Calibri" w:hAnsi="Myriad Pro"/>
          <w:sz w:val="26"/>
          <w:szCs w:val="26"/>
        </w:rPr>
        <w:t xml:space="preserve"> </w:t>
      </w:r>
      <w:r w:rsidRPr="000561AB">
        <w:rPr>
          <w:rFonts w:ascii="Myriad Pro" w:eastAsia="Calibri" w:hAnsi="Myriad Pro"/>
          <w:sz w:val="26"/>
          <w:szCs w:val="26"/>
        </w:rPr>
        <w:t>за</w:t>
      </w:r>
      <w:r w:rsidR="007A3D08" w:rsidRPr="000561AB">
        <w:rPr>
          <w:rFonts w:ascii="Myriad Pro" w:eastAsia="Calibri" w:hAnsi="Myriad Pro"/>
          <w:sz w:val="26"/>
          <w:szCs w:val="26"/>
        </w:rPr>
        <w:t>е</w:t>
      </w:r>
      <w:r w:rsidRPr="000561AB">
        <w:rPr>
          <w:rFonts w:ascii="Myriad Pro" w:eastAsia="Calibri" w:hAnsi="Myriad Pro"/>
          <w:sz w:val="26"/>
          <w:szCs w:val="26"/>
        </w:rPr>
        <w:t xml:space="preserve">м от ПАО </w:t>
      </w:r>
      <w:r w:rsidR="001F4688">
        <w:rPr>
          <w:rFonts w:ascii="Myriad Pro" w:eastAsia="Calibri" w:hAnsi="Myriad Pro"/>
          <w:sz w:val="26"/>
          <w:szCs w:val="26"/>
        </w:rPr>
        <w:t>«</w:t>
      </w:r>
      <w:r w:rsidRPr="000561AB">
        <w:rPr>
          <w:rFonts w:ascii="Myriad Pro" w:eastAsia="Calibri" w:hAnsi="Myriad Pro"/>
          <w:sz w:val="26"/>
          <w:szCs w:val="26"/>
        </w:rPr>
        <w:t>Россети</w:t>
      </w:r>
      <w:r w:rsidR="001F4688">
        <w:rPr>
          <w:rFonts w:ascii="Myriad Pro" w:eastAsia="Calibri" w:hAnsi="Myriad Pro"/>
          <w:sz w:val="26"/>
          <w:szCs w:val="26"/>
        </w:rPr>
        <w:t>»</w:t>
      </w:r>
      <w:r w:rsidRPr="000561AB">
        <w:rPr>
          <w:rFonts w:ascii="Myriad Pro" w:eastAsia="Calibri" w:hAnsi="Myriad Pro"/>
          <w:sz w:val="26"/>
          <w:szCs w:val="26"/>
        </w:rPr>
        <w:t>, 102 млн. руб. – долгосрочный кредит в АО</w:t>
      </w:r>
      <w:r w:rsidR="001C1C11">
        <w:rPr>
          <w:rFonts w:ascii="Myriad Pro" w:eastAsia="Calibri" w:hAnsi="Myriad Pro"/>
          <w:sz w:val="26"/>
          <w:szCs w:val="26"/>
        </w:rPr>
        <w:t xml:space="preserve"> «</w:t>
      </w:r>
      <w:r w:rsidRPr="000561AB">
        <w:rPr>
          <w:rFonts w:ascii="Myriad Pro" w:eastAsia="Calibri" w:hAnsi="Myriad Pro"/>
          <w:sz w:val="26"/>
          <w:szCs w:val="26"/>
        </w:rPr>
        <w:t xml:space="preserve">АБ </w:t>
      </w:r>
      <w:r w:rsidR="001F4688">
        <w:rPr>
          <w:rFonts w:ascii="Myriad Pro" w:eastAsia="Calibri" w:hAnsi="Myriad Pro"/>
          <w:sz w:val="26"/>
          <w:szCs w:val="26"/>
        </w:rPr>
        <w:t>«</w:t>
      </w:r>
      <w:r w:rsidRPr="000561AB">
        <w:rPr>
          <w:rFonts w:ascii="Myriad Pro" w:eastAsia="Calibri" w:hAnsi="Myriad Pro"/>
          <w:sz w:val="26"/>
          <w:szCs w:val="26"/>
        </w:rPr>
        <w:t>Россия</w:t>
      </w:r>
      <w:r w:rsidR="001F4688">
        <w:rPr>
          <w:rFonts w:ascii="Myriad Pro" w:eastAsia="Calibri" w:hAnsi="Myriad Pro"/>
          <w:sz w:val="26"/>
          <w:szCs w:val="26"/>
        </w:rPr>
        <w:t>»</w:t>
      </w:r>
      <w:r w:rsidRPr="000561AB">
        <w:rPr>
          <w:rFonts w:ascii="Myriad Pro" w:eastAsia="Calibri" w:hAnsi="Myriad Pro"/>
          <w:sz w:val="26"/>
          <w:szCs w:val="26"/>
        </w:rPr>
        <w:t>. Фактический размер начисленных процентов по обслуживанию кредитов за 2017 г. составил 281</w:t>
      </w:r>
      <w:r w:rsidR="00F50FFC">
        <w:rPr>
          <w:rFonts w:ascii="Myriad Pro" w:eastAsia="Calibri" w:hAnsi="Myriad Pro"/>
          <w:sz w:val="26"/>
          <w:szCs w:val="26"/>
        </w:rPr>
        <w:t> </w:t>
      </w:r>
      <w:r w:rsidRPr="000561AB">
        <w:rPr>
          <w:rFonts w:ascii="Myriad Pro" w:eastAsia="Calibri" w:hAnsi="Myriad Pro"/>
          <w:sz w:val="26"/>
          <w:szCs w:val="26"/>
        </w:rPr>
        <w:t xml:space="preserve">557 </w:t>
      </w:r>
      <w:r w:rsidR="00575A33" w:rsidRPr="000561AB">
        <w:rPr>
          <w:rFonts w:ascii="Myriad Pro" w:eastAsia="Calibri" w:hAnsi="Myriad Pro"/>
          <w:sz w:val="26"/>
          <w:szCs w:val="26"/>
        </w:rPr>
        <w:t>тыс</w:t>
      </w:r>
      <w:r w:rsidRPr="000561AB">
        <w:rPr>
          <w:rFonts w:ascii="Myriad Pro" w:eastAsia="Calibri" w:hAnsi="Myriad Pro"/>
          <w:sz w:val="26"/>
          <w:szCs w:val="26"/>
        </w:rPr>
        <w:t xml:space="preserve">. рублей, из которых 554 </w:t>
      </w:r>
      <w:r w:rsidR="00575A33" w:rsidRPr="000561AB">
        <w:rPr>
          <w:rFonts w:ascii="Myriad Pro" w:eastAsia="Calibri" w:hAnsi="Myriad Pro"/>
          <w:sz w:val="26"/>
          <w:szCs w:val="26"/>
        </w:rPr>
        <w:t>тыс</w:t>
      </w:r>
      <w:r w:rsidRPr="000561AB">
        <w:rPr>
          <w:rFonts w:ascii="Myriad Pro" w:eastAsia="Calibri" w:hAnsi="Myriad Pro"/>
          <w:sz w:val="26"/>
          <w:szCs w:val="26"/>
        </w:rPr>
        <w:t xml:space="preserve">. рублей согласно Положения по бухгалтерскому учету </w:t>
      </w:r>
      <w:r w:rsidR="001F4688">
        <w:rPr>
          <w:rFonts w:ascii="Myriad Pro" w:eastAsia="Calibri" w:hAnsi="Myriad Pro"/>
          <w:sz w:val="26"/>
          <w:szCs w:val="26"/>
        </w:rPr>
        <w:t>«</w:t>
      </w:r>
      <w:r w:rsidRPr="000561AB">
        <w:rPr>
          <w:rFonts w:ascii="Myriad Pro" w:eastAsia="Calibri" w:hAnsi="Myriad Pro"/>
          <w:sz w:val="26"/>
          <w:szCs w:val="26"/>
        </w:rPr>
        <w:t>Учет расходов по за</w:t>
      </w:r>
      <w:r w:rsidR="00AD5BF7" w:rsidRPr="000561AB">
        <w:rPr>
          <w:rFonts w:ascii="Myriad Pro" w:eastAsia="Calibri" w:hAnsi="Myriad Pro"/>
          <w:sz w:val="26"/>
          <w:szCs w:val="26"/>
        </w:rPr>
        <w:t>й</w:t>
      </w:r>
      <w:r w:rsidRPr="000561AB">
        <w:rPr>
          <w:rFonts w:ascii="Myriad Pro" w:eastAsia="Calibri" w:hAnsi="Myriad Pro"/>
          <w:sz w:val="26"/>
          <w:szCs w:val="26"/>
        </w:rPr>
        <w:t>мам и кредитам</w:t>
      </w:r>
      <w:r w:rsidR="001F4688">
        <w:rPr>
          <w:rFonts w:ascii="Myriad Pro" w:eastAsia="Calibri" w:hAnsi="Myriad Pro"/>
          <w:sz w:val="26"/>
          <w:szCs w:val="26"/>
        </w:rPr>
        <w:t>»</w:t>
      </w:r>
      <w:r w:rsidRPr="000561AB">
        <w:rPr>
          <w:rFonts w:ascii="Myriad Pro" w:eastAsia="Calibri" w:hAnsi="Myriad Pro"/>
          <w:sz w:val="26"/>
          <w:szCs w:val="26"/>
        </w:rPr>
        <w:t xml:space="preserve"> (ПБУ 15/2008) (утв. Приказом Минфина Р</w:t>
      </w:r>
      <w:r w:rsidR="00AD5BF7" w:rsidRPr="000561AB">
        <w:rPr>
          <w:rFonts w:ascii="Myriad Pro" w:eastAsia="Calibri" w:hAnsi="Myriad Pro"/>
          <w:sz w:val="26"/>
          <w:szCs w:val="26"/>
        </w:rPr>
        <w:t xml:space="preserve">оссийской </w:t>
      </w:r>
      <w:r w:rsidRPr="000561AB">
        <w:rPr>
          <w:rFonts w:ascii="Myriad Pro" w:eastAsia="Calibri" w:hAnsi="Myriad Pro"/>
          <w:sz w:val="26"/>
          <w:szCs w:val="26"/>
        </w:rPr>
        <w:t>Ф</w:t>
      </w:r>
      <w:r w:rsidR="00AD5BF7" w:rsidRPr="000561AB">
        <w:rPr>
          <w:rFonts w:ascii="Myriad Pro" w:eastAsia="Calibri" w:hAnsi="Myriad Pro"/>
          <w:sz w:val="26"/>
          <w:szCs w:val="26"/>
        </w:rPr>
        <w:t>едерации</w:t>
      </w:r>
      <w:r w:rsidRPr="000561AB">
        <w:rPr>
          <w:rFonts w:ascii="Myriad Pro" w:eastAsia="Calibri" w:hAnsi="Myriad Pro"/>
          <w:sz w:val="26"/>
          <w:szCs w:val="26"/>
        </w:rPr>
        <w:t xml:space="preserve"> от </w:t>
      </w:r>
      <w:r w:rsidR="00AD5BF7" w:rsidRPr="000561AB">
        <w:rPr>
          <w:rFonts w:ascii="Myriad Pro" w:eastAsia="Calibri" w:hAnsi="Myriad Pro"/>
          <w:sz w:val="26"/>
          <w:szCs w:val="26"/>
        </w:rPr>
        <w:t>0</w:t>
      </w:r>
      <w:r w:rsidRPr="000561AB">
        <w:rPr>
          <w:rFonts w:ascii="Myriad Pro" w:eastAsia="Calibri" w:hAnsi="Myriad Pro"/>
          <w:sz w:val="26"/>
          <w:szCs w:val="26"/>
        </w:rPr>
        <w:t>6.10.2008 г. №107н) включены в стоимость инвестиционных активов, а 281</w:t>
      </w:r>
      <w:r w:rsidR="00F50FFC">
        <w:rPr>
          <w:rFonts w:ascii="Myriad Pro" w:eastAsia="Calibri" w:hAnsi="Myriad Pro"/>
          <w:sz w:val="26"/>
          <w:szCs w:val="26"/>
        </w:rPr>
        <w:t> </w:t>
      </w:r>
      <w:r w:rsidRPr="000561AB">
        <w:rPr>
          <w:rFonts w:ascii="Myriad Pro" w:eastAsia="Calibri" w:hAnsi="Myriad Pro"/>
          <w:sz w:val="26"/>
          <w:szCs w:val="26"/>
        </w:rPr>
        <w:t xml:space="preserve">003 </w:t>
      </w:r>
      <w:r w:rsidR="00575A33" w:rsidRPr="000561AB">
        <w:rPr>
          <w:rFonts w:ascii="Myriad Pro" w:eastAsia="Calibri" w:hAnsi="Myriad Pro"/>
          <w:sz w:val="26"/>
          <w:szCs w:val="26"/>
        </w:rPr>
        <w:t>тыс</w:t>
      </w:r>
      <w:r w:rsidRPr="000561AB">
        <w:rPr>
          <w:rFonts w:ascii="Myriad Pro" w:eastAsia="Calibri" w:hAnsi="Myriad Pro"/>
          <w:sz w:val="26"/>
          <w:szCs w:val="26"/>
        </w:rPr>
        <w:t>. рублей признаны прочими расходами и отражены в Отчете о финансовых результатах за 2017 г.</w:t>
      </w:r>
    </w:p>
    <w:p w14:paraId="263A5AAE" w14:textId="77777777" w:rsidR="00BD5752" w:rsidRPr="000561AB" w:rsidRDefault="00BD5752" w:rsidP="00BD5752">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lastRenderedPageBreak/>
        <w:t>Средневзвешенная процентная ставка по состоянию на 31.12.2017 г</w:t>
      </w:r>
      <w:r w:rsidR="00AD5BF7" w:rsidRPr="000561AB">
        <w:rPr>
          <w:rFonts w:ascii="Myriad Pro" w:eastAsia="Calibri" w:hAnsi="Myriad Pro"/>
          <w:sz w:val="26"/>
          <w:szCs w:val="26"/>
        </w:rPr>
        <w:t>.</w:t>
      </w:r>
      <w:r w:rsidRPr="000561AB">
        <w:rPr>
          <w:rFonts w:ascii="Myriad Pro" w:eastAsia="Calibri" w:hAnsi="Myriad Pro"/>
          <w:sz w:val="26"/>
          <w:szCs w:val="26"/>
        </w:rPr>
        <w:t xml:space="preserve"> составила 10,35% годовых.</w:t>
      </w:r>
    </w:p>
    <w:p w14:paraId="27B57F22" w14:textId="0D03D2F3" w:rsidR="00BD5752" w:rsidRPr="000561AB" w:rsidRDefault="00BD5752" w:rsidP="00BD5752">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 xml:space="preserve">Ожидаемый размер процентов по обслуживанию заемных средств на 2018 г. составляет 318,292 млн. рублей. На конец 2018 г. ожидается </w:t>
      </w:r>
      <w:r w:rsidR="00553F76" w:rsidRPr="000561AB">
        <w:rPr>
          <w:rFonts w:ascii="Myriad Pro" w:eastAsia="Calibri" w:hAnsi="Myriad Pro"/>
          <w:sz w:val="26"/>
          <w:szCs w:val="26"/>
        </w:rPr>
        <w:t>д</w:t>
      </w:r>
      <w:r w:rsidRPr="000561AB">
        <w:rPr>
          <w:rFonts w:ascii="Myriad Pro" w:eastAsia="Calibri" w:hAnsi="Myriad Pro"/>
          <w:sz w:val="26"/>
          <w:szCs w:val="26"/>
        </w:rPr>
        <w:t>олг на уровне 3</w:t>
      </w:r>
      <w:r w:rsidR="00F50FFC">
        <w:rPr>
          <w:rFonts w:ascii="Myriad Pro" w:eastAsia="Calibri" w:hAnsi="Myriad Pro"/>
          <w:sz w:val="26"/>
          <w:szCs w:val="26"/>
        </w:rPr>
        <w:t> </w:t>
      </w:r>
      <w:r w:rsidRPr="000561AB">
        <w:rPr>
          <w:rFonts w:ascii="Myriad Pro" w:eastAsia="Calibri" w:hAnsi="Myriad Pro"/>
          <w:sz w:val="26"/>
          <w:szCs w:val="26"/>
        </w:rPr>
        <w:t>572,227 млн.</w:t>
      </w:r>
      <w:r w:rsidR="00951803">
        <w:rPr>
          <w:rFonts w:ascii="Myriad Pro" w:eastAsia="Calibri" w:hAnsi="Myriad Pro"/>
          <w:sz w:val="26"/>
          <w:szCs w:val="26"/>
        </w:rPr>
        <w:t xml:space="preserve"> </w:t>
      </w:r>
      <w:r w:rsidRPr="000561AB">
        <w:rPr>
          <w:rFonts w:ascii="Myriad Pro" w:eastAsia="Calibri" w:hAnsi="Myriad Pro"/>
          <w:sz w:val="26"/>
          <w:szCs w:val="26"/>
        </w:rPr>
        <w:t>руб</w:t>
      </w:r>
      <w:r w:rsidR="00AD5BF7" w:rsidRPr="000561AB">
        <w:rPr>
          <w:rFonts w:ascii="Myriad Pro" w:eastAsia="Calibri" w:hAnsi="Myriad Pro"/>
          <w:sz w:val="26"/>
          <w:szCs w:val="26"/>
        </w:rPr>
        <w:t>.</w:t>
      </w:r>
      <w:r w:rsidRPr="000561AB">
        <w:rPr>
          <w:rFonts w:ascii="Myriad Pro" w:eastAsia="Calibri" w:hAnsi="Myriad Pro"/>
          <w:sz w:val="26"/>
          <w:szCs w:val="26"/>
        </w:rPr>
        <w:t>, в том числе долгосрочные кредиты – 1</w:t>
      </w:r>
      <w:r w:rsidR="00F50FFC">
        <w:rPr>
          <w:rFonts w:ascii="Myriad Pro" w:eastAsia="Calibri" w:hAnsi="Myriad Pro"/>
          <w:sz w:val="26"/>
          <w:szCs w:val="26"/>
        </w:rPr>
        <w:t> </w:t>
      </w:r>
      <w:r w:rsidRPr="000561AB">
        <w:rPr>
          <w:rFonts w:ascii="Myriad Pro" w:eastAsia="Calibri" w:hAnsi="Myriad Pro"/>
          <w:sz w:val="26"/>
          <w:szCs w:val="26"/>
        </w:rPr>
        <w:t>172, 227 млн. руб</w:t>
      </w:r>
      <w:r w:rsidR="00AD5BF7" w:rsidRPr="000561AB">
        <w:rPr>
          <w:rFonts w:ascii="Myriad Pro" w:eastAsia="Calibri" w:hAnsi="Myriad Pro"/>
          <w:sz w:val="26"/>
          <w:szCs w:val="26"/>
        </w:rPr>
        <w:t>.</w:t>
      </w:r>
      <w:r w:rsidRPr="000561AB">
        <w:rPr>
          <w:rFonts w:ascii="Myriad Pro" w:eastAsia="Calibri" w:hAnsi="Myriad Pro"/>
          <w:sz w:val="26"/>
          <w:szCs w:val="26"/>
        </w:rPr>
        <w:t>, долгосрочный процентный за</w:t>
      </w:r>
      <w:r w:rsidR="007A3D08" w:rsidRPr="000561AB">
        <w:rPr>
          <w:rFonts w:ascii="Myriad Pro" w:eastAsia="Calibri" w:hAnsi="Myriad Pro"/>
          <w:sz w:val="26"/>
          <w:szCs w:val="26"/>
        </w:rPr>
        <w:t>е</w:t>
      </w:r>
      <w:r w:rsidRPr="000561AB">
        <w:rPr>
          <w:rFonts w:ascii="Myriad Pro" w:eastAsia="Calibri" w:hAnsi="Myriad Pro"/>
          <w:sz w:val="26"/>
          <w:szCs w:val="26"/>
        </w:rPr>
        <w:t xml:space="preserve">м от ПАО </w:t>
      </w:r>
      <w:r w:rsidR="001F4688">
        <w:rPr>
          <w:rFonts w:ascii="Myriad Pro" w:eastAsia="Calibri" w:hAnsi="Myriad Pro"/>
          <w:sz w:val="26"/>
          <w:szCs w:val="26"/>
        </w:rPr>
        <w:t>«</w:t>
      </w:r>
      <w:r w:rsidRPr="000561AB">
        <w:rPr>
          <w:rFonts w:ascii="Myriad Pro" w:eastAsia="Calibri" w:hAnsi="Myriad Pro"/>
          <w:sz w:val="26"/>
          <w:szCs w:val="26"/>
        </w:rPr>
        <w:t>Россети</w:t>
      </w:r>
      <w:r w:rsidR="001F4688">
        <w:rPr>
          <w:rFonts w:ascii="Myriad Pro" w:eastAsia="Calibri" w:hAnsi="Myriad Pro"/>
          <w:sz w:val="26"/>
          <w:szCs w:val="26"/>
        </w:rPr>
        <w:t>»</w:t>
      </w:r>
      <w:r w:rsidRPr="000561AB">
        <w:rPr>
          <w:rFonts w:ascii="Myriad Pro" w:eastAsia="Calibri" w:hAnsi="Myriad Pro"/>
          <w:sz w:val="26"/>
          <w:szCs w:val="26"/>
        </w:rPr>
        <w:t xml:space="preserve"> - 2</w:t>
      </w:r>
      <w:r w:rsidR="00F50FFC">
        <w:rPr>
          <w:rFonts w:ascii="Myriad Pro" w:eastAsia="Calibri" w:hAnsi="Myriad Pro"/>
          <w:sz w:val="26"/>
          <w:szCs w:val="26"/>
        </w:rPr>
        <w:t> </w:t>
      </w:r>
      <w:r w:rsidRPr="000561AB">
        <w:rPr>
          <w:rFonts w:ascii="Myriad Pro" w:eastAsia="Calibri" w:hAnsi="Myriad Pro"/>
          <w:sz w:val="26"/>
          <w:szCs w:val="26"/>
        </w:rPr>
        <w:t>400 млн. рублей.</w:t>
      </w:r>
    </w:p>
    <w:p w14:paraId="78DAFE7C" w14:textId="66C0668D" w:rsidR="00BD5752" w:rsidRPr="000561AB" w:rsidRDefault="00BD5752" w:rsidP="00BD5752">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Увеличение кредитного портфеля обусловлено привлечением в июле 2018 году кредитных средств в размере 1</w:t>
      </w:r>
      <w:r w:rsidR="00F50FFC">
        <w:rPr>
          <w:rFonts w:ascii="Myriad Pro" w:eastAsia="Calibri" w:hAnsi="Myriad Pro"/>
          <w:sz w:val="26"/>
          <w:szCs w:val="26"/>
        </w:rPr>
        <w:t> </w:t>
      </w:r>
      <w:r w:rsidRPr="000561AB">
        <w:rPr>
          <w:rFonts w:ascii="Myriad Pro" w:eastAsia="Calibri" w:hAnsi="Myriad Pro"/>
          <w:sz w:val="26"/>
          <w:szCs w:val="26"/>
        </w:rPr>
        <w:t>072,227 млн. рублей под среднюю ставку 8,45% годовых на выплату дивидендов за 2017 год, существенный рост которых произошел за счет применения положений Распоряжения Правительства Р</w:t>
      </w:r>
      <w:r w:rsidR="00AD5BF7" w:rsidRPr="000561AB">
        <w:rPr>
          <w:rFonts w:ascii="Myriad Pro" w:eastAsia="Calibri" w:hAnsi="Myriad Pro"/>
          <w:sz w:val="26"/>
          <w:szCs w:val="26"/>
        </w:rPr>
        <w:t xml:space="preserve">оссийской </w:t>
      </w:r>
      <w:r w:rsidRPr="000561AB">
        <w:rPr>
          <w:rFonts w:ascii="Myriad Pro" w:eastAsia="Calibri" w:hAnsi="Myriad Pro"/>
          <w:sz w:val="26"/>
          <w:szCs w:val="26"/>
        </w:rPr>
        <w:t>Ф</w:t>
      </w:r>
      <w:r w:rsidR="00AD5BF7" w:rsidRPr="000561AB">
        <w:rPr>
          <w:rFonts w:ascii="Myriad Pro" w:eastAsia="Calibri" w:hAnsi="Myriad Pro"/>
          <w:sz w:val="26"/>
          <w:szCs w:val="26"/>
        </w:rPr>
        <w:t>едерации</w:t>
      </w:r>
      <w:r w:rsidRPr="000561AB">
        <w:rPr>
          <w:rFonts w:ascii="Myriad Pro" w:eastAsia="Calibri" w:hAnsi="Myriad Pro"/>
          <w:sz w:val="26"/>
          <w:szCs w:val="26"/>
        </w:rPr>
        <w:t xml:space="preserve"> №1094. Собственного источника для уплаты дивидендов в 2018 г. Общество не имеет в связи с целевым характером полученной прибыли по итогам 2017 г. для финансирования строительства объектов Схемы выдачи мощности на территории Калининградской области. Поэтому Общество вынуждено привлечь в 2018 г. кредитные средства для уплаты дивидендов. </w:t>
      </w:r>
    </w:p>
    <w:p w14:paraId="0461D1AA" w14:textId="63BF9014" w:rsidR="00BD5752" w:rsidRPr="000561AB" w:rsidRDefault="00BD5752" w:rsidP="00BD5752">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обоснование заявленной суммы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предоставлены следующие документы:</w:t>
      </w:r>
    </w:p>
    <w:p w14:paraId="37B5088D" w14:textId="77777777"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Пояснительная записка по статье расходов</w:t>
      </w:r>
      <w:r w:rsidR="00DA7329" w:rsidRPr="000561AB">
        <w:rPr>
          <w:rFonts w:ascii="Myriad Pro" w:hAnsi="Myriad Pro"/>
          <w:sz w:val="26"/>
          <w:szCs w:val="26"/>
        </w:rPr>
        <w:t>;</w:t>
      </w:r>
    </w:p>
    <w:p w14:paraId="3715DFFE" w14:textId="793C5CEB"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Пояснительная записка по расходам на уплату процентов за пользование заемными средствами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2019 год</w:t>
      </w:r>
      <w:r w:rsidR="00DA7329" w:rsidRPr="000561AB">
        <w:rPr>
          <w:rFonts w:ascii="Myriad Pro" w:hAnsi="Myriad Pro"/>
          <w:sz w:val="26"/>
          <w:szCs w:val="26"/>
        </w:rPr>
        <w:t>;</w:t>
      </w:r>
    </w:p>
    <w:p w14:paraId="5D3ED3C9" w14:textId="7E2B2ADA"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Расшифровка расходов на уплату процентов за пользование заемными средствами за 2017 год, относимых на финансовый результат </w:t>
      </w:r>
      <w:r w:rsidR="00F50FFC">
        <w:rPr>
          <w:rFonts w:ascii="Myriad Pro" w:hAnsi="Myriad Pro"/>
          <w:sz w:val="26"/>
          <w:szCs w:val="26"/>
        </w:rPr>
        <w:br/>
      </w:r>
      <w:r w:rsidRPr="000561AB">
        <w:rPr>
          <w:rFonts w:ascii="Myriad Pro" w:hAnsi="Myriad Pro"/>
          <w:sz w:val="26"/>
          <w:szCs w:val="26"/>
        </w:rPr>
        <w:t>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00DA7329" w:rsidRPr="000561AB">
        <w:rPr>
          <w:rFonts w:ascii="Myriad Pro" w:hAnsi="Myriad Pro"/>
          <w:sz w:val="26"/>
          <w:szCs w:val="26"/>
        </w:rPr>
        <w:t>;</w:t>
      </w:r>
    </w:p>
    <w:p w14:paraId="4E4FAEEB" w14:textId="5917E228"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Расшифровка расходов на уплату процентов за пользование заемными средствами за 2018 год, относимых на финансовый результат </w:t>
      </w:r>
      <w:r w:rsidR="00F50FFC">
        <w:rPr>
          <w:rFonts w:ascii="Myriad Pro" w:hAnsi="Myriad Pro"/>
          <w:sz w:val="26"/>
          <w:szCs w:val="26"/>
        </w:rPr>
        <w:br/>
      </w:r>
      <w:r w:rsidR="00553F76" w:rsidRPr="000561AB">
        <w:rPr>
          <w:rFonts w:ascii="Myriad Pro" w:hAnsi="Myriad Pro"/>
          <w:sz w:val="26"/>
          <w:szCs w:val="26"/>
        </w:rPr>
        <w:t>АО</w:t>
      </w:r>
      <w:r w:rsidR="001C1C11">
        <w:rPr>
          <w:rFonts w:ascii="Myriad Pro" w:hAnsi="Myriad Pro"/>
          <w:sz w:val="26"/>
          <w:szCs w:val="26"/>
        </w:rPr>
        <w:t xml:space="preserve"> «</w:t>
      </w:r>
      <w:r w:rsidR="00553F76" w:rsidRPr="000561AB">
        <w:rPr>
          <w:rFonts w:ascii="Myriad Pro" w:hAnsi="Myriad Pro"/>
          <w:sz w:val="26"/>
          <w:szCs w:val="26"/>
        </w:rPr>
        <w:t>Янтарьэнерго</w:t>
      </w:r>
      <w:r w:rsidR="001F4688">
        <w:rPr>
          <w:rFonts w:ascii="Myriad Pro" w:hAnsi="Myriad Pro"/>
          <w:sz w:val="26"/>
          <w:szCs w:val="26"/>
        </w:rPr>
        <w:t>»</w:t>
      </w:r>
      <w:r w:rsidR="00DA7329" w:rsidRPr="000561AB">
        <w:rPr>
          <w:rFonts w:ascii="Myriad Pro" w:hAnsi="Myriad Pro"/>
          <w:sz w:val="26"/>
          <w:szCs w:val="26"/>
        </w:rPr>
        <w:t>;</w:t>
      </w:r>
    </w:p>
    <w:p w14:paraId="61F65299" w14:textId="044C0734"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Расшифровка расходов на уплату процентов за пользование заемными средствами на 2019 год, относимых на финансовый результат </w:t>
      </w:r>
      <w:r w:rsidR="00F50FFC">
        <w:rPr>
          <w:rFonts w:ascii="Myriad Pro" w:hAnsi="Myriad Pro"/>
          <w:sz w:val="26"/>
          <w:szCs w:val="26"/>
        </w:rPr>
        <w:br/>
      </w:r>
      <w:r w:rsidR="00553F76" w:rsidRPr="000561AB">
        <w:rPr>
          <w:rFonts w:ascii="Myriad Pro" w:hAnsi="Myriad Pro"/>
          <w:sz w:val="26"/>
          <w:szCs w:val="26"/>
        </w:rPr>
        <w:t>АО</w:t>
      </w:r>
      <w:r w:rsidR="001C1C11">
        <w:rPr>
          <w:rFonts w:ascii="Myriad Pro" w:hAnsi="Myriad Pro"/>
          <w:sz w:val="26"/>
          <w:szCs w:val="26"/>
        </w:rPr>
        <w:t xml:space="preserve"> «</w:t>
      </w:r>
      <w:r w:rsidR="00553F76" w:rsidRPr="000561AB">
        <w:rPr>
          <w:rFonts w:ascii="Myriad Pro" w:hAnsi="Myriad Pro"/>
          <w:sz w:val="26"/>
          <w:szCs w:val="26"/>
        </w:rPr>
        <w:t>Янтарьэнерго</w:t>
      </w:r>
      <w:r w:rsidR="001F4688">
        <w:rPr>
          <w:rFonts w:ascii="Myriad Pro" w:hAnsi="Myriad Pro"/>
          <w:sz w:val="26"/>
          <w:szCs w:val="26"/>
        </w:rPr>
        <w:t>»</w:t>
      </w:r>
      <w:r w:rsidR="00DA7329" w:rsidRPr="000561AB">
        <w:rPr>
          <w:rFonts w:ascii="Myriad Pro" w:hAnsi="Myriad Pro"/>
          <w:sz w:val="26"/>
          <w:szCs w:val="26"/>
        </w:rPr>
        <w:t>;</w:t>
      </w:r>
    </w:p>
    <w:p w14:paraId="41CBA0A2" w14:textId="3E5CA72C"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lastRenderedPageBreak/>
        <w:t>Копия договора кредитования в форме овердрафта с АО</w:t>
      </w:r>
      <w:r w:rsidR="00F00769">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Газпромбанк</w:t>
      </w:r>
      <w:r w:rsidR="001F4688">
        <w:rPr>
          <w:rFonts w:ascii="Myriad Pro" w:hAnsi="Myriad Pro"/>
          <w:sz w:val="26"/>
          <w:szCs w:val="26"/>
        </w:rPr>
        <w:t>»</w:t>
      </w:r>
      <w:r w:rsidRPr="000561AB">
        <w:rPr>
          <w:rFonts w:ascii="Myriad Pro" w:hAnsi="Myriad Pro"/>
          <w:sz w:val="26"/>
          <w:szCs w:val="26"/>
        </w:rPr>
        <w:t xml:space="preserve"> от 01.09.2017 № 3817-020</w:t>
      </w:r>
      <w:r w:rsidR="00DA7329" w:rsidRPr="000561AB">
        <w:rPr>
          <w:rFonts w:ascii="Myriad Pro" w:hAnsi="Myriad Pro"/>
          <w:sz w:val="26"/>
          <w:szCs w:val="26"/>
        </w:rPr>
        <w:t>;</w:t>
      </w:r>
    </w:p>
    <w:p w14:paraId="3BDE33A7" w14:textId="4C48CE19"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Копия договора кредитования в форме овердрафта с </w:t>
      </w:r>
      <w:r w:rsidR="00553F76" w:rsidRPr="000561AB">
        <w:rPr>
          <w:rFonts w:ascii="Myriad Pro" w:hAnsi="Myriad Pro"/>
          <w:sz w:val="26"/>
          <w:szCs w:val="26"/>
        </w:rPr>
        <w:t>АО</w:t>
      </w:r>
      <w:r w:rsidR="00F00769">
        <w:rPr>
          <w:rFonts w:ascii="Myriad Pro" w:hAnsi="Myriad Pro"/>
          <w:sz w:val="26"/>
          <w:szCs w:val="26"/>
        </w:rPr>
        <w:t xml:space="preserve"> </w:t>
      </w:r>
      <w:r w:rsidR="001F4688">
        <w:rPr>
          <w:rFonts w:ascii="Myriad Pro" w:hAnsi="Myriad Pro"/>
          <w:sz w:val="26"/>
          <w:szCs w:val="26"/>
        </w:rPr>
        <w:t>«</w:t>
      </w:r>
      <w:r w:rsidR="00553F76" w:rsidRPr="000561AB">
        <w:rPr>
          <w:rFonts w:ascii="Myriad Pro" w:hAnsi="Myriad Pro"/>
          <w:sz w:val="26"/>
          <w:szCs w:val="26"/>
        </w:rPr>
        <w:t>Газпромбанк</w:t>
      </w:r>
      <w:r w:rsidR="001F4688">
        <w:rPr>
          <w:rFonts w:ascii="Myriad Pro" w:hAnsi="Myriad Pro"/>
          <w:sz w:val="26"/>
          <w:szCs w:val="26"/>
        </w:rPr>
        <w:t>»</w:t>
      </w:r>
      <w:r w:rsidRPr="000561AB">
        <w:rPr>
          <w:rFonts w:ascii="Myriad Pro" w:hAnsi="Myriad Pro"/>
          <w:sz w:val="26"/>
          <w:szCs w:val="26"/>
        </w:rPr>
        <w:t xml:space="preserve"> от 25.09.2015 № 3815-027</w:t>
      </w:r>
      <w:r w:rsidR="00DA7329" w:rsidRPr="000561AB">
        <w:rPr>
          <w:rFonts w:ascii="Myriad Pro" w:hAnsi="Myriad Pro"/>
          <w:sz w:val="26"/>
          <w:szCs w:val="26"/>
        </w:rPr>
        <w:t>;</w:t>
      </w:r>
    </w:p>
    <w:p w14:paraId="56706E79" w14:textId="73BD143A"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Копия кредитного соглашения об открытии кредитной линии с </w:t>
      </w:r>
      <w:r w:rsidR="00F50FFC">
        <w:rPr>
          <w:rFonts w:ascii="Myriad Pro" w:hAnsi="Myriad Pro"/>
          <w:sz w:val="26"/>
          <w:szCs w:val="26"/>
        </w:rPr>
        <w:br/>
      </w:r>
      <w:r w:rsidR="00553F76" w:rsidRPr="000561AB">
        <w:rPr>
          <w:rFonts w:ascii="Myriad Pro" w:hAnsi="Myriad Pro"/>
          <w:sz w:val="26"/>
          <w:szCs w:val="26"/>
        </w:rPr>
        <w:t>АО</w:t>
      </w:r>
      <w:r w:rsidR="001C1C11">
        <w:rPr>
          <w:rFonts w:ascii="Myriad Pro" w:hAnsi="Myriad Pro"/>
          <w:sz w:val="26"/>
          <w:szCs w:val="26"/>
        </w:rPr>
        <w:t xml:space="preserve"> «</w:t>
      </w:r>
      <w:r w:rsidR="00553F76" w:rsidRPr="000561AB">
        <w:rPr>
          <w:rFonts w:ascii="Myriad Pro" w:hAnsi="Myriad Pro"/>
          <w:sz w:val="26"/>
          <w:szCs w:val="26"/>
        </w:rPr>
        <w:t>Газпромбанк</w:t>
      </w:r>
      <w:r w:rsidR="001F4688">
        <w:rPr>
          <w:rFonts w:ascii="Myriad Pro" w:hAnsi="Myriad Pro"/>
          <w:sz w:val="26"/>
          <w:szCs w:val="26"/>
        </w:rPr>
        <w:t>»</w:t>
      </w:r>
      <w:r w:rsidRPr="000561AB">
        <w:rPr>
          <w:rFonts w:ascii="Myriad Pro" w:hAnsi="Myriad Pro"/>
          <w:sz w:val="26"/>
          <w:szCs w:val="26"/>
        </w:rPr>
        <w:t xml:space="preserve"> от 05.02.2016 №3816-003</w:t>
      </w:r>
      <w:r w:rsidR="00DA7329" w:rsidRPr="000561AB">
        <w:rPr>
          <w:rFonts w:ascii="Myriad Pro" w:hAnsi="Myriad Pro"/>
          <w:sz w:val="26"/>
          <w:szCs w:val="26"/>
        </w:rPr>
        <w:t>;</w:t>
      </w:r>
    </w:p>
    <w:p w14:paraId="324B0BDF" w14:textId="37BDFA12"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Копия кредитного соглашения об открытии кредитной линии с </w:t>
      </w:r>
      <w:r w:rsidR="00F50FFC">
        <w:rPr>
          <w:rFonts w:ascii="Myriad Pro" w:hAnsi="Myriad Pro"/>
          <w:sz w:val="26"/>
          <w:szCs w:val="26"/>
        </w:rPr>
        <w:br/>
      </w:r>
      <w:r w:rsidR="00553F76" w:rsidRPr="000561AB">
        <w:rPr>
          <w:rFonts w:ascii="Myriad Pro" w:hAnsi="Myriad Pro"/>
          <w:sz w:val="26"/>
          <w:szCs w:val="26"/>
        </w:rPr>
        <w:t>АО</w:t>
      </w:r>
      <w:r w:rsidR="001C1C11">
        <w:rPr>
          <w:rFonts w:ascii="Myriad Pro" w:hAnsi="Myriad Pro"/>
          <w:sz w:val="26"/>
          <w:szCs w:val="26"/>
        </w:rPr>
        <w:t xml:space="preserve"> «</w:t>
      </w:r>
      <w:r w:rsidR="00553F76" w:rsidRPr="000561AB">
        <w:rPr>
          <w:rFonts w:ascii="Myriad Pro" w:hAnsi="Myriad Pro"/>
          <w:sz w:val="26"/>
          <w:szCs w:val="26"/>
        </w:rPr>
        <w:t>Газпромбанк</w:t>
      </w:r>
      <w:r w:rsidR="001F4688">
        <w:rPr>
          <w:rFonts w:ascii="Myriad Pro" w:hAnsi="Myriad Pro"/>
          <w:sz w:val="26"/>
          <w:szCs w:val="26"/>
        </w:rPr>
        <w:t>»</w:t>
      </w:r>
      <w:r w:rsidRPr="000561AB">
        <w:rPr>
          <w:rFonts w:ascii="Myriad Pro" w:hAnsi="Myriad Pro"/>
          <w:sz w:val="26"/>
          <w:szCs w:val="26"/>
        </w:rPr>
        <w:t xml:space="preserve"> от 03.06.2016 №3816-007</w:t>
      </w:r>
      <w:r w:rsidR="00DA7329" w:rsidRPr="000561AB">
        <w:rPr>
          <w:rFonts w:ascii="Myriad Pro" w:hAnsi="Myriad Pro"/>
          <w:sz w:val="26"/>
          <w:szCs w:val="26"/>
        </w:rPr>
        <w:t>;</w:t>
      </w:r>
    </w:p>
    <w:p w14:paraId="041343C8" w14:textId="0E2F47E7"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Копия кредитного соглашения об открытии кредитной линии с </w:t>
      </w:r>
      <w:r w:rsidR="00F50FFC">
        <w:rPr>
          <w:rFonts w:ascii="Myriad Pro" w:hAnsi="Myriad Pro"/>
          <w:sz w:val="26"/>
          <w:szCs w:val="26"/>
        </w:rPr>
        <w:br/>
      </w:r>
      <w:r w:rsidR="00553F76" w:rsidRPr="000561AB">
        <w:rPr>
          <w:rFonts w:ascii="Myriad Pro" w:hAnsi="Myriad Pro"/>
          <w:sz w:val="26"/>
          <w:szCs w:val="26"/>
        </w:rPr>
        <w:t>АО</w:t>
      </w:r>
      <w:r w:rsidR="001C1C11">
        <w:rPr>
          <w:rFonts w:ascii="Myriad Pro" w:hAnsi="Myriad Pro"/>
          <w:sz w:val="26"/>
          <w:szCs w:val="26"/>
        </w:rPr>
        <w:t xml:space="preserve"> «</w:t>
      </w:r>
      <w:r w:rsidR="00553F76" w:rsidRPr="000561AB">
        <w:rPr>
          <w:rFonts w:ascii="Myriad Pro" w:hAnsi="Myriad Pro"/>
          <w:sz w:val="26"/>
          <w:szCs w:val="26"/>
        </w:rPr>
        <w:t>Газпромбанк</w:t>
      </w:r>
      <w:r w:rsidR="001F4688">
        <w:rPr>
          <w:rFonts w:ascii="Myriad Pro" w:hAnsi="Myriad Pro"/>
          <w:sz w:val="26"/>
          <w:szCs w:val="26"/>
        </w:rPr>
        <w:t>»</w:t>
      </w:r>
      <w:r w:rsidRPr="000561AB">
        <w:rPr>
          <w:rFonts w:ascii="Myriad Pro" w:hAnsi="Myriad Pro"/>
          <w:sz w:val="26"/>
          <w:szCs w:val="26"/>
        </w:rPr>
        <w:t xml:space="preserve"> от 03.06.2016 №3817-003</w:t>
      </w:r>
      <w:r w:rsidR="00DA7329" w:rsidRPr="000561AB">
        <w:rPr>
          <w:rFonts w:ascii="Myriad Pro" w:hAnsi="Myriad Pro"/>
          <w:sz w:val="26"/>
          <w:szCs w:val="26"/>
        </w:rPr>
        <w:t>;</w:t>
      </w:r>
    </w:p>
    <w:p w14:paraId="721BF3FE" w14:textId="46E627B5"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Копия кредитного соглашения об открытии кредитной линии с </w:t>
      </w:r>
      <w:r w:rsidR="00F50FFC">
        <w:rPr>
          <w:rFonts w:ascii="Myriad Pro" w:hAnsi="Myriad Pro"/>
          <w:sz w:val="26"/>
          <w:szCs w:val="26"/>
        </w:rPr>
        <w:br/>
      </w:r>
      <w:r w:rsidR="00553F76" w:rsidRPr="000561AB">
        <w:rPr>
          <w:rFonts w:ascii="Myriad Pro" w:hAnsi="Myriad Pro"/>
          <w:sz w:val="26"/>
          <w:szCs w:val="26"/>
        </w:rPr>
        <w:t>АО</w:t>
      </w:r>
      <w:r w:rsidR="001C1C11">
        <w:rPr>
          <w:rFonts w:ascii="Myriad Pro" w:hAnsi="Myriad Pro"/>
          <w:sz w:val="26"/>
          <w:szCs w:val="26"/>
        </w:rPr>
        <w:t xml:space="preserve"> «</w:t>
      </w:r>
      <w:r w:rsidR="00553F76" w:rsidRPr="000561AB">
        <w:rPr>
          <w:rFonts w:ascii="Myriad Pro" w:hAnsi="Myriad Pro"/>
          <w:sz w:val="26"/>
          <w:szCs w:val="26"/>
        </w:rPr>
        <w:t>Газпромбанк</w:t>
      </w:r>
      <w:r w:rsidR="001F4688">
        <w:rPr>
          <w:rFonts w:ascii="Myriad Pro" w:hAnsi="Myriad Pro"/>
          <w:sz w:val="26"/>
          <w:szCs w:val="26"/>
        </w:rPr>
        <w:t>»</w:t>
      </w:r>
      <w:r w:rsidRPr="000561AB">
        <w:rPr>
          <w:rFonts w:ascii="Myriad Pro" w:hAnsi="Myriad Pro"/>
          <w:sz w:val="26"/>
          <w:szCs w:val="26"/>
        </w:rPr>
        <w:t xml:space="preserve"> от 03.06.2016 №3817-004</w:t>
      </w:r>
      <w:r w:rsidR="00DA7329" w:rsidRPr="000561AB">
        <w:rPr>
          <w:rFonts w:ascii="Myriad Pro" w:hAnsi="Myriad Pro"/>
          <w:sz w:val="26"/>
          <w:szCs w:val="26"/>
        </w:rPr>
        <w:t>;</w:t>
      </w:r>
    </w:p>
    <w:p w14:paraId="356C5B26" w14:textId="0CFCF20C"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Копия договора процентного займа с ПАО </w:t>
      </w:r>
      <w:r w:rsidR="001F4688">
        <w:rPr>
          <w:rFonts w:ascii="Myriad Pro" w:hAnsi="Myriad Pro"/>
          <w:sz w:val="26"/>
          <w:szCs w:val="26"/>
        </w:rPr>
        <w:t>«</w:t>
      </w:r>
      <w:r w:rsidRPr="000561AB">
        <w:rPr>
          <w:rFonts w:ascii="Myriad Pro" w:hAnsi="Myriad Pro"/>
          <w:sz w:val="26"/>
          <w:szCs w:val="26"/>
        </w:rPr>
        <w:t>Россети</w:t>
      </w:r>
      <w:r w:rsidR="001F4688">
        <w:rPr>
          <w:rFonts w:ascii="Myriad Pro" w:hAnsi="Myriad Pro"/>
          <w:sz w:val="26"/>
          <w:szCs w:val="26"/>
        </w:rPr>
        <w:t>»</w:t>
      </w:r>
      <w:r w:rsidRPr="000561AB">
        <w:rPr>
          <w:rFonts w:ascii="Myriad Pro" w:hAnsi="Myriad Pro"/>
          <w:sz w:val="26"/>
          <w:szCs w:val="26"/>
        </w:rPr>
        <w:t xml:space="preserve"> от 07.12.2015 № 2968</w:t>
      </w:r>
      <w:r w:rsidR="00DA7329" w:rsidRPr="000561AB">
        <w:rPr>
          <w:rFonts w:ascii="Myriad Pro" w:hAnsi="Myriad Pro"/>
          <w:sz w:val="26"/>
          <w:szCs w:val="26"/>
        </w:rPr>
        <w:t>;</w:t>
      </w:r>
    </w:p>
    <w:p w14:paraId="18F18EA8" w14:textId="07EE94CA"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 xml:space="preserve">Копия кредитного соглашения об открытии возобновляемой кредитной линии с АО </w:t>
      </w:r>
      <w:r w:rsidR="001F4688">
        <w:rPr>
          <w:rFonts w:ascii="Myriad Pro" w:hAnsi="Myriad Pro"/>
          <w:sz w:val="26"/>
          <w:szCs w:val="26"/>
        </w:rPr>
        <w:t>«</w:t>
      </w:r>
      <w:r w:rsidRPr="000561AB">
        <w:rPr>
          <w:rFonts w:ascii="Myriad Pro" w:hAnsi="Myriad Pro"/>
          <w:sz w:val="26"/>
          <w:szCs w:val="26"/>
        </w:rPr>
        <w:t xml:space="preserve">Акционерный Банк </w:t>
      </w:r>
      <w:r w:rsidR="001F4688">
        <w:rPr>
          <w:rFonts w:ascii="Myriad Pro" w:hAnsi="Myriad Pro"/>
          <w:sz w:val="26"/>
          <w:szCs w:val="26"/>
        </w:rPr>
        <w:t>«</w:t>
      </w:r>
      <w:r w:rsidRPr="000561AB">
        <w:rPr>
          <w:rFonts w:ascii="Myriad Pro" w:hAnsi="Myriad Pro"/>
          <w:sz w:val="26"/>
          <w:szCs w:val="26"/>
        </w:rPr>
        <w:t>Россия</w:t>
      </w:r>
      <w:r w:rsidR="001F4688">
        <w:rPr>
          <w:rFonts w:ascii="Myriad Pro" w:hAnsi="Myriad Pro"/>
          <w:sz w:val="26"/>
          <w:szCs w:val="26"/>
        </w:rPr>
        <w:t>»</w:t>
      </w:r>
      <w:r w:rsidRPr="000561AB">
        <w:rPr>
          <w:rFonts w:ascii="Myriad Pro" w:hAnsi="Myriad Pro"/>
          <w:sz w:val="26"/>
          <w:szCs w:val="26"/>
        </w:rPr>
        <w:t xml:space="preserve"> от 05.12.2016 №00.19-2-1/01/068/16</w:t>
      </w:r>
      <w:r w:rsidR="00DA7329" w:rsidRPr="000561AB">
        <w:rPr>
          <w:rFonts w:ascii="Myriad Pro" w:hAnsi="Myriad Pro"/>
          <w:sz w:val="26"/>
          <w:szCs w:val="26"/>
        </w:rPr>
        <w:t>;</w:t>
      </w:r>
    </w:p>
    <w:p w14:paraId="05FA924F" w14:textId="24A8D02A"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Копия договора кредитования в форме овердрафта с ОАО</w:t>
      </w:r>
      <w:r w:rsidR="00F00769">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Энерготрансбанк</w:t>
      </w:r>
      <w:r w:rsidR="001F4688">
        <w:rPr>
          <w:rFonts w:ascii="Myriad Pro" w:hAnsi="Myriad Pro"/>
          <w:sz w:val="26"/>
          <w:szCs w:val="26"/>
        </w:rPr>
        <w:t>»</w:t>
      </w:r>
      <w:r w:rsidRPr="000561AB">
        <w:rPr>
          <w:rFonts w:ascii="Myriad Pro" w:hAnsi="Myriad Pro"/>
          <w:sz w:val="26"/>
          <w:szCs w:val="26"/>
        </w:rPr>
        <w:t xml:space="preserve"> от 25.02.2016 № О-01/16</w:t>
      </w:r>
      <w:r w:rsidR="00DA7329" w:rsidRPr="000561AB">
        <w:rPr>
          <w:rFonts w:ascii="Myriad Pro" w:hAnsi="Myriad Pro"/>
          <w:sz w:val="26"/>
          <w:szCs w:val="26"/>
        </w:rPr>
        <w:t>;</w:t>
      </w:r>
    </w:p>
    <w:p w14:paraId="78CB9AEA" w14:textId="5F9BF469"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Копия договора кредитования в форме овердрафта с ОАО</w:t>
      </w:r>
      <w:r w:rsidR="00F00769">
        <w:rPr>
          <w:rFonts w:ascii="Myriad Pro" w:hAnsi="Myriad Pro"/>
          <w:sz w:val="26"/>
          <w:szCs w:val="26"/>
        </w:rPr>
        <w:t xml:space="preserve"> </w:t>
      </w:r>
      <w:r w:rsidR="001F4688">
        <w:rPr>
          <w:rFonts w:ascii="Myriad Pro" w:hAnsi="Myriad Pro"/>
          <w:sz w:val="26"/>
          <w:szCs w:val="26"/>
        </w:rPr>
        <w:t>«</w:t>
      </w:r>
      <w:r w:rsidRPr="000561AB">
        <w:rPr>
          <w:rFonts w:ascii="Myriad Pro" w:hAnsi="Myriad Pro"/>
          <w:sz w:val="26"/>
          <w:szCs w:val="26"/>
        </w:rPr>
        <w:t>Энерготрансбанк</w:t>
      </w:r>
      <w:r w:rsidR="001F4688">
        <w:rPr>
          <w:rFonts w:ascii="Myriad Pro" w:hAnsi="Myriad Pro"/>
          <w:sz w:val="26"/>
          <w:szCs w:val="26"/>
        </w:rPr>
        <w:t>»</w:t>
      </w:r>
      <w:r w:rsidRPr="000561AB">
        <w:rPr>
          <w:rFonts w:ascii="Myriad Pro" w:hAnsi="Myriad Pro"/>
          <w:sz w:val="26"/>
          <w:szCs w:val="26"/>
        </w:rPr>
        <w:t xml:space="preserve"> от 25.02.2016 № О-02/16</w:t>
      </w:r>
      <w:r w:rsidR="00DA7329" w:rsidRPr="000561AB">
        <w:rPr>
          <w:rFonts w:ascii="Myriad Pro" w:hAnsi="Myriad Pro"/>
          <w:sz w:val="26"/>
          <w:szCs w:val="26"/>
        </w:rPr>
        <w:t>;</w:t>
      </w:r>
    </w:p>
    <w:p w14:paraId="36030862" w14:textId="77C7167C" w:rsidR="00AD0ACB" w:rsidRPr="000561AB" w:rsidRDefault="00AD0ACB" w:rsidP="00166F05">
      <w:pPr>
        <w:pStyle w:val="a3"/>
        <w:numPr>
          <w:ilvl w:val="0"/>
          <w:numId w:val="9"/>
        </w:numPr>
        <w:spacing w:line="360" w:lineRule="auto"/>
        <w:ind w:left="567"/>
        <w:jc w:val="both"/>
        <w:rPr>
          <w:rFonts w:ascii="Myriad Pro" w:hAnsi="Myriad Pro"/>
          <w:sz w:val="26"/>
          <w:szCs w:val="26"/>
        </w:rPr>
      </w:pPr>
      <w:r w:rsidRPr="000561AB">
        <w:rPr>
          <w:rFonts w:ascii="Myriad Pro" w:hAnsi="Myriad Pro"/>
          <w:sz w:val="26"/>
          <w:szCs w:val="26"/>
        </w:rPr>
        <w:t>Копия кредитного соглашения об открытии кредитной линии с ОАО</w:t>
      </w:r>
      <w:r w:rsidR="00245652">
        <w:rPr>
          <w:rFonts w:ascii="Myriad Pro" w:hAnsi="Myriad Pro"/>
          <w:sz w:val="26"/>
          <w:szCs w:val="26"/>
        </w:rPr>
        <w:t> </w:t>
      </w:r>
      <w:r w:rsidR="00085F9C">
        <w:rPr>
          <w:rFonts w:ascii="Myriad Pro" w:hAnsi="Myriad Pro"/>
          <w:sz w:val="26"/>
          <w:szCs w:val="26"/>
        </w:rPr>
        <w:t>«</w:t>
      </w:r>
      <w:r w:rsidRPr="000561AB">
        <w:rPr>
          <w:rFonts w:ascii="Myriad Pro" w:hAnsi="Myriad Pro"/>
          <w:sz w:val="26"/>
          <w:szCs w:val="26"/>
        </w:rPr>
        <w:t>Энерготрансбанк</w:t>
      </w:r>
      <w:r w:rsidR="001F4688">
        <w:rPr>
          <w:rFonts w:ascii="Myriad Pro" w:hAnsi="Myriad Pro"/>
          <w:sz w:val="26"/>
          <w:szCs w:val="26"/>
        </w:rPr>
        <w:t>»</w:t>
      </w:r>
      <w:r w:rsidRPr="000561AB">
        <w:rPr>
          <w:rFonts w:ascii="Myriad Pro" w:hAnsi="Myriad Pro"/>
          <w:sz w:val="26"/>
          <w:szCs w:val="26"/>
        </w:rPr>
        <w:t xml:space="preserve"> от 04.06.2015 №19/15</w:t>
      </w:r>
      <w:r w:rsidR="00AD5BF7" w:rsidRPr="000561AB">
        <w:rPr>
          <w:rFonts w:ascii="Myriad Pro" w:hAnsi="Myriad Pro"/>
          <w:sz w:val="26"/>
          <w:szCs w:val="26"/>
        </w:rPr>
        <w:t>.</w:t>
      </w:r>
    </w:p>
    <w:p w14:paraId="2D65575E" w14:textId="77777777" w:rsidR="00B81C09" w:rsidRPr="000561AB" w:rsidRDefault="00B81C09" w:rsidP="00B065E5">
      <w:pPr>
        <w:pStyle w:val="a3"/>
        <w:spacing w:line="360" w:lineRule="auto"/>
        <w:ind w:left="567"/>
        <w:jc w:val="both"/>
        <w:rPr>
          <w:rFonts w:ascii="Myriad Pro" w:hAnsi="Myriad Pro"/>
          <w:sz w:val="26"/>
          <w:szCs w:val="26"/>
        </w:rPr>
      </w:pPr>
    </w:p>
    <w:p w14:paraId="23D57ABB" w14:textId="77777777" w:rsidR="00B81C09" w:rsidRPr="000561AB" w:rsidRDefault="00B81C09" w:rsidP="00B81C09">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ОРГАНА РЕГУЛИРОВАНИЯ</w:t>
      </w:r>
    </w:p>
    <w:p w14:paraId="4FD219A5" w14:textId="165E4E73" w:rsidR="006B325B" w:rsidRPr="000561AB" w:rsidRDefault="006B325B" w:rsidP="006B325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Службой не приняты в расчет тарифа на услуги по передаче электрической энергии на 2019 г. расходы по статье </w:t>
      </w:r>
      <w:r w:rsidR="001F4688">
        <w:rPr>
          <w:rFonts w:ascii="Myriad Pro" w:eastAsia="Calibri" w:hAnsi="Myriad Pro"/>
          <w:sz w:val="26"/>
          <w:szCs w:val="26"/>
        </w:rPr>
        <w:t>«</w:t>
      </w:r>
      <w:r w:rsidRPr="000561AB">
        <w:rPr>
          <w:rFonts w:ascii="Myriad Pro" w:eastAsia="Calibri" w:hAnsi="Myriad Pro"/>
          <w:sz w:val="26"/>
          <w:szCs w:val="26"/>
        </w:rPr>
        <w:t>Проценты за пользование кредитом</w:t>
      </w:r>
      <w:r w:rsidR="001F4688">
        <w:rPr>
          <w:rFonts w:ascii="Myriad Pro" w:eastAsia="Calibri" w:hAnsi="Myriad Pro"/>
          <w:sz w:val="26"/>
          <w:szCs w:val="26"/>
        </w:rPr>
        <w:t>»</w:t>
      </w:r>
      <w:r w:rsidRPr="000561AB">
        <w:rPr>
          <w:rFonts w:ascii="Myriad Pro" w:eastAsia="Calibri" w:hAnsi="Myriad Pro"/>
          <w:sz w:val="26"/>
          <w:szCs w:val="26"/>
        </w:rPr>
        <w:t xml:space="preserve"> в полном объеме.</w:t>
      </w:r>
    </w:p>
    <w:p w14:paraId="4A2EB43F" w14:textId="068E2CD7" w:rsidR="006B325B" w:rsidRPr="000561AB" w:rsidRDefault="006B325B" w:rsidP="006B325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Ссылаясь на п.10 Методических указаний № 98-э Службой отмечено, что тарифным источником финансирования инвестиционной программы </w:t>
      </w:r>
      <w:r w:rsidR="00F50FFC">
        <w:rPr>
          <w:rFonts w:ascii="Myriad Pro" w:eastAsia="Calibri" w:hAnsi="Myriad Pro"/>
          <w:sz w:val="26"/>
          <w:szCs w:val="26"/>
        </w:rPr>
        <w:br/>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hAnsi="Myriad Pro"/>
          <w:sz w:val="26"/>
          <w:szCs w:val="26"/>
        </w:rPr>
        <w:t xml:space="preserve"> являются амортизационные отчисления. Привлечение </w:t>
      </w:r>
      <w:r w:rsidRPr="000561AB">
        <w:rPr>
          <w:rFonts w:ascii="Myriad Pro" w:hAnsi="Myriad Pro"/>
          <w:sz w:val="26"/>
          <w:szCs w:val="26"/>
        </w:rPr>
        <w:lastRenderedPageBreak/>
        <w:t xml:space="preserve">заемных средств на выполнение мероприятий по инвестиционной программе не предусмотрено. </w:t>
      </w:r>
    </w:p>
    <w:p w14:paraId="7CC59E8A" w14:textId="77777777" w:rsidR="00B81C09" w:rsidRPr="000561AB" w:rsidRDefault="00B81C09" w:rsidP="00F103DB">
      <w:pPr>
        <w:spacing w:line="360" w:lineRule="auto"/>
        <w:ind w:firstLine="567"/>
        <w:contextualSpacing/>
        <w:jc w:val="both"/>
        <w:rPr>
          <w:rFonts w:ascii="Myriad Pro" w:eastAsia="Calibri" w:hAnsi="Myriad Pro"/>
          <w:sz w:val="26"/>
          <w:szCs w:val="26"/>
        </w:rPr>
      </w:pPr>
    </w:p>
    <w:p w14:paraId="4460032D" w14:textId="77777777" w:rsidR="00307188" w:rsidRPr="000561AB" w:rsidRDefault="00307188" w:rsidP="00307188">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3266B6AE" w14:textId="272BDCE4" w:rsidR="007B322C" w:rsidRPr="000561AB" w:rsidRDefault="00C253BF" w:rsidP="00307188">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Исполнителем проанализированы обосновывающие материалы </w:t>
      </w:r>
      <w:r w:rsidR="001C2DA1" w:rsidRPr="000561AB">
        <w:rPr>
          <w:rFonts w:ascii="Myriad Pro" w:eastAsia="Calibri" w:hAnsi="Myriad Pro"/>
          <w:sz w:val="26"/>
          <w:szCs w:val="26"/>
        </w:rPr>
        <w:t xml:space="preserve">в составе тарифной заявки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1C2DA1"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001C2DA1" w:rsidRPr="000561AB">
        <w:rPr>
          <w:rFonts w:ascii="Myriad Pro" w:eastAsia="Calibri" w:hAnsi="Myriad Pro"/>
          <w:sz w:val="26"/>
          <w:szCs w:val="26"/>
        </w:rPr>
        <w:t>Проценты к уплате</w:t>
      </w:r>
      <w:r w:rsidR="001F4688">
        <w:rPr>
          <w:rFonts w:ascii="Myriad Pro" w:eastAsia="Calibri" w:hAnsi="Myriad Pro"/>
          <w:sz w:val="26"/>
          <w:szCs w:val="26"/>
        </w:rPr>
        <w:t>»</w:t>
      </w:r>
      <w:r w:rsidR="006115CC" w:rsidRPr="000561AB">
        <w:rPr>
          <w:rFonts w:ascii="Myriad Pro" w:eastAsia="Calibri" w:hAnsi="Myriad Pro"/>
          <w:sz w:val="26"/>
          <w:szCs w:val="26"/>
        </w:rPr>
        <w:t>.</w:t>
      </w:r>
    </w:p>
    <w:p w14:paraId="297B092E" w14:textId="0B56D18E" w:rsidR="00C253BF" w:rsidRPr="000561AB" w:rsidRDefault="00B51F11" w:rsidP="00307188">
      <w:pPr>
        <w:spacing w:line="360" w:lineRule="auto"/>
        <w:ind w:firstLine="709"/>
        <w:contextualSpacing/>
        <w:jc w:val="both"/>
        <w:rPr>
          <w:rFonts w:ascii="Myriad Pro" w:eastAsia="Calibri" w:hAnsi="Myriad Pro"/>
          <w:sz w:val="26"/>
          <w:szCs w:val="26"/>
        </w:rPr>
      </w:pPr>
      <w:r w:rsidRPr="000561AB">
        <w:rPr>
          <w:rFonts w:ascii="Myriad Pro" w:hAnsi="Myriad Pro"/>
          <w:color w:val="0D0D0D" w:themeColor="text1" w:themeTint="F2"/>
          <w:sz w:val="26"/>
          <w:szCs w:val="26"/>
        </w:rPr>
        <w:t>Структура долгового портфеля АО</w:t>
      </w:r>
      <w:r w:rsidR="001C1C11">
        <w:rPr>
          <w:rFonts w:ascii="Myriad Pro" w:hAnsi="Myriad Pro"/>
          <w:color w:val="0D0D0D" w:themeColor="text1" w:themeTint="F2"/>
          <w:sz w:val="26"/>
          <w:szCs w:val="26"/>
        </w:rPr>
        <w:t xml:space="preserve"> «</w:t>
      </w:r>
      <w:r w:rsidR="00794127"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6115CC" w:rsidRPr="000561AB">
        <w:rPr>
          <w:rFonts w:ascii="Myriad Pro" w:hAnsi="Myriad Pro"/>
          <w:color w:val="0D0D0D" w:themeColor="text1" w:themeTint="F2"/>
          <w:sz w:val="26"/>
          <w:szCs w:val="26"/>
        </w:rPr>
        <w:t>:</w:t>
      </w:r>
    </w:p>
    <w:tbl>
      <w:tblPr>
        <w:tblW w:w="5000" w:type="pct"/>
        <w:tblCellMar>
          <w:left w:w="0" w:type="dxa"/>
          <w:right w:w="0" w:type="dxa"/>
        </w:tblCellMar>
        <w:tblLook w:val="04A0" w:firstRow="1" w:lastRow="0" w:firstColumn="1" w:lastColumn="0" w:noHBand="0" w:noVBand="1"/>
      </w:tblPr>
      <w:tblGrid>
        <w:gridCol w:w="3235"/>
        <w:gridCol w:w="1327"/>
        <w:gridCol w:w="1434"/>
        <w:gridCol w:w="3349"/>
      </w:tblGrid>
      <w:tr w:rsidR="00B51F11" w:rsidRPr="000561AB" w14:paraId="5E3F133F" w14:textId="77777777" w:rsidTr="00D27E66">
        <w:trPr>
          <w:trHeight w:val="645"/>
        </w:trPr>
        <w:tc>
          <w:tcPr>
            <w:tcW w:w="1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top w:w="13" w:type="dxa"/>
              <w:left w:w="13" w:type="dxa"/>
              <w:bottom w:w="0" w:type="dxa"/>
              <w:right w:w="13" w:type="dxa"/>
            </w:tcMar>
            <w:vAlign w:val="center"/>
            <w:hideMark/>
          </w:tcPr>
          <w:p w14:paraId="701BE6A0" w14:textId="77777777" w:rsidR="00B51F11" w:rsidRPr="00672D3D" w:rsidRDefault="00B51F11">
            <w:pPr>
              <w:jc w:val="center"/>
              <w:rPr>
                <w:rFonts w:ascii="Myriad Pro" w:hAnsi="Myriad Pro" w:cs="Calibri"/>
                <w:b/>
                <w:bCs/>
                <w:color w:val="FFFFFF"/>
                <w:sz w:val="20"/>
              </w:rPr>
            </w:pPr>
            <w:r w:rsidRPr="00672D3D">
              <w:rPr>
                <w:rFonts w:ascii="Myriad Pro" w:hAnsi="Myriad Pro" w:cs="Calibri"/>
                <w:b/>
                <w:bCs/>
                <w:color w:val="FFFFFF"/>
                <w:sz w:val="20"/>
              </w:rPr>
              <w:t>Наименование</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tcMar>
              <w:top w:w="13" w:type="dxa"/>
              <w:left w:w="13" w:type="dxa"/>
              <w:bottom w:w="0" w:type="dxa"/>
              <w:right w:w="13" w:type="dxa"/>
            </w:tcMar>
            <w:vAlign w:val="center"/>
            <w:hideMark/>
          </w:tcPr>
          <w:p w14:paraId="189D5E84" w14:textId="472D54FA" w:rsidR="00F00769" w:rsidRPr="00672D3D" w:rsidRDefault="00F00769" w:rsidP="00D61CB3">
            <w:pPr>
              <w:jc w:val="center"/>
              <w:rPr>
                <w:rFonts w:ascii="Myriad Pro" w:hAnsi="Myriad Pro" w:cs="Calibri"/>
                <w:b/>
                <w:bCs/>
                <w:color w:val="FFFFFF"/>
                <w:sz w:val="20"/>
              </w:rPr>
            </w:pPr>
            <w:r w:rsidRPr="00672D3D">
              <w:rPr>
                <w:rFonts w:ascii="Myriad Pro" w:hAnsi="Myriad Pro" w:cs="Calibri"/>
                <w:b/>
                <w:bCs/>
                <w:color w:val="FFFFFF"/>
                <w:sz w:val="20"/>
              </w:rPr>
              <w:t>Факт н</w:t>
            </w:r>
            <w:r w:rsidR="00B51F11" w:rsidRPr="00672D3D">
              <w:rPr>
                <w:rFonts w:ascii="Myriad Pro" w:hAnsi="Myriad Pro" w:cs="Calibri"/>
                <w:b/>
                <w:bCs/>
                <w:color w:val="FFFFFF"/>
                <w:sz w:val="20"/>
              </w:rPr>
              <w:t>а</w:t>
            </w:r>
          </w:p>
          <w:p w14:paraId="796B7BD0" w14:textId="633F90A8" w:rsidR="00B51F11" w:rsidRPr="00672D3D" w:rsidRDefault="00B51F11" w:rsidP="00D61CB3">
            <w:pPr>
              <w:jc w:val="center"/>
              <w:rPr>
                <w:rFonts w:ascii="Myriad Pro" w:hAnsi="Myriad Pro" w:cs="Calibri"/>
                <w:b/>
                <w:bCs/>
                <w:color w:val="FFFFFF"/>
                <w:sz w:val="20"/>
              </w:rPr>
            </w:pPr>
            <w:r w:rsidRPr="00672D3D">
              <w:rPr>
                <w:rFonts w:ascii="Myriad Pro" w:hAnsi="Myriad Pro" w:cs="Calibri"/>
                <w:b/>
                <w:bCs/>
                <w:color w:val="FFFFFF"/>
                <w:sz w:val="20"/>
              </w:rPr>
              <w:t>31.12.2017</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top w:w="13" w:type="dxa"/>
              <w:left w:w="13" w:type="dxa"/>
              <w:bottom w:w="0" w:type="dxa"/>
              <w:right w:w="13" w:type="dxa"/>
            </w:tcMar>
            <w:vAlign w:val="center"/>
            <w:hideMark/>
          </w:tcPr>
          <w:p w14:paraId="2B79C5C9" w14:textId="527BC462" w:rsidR="00B51F11" w:rsidRPr="00672D3D" w:rsidRDefault="00F00769">
            <w:pPr>
              <w:jc w:val="center"/>
              <w:rPr>
                <w:rFonts w:ascii="Myriad Pro" w:hAnsi="Myriad Pro" w:cs="Calibri"/>
                <w:b/>
                <w:bCs/>
                <w:color w:val="FFFFFF"/>
                <w:sz w:val="20"/>
              </w:rPr>
            </w:pPr>
            <w:r w:rsidRPr="00672D3D">
              <w:rPr>
                <w:rFonts w:ascii="Myriad Pro" w:hAnsi="Myriad Pro" w:cs="Calibri"/>
                <w:b/>
                <w:bCs/>
                <w:color w:val="FFFFFF"/>
                <w:sz w:val="20"/>
              </w:rPr>
              <w:t>О</w:t>
            </w:r>
            <w:r w:rsidR="00B51F11" w:rsidRPr="00672D3D">
              <w:rPr>
                <w:rFonts w:ascii="Myriad Pro" w:hAnsi="Myriad Pro" w:cs="Calibri"/>
                <w:b/>
                <w:bCs/>
                <w:color w:val="FFFFFF"/>
                <w:sz w:val="20"/>
              </w:rPr>
              <w:t>жидание на 2018 год</w:t>
            </w:r>
          </w:p>
        </w:tc>
        <w:tc>
          <w:tcPr>
            <w:tcW w:w="1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top w:w="13" w:type="dxa"/>
              <w:left w:w="13" w:type="dxa"/>
              <w:bottom w:w="0" w:type="dxa"/>
              <w:right w:w="13" w:type="dxa"/>
            </w:tcMar>
            <w:vAlign w:val="center"/>
            <w:hideMark/>
          </w:tcPr>
          <w:p w14:paraId="79A58728" w14:textId="6D3E03E8" w:rsidR="00B51F11" w:rsidRPr="00672D3D" w:rsidRDefault="00F00769">
            <w:pPr>
              <w:jc w:val="center"/>
              <w:rPr>
                <w:rFonts w:ascii="Myriad Pro" w:hAnsi="Myriad Pro" w:cs="Calibri"/>
                <w:b/>
                <w:bCs/>
                <w:color w:val="FFFFFF"/>
                <w:sz w:val="20"/>
              </w:rPr>
            </w:pPr>
            <w:r w:rsidRPr="00672D3D">
              <w:rPr>
                <w:rFonts w:ascii="Myriad Pro" w:hAnsi="Myriad Pro" w:cs="Calibri"/>
                <w:b/>
                <w:bCs/>
                <w:color w:val="FFFFFF"/>
                <w:sz w:val="20"/>
              </w:rPr>
              <w:t>Ц</w:t>
            </w:r>
            <w:r w:rsidR="00B51F11" w:rsidRPr="00672D3D">
              <w:rPr>
                <w:rFonts w:ascii="Myriad Pro" w:hAnsi="Myriad Pro" w:cs="Calibri"/>
                <w:b/>
                <w:bCs/>
                <w:color w:val="FFFFFF"/>
                <w:sz w:val="20"/>
              </w:rPr>
              <w:t xml:space="preserve">ель привлечения </w:t>
            </w:r>
          </w:p>
        </w:tc>
      </w:tr>
      <w:tr w:rsidR="0042554A" w:rsidRPr="000561AB" w14:paraId="58C1B2BB" w14:textId="77777777" w:rsidTr="0042554A">
        <w:trPr>
          <w:trHeight w:val="111"/>
        </w:trPr>
        <w:tc>
          <w:tcPr>
            <w:tcW w:w="1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top w:w="13" w:type="dxa"/>
              <w:left w:w="13" w:type="dxa"/>
              <w:bottom w:w="0" w:type="dxa"/>
              <w:right w:w="13" w:type="dxa"/>
            </w:tcMar>
            <w:vAlign w:val="center"/>
          </w:tcPr>
          <w:p w14:paraId="0570271C" w14:textId="4FBE1C29" w:rsidR="0042554A" w:rsidRPr="00672D3D" w:rsidRDefault="0042554A">
            <w:pPr>
              <w:jc w:val="center"/>
              <w:rPr>
                <w:rFonts w:ascii="Myriad Pro" w:hAnsi="Myriad Pro" w:cs="Calibri"/>
                <w:b/>
                <w:bCs/>
                <w:color w:val="FFFFFF"/>
                <w:sz w:val="20"/>
              </w:rPr>
            </w:pPr>
            <w:r>
              <w:rPr>
                <w:rFonts w:ascii="Myriad Pro" w:hAnsi="Myriad Pro" w:cs="Calibri"/>
                <w:b/>
                <w:bCs/>
                <w:color w:val="FFFFFF"/>
                <w:sz w:val="20"/>
              </w:rPr>
              <w:t>1</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tcMar>
              <w:top w:w="13" w:type="dxa"/>
              <w:left w:w="13" w:type="dxa"/>
              <w:bottom w:w="0" w:type="dxa"/>
              <w:right w:w="13" w:type="dxa"/>
            </w:tcMar>
            <w:vAlign w:val="center"/>
          </w:tcPr>
          <w:p w14:paraId="3A991DE9" w14:textId="4BA04025" w:rsidR="0042554A" w:rsidRPr="00672D3D" w:rsidRDefault="0042554A" w:rsidP="00D61CB3">
            <w:pPr>
              <w:jc w:val="center"/>
              <w:rPr>
                <w:rFonts w:ascii="Myriad Pro" w:hAnsi="Myriad Pro" w:cs="Calibri"/>
                <w:b/>
                <w:bCs/>
                <w:color w:val="FFFFFF"/>
                <w:sz w:val="20"/>
              </w:rPr>
            </w:pPr>
            <w:r>
              <w:rPr>
                <w:rFonts w:ascii="Myriad Pro" w:hAnsi="Myriad Pro" w:cs="Calibri"/>
                <w:b/>
                <w:bCs/>
                <w:color w:val="FFFFFF"/>
                <w:sz w:val="20"/>
              </w:rPr>
              <w:t>2</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top w:w="13" w:type="dxa"/>
              <w:left w:w="13" w:type="dxa"/>
              <w:bottom w:w="0" w:type="dxa"/>
              <w:right w:w="13" w:type="dxa"/>
            </w:tcMar>
            <w:vAlign w:val="center"/>
          </w:tcPr>
          <w:p w14:paraId="1F1D4B17" w14:textId="2BB16A4E" w:rsidR="0042554A" w:rsidRPr="00672D3D" w:rsidRDefault="0042554A">
            <w:pPr>
              <w:jc w:val="center"/>
              <w:rPr>
                <w:rFonts w:ascii="Myriad Pro" w:hAnsi="Myriad Pro" w:cs="Calibri"/>
                <w:b/>
                <w:bCs/>
                <w:color w:val="FFFFFF"/>
                <w:sz w:val="20"/>
              </w:rPr>
            </w:pPr>
            <w:r>
              <w:rPr>
                <w:rFonts w:ascii="Myriad Pro" w:hAnsi="Myriad Pro" w:cs="Calibri"/>
                <w:b/>
                <w:bCs/>
                <w:color w:val="FFFFFF"/>
                <w:sz w:val="20"/>
              </w:rPr>
              <w:t>3</w:t>
            </w:r>
          </w:p>
        </w:tc>
        <w:tc>
          <w:tcPr>
            <w:tcW w:w="1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Mar>
              <w:top w:w="13" w:type="dxa"/>
              <w:left w:w="13" w:type="dxa"/>
              <w:bottom w:w="0" w:type="dxa"/>
              <w:right w:w="13" w:type="dxa"/>
            </w:tcMar>
            <w:vAlign w:val="center"/>
          </w:tcPr>
          <w:p w14:paraId="41D663DB" w14:textId="22701C94" w:rsidR="0042554A" w:rsidRPr="00672D3D" w:rsidRDefault="0042554A">
            <w:pPr>
              <w:jc w:val="center"/>
              <w:rPr>
                <w:rFonts w:ascii="Myriad Pro" w:hAnsi="Myriad Pro" w:cs="Calibri"/>
                <w:b/>
                <w:bCs/>
                <w:color w:val="FFFFFF"/>
                <w:sz w:val="20"/>
              </w:rPr>
            </w:pPr>
            <w:r>
              <w:rPr>
                <w:rFonts w:ascii="Myriad Pro" w:hAnsi="Myriad Pro" w:cs="Calibri"/>
                <w:b/>
                <w:bCs/>
                <w:color w:val="FFFFFF"/>
                <w:sz w:val="20"/>
              </w:rPr>
              <w:t>4</w:t>
            </w:r>
          </w:p>
        </w:tc>
      </w:tr>
      <w:tr w:rsidR="00B51F11" w:rsidRPr="000561AB" w14:paraId="3AA2E7E8" w14:textId="77777777" w:rsidTr="00BA2A9B">
        <w:trPr>
          <w:trHeight w:val="366"/>
        </w:trPr>
        <w:tc>
          <w:tcPr>
            <w:tcW w:w="1731" w:type="pct"/>
            <w:tcBorders>
              <w:top w:val="single" w:sz="4" w:space="0" w:color="FFFFFF" w:themeColor="background1"/>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hideMark/>
          </w:tcPr>
          <w:p w14:paraId="34D252B2" w14:textId="58AE046A" w:rsidR="00B51F11" w:rsidRPr="000561AB" w:rsidRDefault="00B51F11">
            <w:pPr>
              <w:rPr>
                <w:rFonts w:ascii="Myriad Pro" w:hAnsi="Myriad Pro" w:cs="Calibri"/>
                <w:color w:val="000000"/>
              </w:rPr>
            </w:pPr>
            <w:r w:rsidRPr="000561AB">
              <w:rPr>
                <w:rFonts w:ascii="Myriad Pro" w:hAnsi="Myriad Pro" w:cs="Calibri"/>
                <w:color w:val="000000"/>
              </w:rPr>
              <w:t>Долгосрочный процен</w:t>
            </w:r>
            <w:r w:rsidR="00794127" w:rsidRPr="000561AB">
              <w:rPr>
                <w:rFonts w:ascii="Myriad Pro" w:hAnsi="Myriad Pro" w:cs="Calibri"/>
                <w:color w:val="000000"/>
              </w:rPr>
              <w:t xml:space="preserve">тный заем от ПАО </w:t>
            </w:r>
            <w:r w:rsidR="001F4688">
              <w:rPr>
                <w:rFonts w:ascii="Myriad Pro" w:hAnsi="Myriad Pro" w:cs="Calibri"/>
                <w:color w:val="000000"/>
              </w:rPr>
              <w:t>«</w:t>
            </w:r>
            <w:r w:rsidR="00794127" w:rsidRPr="000561AB">
              <w:rPr>
                <w:rFonts w:ascii="Myriad Pro" w:hAnsi="Myriad Pro" w:cs="Calibri"/>
                <w:color w:val="000000"/>
              </w:rPr>
              <w:t>Россети</w:t>
            </w:r>
            <w:r w:rsidR="001F4688">
              <w:rPr>
                <w:rFonts w:ascii="Myriad Pro" w:hAnsi="Myriad Pro" w:cs="Calibri"/>
                <w:color w:val="000000"/>
              </w:rPr>
              <w:t>»</w:t>
            </w:r>
            <w:r w:rsidR="00794127" w:rsidRPr="000561AB">
              <w:rPr>
                <w:rFonts w:ascii="Myriad Pro" w:hAnsi="Myriad Pro" w:cs="Calibri"/>
                <w:color w:val="000000"/>
              </w:rPr>
              <w:t>, млн</w:t>
            </w:r>
            <w:r w:rsidRPr="000561AB">
              <w:rPr>
                <w:rFonts w:ascii="Myriad Pro" w:hAnsi="Myriad Pro" w:cs="Calibri"/>
                <w:color w:val="000000"/>
              </w:rPr>
              <w:t xml:space="preserve"> руб</w:t>
            </w:r>
            <w:r w:rsidR="00794127" w:rsidRPr="000561AB">
              <w:rPr>
                <w:rFonts w:ascii="Myriad Pro" w:hAnsi="Myriad Pro" w:cs="Calibri"/>
                <w:color w:val="000000"/>
              </w:rPr>
              <w:t>.</w:t>
            </w:r>
          </w:p>
        </w:tc>
        <w:tc>
          <w:tcPr>
            <w:tcW w:w="710" w:type="pct"/>
            <w:tcBorders>
              <w:top w:val="single" w:sz="4" w:space="0" w:color="FFFFFF" w:themeColor="background1"/>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14:paraId="03BB4558" w14:textId="77777777" w:rsidR="00B51F11" w:rsidRPr="000561AB" w:rsidRDefault="00B51F11">
            <w:pPr>
              <w:jc w:val="right"/>
              <w:rPr>
                <w:rFonts w:ascii="Myriad Pro" w:hAnsi="Myriad Pro" w:cs="Calibri"/>
                <w:color w:val="000000"/>
              </w:rPr>
            </w:pPr>
            <w:r w:rsidRPr="000561AB">
              <w:rPr>
                <w:rFonts w:ascii="Myriad Pro" w:hAnsi="Myriad Pro" w:cs="Calibri"/>
                <w:color w:val="000000"/>
              </w:rPr>
              <w:t>2400,00</w:t>
            </w:r>
          </w:p>
        </w:tc>
        <w:tc>
          <w:tcPr>
            <w:tcW w:w="767" w:type="pct"/>
            <w:tcBorders>
              <w:top w:val="single" w:sz="4" w:space="0" w:color="FFFFFF" w:themeColor="background1"/>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14:paraId="425FE9CE" w14:textId="77777777" w:rsidR="00B51F11" w:rsidRPr="000561AB" w:rsidRDefault="00B51F11">
            <w:pPr>
              <w:jc w:val="right"/>
              <w:rPr>
                <w:rFonts w:ascii="Myriad Pro" w:hAnsi="Myriad Pro" w:cs="Calibri"/>
                <w:color w:val="000000"/>
              </w:rPr>
            </w:pPr>
            <w:r w:rsidRPr="000561AB">
              <w:rPr>
                <w:rFonts w:ascii="Myriad Pro" w:hAnsi="Myriad Pro" w:cs="Calibri"/>
                <w:color w:val="000000"/>
              </w:rPr>
              <w:t>2400,00</w:t>
            </w:r>
          </w:p>
        </w:tc>
        <w:tc>
          <w:tcPr>
            <w:tcW w:w="1792" w:type="pct"/>
            <w:tcBorders>
              <w:top w:val="single" w:sz="4" w:space="0" w:color="FFFFFF" w:themeColor="background1"/>
              <w:left w:val="nil"/>
              <w:bottom w:val="single" w:sz="4" w:space="0" w:color="auto"/>
              <w:right w:val="single" w:sz="4" w:space="0" w:color="auto"/>
            </w:tcBorders>
            <w:shd w:val="clear" w:color="auto" w:fill="auto"/>
            <w:tcMar>
              <w:top w:w="13" w:type="dxa"/>
              <w:left w:w="13" w:type="dxa"/>
              <w:bottom w:w="0" w:type="dxa"/>
              <w:right w:w="13" w:type="dxa"/>
            </w:tcMar>
            <w:hideMark/>
          </w:tcPr>
          <w:p w14:paraId="74995D73" w14:textId="77777777" w:rsidR="00B51F11" w:rsidRPr="000561AB" w:rsidRDefault="00B51F11">
            <w:pPr>
              <w:rPr>
                <w:rFonts w:ascii="Myriad Pro" w:hAnsi="Myriad Pro" w:cs="Calibri"/>
                <w:color w:val="000000"/>
              </w:rPr>
            </w:pPr>
            <w:r w:rsidRPr="000561AB">
              <w:rPr>
                <w:rFonts w:ascii="Myriad Pro" w:hAnsi="Myriad Pro" w:cs="Calibri"/>
                <w:color w:val="000000"/>
              </w:rPr>
              <w:t xml:space="preserve">рефинансирование кредитов и займов </w:t>
            </w:r>
          </w:p>
        </w:tc>
      </w:tr>
      <w:tr w:rsidR="00B51F11" w:rsidRPr="000561AB" w14:paraId="472D550C" w14:textId="77777777" w:rsidTr="00BA2A9B">
        <w:trPr>
          <w:trHeight w:val="1665"/>
        </w:trPr>
        <w:tc>
          <w:tcPr>
            <w:tcW w:w="1731" w:type="pct"/>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hideMark/>
          </w:tcPr>
          <w:p w14:paraId="16A7951D" w14:textId="6F7CA6DA" w:rsidR="00B51F11" w:rsidRPr="000561AB" w:rsidRDefault="00B51F11">
            <w:pPr>
              <w:rPr>
                <w:rFonts w:ascii="Myriad Pro" w:hAnsi="Myriad Pro" w:cs="Calibri"/>
                <w:color w:val="000000"/>
              </w:rPr>
            </w:pPr>
            <w:r w:rsidRPr="000561AB">
              <w:rPr>
                <w:rFonts w:ascii="Myriad Pro" w:hAnsi="Myriad Pro" w:cs="Calibri"/>
                <w:color w:val="000000"/>
              </w:rPr>
              <w:t>Долгосрочный кредит в АО</w:t>
            </w:r>
            <w:r w:rsidR="001C1C11">
              <w:rPr>
                <w:rFonts w:ascii="Myriad Pro" w:hAnsi="Myriad Pro" w:cs="Calibri"/>
                <w:color w:val="000000"/>
              </w:rPr>
              <w:t xml:space="preserve"> «</w:t>
            </w:r>
            <w:r w:rsidRPr="000561AB">
              <w:rPr>
                <w:rFonts w:ascii="Myriad Pro" w:hAnsi="Myriad Pro" w:cs="Calibri"/>
                <w:color w:val="000000"/>
              </w:rPr>
              <w:t xml:space="preserve">АБ </w:t>
            </w:r>
            <w:r w:rsidR="001F4688">
              <w:rPr>
                <w:rFonts w:ascii="Myriad Pro" w:hAnsi="Myriad Pro" w:cs="Calibri"/>
                <w:color w:val="000000"/>
              </w:rPr>
              <w:t>«</w:t>
            </w:r>
            <w:r w:rsidRPr="000561AB">
              <w:rPr>
                <w:rFonts w:ascii="Myriad Pro" w:hAnsi="Myriad Pro" w:cs="Calibri"/>
                <w:color w:val="000000"/>
              </w:rPr>
              <w:t>Россия</w:t>
            </w:r>
            <w:r w:rsidR="001F4688">
              <w:rPr>
                <w:rFonts w:ascii="Myriad Pro" w:hAnsi="Myriad Pro" w:cs="Calibri"/>
                <w:color w:val="000000"/>
              </w:rPr>
              <w:t>»</w:t>
            </w:r>
            <w:r w:rsidRPr="000561AB">
              <w:rPr>
                <w:rFonts w:ascii="Myriad Pro" w:hAnsi="Myriad Pro" w:cs="Calibri"/>
                <w:color w:val="000000"/>
              </w:rPr>
              <w:t>,</w:t>
            </w:r>
            <w:r w:rsidR="00794127" w:rsidRPr="000561AB">
              <w:rPr>
                <w:rFonts w:ascii="Myriad Pro" w:hAnsi="Myriad Pro" w:cs="Calibri"/>
                <w:color w:val="000000"/>
              </w:rPr>
              <w:t xml:space="preserve"> млн руб.</w:t>
            </w:r>
          </w:p>
        </w:tc>
        <w:tc>
          <w:tcPr>
            <w:tcW w:w="710" w:type="pct"/>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14:paraId="3610273E" w14:textId="77777777" w:rsidR="00B51F11" w:rsidRPr="000561AB" w:rsidRDefault="00B51F11">
            <w:pPr>
              <w:jc w:val="right"/>
              <w:rPr>
                <w:rFonts w:ascii="Myriad Pro" w:hAnsi="Myriad Pro" w:cs="Calibri"/>
                <w:color w:val="000000"/>
              </w:rPr>
            </w:pPr>
            <w:r w:rsidRPr="000561AB">
              <w:rPr>
                <w:rFonts w:ascii="Myriad Pro" w:hAnsi="Myriad Pro" w:cs="Calibri"/>
                <w:color w:val="000000"/>
              </w:rPr>
              <w:t>102,00</w:t>
            </w:r>
          </w:p>
        </w:tc>
        <w:tc>
          <w:tcPr>
            <w:tcW w:w="767" w:type="pct"/>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14:paraId="24BE47B9" w14:textId="77777777" w:rsidR="00B51F11" w:rsidRPr="000561AB" w:rsidRDefault="00B51F11">
            <w:pPr>
              <w:jc w:val="right"/>
              <w:rPr>
                <w:rFonts w:ascii="Myriad Pro" w:hAnsi="Myriad Pro" w:cs="Calibri"/>
                <w:color w:val="000000"/>
              </w:rPr>
            </w:pPr>
            <w:r w:rsidRPr="000561AB">
              <w:rPr>
                <w:rFonts w:ascii="Myriad Pro" w:hAnsi="Myriad Pro" w:cs="Calibri"/>
                <w:color w:val="000000"/>
              </w:rPr>
              <w:t>102,00</w:t>
            </w:r>
          </w:p>
        </w:tc>
        <w:tc>
          <w:tcPr>
            <w:tcW w:w="1792" w:type="pct"/>
            <w:tcBorders>
              <w:top w:val="nil"/>
              <w:left w:val="nil"/>
              <w:bottom w:val="single" w:sz="4" w:space="0" w:color="auto"/>
              <w:right w:val="single" w:sz="4" w:space="0" w:color="auto"/>
            </w:tcBorders>
            <w:shd w:val="clear" w:color="auto" w:fill="auto"/>
            <w:tcMar>
              <w:top w:w="13" w:type="dxa"/>
              <w:left w:w="13" w:type="dxa"/>
              <w:bottom w:w="0" w:type="dxa"/>
              <w:right w:w="13" w:type="dxa"/>
            </w:tcMar>
            <w:hideMark/>
          </w:tcPr>
          <w:p w14:paraId="32D241A6" w14:textId="77777777" w:rsidR="00B51F11" w:rsidRPr="000561AB" w:rsidRDefault="00B51F11">
            <w:pPr>
              <w:rPr>
                <w:rFonts w:ascii="Myriad Pro" w:hAnsi="Myriad Pro" w:cs="Calibri"/>
                <w:color w:val="000000"/>
              </w:rPr>
            </w:pPr>
            <w:r w:rsidRPr="000561AB">
              <w:rPr>
                <w:rFonts w:ascii="Myriad Pro" w:hAnsi="Myriad Pro" w:cs="Calibri"/>
                <w:color w:val="000000"/>
              </w:rPr>
              <w:t>для финансирования производственно</w:t>
            </w:r>
            <w:r w:rsidR="006115CC" w:rsidRPr="000561AB">
              <w:rPr>
                <w:rFonts w:ascii="Myriad Pro" w:hAnsi="Myriad Pro" w:cs="Calibri"/>
                <w:color w:val="000000"/>
              </w:rPr>
              <w:t>-</w:t>
            </w:r>
            <w:r w:rsidR="00794127" w:rsidRPr="000561AB">
              <w:rPr>
                <w:rFonts w:ascii="Myriad Pro" w:hAnsi="Myriad Pro" w:cs="Calibri"/>
                <w:color w:val="000000"/>
              </w:rPr>
              <w:t>хозяйственной</w:t>
            </w:r>
            <w:r w:rsidRPr="000561AB">
              <w:rPr>
                <w:rFonts w:ascii="Myriad Pro" w:hAnsi="Myriad Pro" w:cs="Calibri"/>
                <w:color w:val="000000"/>
              </w:rPr>
              <w:t xml:space="preserve"> деятельности, создания технической возможности технического присоединения </w:t>
            </w:r>
            <w:r w:rsidR="00794127" w:rsidRPr="000561AB">
              <w:rPr>
                <w:rFonts w:ascii="Myriad Pro" w:hAnsi="Myriad Pro" w:cs="Calibri"/>
                <w:color w:val="000000"/>
              </w:rPr>
              <w:t>потребителей</w:t>
            </w:r>
          </w:p>
        </w:tc>
      </w:tr>
    </w:tbl>
    <w:p w14:paraId="31247BBC" w14:textId="77777777" w:rsidR="00BB4BB7" w:rsidRPr="000561AB" w:rsidRDefault="00BB4BB7" w:rsidP="00735C84">
      <w:pPr>
        <w:spacing w:line="360" w:lineRule="auto"/>
        <w:ind w:firstLine="709"/>
        <w:contextualSpacing/>
        <w:jc w:val="both"/>
        <w:rPr>
          <w:rFonts w:ascii="Myriad Pro" w:eastAsia="Calibri" w:hAnsi="Myriad Pro"/>
          <w:sz w:val="26"/>
          <w:szCs w:val="26"/>
        </w:rPr>
      </w:pPr>
    </w:p>
    <w:p w14:paraId="5FABB4FC" w14:textId="77777777" w:rsidR="00307188" w:rsidRPr="000561AB" w:rsidRDefault="00307188" w:rsidP="00735C84">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В соответствии с пунктом 7 Основ ценообразования в случае</w:t>
      </w:r>
      <w:r w:rsidR="006115CC" w:rsidRPr="000561AB">
        <w:rPr>
          <w:rFonts w:ascii="Myriad Pro" w:eastAsia="Calibri" w:hAnsi="Myriad Pro"/>
          <w:sz w:val="26"/>
          <w:szCs w:val="26"/>
        </w:rPr>
        <w:t>,</w:t>
      </w:r>
      <w:r w:rsidRPr="000561AB">
        <w:rPr>
          <w:rFonts w:ascii="Myriad Pro" w:eastAsia="Calibri" w:hAnsi="Myriad Pro"/>
          <w:sz w:val="26"/>
          <w:szCs w:val="26"/>
        </w:rPr>
        <w:t xml:space="preserve">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w:t>
      </w:r>
      <w:bookmarkStart w:id="58" w:name="_Hlk36580239"/>
      <w:r w:rsidRPr="000561AB">
        <w:rPr>
          <w:rFonts w:ascii="Myriad Pro" w:eastAsia="Calibri" w:hAnsi="Myriad Pro"/>
          <w:sz w:val="26"/>
          <w:szCs w:val="26"/>
        </w:rPr>
        <w:t xml:space="preserve">привлекаемых для покрытия недостатка средств </w:t>
      </w:r>
      <w:bookmarkEnd w:id="58"/>
      <w:r w:rsidRPr="000561AB">
        <w:rPr>
          <w:rFonts w:ascii="Myriad Pro" w:eastAsia="Calibri" w:hAnsi="Myriad Pro"/>
          <w:sz w:val="26"/>
          <w:szCs w:val="26"/>
        </w:rPr>
        <w:t>(за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94B11A5" w14:textId="75962018" w:rsidR="006115CC" w:rsidRPr="000561AB" w:rsidRDefault="006115CC" w:rsidP="00735C84">
      <w:pPr>
        <w:spacing w:line="360" w:lineRule="auto"/>
        <w:ind w:firstLine="709"/>
        <w:contextualSpacing/>
        <w:jc w:val="both"/>
        <w:rPr>
          <w:rFonts w:ascii="Myriad Pro" w:hAnsi="Myriad Pro"/>
          <w:sz w:val="26"/>
          <w:szCs w:val="26"/>
        </w:rPr>
      </w:pPr>
      <w:r w:rsidRPr="000561AB">
        <w:rPr>
          <w:rFonts w:ascii="Myriad Pro" w:eastAsia="Calibri" w:hAnsi="Myriad Pro"/>
          <w:sz w:val="26"/>
          <w:szCs w:val="26"/>
        </w:rPr>
        <w:lastRenderedPageBreak/>
        <w:t>С</w:t>
      </w:r>
      <w:r w:rsidR="00307188" w:rsidRPr="000561AB">
        <w:rPr>
          <w:rFonts w:ascii="Myriad Pro" w:eastAsia="Calibri" w:hAnsi="Myriad Pro"/>
          <w:sz w:val="26"/>
          <w:szCs w:val="26"/>
        </w:rPr>
        <w:t>огласно письму</w:t>
      </w:r>
      <w:r w:rsidR="00F00769">
        <w:rPr>
          <w:rFonts w:ascii="Myriad Pro" w:eastAsia="Calibri" w:hAnsi="Myriad Pro"/>
          <w:sz w:val="26"/>
          <w:szCs w:val="26"/>
        </w:rPr>
        <w:t xml:space="preserve"> </w:t>
      </w:r>
      <w:r w:rsidR="00307188" w:rsidRPr="000561AB">
        <w:rPr>
          <w:rFonts w:ascii="Myriad Pro" w:hAnsi="Myriad Pro"/>
          <w:sz w:val="26"/>
          <w:szCs w:val="26"/>
        </w:rPr>
        <w:t>ФАС</w:t>
      </w:r>
      <w:r w:rsidR="00F00769">
        <w:rPr>
          <w:rFonts w:ascii="Myriad Pro" w:hAnsi="Myriad Pro"/>
          <w:sz w:val="26"/>
          <w:szCs w:val="26"/>
        </w:rPr>
        <w:t xml:space="preserve"> </w:t>
      </w:r>
      <w:r w:rsidR="00307188" w:rsidRPr="000561AB">
        <w:rPr>
          <w:rFonts w:ascii="Myriad Pro" w:hAnsi="Myriad Pro"/>
          <w:sz w:val="26"/>
          <w:szCs w:val="26"/>
        </w:rPr>
        <w:t>России от 20.11.2017 № ИА/80721/17</w:t>
      </w:r>
      <w:r w:rsidR="00F50FFC">
        <w:rPr>
          <w:rFonts w:ascii="Myriad Pro" w:hAnsi="Myriad Pro"/>
          <w:sz w:val="26"/>
          <w:szCs w:val="26"/>
        </w:rPr>
        <w:t xml:space="preserve"> </w:t>
      </w:r>
      <w:r w:rsidR="004536BC">
        <w:rPr>
          <w:rFonts w:ascii="Myriad Pro" w:hAnsi="Myriad Pro"/>
          <w:sz w:val="26"/>
          <w:szCs w:val="26"/>
        </w:rPr>
        <w:t xml:space="preserve">действующим законодательством </w:t>
      </w:r>
      <w:r w:rsidR="00307188" w:rsidRPr="000561AB">
        <w:rPr>
          <w:rFonts w:ascii="Myriad Pro" w:hAnsi="Myriad Pro"/>
          <w:sz w:val="26"/>
          <w:szCs w:val="26"/>
        </w:rPr>
        <w:t xml:space="preserve">не предусмотрен учет 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 (подробное описание в разделе </w:t>
      </w:r>
      <w:r w:rsidR="001F4688">
        <w:rPr>
          <w:rFonts w:ascii="Myriad Pro" w:hAnsi="Myriad Pro"/>
          <w:sz w:val="26"/>
          <w:szCs w:val="26"/>
        </w:rPr>
        <w:t>«</w:t>
      </w:r>
      <w:r w:rsidR="00307188" w:rsidRPr="000561AB">
        <w:rPr>
          <w:rFonts w:ascii="Myriad Pro" w:hAnsi="Myriad Pro"/>
          <w:sz w:val="26"/>
          <w:szCs w:val="26"/>
        </w:rPr>
        <w:t>Дивиденды</w:t>
      </w:r>
      <w:r w:rsidR="001F4688">
        <w:rPr>
          <w:rFonts w:ascii="Myriad Pro" w:hAnsi="Myriad Pro"/>
          <w:sz w:val="26"/>
          <w:szCs w:val="26"/>
        </w:rPr>
        <w:t>»</w:t>
      </w:r>
      <w:r w:rsidR="00307188" w:rsidRPr="000561AB">
        <w:rPr>
          <w:rFonts w:ascii="Myriad Pro" w:hAnsi="Myriad Pro"/>
          <w:sz w:val="26"/>
          <w:szCs w:val="26"/>
        </w:rPr>
        <w:t>).</w:t>
      </w:r>
    </w:p>
    <w:p w14:paraId="2FF0C893" w14:textId="0E37554F" w:rsidR="00A24ED9" w:rsidRPr="000561AB" w:rsidRDefault="00A24ED9" w:rsidP="00735C84">
      <w:pPr>
        <w:spacing w:line="360" w:lineRule="auto"/>
        <w:ind w:firstLine="709"/>
        <w:contextualSpacing/>
        <w:jc w:val="both"/>
        <w:rPr>
          <w:rFonts w:ascii="Myriad Pro" w:eastAsia="Calibri" w:hAnsi="Myriad Pro"/>
          <w:sz w:val="26"/>
          <w:szCs w:val="26"/>
        </w:rPr>
      </w:pPr>
      <w:r w:rsidRPr="000561AB">
        <w:rPr>
          <w:rFonts w:ascii="Myriad Pro" w:eastAsia="Calibri" w:hAnsi="Myriad Pro"/>
          <w:sz w:val="26"/>
          <w:szCs w:val="26"/>
        </w:rPr>
        <w:t>На основании изложенного, Исполнитель считает необоснованной</w:t>
      </w:r>
      <w:r w:rsidR="00F00769">
        <w:rPr>
          <w:rFonts w:ascii="Myriad Pro" w:eastAsia="Calibri" w:hAnsi="Myriad Pro"/>
          <w:sz w:val="26"/>
          <w:szCs w:val="26"/>
        </w:rPr>
        <w:t xml:space="preserve"> </w:t>
      </w:r>
      <w:r w:rsidRPr="000561AB">
        <w:rPr>
          <w:rFonts w:ascii="Myriad Pro" w:eastAsia="Calibri" w:hAnsi="Myriad Pro"/>
          <w:sz w:val="26"/>
          <w:szCs w:val="26"/>
        </w:rPr>
        <w:t xml:space="preserve">величину расходов по статье </w:t>
      </w:r>
      <w:r w:rsidR="001F4688">
        <w:rPr>
          <w:rFonts w:ascii="Myriad Pro" w:eastAsia="Calibri" w:hAnsi="Myriad Pro"/>
          <w:sz w:val="26"/>
          <w:szCs w:val="26"/>
        </w:rPr>
        <w:t>«</w:t>
      </w:r>
      <w:r w:rsidRPr="000561AB">
        <w:rPr>
          <w:rFonts w:ascii="Myriad Pro" w:eastAsia="Calibri" w:hAnsi="Myriad Pro"/>
          <w:sz w:val="26"/>
          <w:szCs w:val="26"/>
        </w:rPr>
        <w:t>Проценты за пользование кредитом</w:t>
      </w:r>
      <w:r w:rsidR="001F4688">
        <w:rPr>
          <w:rFonts w:ascii="Myriad Pro" w:eastAsia="Calibri" w:hAnsi="Myriad Pro"/>
          <w:sz w:val="26"/>
          <w:szCs w:val="26"/>
        </w:rPr>
        <w:t>»</w:t>
      </w:r>
      <w:r w:rsidRPr="000561AB">
        <w:rPr>
          <w:rFonts w:ascii="Myriad Pro" w:eastAsia="Calibri" w:hAnsi="Myriad Pro"/>
          <w:sz w:val="26"/>
          <w:szCs w:val="26"/>
        </w:rPr>
        <w:t xml:space="preserve"> в размере 122</w:t>
      </w:r>
      <w:r w:rsidR="00F50FFC">
        <w:rPr>
          <w:rFonts w:ascii="Myriad Pro" w:eastAsia="Calibri" w:hAnsi="Myriad Pro"/>
          <w:sz w:val="26"/>
          <w:szCs w:val="26"/>
        </w:rPr>
        <w:t> </w:t>
      </w:r>
      <w:r w:rsidRPr="000561AB">
        <w:rPr>
          <w:rFonts w:ascii="Myriad Pro" w:eastAsia="Calibri" w:hAnsi="Myriad Pro"/>
          <w:sz w:val="26"/>
          <w:szCs w:val="26"/>
        </w:rPr>
        <w:t>700 тыс. руб</w:t>
      </w:r>
      <w:r w:rsidR="00060BD8" w:rsidRPr="000561AB">
        <w:rPr>
          <w:rFonts w:ascii="Myriad Pro" w:eastAsia="Calibri" w:hAnsi="Myriad Pro"/>
          <w:sz w:val="26"/>
          <w:szCs w:val="26"/>
        </w:rPr>
        <w:t>.</w:t>
      </w:r>
      <w:r w:rsidRPr="000561AB">
        <w:rPr>
          <w:rFonts w:ascii="Myriad Pro" w:eastAsia="Calibri" w:hAnsi="Myriad Pro"/>
          <w:sz w:val="26"/>
          <w:szCs w:val="26"/>
        </w:rPr>
        <w:t xml:space="preserve">, в связи с тем, что </w:t>
      </w:r>
      <w:r w:rsidR="00EA7D71" w:rsidRPr="000561AB">
        <w:rPr>
          <w:rFonts w:ascii="Myriad Pro" w:eastAsia="Calibri" w:hAnsi="Myriad Pro"/>
          <w:sz w:val="26"/>
          <w:szCs w:val="26"/>
        </w:rPr>
        <w:t>целью привлечения кредитных ресурсов яв</w:t>
      </w:r>
      <w:r w:rsidR="00C15A07" w:rsidRPr="000561AB">
        <w:rPr>
          <w:rFonts w:ascii="Myriad Pro" w:eastAsia="Calibri" w:hAnsi="Myriad Pro"/>
          <w:sz w:val="26"/>
          <w:szCs w:val="26"/>
        </w:rPr>
        <w:t>л</w:t>
      </w:r>
      <w:r w:rsidR="00EA7D71" w:rsidRPr="000561AB">
        <w:rPr>
          <w:rFonts w:ascii="Myriad Pro" w:eastAsia="Calibri" w:hAnsi="Myriad Pro"/>
          <w:sz w:val="26"/>
          <w:szCs w:val="26"/>
        </w:rPr>
        <w:t>яется выплата дивидендов. Включение в состав НВВ д</w:t>
      </w:r>
      <w:r w:rsidRPr="000561AB">
        <w:rPr>
          <w:rFonts w:ascii="Myriad Pro" w:eastAsia="Calibri" w:hAnsi="Myriad Pro"/>
          <w:sz w:val="26"/>
          <w:szCs w:val="26"/>
        </w:rPr>
        <w:t>ивиденд</w:t>
      </w:r>
      <w:r w:rsidR="00EA7D71" w:rsidRPr="000561AB">
        <w:rPr>
          <w:rFonts w:ascii="Myriad Pro" w:eastAsia="Calibri" w:hAnsi="Myriad Pro"/>
          <w:sz w:val="26"/>
          <w:szCs w:val="26"/>
        </w:rPr>
        <w:t>ов и средств</w:t>
      </w:r>
      <w:r w:rsidR="006115CC" w:rsidRPr="000561AB">
        <w:rPr>
          <w:rFonts w:ascii="Myriad Pro" w:eastAsia="Calibri" w:hAnsi="Myriad Pro"/>
          <w:sz w:val="26"/>
          <w:szCs w:val="26"/>
        </w:rPr>
        <w:t>,</w:t>
      </w:r>
      <w:r w:rsidR="00EA7D71" w:rsidRPr="000561AB">
        <w:rPr>
          <w:rFonts w:ascii="Myriad Pro" w:eastAsia="Calibri" w:hAnsi="Myriad Pro"/>
          <w:sz w:val="26"/>
          <w:szCs w:val="26"/>
        </w:rPr>
        <w:t xml:space="preserve"> привлекаемы</w:t>
      </w:r>
      <w:r w:rsidR="006115CC" w:rsidRPr="000561AB">
        <w:rPr>
          <w:rFonts w:ascii="Myriad Pro" w:eastAsia="Calibri" w:hAnsi="Myriad Pro"/>
          <w:sz w:val="26"/>
          <w:szCs w:val="26"/>
        </w:rPr>
        <w:t>х</w:t>
      </w:r>
      <w:r w:rsidR="00EA7D71" w:rsidRPr="000561AB">
        <w:rPr>
          <w:rFonts w:ascii="Myriad Pro" w:eastAsia="Calibri" w:hAnsi="Myriad Pro"/>
          <w:sz w:val="26"/>
          <w:szCs w:val="26"/>
        </w:rPr>
        <w:t xml:space="preserve"> для их выплат</w:t>
      </w:r>
      <w:r w:rsidR="006115CC" w:rsidRPr="000561AB">
        <w:rPr>
          <w:rFonts w:ascii="Myriad Pro" w:eastAsia="Calibri" w:hAnsi="Myriad Pro"/>
          <w:sz w:val="26"/>
          <w:szCs w:val="26"/>
        </w:rPr>
        <w:t>,</w:t>
      </w:r>
      <w:r w:rsidR="00F00769">
        <w:rPr>
          <w:rFonts w:ascii="Myriad Pro" w:eastAsia="Calibri" w:hAnsi="Myriad Pro"/>
          <w:sz w:val="26"/>
          <w:szCs w:val="26"/>
        </w:rPr>
        <w:t xml:space="preserve"> </w:t>
      </w:r>
      <w:r w:rsidRPr="000561AB">
        <w:rPr>
          <w:rFonts w:ascii="Myriad Pro" w:eastAsia="Calibri" w:hAnsi="Myriad Pro"/>
          <w:sz w:val="26"/>
          <w:szCs w:val="26"/>
        </w:rPr>
        <w:t xml:space="preserve">не соответствует принципам экономической обоснованности тарифов и соблюдения баланса интересов поставщиков и потребителей (подробное описание приведено в разделе </w:t>
      </w:r>
      <w:r w:rsidR="001F4688">
        <w:rPr>
          <w:rFonts w:ascii="Myriad Pro" w:eastAsia="Calibri" w:hAnsi="Myriad Pro"/>
          <w:sz w:val="26"/>
          <w:szCs w:val="26"/>
        </w:rPr>
        <w:t>«</w:t>
      </w:r>
      <w:r w:rsidRPr="000561AB">
        <w:rPr>
          <w:rFonts w:ascii="Myriad Pro" w:eastAsia="Calibri" w:hAnsi="Myriad Pro"/>
          <w:sz w:val="26"/>
          <w:szCs w:val="26"/>
        </w:rPr>
        <w:t>дивиденды</w:t>
      </w:r>
      <w:r w:rsidR="001F4688">
        <w:rPr>
          <w:rFonts w:ascii="Myriad Pro" w:eastAsia="Calibri" w:hAnsi="Myriad Pro"/>
          <w:sz w:val="26"/>
          <w:szCs w:val="26"/>
        </w:rPr>
        <w:t>»</w:t>
      </w:r>
      <w:r w:rsidRPr="000561AB">
        <w:rPr>
          <w:rFonts w:ascii="Myriad Pro" w:eastAsia="Calibri" w:hAnsi="Myriad Pro"/>
          <w:sz w:val="26"/>
          <w:szCs w:val="26"/>
        </w:rPr>
        <w:t>).</w:t>
      </w:r>
    </w:p>
    <w:p w14:paraId="434B7CE1" w14:textId="7B7EF50E" w:rsidR="006115CC" w:rsidRPr="000561AB" w:rsidRDefault="00EA7D71" w:rsidP="00A24ED9">
      <w:pPr>
        <w:spacing w:line="360" w:lineRule="auto"/>
        <w:ind w:firstLine="709"/>
        <w:contextualSpacing/>
        <w:jc w:val="both"/>
        <w:rPr>
          <w:rFonts w:ascii="Myriad Pro" w:hAnsi="Myriad Pro"/>
          <w:sz w:val="26"/>
          <w:szCs w:val="26"/>
        </w:rPr>
      </w:pPr>
      <w:r w:rsidRPr="000561AB">
        <w:rPr>
          <w:rFonts w:ascii="Myriad Pro" w:hAnsi="Myriad Pro"/>
          <w:sz w:val="26"/>
          <w:szCs w:val="26"/>
        </w:rPr>
        <w:t xml:space="preserve">Исполнитель отмечает, что </w:t>
      </w:r>
      <w:r w:rsidR="00DC00A1" w:rsidRPr="000561AB">
        <w:rPr>
          <w:rFonts w:ascii="Myriad Pro" w:hAnsi="Myriad Pro"/>
          <w:sz w:val="26"/>
          <w:szCs w:val="26"/>
        </w:rPr>
        <w:t>основная</w:t>
      </w:r>
      <w:r w:rsidRPr="000561AB">
        <w:rPr>
          <w:rFonts w:ascii="Myriad Pro" w:hAnsi="Myriad Pro"/>
          <w:sz w:val="26"/>
          <w:szCs w:val="26"/>
        </w:rPr>
        <w:t xml:space="preserve"> сумма долгового портфеля АО</w:t>
      </w:r>
      <w:r w:rsidR="00245652">
        <w:rPr>
          <w:rFonts w:ascii="Myriad Pro" w:hAnsi="Myriad Pro"/>
          <w:sz w:val="26"/>
          <w:szCs w:val="26"/>
        </w:rPr>
        <w:t> </w:t>
      </w:r>
      <w:r w:rsidR="00085F9C">
        <w:rPr>
          <w:rFonts w:ascii="Myriad Pro" w:hAnsi="Myriad Pro"/>
          <w:sz w:val="26"/>
          <w:szCs w:val="26"/>
        </w:rPr>
        <w:t>«</w:t>
      </w:r>
      <w:r w:rsidR="00DC00A1" w:rsidRPr="000561AB">
        <w:rPr>
          <w:rFonts w:ascii="Myriad Pro" w:hAnsi="Myriad Pro"/>
          <w:sz w:val="26"/>
          <w:szCs w:val="26"/>
        </w:rPr>
        <w:t>Янтарьэнерго</w:t>
      </w:r>
      <w:r w:rsidR="001F4688">
        <w:rPr>
          <w:rFonts w:ascii="Myriad Pro" w:hAnsi="Myriad Pro"/>
          <w:sz w:val="26"/>
          <w:szCs w:val="26"/>
        </w:rPr>
        <w:t>»</w:t>
      </w:r>
      <w:r w:rsidR="00DC00A1" w:rsidRPr="000561AB">
        <w:rPr>
          <w:rFonts w:ascii="Myriad Pro" w:hAnsi="Myriad Pro"/>
          <w:sz w:val="26"/>
          <w:szCs w:val="26"/>
        </w:rPr>
        <w:t xml:space="preserve"> сформирована долгосрочным процентным займом от ПАО</w:t>
      </w:r>
      <w:r w:rsidR="00245652">
        <w:rPr>
          <w:rFonts w:ascii="Myriad Pro" w:hAnsi="Myriad Pro"/>
          <w:sz w:val="26"/>
          <w:szCs w:val="26"/>
        </w:rPr>
        <w:t> </w:t>
      </w:r>
      <w:r w:rsidR="00085F9C">
        <w:rPr>
          <w:rFonts w:ascii="Myriad Pro" w:hAnsi="Myriad Pro"/>
          <w:sz w:val="26"/>
          <w:szCs w:val="26"/>
        </w:rPr>
        <w:t>«</w:t>
      </w:r>
      <w:r w:rsidR="00DC00A1" w:rsidRPr="000561AB">
        <w:rPr>
          <w:rFonts w:ascii="Myriad Pro" w:hAnsi="Myriad Pro"/>
          <w:sz w:val="26"/>
          <w:szCs w:val="26"/>
        </w:rPr>
        <w:t>Россети</w:t>
      </w:r>
      <w:r w:rsidR="001F4688">
        <w:rPr>
          <w:rFonts w:ascii="Myriad Pro" w:hAnsi="Myriad Pro"/>
          <w:sz w:val="26"/>
          <w:szCs w:val="26"/>
        </w:rPr>
        <w:t>»</w:t>
      </w:r>
      <w:r w:rsidR="00DC00A1" w:rsidRPr="000561AB">
        <w:rPr>
          <w:rFonts w:ascii="Myriad Pro" w:hAnsi="Myriad Pro"/>
          <w:sz w:val="26"/>
          <w:szCs w:val="26"/>
        </w:rPr>
        <w:t xml:space="preserve"> на цели рефинансирования кредитов и займов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E01CE2" w:rsidRPr="000561AB">
        <w:rPr>
          <w:rFonts w:ascii="Myriad Pro" w:hAnsi="Myriad Pro"/>
          <w:sz w:val="26"/>
          <w:szCs w:val="26"/>
        </w:rPr>
        <w:t xml:space="preserve"> </w:t>
      </w:r>
      <w:r w:rsidR="006115CC" w:rsidRPr="000561AB">
        <w:rPr>
          <w:rFonts w:ascii="Myriad Pro" w:hAnsi="Myriad Pro"/>
          <w:sz w:val="26"/>
          <w:szCs w:val="26"/>
        </w:rPr>
        <w:t>(</w:t>
      </w:r>
      <w:r w:rsidR="00DC00A1" w:rsidRPr="000561AB">
        <w:rPr>
          <w:rFonts w:ascii="Myriad Pro" w:hAnsi="Myriad Pro"/>
          <w:sz w:val="26"/>
          <w:szCs w:val="26"/>
        </w:rPr>
        <w:t>в соответствии с договором процентного займа №2968 от 07.12</w:t>
      </w:r>
      <w:r w:rsidR="00D6495D" w:rsidRPr="000561AB">
        <w:rPr>
          <w:rFonts w:ascii="Myriad Pro" w:hAnsi="Myriad Pro"/>
          <w:sz w:val="26"/>
          <w:szCs w:val="26"/>
        </w:rPr>
        <w:t>.</w:t>
      </w:r>
      <w:r w:rsidR="00DC00A1" w:rsidRPr="000561AB">
        <w:rPr>
          <w:rFonts w:ascii="Myriad Pro" w:hAnsi="Myriad Pro"/>
          <w:sz w:val="26"/>
          <w:szCs w:val="26"/>
        </w:rPr>
        <w:t>2015 г.</w:t>
      </w:r>
      <w:r w:rsidR="006115CC" w:rsidRPr="000561AB">
        <w:rPr>
          <w:rFonts w:ascii="Myriad Pro" w:hAnsi="Myriad Pro"/>
          <w:sz w:val="26"/>
          <w:szCs w:val="26"/>
        </w:rPr>
        <w:t>)</w:t>
      </w:r>
      <w:r w:rsidR="00F00769">
        <w:rPr>
          <w:rFonts w:ascii="Myriad Pro" w:hAnsi="Myriad Pro"/>
          <w:sz w:val="26"/>
          <w:szCs w:val="26"/>
        </w:rPr>
        <w:t xml:space="preserve">. </w:t>
      </w:r>
      <w:r w:rsidR="00E10E15" w:rsidRPr="000561AB">
        <w:rPr>
          <w:rFonts w:ascii="Myriad Pro" w:hAnsi="Myriad Pro"/>
          <w:sz w:val="26"/>
          <w:szCs w:val="26"/>
        </w:rPr>
        <w:t>П</w:t>
      </w:r>
      <w:r w:rsidR="00ED183D" w:rsidRPr="000561AB">
        <w:rPr>
          <w:rFonts w:ascii="Myriad Pro" w:hAnsi="Myriad Pro"/>
          <w:sz w:val="26"/>
          <w:szCs w:val="26"/>
        </w:rPr>
        <w:t xml:space="preserve">ри этом размер займа (2400 млн руб.) составляет </w:t>
      </w:r>
      <w:r w:rsidR="00735C84" w:rsidRPr="000561AB">
        <w:rPr>
          <w:rFonts w:ascii="Myriad Pro" w:hAnsi="Myriad Pro"/>
          <w:sz w:val="26"/>
          <w:szCs w:val="26"/>
        </w:rPr>
        <w:t xml:space="preserve">60% от выручки от передачи электрической энергии (3987,181 млн. руб.) в соответствии с бухгалтерской отчетностью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735C84" w:rsidRPr="000561AB">
        <w:rPr>
          <w:rFonts w:ascii="Myriad Pro" w:hAnsi="Myriad Pro"/>
          <w:sz w:val="26"/>
          <w:szCs w:val="26"/>
        </w:rPr>
        <w:t xml:space="preserve"> за 2015 год.</w:t>
      </w:r>
    </w:p>
    <w:p w14:paraId="42029689" w14:textId="279794B3" w:rsidR="006115CC" w:rsidRPr="000561AB" w:rsidRDefault="006115CC" w:rsidP="00A24ED9">
      <w:pPr>
        <w:spacing w:line="360" w:lineRule="auto"/>
        <w:ind w:firstLine="709"/>
        <w:contextualSpacing/>
        <w:jc w:val="both"/>
        <w:rPr>
          <w:rFonts w:ascii="Myriad Pro" w:eastAsia="Calibri" w:hAnsi="Myriad Pro"/>
          <w:sz w:val="26"/>
          <w:szCs w:val="26"/>
        </w:rPr>
      </w:pPr>
      <w:r w:rsidRPr="000561AB">
        <w:rPr>
          <w:rFonts w:ascii="Myriad Pro" w:hAnsi="Myriad Pro"/>
          <w:sz w:val="26"/>
          <w:szCs w:val="26"/>
        </w:rPr>
        <w:t>Д</w:t>
      </w:r>
      <w:r w:rsidR="00205774" w:rsidRPr="000561AB">
        <w:rPr>
          <w:rFonts w:ascii="Myriad Pro" w:hAnsi="Myriad Pro"/>
          <w:sz w:val="26"/>
          <w:szCs w:val="26"/>
        </w:rPr>
        <w:t xml:space="preserve">ля оценки обоснованности включения расходов </w:t>
      </w:r>
      <w:r w:rsidRPr="000561AB">
        <w:rPr>
          <w:rFonts w:ascii="Myriad Pro" w:hAnsi="Myriad Pro"/>
          <w:sz w:val="26"/>
          <w:szCs w:val="26"/>
        </w:rPr>
        <w:t xml:space="preserve">по </w:t>
      </w:r>
      <w:r w:rsidR="00205774" w:rsidRPr="000561AB">
        <w:rPr>
          <w:rFonts w:ascii="Myriad Pro" w:hAnsi="Myriad Pro"/>
          <w:sz w:val="26"/>
          <w:szCs w:val="26"/>
        </w:rPr>
        <w:t>обслуживани</w:t>
      </w:r>
      <w:r w:rsidRPr="000561AB">
        <w:rPr>
          <w:rFonts w:ascii="Myriad Pro" w:hAnsi="Myriad Pro"/>
          <w:sz w:val="26"/>
          <w:szCs w:val="26"/>
        </w:rPr>
        <w:t xml:space="preserve">ю </w:t>
      </w:r>
      <w:r w:rsidR="00205774" w:rsidRPr="000561AB">
        <w:rPr>
          <w:rFonts w:ascii="Myriad Pro" w:hAnsi="Myriad Pro"/>
          <w:sz w:val="26"/>
          <w:szCs w:val="26"/>
        </w:rPr>
        <w:t>долга</w:t>
      </w:r>
      <w:r w:rsidRPr="000561AB">
        <w:rPr>
          <w:rFonts w:ascii="Myriad Pro" w:hAnsi="Myriad Pro"/>
          <w:sz w:val="26"/>
          <w:szCs w:val="26"/>
        </w:rPr>
        <w:t xml:space="preserve">, включая анализ финансового состояния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момент предоставления займа (в целях подтверждения обоснованности привлечения займа</w:t>
      </w:r>
      <w:r w:rsidRPr="000561AB">
        <w:rPr>
          <w:rFonts w:ascii="Myriad Pro" w:eastAsia="Calibri" w:hAnsi="Myriad Pro"/>
          <w:sz w:val="26"/>
          <w:szCs w:val="26"/>
        </w:rPr>
        <w:t xml:space="preserve"> для покрытия недостатка средств) необходимо выполнить детальный анализ </w:t>
      </w:r>
      <w:r w:rsidR="00F06410" w:rsidRPr="000561AB">
        <w:rPr>
          <w:rFonts w:ascii="Myriad Pro" w:eastAsia="Calibri" w:hAnsi="Myriad Pro"/>
          <w:sz w:val="26"/>
          <w:szCs w:val="26"/>
        </w:rPr>
        <w:t xml:space="preserve">соответствующих расходов </w:t>
      </w:r>
      <w:r w:rsidRPr="000561AB">
        <w:rPr>
          <w:rFonts w:ascii="Myriad Pro" w:eastAsia="Calibri" w:hAnsi="Myriad Pro"/>
          <w:sz w:val="26"/>
          <w:szCs w:val="26"/>
        </w:rPr>
        <w:t xml:space="preserve">за </w:t>
      </w:r>
      <w:r w:rsidR="00F06410" w:rsidRPr="000561AB">
        <w:rPr>
          <w:rFonts w:ascii="Myriad Pro" w:eastAsia="Calibri" w:hAnsi="Myriad Pro"/>
          <w:sz w:val="26"/>
          <w:szCs w:val="26"/>
        </w:rPr>
        <w:t>более длительный ретроспективный период, выходящий за период анализа в рамках данного этапа. Соответствующая оценка будет выполнена Исполнителем в рамках анализа тарифно-балансовых решений на 2017-2018 гг.</w:t>
      </w:r>
    </w:p>
    <w:p w14:paraId="7855D497" w14:textId="77777777" w:rsidR="002E320E" w:rsidRPr="000561AB" w:rsidRDefault="002E320E" w:rsidP="00457D12">
      <w:pPr>
        <w:spacing w:line="360" w:lineRule="auto"/>
        <w:contextualSpacing/>
        <w:jc w:val="both"/>
        <w:rPr>
          <w:rFonts w:ascii="Myriad Pro" w:eastAsia="Calibri" w:hAnsi="Myriad Pro"/>
          <w:sz w:val="26"/>
          <w:szCs w:val="26"/>
        </w:rPr>
      </w:pPr>
      <w:r w:rsidRPr="000561AB">
        <w:rPr>
          <w:rFonts w:ascii="Myriad Pro" w:eastAsia="Calibri" w:hAnsi="Myriad Pro"/>
          <w:sz w:val="26"/>
          <w:szCs w:val="26"/>
        </w:rPr>
        <w:br w:type="page"/>
      </w:r>
    </w:p>
    <w:p w14:paraId="0FC9A85C" w14:textId="26F90D5D" w:rsidR="00F103DB" w:rsidRPr="000561AB" w:rsidRDefault="00C92470"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59" w:name="_Toc40374846"/>
      <w:r>
        <w:rPr>
          <w:rFonts w:ascii="Myriad Pro" w:hAnsi="Myriad Pro"/>
          <w:b/>
          <w:color w:val="4F6228" w:themeColor="accent3" w:themeShade="80"/>
          <w:sz w:val="28"/>
          <w:szCs w:val="28"/>
        </w:rPr>
        <w:lastRenderedPageBreak/>
        <w:t xml:space="preserve"> </w:t>
      </w:r>
      <w:r w:rsidR="00F103DB" w:rsidRPr="000561AB">
        <w:rPr>
          <w:rFonts w:ascii="Myriad Pro" w:hAnsi="Myriad Pro"/>
          <w:b/>
          <w:color w:val="4F6228" w:themeColor="accent3" w:themeShade="80"/>
          <w:sz w:val="28"/>
          <w:szCs w:val="28"/>
        </w:rPr>
        <w:t>Расходы социального характера</w:t>
      </w:r>
      <w:r w:rsidR="00786260">
        <w:rPr>
          <w:rFonts w:ascii="Myriad Pro" w:hAnsi="Myriad Pro"/>
          <w:b/>
          <w:color w:val="4F6228" w:themeColor="accent3" w:themeShade="80"/>
          <w:sz w:val="28"/>
          <w:szCs w:val="28"/>
        </w:rPr>
        <w:t xml:space="preserve"> </w:t>
      </w:r>
      <w:r w:rsidR="00F103DB" w:rsidRPr="000561AB">
        <w:rPr>
          <w:rFonts w:ascii="Myriad Pro" w:hAnsi="Myriad Pro"/>
          <w:b/>
          <w:color w:val="4F6228" w:themeColor="accent3" w:themeShade="80"/>
          <w:sz w:val="28"/>
          <w:szCs w:val="28"/>
        </w:rPr>
        <w:t>из прибыли</w:t>
      </w:r>
      <w:bookmarkEnd w:id="59"/>
    </w:p>
    <w:p w14:paraId="464C7C81" w14:textId="46136A12" w:rsidR="005F1D6A" w:rsidRPr="000561AB" w:rsidRDefault="005F1D6A" w:rsidP="005F1D6A">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Состав, порядок и объемы расходов, относящихся на социальные нужды, регламентирован разделом №6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Дополнительные льготы, гарантии и компенсации</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w:t>
      </w:r>
      <w:r w:rsidR="00D866F4" w:rsidRPr="000561AB">
        <w:rPr>
          <w:rFonts w:ascii="Myriad Pro" w:eastAsia="Calibri" w:hAnsi="Myriad Pro"/>
          <w:color w:val="000000" w:themeColor="text1"/>
          <w:sz w:val="26"/>
          <w:szCs w:val="26"/>
        </w:rPr>
        <w:t>ОТС на 2013-2015 годы</w:t>
      </w:r>
      <w:r w:rsidR="00393029" w:rsidRPr="000561AB">
        <w:rPr>
          <w:rFonts w:ascii="Myriad Pro" w:eastAsia="Calibri" w:hAnsi="Myriad Pro"/>
          <w:color w:val="000000" w:themeColor="text1"/>
          <w:sz w:val="26"/>
          <w:szCs w:val="26"/>
        </w:rPr>
        <w:t xml:space="preserve"> в редакции Соглашения на 2016-2018 годы</w:t>
      </w:r>
      <w:r w:rsidRPr="000561AB">
        <w:rPr>
          <w:rFonts w:ascii="Myriad Pro" w:eastAsia="Calibri" w:hAnsi="Myriad Pro"/>
          <w:color w:val="000000" w:themeColor="text1"/>
          <w:sz w:val="26"/>
          <w:szCs w:val="26"/>
        </w:rPr>
        <w:t>. В соответствии с указанным документом, работодатели обязаны обеспечить ряд стимулирующих и компенсационных выплат, к которым относятся: пособия по гибели работника на производстве или потере кормильца, доплаты инвалидам, выплаты при регистрации брака, рождении ребенка, смерти близких родственников (в т.ч. организацию похорон).Также, согласно п. 6.2. ОТС, исходя из своих финансовых возможностей, работодатели вправе предоставлять дополнительные льготы, гарантии компенсационные выплаты, например, такие как расходы на содержание детей в детских дошкольных учреждениях семьям, имеющим трех и более детей, на приобретение путевок в оздоровительные лагеря.</w:t>
      </w:r>
    </w:p>
    <w:p w14:paraId="7F514BB5" w14:textId="77777777" w:rsidR="005F1D6A" w:rsidRPr="000561AB" w:rsidRDefault="005F1D6A" w:rsidP="005F1D6A">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Формирование расходов по данной статье также осуществляется на основании положений действующего коллективного договора, заключенного между работниками и Обществом, по представлению расчета и пояснительной записки, обосновывающих необходимость осуществления компенсационных выплат социального характера.</w:t>
      </w:r>
    </w:p>
    <w:p w14:paraId="6CD25FB4" w14:textId="77777777" w:rsidR="005F1D6A" w:rsidRPr="000561AB" w:rsidRDefault="005F1D6A" w:rsidP="005F1D6A">
      <w:pPr>
        <w:spacing w:line="360" w:lineRule="auto"/>
        <w:ind w:firstLine="567"/>
        <w:contextualSpacing/>
        <w:jc w:val="both"/>
        <w:rPr>
          <w:rFonts w:ascii="Myriad Pro" w:eastAsia="Calibri" w:hAnsi="Myriad Pro"/>
          <w:color w:val="000000" w:themeColor="text1"/>
          <w:sz w:val="26"/>
          <w:szCs w:val="26"/>
        </w:rPr>
      </w:pPr>
    </w:p>
    <w:p w14:paraId="5DAE6D75" w14:textId="77777777" w:rsidR="005F1D6A" w:rsidRPr="000561AB" w:rsidRDefault="005F1D6A" w:rsidP="005F1D6A">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07A9FF18" w14:textId="74B42308" w:rsidR="005F1D6A" w:rsidRPr="000561AB" w:rsidRDefault="00E83274" w:rsidP="005F1D6A">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П</w:t>
      </w:r>
      <w:r w:rsidR="005F1D6A" w:rsidRPr="000561AB">
        <w:rPr>
          <w:rFonts w:ascii="Myriad Pro" w:eastAsia="Calibri" w:hAnsi="Myriad Pro"/>
          <w:sz w:val="26"/>
          <w:szCs w:val="26"/>
        </w:rPr>
        <w:t>о статье</w:t>
      </w:r>
      <w:r w:rsidRPr="000561AB">
        <w:rPr>
          <w:rFonts w:ascii="Myriad Pro" w:eastAsia="Calibri" w:hAnsi="Myriad Pro"/>
          <w:sz w:val="26"/>
          <w:szCs w:val="26"/>
        </w:rPr>
        <w:t xml:space="preserve"> </w:t>
      </w:r>
      <w:r w:rsidR="001F4688">
        <w:rPr>
          <w:rFonts w:ascii="Myriad Pro" w:eastAsia="Calibri" w:hAnsi="Myriad Pro"/>
          <w:sz w:val="26"/>
          <w:szCs w:val="26"/>
        </w:rPr>
        <w:t>«</w:t>
      </w:r>
      <w:r w:rsidRPr="000561AB">
        <w:rPr>
          <w:rFonts w:ascii="Myriad Pro" w:eastAsia="Calibri" w:hAnsi="Myriad Pro"/>
          <w:sz w:val="26"/>
          <w:szCs w:val="26"/>
        </w:rPr>
        <w:t>Расходы социального характера</w:t>
      </w:r>
      <w:r w:rsidR="001F4688">
        <w:rPr>
          <w:rFonts w:ascii="Myriad Pro" w:eastAsia="Calibri" w:hAnsi="Myriad Pro"/>
          <w:sz w:val="26"/>
          <w:szCs w:val="26"/>
        </w:rPr>
        <w:t>»</w:t>
      </w:r>
      <w:r w:rsidR="00575349" w:rsidRPr="000561AB">
        <w:rPr>
          <w:rFonts w:ascii="Myriad Pro" w:eastAsia="Calibri" w:hAnsi="Myriad Pro"/>
          <w:sz w:val="26"/>
          <w:szCs w:val="26"/>
        </w:rPr>
        <w:t xml:space="preserve">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w:t>
      </w:r>
      <w:r w:rsidR="005F1D6A" w:rsidRPr="000561AB">
        <w:rPr>
          <w:rFonts w:ascii="Myriad Pro" w:eastAsia="Calibri" w:hAnsi="Myriad Pro"/>
          <w:sz w:val="26"/>
          <w:szCs w:val="26"/>
        </w:rPr>
        <w:t>на 2019 год была заявлена сумма расходов в размере 47</w:t>
      </w:r>
      <w:r w:rsidR="00A960A7">
        <w:rPr>
          <w:rFonts w:ascii="Myriad Pro" w:eastAsia="Calibri" w:hAnsi="Myriad Pro"/>
          <w:sz w:val="26"/>
          <w:szCs w:val="26"/>
        </w:rPr>
        <w:t> </w:t>
      </w:r>
      <w:r w:rsidR="005F1D6A" w:rsidRPr="000561AB">
        <w:rPr>
          <w:rFonts w:ascii="Myriad Pro" w:eastAsia="Calibri" w:hAnsi="Myriad Pro"/>
          <w:sz w:val="26"/>
          <w:szCs w:val="26"/>
        </w:rPr>
        <w:t>983,5 тыс. руб.</w:t>
      </w:r>
    </w:p>
    <w:p w14:paraId="1FABEA2D" w14:textId="1F3F1505" w:rsidR="00B173AC" w:rsidRPr="000561AB" w:rsidRDefault="00B173AC" w:rsidP="00B173A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Выплаты пенсионерам (ежемесячная материальная помощь, материальная помощь на похороны, единовременная материальная помощь к Дню Победы, 50% скидка установленной платы за электрическую</w:t>
      </w:r>
      <w:r w:rsidR="00D356F8" w:rsidRPr="000561AB">
        <w:rPr>
          <w:rFonts w:ascii="Myriad Pro" w:eastAsia="Calibri" w:hAnsi="Myriad Pro"/>
          <w:sz w:val="26"/>
          <w:szCs w:val="26"/>
        </w:rPr>
        <w:t xml:space="preserve"> и </w:t>
      </w:r>
      <w:r w:rsidRPr="000561AB">
        <w:rPr>
          <w:rFonts w:ascii="Myriad Pro" w:eastAsia="Calibri" w:hAnsi="Myriad Pro"/>
          <w:sz w:val="26"/>
          <w:szCs w:val="26"/>
        </w:rPr>
        <w:t>тепловую энергию и горячее водоснабжение либо на все виды топлива, используемые на отопление и горячее водоснабжение) в размере 30</w:t>
      </w:r>
      <w:r w:rsidR="00C92470">
        <w:rPr>
          <w:rFonts w:ascii="Myriad Pro" w:eastAsia="Calibri" w:hAnsi="Myriad Pro"/>
          <w:sz w:val="26"/>
          <w:szCs w:val="26"/>
        </w:rPr>
        <w:t> </w:t>
      </w:r>
      <w:r w:rsidRPr="000561AB">
        <w:rPr>
          <w:rFonts w:ascii="Myriad Pro" w:eastAsia="Calibri" w:hAnsi="Myriad Pro"/>
          <w:sz w:val="26"/>
          <w:szCs w:val="26"/>
        </w:rPr>
        <w:t>957 тыс. руб. Материальная помощь остронуждающимся</w:t>
      </w:r>
      <w:r w:rsidR="00D356F8" w:rsidRPr="000561AB">
        <w:rPr>
          <w:rFonts w:ascii="Myriad Pro" w:eastAsia="Calibri" w:hAnsi="Myriad Pro"/>
          <w:sz w:val="26"/>
          <w:szCs w:val="26"/>
        </w:rPr>
        <w:t>.</w:t>
      </w:r>
    </w:p>
    <w:p w14:paraId="21438B81" w14:textId="7BD07EBA" w:rsidR="00B173AC" w:rsidRPr="000561AB" w:rsidRDefault="00B173AC" w:rsidP="00B173A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Расчет планируемых выплат на организацию похорон неработающих пенсионеров произведен исход</w:t>
      </w:r>
      <w:r w:rsidR="00D356F8" w:rsidRPr="000561AB">
        <w:rPr>
          <w:rFonts w:ascii="Myriad Pro" w:eastAsia="Calibri" w:hAnsi="Myriad Pro"/>
          <w:sz w:val="26"/>
          <w:szCs w:val="26"/>
        </w:rPr>
        <w:t>я</w:t>
      </w:r>
      <w:r w:rsidRPr="000561AB">
        <w:rPr>
          <w:rFonts w:ascii="Myriad Pro" w:eastAsia="Calibri" w:hAnsi="Myriad Pro"/>
          <w:sz w:val="26"/>
          <w:szCs w:val="26"/>
        </w:rPr>
        <w:t xml:space="preserve"> из численности пенсионеров и выплат, установленных дополнительным соглашением №6 к Коллективному договору </w:t>
      </w:r>
      <w:r w:rsidR="00F50FFC">
        <w:rPr>
          <w:rFonts w:ascii="Myriad Pro" w:eastAsia="Calibri" w:hAnsi="Myriad Pro"/>
          <w:sz w:val="26"/>
          <w:szCs w:val="26"/>
        </w:rPr>
        <w:br/>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2014-2018 гг. Расходы по предоставлению 50% скидки рассчитаны на основе ожидаемых значений за 2018 год с ростом 9%. </w:t>
      </w:r>
    </w:p>
    <w:p w14:paraId="374B8E75" w14:textId="53C8ADA3" w:rsidR="00B173AC" w:rsidRPr="000561AB" w:rsidRDefault="00B173AC" w:rsidP="00B173A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Расходы на оздоровительную, культурно-просветительную работу и прочие социальные нужды в размере 7 797 тыс. руб., на культурно-массовую работу 3</w:t>
      </w:r>
      <w:r w:rsidR="003815CE">
        <w:rPr>
          <w:rFonts w:ascii="Myriad Pro" w:eastAsia="Calibri" w:hAnsi="Myriad Pro"/>
          <w:sz w:val="26"/>
          <w:szCs w:val="26"/>
        </w:rPr>
        <w:t> </w:t>
      </w:r>
      <w:r w:rsidRPr="000561AB">
        <w:rPr>
          <w:rFonts w:ascii="Myriad Pro" w:eastAsia="Calibri" w:hAnsi="Myriad Pro"/>
          <w:sz w:val="26"/>
          <w:szCs w:val="26"/>
        </w:rPr>
        <w:t>898,5 тыс.</w:t>
      </w:r>
      <w:r w:rsidR="00F00769">
        <w:rPr>
          <w:rFonts w:ascii="Myriad Pro" w:eastAsia="Calibri" w:hAnsi="Myriad Pro"/>
          <w:sz w:val="26"/>
          <w:szCs w:val="26"/>
        </w:rPr>
        <w:t xml:space="preserve"> </w:t>
      </w:r>
      <w:r w:rsidRPr="000561AB">
        <w:rPr>
          <w:rFonts w:ascii="Myriad Pro" w:eastAsia="Calibri" w:hAnsi="Myriad Pro"/>
          <w:sz w:val="26"/>
          <w:szCs w:val="26"/>
        </w:rPr>
        <w:t>руб. и физкультурно-оздоровительную работу -3</w:t>
      </w:r>
      <w:r w:rsidR="003815CE">
        <w:rPr>
          <w:rFonts w:ascii="Myriad Pro" w:eastAsia="Calibri" w:hAnsi="Myriad Pro"/>
          <w:sz w:val="26"/>
          <w:szCs w:val="26"/>
        </w:rPr>
        <w:t> </w:t>
      </w:r>
      <w:r w:rsidRPr="000561AB">
        <w:rPr>
          <w:rFonts w:ascii="Myriad Pro" w:eastAsia="Calibri" w:hAnsi="Myriad Pro"/>
          <w:sz w:val="26"/>
          <w:szCs w:val="26"/>
        </w:rPr>
        <w:t>898,5 тыс.</w:t>
      </w:r>
      <w:r w:rsidR="00F00769">
        <w:rPr>
          <w:rFonts w:ascii="Myriad Pro" w:eastAsia="Calibri" w:hAnsi="Myriad Pro"/>
          <w:sz w:val="26"/>
          <w:szCs w:val="26"/>
        </w:rPr>
        <w:t xml:space="preserve"> </w:t>
      </w:r>
      <w:r w:rsidRPr="000561AB">
        <w:rPr>
          <w:rFonts w:ascii="Myriad Pro" w:eastAsia="Calibri" w:hAnsi="Myriad Pro"/>
          <w:sz w:val="26"/>
          <w:szCs w:val="26"/>
        </w:rPr>
        <w:t>руб.</w:t>
      </w:r>
    </w:p>
    <w:p w14:paraId="68A4F9FD" w14:textId="089AAD45" w:rsidR="00B173AC" w:rsidRPr="000561AB" w:rsidRDefault="00B173AC" w:rsidP="00B173A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Расчет расходов произведен в соответствии с пунктом 7.2.5 статьи 7 коллективного договора между работниками и работодателем </w:t>
      </w:r>
      <w:r w:rsidR="00F50FFC">
        <w:rPr>
          <w:rFonts w:ascii="Myriad Pro" w:eastAsia="Calibri" w:hAnsi="Myriad Pro"/>
          <w:sz w:val="26"/>
          <w:szCs w:val="26"/>
        </w:rPr>
        <w:br/>
      </w:r>
      <w:r w:rsidRPr="000561AB">
        <w:rPr>
          <w:rFonts w:ascii="Myriad Pro" w:eastAsia="Calibri" w:hAnsi="Myriad Pro"/>
          <w:sz w:val="26"/>
          <w:szCs w:val="26"/>
        </w:rPr>
        <w:t>ОАО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2014-2018 гг., в размере 0,15% фонда оплаты труда на культурно-массовую работу и 0,15% фонда оплаты труда на физкультурно-оздоровительную работу. </w:t>
      </w:r>
    </w:p>
    <w:p w14:paraId="1C1756CC" w14:textId="47DF443F" w:rsidR="00B173AC" w:rsidRPr="000561AB" w:rsidRDefault="00B173AC" w:rsidP="00B173A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Приобретение путевки в школьные лагеря, загородные стационарные детские оздоровительные лагеря </w:t>
      </w:r>
      <w:r w:rsidR="00D356F8" w:rsidRPr="000561AB">
        <w:rPr>
          <w:rFonts w:ascii="Myriad Pro" w:eastAsia="Calibri" w:hAnsi="Myriad Pro"/>
          <w:sz w:val="26"/>
          <w:szCs w:val="26"/>
        </w:rPr>
        <w:t>–</w:t>
      </w:r>
      <w:r w:rsidRPr="000561AB">
        <w:rPr>
          <w:rFonts w:ascii="Myriad Pro" w:eastAsia="Calibri" w:hAnsi="Myriad Pro"/>
          <w:sz w:val="26"/>
          <w:szCs w:val="26"/>
        </w:rPr>
        <w:t xml:space="preserve"> 1</w:t>
      </w:r>
      <w:r w:rsidR="00085F9C">
        <w:rPr>
          <w:rFonts w:ascii="Myriad Pro" w:eastAsia="Calibri" w:hAnsi="Myriad Pro"/>
          <w:sz w:val="26"/>
          <w:szCs w:val="26"/>
        </w:rPr>
        <w:t> </w:t>
      </w:r>
      <w:r w:rsidRPr="000561AB">
        <w:rPr>
          <w:rFonts w:ascii="Myriad Pro" w:eastAsia="Calibri" w:hAnsi="Myriad Pro"/>
          <w:sz w:val="26"/>
          <w:szCs w:val="26"/>
        </w:rPr>
        <w:t>628 тыс. руб.</w:t>
      </w:r>
    </w:p>
    <w:p w14:paraId="46699B90" w14:textId="30F5E1BF" w:rsidR="00B173AC" w:rsidRPr="000561AB" w:rsidRDefault="00B173AC" w:rsidP="00B173A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Расчет расходов произведен в соответствии с пунктами 6.1.5. и 6.1.12. статьи 6 коллективного договора между работниками и работодателем </w:t>
      </w:r>
      <w:r w:rsidR="00F50FFC">
        <w:rPr>
          <w:rFonts w:ascii="Myriad Pro" w:eastAsia="Calibri" w:hAnsi="Myriad Pro"/>
          <w:sz w:val="26"/>
          <w:szCs w:val="26"/>
        </w:rPr>
        <w:br/>
      </w:r>
      <w:r w:rsidRPr="000561AB">
        <w:rPr>
          <w:rFonts w:ascii="Myriad Pro" w:eastAsia="Calibri" w:hAnsi="Myriad Pro"/>
          <w:sz w:val="26"/>
          <w:szCs w:val="26"/>
        </w:rPr>
        <w:t>ОАО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2014-2018 гг.</w:t>
      </w:r>
    </w:p>
    <w:p w14:paraId="5C81B9C7" w14:textId="3B33B181" w:rsidR="00B173AC" w:rsidRPr="000561AB" w:rsidRDefault="00B173AC" w:rsidP="00B173AC">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 xml:space="preserve">В обоснование заявленной суммы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предоставлены следующие документы:</w:t>
      </w:r>
    </w:p>
    <w:p w14:paraId="77C0F8A8" w14:textId="77777777" w:rsidR="00B173AC" w:rsidRPr="000561AB" w:rsidRDefault="00B173AC" w:rsidP="00166F05">
      <w:pPr>
        <w:pStyle w:val="a3"/>
        <w:numPr>
          <w:ilvl w:val="0"/>
          <w:numId w:val="47"/>
        </w:numPr>
        <w:spacing w:line="360" w:lineRule="auto"/>
        <w:jc w:val="both"/>
        <w:rPr>
          <w:rFonts w:ascii="Myriad Pro" w:hAnsi="Myriad Pro"/>
          <w:sz w:val="26"/>
          <w:szCs w:val="26"/>
        </w:rPr>
      </w:pPr>
      <w:r w:rsidRPr="000561AB">
        <w:rPr>
          <w:rFonts w:ascii="Myriad Pro" w:hAnsi="Myriad Pro"/>
          <w:sz w:val="26"/>
          <w:szCs w:val="26"/>
        </w:rPr>
        <w:t>расчет расходов социального характера из прибыли по выплатам пенсионерам (ежемесячная материальная помощь, материальная помощь на похороны, единовременная материальная помощь к Дню Победы);</w:t>
      </w:r>
    </w:p>
    <w:p w14:paraId="41103E6A" w14:textId="63E22045" w:rsidR="00B173AC" w:rsidRPr="000561AB" w:rsidRDefault="00B173AC" w:rsidP="00166F05">
      <w:pPr>
        <w:pStyle w:val="a3"/>
        <w:numPr>
          <w:ilvl w:val="0"/>
          <w:numId w:val="47"/>
        </w:numPr>
        <w:spacing w:line="360" w:lineRule="auto"/>
        <w:jc w:val="both"/>
        <w:rPr>
          <w:rFonts w:ascii="Myriad Pro" w:hAnsi="Myriad Pro"/>
          <w:sz w:val="26"/>
          <w:szCs w:val="26"/>
        </w:rPr>
      </w:pPr>
      <w:r w:rsidRPr="000561AB">
        <w:rPr>
          <w:rFonts w:ascii="Myriad Pro" w:hAnsi="Myriad Pro"/>
          <w:sz w:val="26"/>
          <w:szCs w:val="26"/>
        </w:rPr>
        <w:t xml:space="preserve">расчет расходов социального характера из прибыли по предоставлению детских путевок и подарков по исполнительному аппарату и филиалам </w:t>
      </w:r>
      <w:r w:rsidR="00F50FFC">
        <w:rPr>
          <w:rFonts w:ascii="Myriad Pro" w:hAnsi="Myriad Pro"/>
          <w:sz w:val="26"/>
          <w:szCs w:val="26"/>
        </w:rPr>
        <w:br/>
      </w:r>
      <w:r w:rsidRPr="000561AB">
        <w:rPr>
          <w:rFonts w:ascii="Myriad Pro" w:hAnsi="Myriad Pro"/>
          <w:sz w:val="26"/>
          <w:szCs w:val="26"/>
        </w:rPr>
        <w:t>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Западные электрические сети; Восточные электрические сети; Городские электрические сети; </w:t>
      </w:r>
    </w:p>
    <w:p w14:paraId="27374C3D" w14:textId="28F7C628" w:rsidR="00B173AC" w:rsidRPr="000561AB" w:rsidRDefault="00B173AC" w:rsidP="00166F05">
      <w:pPr>
        <w:pStyle w:val="a3"/>
        <w:numPr>
          <w:ilvl w:val="0"/>
          <w:numId w:val="47"/>
        </w:numPr>
        <w:spacing w:line="360" w:lineRule="auto"/>
        <w:jc w:val="both"/>
        <w:rPr>
          <w:rFonts w:ascii="Myriad Pro" w:hAnsi="Myriad Pro"/>
          <w:sz w:val="26"/>
          <w:szCs w:val="26"/>
        </w:rPr>
      </w:pPr>
      <w:r w:rsidRPr="000561AB">
        <w:rPr>
          <w:rFonts w:ascii="Myriad Pro" w:hAnsi="Myriad Pro"/>
          <w:sz w:val="26"/>
          <w:szCs w:val="26"/>
        </w:rPr>
        <w:t xml:space="preserve">расчет расходов социального характера из прибыли на оздоровительную, культурно-просветительную работу и прочие социальные нужды по </w:t>
      </w:r>
      <w:r w:rsidRPr="000561AB">
        <w:rPr>
          <w:rFonts w:ascii="Myriad Pro" w:hAnsi="Myriad Pro"/>
          <w:sz w:val="26"/>
          <w:szCs w:val="26"/>
        </w:rPr>
        <w:lastRenderedPageBreak/>
        <w:t xml:space="preserve">филиалам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Западные электрические сети; Восточные электрические сети; Городские электрические сети.</w:t>
      </w:r>
    </w:p>
    <w:p w14:paraId="0F7490F0" w14:textId="77777777" w:rsidR="005F1D6A" w:rsidRPr="000561AB" w:rsidRDefault="005F1D6A" w:rsidP="005F1D6A">
      <w:pPr>
        <w:spacing w:line="360" w:lineRule="auto"/>
        <w:ind w:firstLine="567"/>
        <w:contextualSpacing/>
        <w:jc w:val="both"/>
        <w:rPr>
          <w:rFonts w:ascii="Myriad Pro" w:eastAsia="Calibri" w:hAnsi="Myriad Pro"/>
          <w:color w:val="000000" w:themeColor="text1"/>
          <w:sz w:val="26"/>
          <w:szCs w:val="26"/>
        </w:rPr>
      </w:pPr>
    </w:p>
    <w:p w14:paraId="05E8F353" w14:textId="77777777" w:rsidR="005F1D6A" w:rsidRPr="000561AB" w:rsidRDefault="005F1D6A" w:rsidP="005F1D6A">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54CB6A1A" w14:textId="0AD0C952" w:rsidR="00B173AC" w:rsidRPr="000561AB" w:rsidRDefault="00B173AC" w:rsidP="00B173AC">
      <w:pPr>
        <w:spacing w:line="360" w:lineRule="auto"/>
        <w:ind w:firstLine="567"/>
        <w:jc w:val="both"/>
        <w:rPr>
          <w:rFonts w:ascii="Myriad Pro" w:eastAsia="Calibri" w:hAnsi="Myriad Pro"/>
          <w:sz w:val="26"/>
          <w:szCs w:val="26"/>
        </w:rPr>
      </w:pPr>
      <w:r w:rsidRPr="000561AB">
        <w:rPr>
          <w:rFonts w:ascii="Myriad Pro" w:eastAsia="Calibri" w:hAnsi="Myriad Pro"/>
          <w:color w:val="000000" w:themeColor="text1"/>
          <w:sz w:val="26"/>
          <w:szCs w:val="26"/>
        </w:rPr>
        <w:t xml:space="preserve">Заявленные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расходы по статье </w:t>
      </w:r>
      <w:r w:rsidRPr="000561AB">
        <w:rPr>
          <w:rFonts w:ascii="Myriad Pro" w:eastAsia="Calibri" w:hAnsi="Myriad Pro"/>
          <w:color w:val="000000" w:themeColor="text1"/>
          <w:sz w:val="26"/>
          <w:szCs w:val="26"/>
        </w:rPr>
        <w:t>не учтены Службой по государственному регулированию цен и тарифов Калининградской области в полном объеме</w:t>
      </w:r>
      <w:r w:rsidRPr="000561AB">
        <w:rPr>
          <w:rFonts w:ascii="Myriad Pro" w:eastAsia="Calibri" w:hAnsi="Myriad Pro"/>
          <w:sz w:val="26"/>
          <w:szCs w:val="26"/>
        </w:rPr>
        <w:t xml:space="preserve">. </w:t>
      </w:r>
    </w:p>
    <w:p w14:paraId="1AB25511" w14:textId="44CBFCB1" w:rsidR="00B173AC" w:rsidRPr="000561AB" w:rsidRDefault="00B173AC" w:rsidP="00B173AC">
      <w:pPr>
        <w:spacing w:line="360" w:lineRule="auto"/>
        <w:ind w:firstLine="567"/>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Однако, Службой по государственному регулированию цен и тарифов Калининградской области отмечено, что в НВВ </w:t>
      </w:r>
      <w:r w:rsidR="00D356F8" w:rsidRPr="000561AB">
        <w:rPr>
          <w:rFonts w:ascii="Myriad Pro" w:eastAsia="Calibri" w:hAnsi="Myriad Pro"/>
          <w:color w:val="000000" w:themeColor="text1"/>
          <w:sz w:val="26"/>
          <w:szCs w:val="26"/>
        </w:rPr>
        <w:t xml:space="preserve">на </w:t>
      </w:r>
      <w:r w:rsidRPr="000561AB">
        <w:rPr>
          <w:rFonts w:ascii="Myriad Pro" w:eastAsia="Calibri" w:hAnsi="Myriad Pro"/>
          <w:color w:val="000000" w:themeColor="text1"/>
          <w:sz w:val="26"/>
          <w:szCs w:val="26"/>
        </w:rPr>
        <w:t>2019 г. учитываются расходы на проведение профессиональных соревнований в размере утвержденной величины 2017 г. с индексацией на ИПЦ 2018 и 2019 гг. в размере 4</w:t>
      </w:r>
      <w:r w:rsidR="00085F9C">
        <w:rPr>
          <w:rFonts w:ascii="Myriad Pro" w:eastAsia="Calibri" w:hAnsi="Myriad Pro"/>
          <w:color w:val="000000" w:themeColor="text1"/>
          <w:sz w:val="26"/>
          <w:szCs w:val="26"/>
        </w:rPr>
        <w:t> </w:t>
      </w:r>
      <w:r w:rsidRPr="000561AB">
        <w:rPr>
          <w:rFonts w:ascii="Myriad Pro" w:eastAsia="Calibri" w:hAnsi="Myriad Pro"/>
          <w:color w:val="000000" w:themeColor="text1"/>
          <w:sz w:val="26"/>
          <w:szCs w:val="26"/>
        </w:rPr>
        <w:t>284,76тыс. руб.</w:t>
      </w:r>
      <w:r w:rsidR="00F00769">
        <w:rPr>
          <w:rFonts w:ascii="Myriad Pro" w:eastAsia="Calibri" w:hAnsi="Myriad Pro"/>
          <w:color w:val="000000" w:themeColor="text1"/>
          <w:sz w:val="26"/>
          <w:szCs w:val="26"/>
        </w:rPr>
        <w:t xml:space="preserve"> </w:t>
      </w:r>
      <w:r w:rsidR="000D4C3D" w:rsidRPr="000561AB">
        <w:rPr>
          <w:rFonts w:ascii="Myriad Pro" w:hAnsi="Myriad Pro"/>
          <w:color w:val="000000" w:themeColor="text1"/>
          <w:sz w:val="26"/>
          <w:szCs w:val="26"/>
        </w:rPr>
        <w:t>В</w:t>
      </w:r>
      <w:r w:rsidR="009C2296" w:rsidRPr="000561AB">
        <w:rPr>
          <w:rFonts w:ascii="Myriad Pro" w:hAnsi="Myriad Pro"/>
          <w:color w:val="000000" w:themeColor="text1"/>
          <w:sz w:val="26"/>
          <w:szCs w:val="26"/>
        </w:rPr>
        <w:t xml:space="preserve"> выписке из протокола Службы </w:t>
      </w:r>
      <w:r w:rsidR="000D4C3D" w:rsidRPr="000561AB">
        <w:rPr>
          <w:rFonts w:ascii="Myriad Pro" w:hAnsi="Myriad Pro"/>
          <w:color w:val="000000" w:themeColor="text1"/>
          <w:sz w:val="26"/>
          <w:szCs w:val="26"/>
        </w:rPr>
        <w:t xml:space="preserve">отсутствует </w:t>
      </w:r>
      <w:r w:rsidR="009C2296" w:rsidRPr="000561AB">
        <w:rPr>
          <w:rFonts w:ascii="Myriad Pro" w:hAnsi="Myriad Pro"/>
          <w:color w:val="000000" w:themeColor="text1"/>
          <w:sz w:val="26"/>
          <w:szCs w:val="26"/>
        </w:rPr>
        <w:t xml:space="preserve">анализ, заявленной </w:t>
      </w:r>
      <w:r w:rsidR="00EA4374">
        <w:rPr>
          <w:rFonts w:ascii="Myriad Pro" w:hAnsi="Myriad Pro"/>
          <w:color w:val="000000" w:themeColor="text1"/>
          <w:sz w:val="26"/>
          <w:szCs w:val="26"/>
        </w:rPr>
        <w:t xml:space="preserve">АО </w:t>
      </w:r>
      <w:r w:rsidR="001F4688">
        <w:rPr>
          <w:rFonts w:ascii="Myriad Pro" w:hAnsi="Myriad Pro"/>
          <w:color w:val="000000" w:themeColor="text1"/>
          <w:sz w:val="26"/>
          <w:szCs w:val="26"/>
        </w:rPr>
        <w:t>«</w:t>
      </w:r>
      <w:r w:rsidR="00EA4374">
        <w:rPr>
          <w:rFonts w:ascii="Myriad Pro" w:hAnsi="Myriad Pro"/>
          <w:color w:val="000000" w:themeColor="text1"/>
          <w:sz w:val="26"/>
          <w:szCs w:val="26"/>
        </w:rPr>
        <w:t>Янтарьэнерго</w:t>
      </w:r>
      <w:r w:rsidR="001F4688">
        <w:rPr>
          <w:rFonts w:ascii="Myriad Pro" w:hAnsi="Myriad Pro"/>
          <w:color w:val="000000" w:themeColor="text1"/>
          <w:sz w:val="26"/>
          <w:szCs w:val="26"/>
        </w:rPr>
        <w:t>»</w:t>
      </w:r>
      <w:r w:rsidR="009C2296" w:rsidRPr="000561AB">
        <w:rPr>
          <w:rFonts w:ascii="Myriad Pro" w:hAnsi="Myriad Pro"/>
          <w:color w:val="000000" w:themeColor="text1"/>
          <w:sz w:val="26"/>
          <w:szCs w:val="26"/>
        </w:rPr>
        <w:t xml:space="preserve"> величины расходов по статье</w:t>
      </w:r>
      <w:r w:rsidR="000D4C3D" w:rsidRPr="000561AB">
        <w:rPr>
          <w:rFonts w:ascii="Myriad Pro" w:hAnsi="Myriad Pro"/>
          <w:color w:val="000000" w:themeColor="text1"/>
          <w:sz w:val="26"/>
          <w:szCs w:val="26"/>
        </w:rPr>
        <w:t>.</w:t>
      </w:r>
    </w:p>
    <w:p w14:paraId="46763D0D" w14:textId="77777777" w:rsidR="005F1D6A" w:rsidRPr="000561AB" w:rsidRDefault="005F1D6A" w:rsidP="005F1D6A">
      <w:pPr>
        <w:spacing w:line="360" w:lineRule="auto"/>
        <w:ind w:firstLine="567"/>
        <w:contextualSpacing/>
        <w:jc w:val="both"/>
        <w:rPr>
          <w:rFonts w:ascii="Myriad Pro" w:eastAsia="Calibri" w:hAnsi="Myriad Pro"/>
          <w:color w:val="000000" w:themeColor="text1"/>
          <w:sz w:val="26"/>
          <w:szCs w:val="26"/>
        </w:rPr>
      </w:pPr>
    </w:p>
    <w:p w14:paraId="4110E753" w14:textId="77777777" w:rsidR="005F1D6A" w:rsidRPr="000561AB" w:rsidRDefault="005F1D6A" w:rsidP="005F1D6A">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40873F8E" w14:textId="77777777" w:rsidR="00B173AC" w:rsidRPr="000561AB" w:rsidRDefault="00B173AC" w:rsidP="00B173AC">
      <w:pPr>
        <w:spacing w:line="360" w:lineRule="auto"/>
        <w:ind w:firstLine="567"/>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По результатам анализа документов</w:t>
      </w:r>
      <w:r w:rsidR="000D4C3D" w:rsidRPr="000561AB">
        <w:rPr>
          <w:rFonts w:ascii="Myriad Pro" w:eastAsia="Calibri" w:hAnsi="Myriad Pro"/>
          <w:color w:val="000000" w:themeColor="text1"/>
          <w:sz w:val="26"/>
          <w:szCs w:val="26"/>
        </w:rPr>
        <w:t xml:space="preserve"> тарифной заявки</w:t>
      </w:r>
      <w:r w:rsidRPr="000561AB">
        <w:rPr>
          <w:rFonts w:ascii="Myriad Pro" w:eastAsia="Calibri" w:hAnsi="Myriad Pro"/>
          <w:color w:val="000000" w:themeColor="text1"/>
          <w:sz w:val="26"/>
          <w:szCs w:val="26"/>
        </w:rPr>
        <w:t xml:space="preserve"> Исполнитель отмечает:</w:t>
      </w:r>
    </w:p>
    <w:p w14:paraId="1F9E13B6" w14:textId="6FEF289A" w:rsidR="00B173AC" w:rsidRPr="000561AB" w:rsidRDefault="00B173AC" w:rsidP="00166F05">
      <w:pPr>
        <w:pStyle w:val="a3"/>
        <w:numPr>
          <w:ilvl w:val="0"/>
          <w:numId w:val="48"/>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 xml:space="preserve">не соответствие заявленной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Pr="000561AB">
        <w:rPr>
          <w:rFonts w:ascii="Myriad Pro" w:hAnsi="Myriad Pro"/>
          <w:color w:val="000000" w:themeColor="text1"/>
          <w:sz w:val="26"/>
          <w:szCs w:val="26"/>
        </w:rPr>
        <w:t>величины расходов по статье расход</w:t>
      </w:r>
      <w:r w:rsidR="00A84904" w:rsidRPr="000561AB">
        <w:rPr>
          <w:rFonts w:ascii="Myriad Pro" w:hAnsi="Myriad Pro"/>
          <w:color w:val="000000" w:themeColor="text1"/>
          <w:sz w:val="26"/>
          <w:szCs w:val="26"/>
        </w:rPr>
        <w:t>ов</w:t>
      </w:r>
      <w:r w:rsidRPr="000561AB">
        <w:rPr>
          <w:rFonts w:ascii="Myriad Pro" w:hAnsi="Myriad Pro"/>
          <w:color w:val="000000" w:themeColor="text1"/>
          <w:sz w:val="26"/>
          <w:szCs w:val="26"/>
        </w:rPr>
        <w:t>, описанным в пояснительных записках и расчетных материалах к заявке компании</w:t>
      </w:r>
      <w:r w:rsidR="000D4C3D" w:rsidRPr="000561AB">
        <w:rPr>
          <w:rFonts w:ascii="Myriad Pro" w:hAnsi="Myriad Pro"/>
          <w:color w:val="000000" w:themeColor="text1"/>
          <w:sz w:val="26"/>
          <w:szCs w:val="26"/>
        </w:rPr>
        <w:t xml:space="preserve"> (</w:t>
      </w:r>
      <w:r w:rsidR="000D4C3D" w:rsidRPr="000561AB">
        <w:rPr>
          <w:rFonts w:ascii="Myriad Pro" w:hAnsi="Myriad Pro"/>
          <w:sz w:val="26"/>
          <w:szCs w:val="26"/>
        </w:rPr>
        <w:t>в обосновывающих материалах тарифной заявки отражены расходы на сумму 51</w:t>
      </w:r>
      <w:r w:rsidR="00085F9C">
        <w:rPr>
          <w:rFonts w:ascii="Myriad Pro" w:hAnsi="Myriad Pro"/>
          <w:sz w:val="26"/>
          <w:szCs w:val="26"/>
        </w:rPr>
        <w:t> </w:t>
      </w:r>
      <w:r w:rsidR="000D4C3D" w:rsidRPr="000561AB">
        <w:rPr>
          <w:rFonts w:ascii="Myriad Pro" w:hAnsi="Myriad Pro"/>
          <w:sz w:val="26"/>
          <w:szCs w:val="26"/>
        </w:rPr>
        <w:t>552 тыс. руб.</w:t>
      </w:r>
      <w:r w:rsidR="000D4C3D" w:rsidRPr="000561AB">
        <w:rPr>
          <w:rFonts w:ascii="Myriad Pro" w:hAnsi="Myriad Pro"/>
          <w:color w:val="000000" w:themeColor="text1"/>
          <w:sz w:val="26"/>
          <w:szCs w:val="26"/>
        </w:rPr>
        <w:t>,</w:t>
      </w:r>
      <w:r w:rsidR="00D61CB3">
        <w:rPr>
          <w:rFonts w:ascii="Myriad Pro" w:hAnsi="Myriad Pro"/>
          <w:color w:val="000000" w:themeColor="text1"/>
          <w:sz w:val="26"/>
          <w:szCs w:val="26"/>
        </w:rPr>
        <w:t xml:space="preserve"> </w:t>
      </w:r>
      <w:r w:rsidR="000D4C3D" w:rsidRPr="000561AB">
        <w:rPr>
          <w:rFonts w:ascii="Myriad Pro" w:hAnsi="Myriad Pro"/>
          <w:color w:val="000000" w:themeColor="text1"/>
          <w:sz w:val="26"/>
          <w:szCs w:val="26"/>
        </w:rPr>
        <w:t xml:space="preserve">в пояснительной записке </w:t>
      </w:r>
      <w:r w:rsidR="005B1E38" w:rsidRPr="000561AB">
        <w:rPr>
          <w:rFonts w:ascii="Myriad Pro" w:hAnsi="Myriad Pro"/>
          <w:color w:val="000000" w:themeColor="text1"/>
          <w:sz w:val="26"/>
          <w:szCs w:val="26"/>
        </w:rPr>
        <w:t xml:space="preserve">– </w:t>
      </w:r>
      <w:r w:rsidR="000D4C3D" w:rsidRPr="000561AB">
        <w:rPr>
          <w:rFonts w:ascii="Myriad Pro" w:hAnsi="Myriad Pro"/>
          <w:color w:val="000000" w:themeColor="text1"/>
          <w:sz w:val="26"/>
          <w:szCs w:val="26"/>
        </w:rPr>
        <w:t>47</w:t>
      </w:r>
      <w:r w:rsidR="00085F9C">
        <w:rPr>
          <w:rFonts w:ascii="Myriad Pro" w:hAnsi="Myriad Pro"/>
          <w:color w:val="000000" w:themeColor="text1"/>
          <w:sz w:val="26"/>
          <w:szCs w:val="26"/>
        </w:rPr>
        <w:t> </w:t>
      </w:r>
      <w:r w:rsidR="000D4C3D" w:rsidRPr="000561AB">
        <w:rPr>
          <w:rFonts w:ascii="Myriad Pro" w:hAnsi="Myriad Pro"/>
          <w:color w:val="000000" w:themeColor="text1"/>
          <w:sz w:val="26"/>
          <w:szCs w:val="26"/>
        </w:rPr>
        <w:t>983,5 тыс. руб.)</w:t>
      </w:r>
      <w:r w:rsidR="005B1E38" w:rsidRPr="000561AB">
        <w:rPr>
          <w:rFonts w:ascii="Myriad Pro" w:hAnsi="Myriad Pro"/>
          <w:color w:val="000000" w:themeColor="text1"/>
          <w:sz w:val="26"/>
          <w:szCs w:val="26"/>
        </w:rPr>
        <w:t>;</w:t>
      </w:r>
    </w:p>
    <w:p w14:paraId="0E6700E4" w14:textId="1E46060A" w:rsidR="00B173AC" w:rsidRPr="000561AB" w:rsidRDefault="0020750F" w:rsidP="00166F05">
      <w:pPr>
        <w:pStyle w:val="a3"/>
        <w:numPr>
          <w:ilvl w:val="0"/>
          <w:numId w:val="48"/>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п</w:t>
      </w:r>
      <w:r w:rsidR="00B173AC" w:rsidRPr="000561AB">
        <w:rPr>
          <w:rFonts w:ascii="Myriad Pro" w:hAnsi="Myriad Pro"/>
          <w:color w:val="000000" w:themeColor="text1"/>
          <w:sz w:val="26"/>
          <w:szCs w:val="26"/>
        </w:rPr>
        <w:t>ринятая величина расходов по статье в сводной таблице</w:t>
      </w:r>
      <w:r w:rsidR="00AA1A43">
        <w:rPr>
          <w:rFonts w:ascii="Myriad Pro" w:hAnsi="Myriad Pro"/>
          <w:color w:val="000000" w:themeColor="text1"/>
          <w:sz w:val="26"/>
          <w:szCs w:val="26"/>
        </w:rPr>
        <w:t xml:space="preserve"> в Выписке из Протокола Службы по государственному регулированию цен и тарифов Калининградской области</w:t>
      </w:r>
      <w:r w:rsidR="00B173AC" w:rsidRPr="000561AB">
        <w:rPr>
          <w:rFonts w:ascii="Myriad Pro" w:hAnsi="Myriad Pro"/>
          <w:color w:val="000000" w:themeColor="text1"/>
          <w:sz w:val="26"/>
          <w:szCs w:val="26"/>
        </w:rPr>
        <w:t xml:space="preserve"> учитывается по строке затрат </w:t>
      </w:r>
      <w:r w:rsidR="001F4688">
        <w:rPr>
          <w:rFonts w:ascii="Myriad Pro" w:hAnsi="Myriad Pro"/>
          <w:color w:val="000000" w:themeColor="text1"/>
          <w:sz w:val="26"/>
          <w:szCs w:val="26"/>
        </w:rPr>
        <w:t>«</w:t>
      </w:r>
      <w:r w:rsidR="00B173AC" w:rsidRPr="000561AB">
        <w:rPr>
          <w:rFonts w:ascii="Myriad Pro" w:hAnsi="Myriad Pro"/>
          <w:color w:val="000000" w:themeColor="text1"/>
          <w:sz w:val="26"/>
          <w:szCs w:val="26"/>
        </w:rPr>
        <w:t>другие прочие из прибыли</w:t>
      </w:r>
      <w:r w:rsidR="001F4688">
        <w:rPr>
          <w:rFonts w:ascii="Myriad Pro" w:hAnsi="Myriad Pro"/>
          <w:color w:val="000000" w:themeColor="text1"/>
          <w:sz w:val="26"/>
          <w:szCs w:val="26"/>
        </w:rPr>
        <w:t>»</w:t>
      </w:r>
      <w:r w:rsidR="005B1E38" w:rsidRPr="000561AB">
        <w:rPr>
          <w:rFonts w:ascii="Myriad Pro" w:hAnsi="Myriad Pro"/>
          <w:color w:val="000000" w:themeColor="text1"/>
          <w:sz w:val="26"/>
          <w:szCs w:val="26"/>
        </w:rPr>
        <w:t>.</w:t>
      </w:r>
    </w:p>
    <w:p w14:paraId="2099E127" w14:textId="7D0BD724" w:rsidR="00B173AC" w:rsidRPr="000561AB" w:rsidRDefault="00E53719" w:rsidP="00B173AC">
      <w:pPr>
        <w:spacing w:line="360" w:lineRule="auto"/>
        <w:ind w:firstLine="567"/>
        <w:jc w:val="both"/>
        <w:rPr>
          <w:rFonts w:ascii="Myriad Pro" w:eastAsia="Calibri" w:hAnsi="Myriad Pro"/>
          <w:color w:val="000000" w:themeColor="text1"/>
          <w:sz w:val="26"/>
          <w:szCs w:val="26"/>
        </w:rPr>
      </w:pPr>
      <w:r w:rsidRPr="000561AB">
        <w:rPr>
          <w:rFonts w:ascii="Myriad Pro" w:hAnsi="Myriad Pro"/>
          <w:color w:val="000000" w:themeColor="text1"/>
          <w:sz w:val="26"/>
          <w:szCs w:val="26"/>
        </w:rPr>
        <w:t>И</w:t>
      </w:r>
      <w:r w:rsidR="00B173AC" w:rsidRPr="000561AB">
        <w:rPr>
          <w:rFonts w:ascii="Myriad Pro" w:eastAsia="Calibri" w:hAnsi="Myriad Pro"/>
          <w:color w:val="000000" w:themeColor="text1"/>
          <w:sz w:val="26"/>
          <w:szCs w:val="26"/>
        </w:rPr>
        <w:t xml:space="preserve">сполнитель отмечает, что по статье </w:t>
      </w:r>
      <w:r w:rsidR="001F4688">
        <w:rPr>
          <w:rFonts w:ascii="Myriad Pro" w:eastAsia="Calibri" w:hAnsi="Myriad Pro"/>
          <w:color w:val="000000" w:themeColor="text1"/>
          <w:sz w:val="26"/>
          <w:szCs w:val="26"/>
        </w:rPr>
        <w:t>«</w:t>
      </w:r>
      <w:r w:rsidR="00B173AC" w:rsidRPr="000561AB">
        <w:rPr>
          <w:rFonts w:ascii="Myriad Pro" w:eastAsia="Calibri" w:hAnsi="Myriad Pro"/>
          <w:color w:val="000000" w:themeColor="text1"/>
          <w:sz w:val="26"/>
          <w:szCs w:val="26"/>
        </w:rPr>
        <w:t>Прибыль на социальное развитие</w:t>
      </w:r>
      <w:r w:rsidR="001F4688">
        <w:rPr>
          <w:rFonts w:ascii="Myriad Pro" w:eastAsia="Calibri" w:hAnsi="Myriad Pro"/>
          <w:color w:val="000000" w:themeColor="text1"/>
          <w:sz w:val="26"/>
          <w:szCs w:val="26"/>
        </w:rPr>
        <w:t>»</w:t>
      </w:r>
      <w:r w:rsidR="00B173AC" w:rsidRPr="000561AB">
        <w:rPr>
          <w:rFonts w:ascii="Myriad Pro" w:eastAsia="Calibri" w:hAnsi="Myriad Pro"/>
          <w:color w:val="000000" w:themeColor="text1"/>
          <w:sz w:val="26"/>
          <w:szCs w:val="26"/>
        </w:rPr>
        <w:t xml:space="preserve">, согласно пункту 19 Основ ценообразования в необходимую валовую выручку включаются прочие экономически обоснованные расходы, относимые на прибыль после налогообложения, включая затраты организаций на предоставление </w:t>
      </w:r>
      <w:r w:rsidR="00B173AC" w:rsidRPr="000561AB">
        <w:rPr>
          <w:rFonts w:ascii="Myriad Pro" w:eastAsia="Calibri" w:hAnsi="Myriad Pro"/>
          <w:color w:val="000000" w:themeColor="text1"/>
          <w:sz w:val="26"/>
          <w:szCs w:val="26"/>
        </w:rPr>
        <w:lastRenderedPageBreak/>
        <w:t>работникам льгот, гарантий и компенсаций в соответствии с отраслевыми тарифными соглашениями.</w:t>
      </w:r>
    </w:p>
    <w:p w14:paraId="4A5F6318" w14:textId="17F2ABD1" w:rsidR="00B173AC" w:rsidRPr="000561AB" w:rsidRDefault="00B173AC" w:rsidP="00B173AC">
      <w:pPr>
        <w:spacing w:line="360" w:lineRule="auto"/>
        <w:ind w:firstLine="567"/>
        <w:jc w:val="both"/>
        <w:rPr>
          <w:rFonts w:ascii="Myriad Pro" w:hAnsi="Myriad Pro"/>
          <w:sz w:val="26"/>
          <w:szCs w:val="26"/>
        </w:rPr>
      </w:pPr>
      <w:r w:rsidRPr="000561AB">
        <w:rPr>
          <w:rFonts w:ascii="Myriad Pro" w:hAnsi="Myriad Pro"/>
          <w:sz w:val="26"/>
          <w:szCs w:val="26"/>
        </w:rPr>
        <w:t>Таким образом, Исполнитель считает</w:t>
      </w:r>
      <w:r w:rsidR="00F00769">
        <w:rPr>
          <w:rFonts w:ascii="Myriad Pro" w:hAnsi="Myriad Pro"/>
          <w:sz w:val="26"/>
          <w:szCs w:val="26"/>
        </w:rPr>
        <w:t xml:space="preserve"> </w:t>
      </w:r>
      <w:r w:rsidRPr="000561AB">
        <w:rPr>
          <w:rFonts w:ascii="Myriad Pro" w:hAnsi="Myriad Pro"/>
          <w:sz w:val="26"/>
          <w:szCs w:val="26"/>
        </w:rPr>
        <w:t>обоснованным учесть расходы по статьям</w:t>
      </w:r>
      <w:r w:rsidR="00D50EF8" w:rsidRPr="000561AB">
        <w:rPr>
          <w:rFonts w:ascii="Myriad Pro" w:hAnsi="Myriad Pro"/>
          <w:sz w:val="26"/>
          <w:szCs w:val="26"/>
        </w:rPr>
        <w:t>,</w:t>
      </w:r>
      <w:r w:rsidRPr="000561AB">
        <w:rPr>
          <w:rFonts w:ascii="Myriad Pro" w:hAnsi="Myriad Pro"/>
          <w:sz w:val="26"/>
          <w:szCs w:val="26"/>
        </w:rPr>
        <w:t xml:space="preserve"> предусмотренным</w:t>
      </w:r>
      <w:r w:rsidR="00F00769">
        <w:rPr>
          <w:rFonts w:ascii="Myriad Pro" w:hAnsi="Myriad Pro"/>
          <w:sz w:val="26"/>
          <w:szCs w:val="26"/>
        </w:rPr>
        <w:t xml:space="preserve"> </w:t>
      </w:r>
      <w:r w:rsidR="00100822" w:rsidRPr="000561AB">
        <w:rPr>
          <w:rFonts w:ascii="Myriad Pro" w:hAnsi="Myriad Pro"/>
          <w:sz w:val="26"/>
          <w:szCs w:val="26"/>
        </w:rPr>
        <w:t>ОТС 2013-2015</w:t>
      </w:r>
      <w:r w:rsidRPr="000561AB">
        <w:rPr>
          <w:rFonts w:ascii="Myriad Pro" w:hAnsi="Myriad Pro"/>
          <w:sz w:val="26"/>
          <w:szCs w:val="26"/>
        </w:rPr>
        <w:t xml:space="preserve"> (п. 6</w:t>
      </w:r>
      <w:r w:rsidR="00A960A7">
        <w:rPr>
          <w:rFonts w:ascii="Myriad Pro" w:hAnsi="Myriad Pro"/>
          <w:sz w:val="26"/>
          <w:szCs w:val="26"/>
        </w:rPr>
        <w:t>, п. 9.4.5</w:t>
      </w:r>
      <w:r w:rsidRPr="000561AB">
        <w:rPr>
          <w:rFonts w:ascii="Myriad Pro" w:hAnsi="Myriad Pro"/>
          <w:sz w:val="26"/>
          <w:szCs w:val="26"/>
        </w:rPr>
        <w:t>), а именно: выплат</w:t>
      </w:r>
      <w:r w:rsidR="00B33E6B" w:rsidRPr="000561AB">
        <w:rPr>
          <w:rFonts w:ascii="Myriad Pro" w:hAnsi="Myriad Pro"/>
          <w:sz w:val="26"/>
          <w:szCs w:val="26"/>
        </w:rPr>
        <w:t>ы</w:t>
      </w:r>
      <w:r w:rsidRPr="000561AB">
        <w:rPr>
          <w:rFonts w:ascii="Myriad Pro" w:hAnsi="Myriad Pro"/>
          <w:sz w:val="26"/>
          <w:szCs w:val="26"/>
        </w:rPr>
        <w:t xml:space="preserve"> пенсионерам (ежемесячная материальная помощь, материальная помощь на похороны, единовременная материальная помощь к Дню Победы, 50% скидка установленной платы на услуги жилищно-коммунального хозяйства)</w:t>
      </w:r>
      <w:r w:rsidR="00A960A7">
        <w:rPr>
          <w:rFonts w:ascii="Myriad Pro" w:hAnsi="Myriad Pro"/>
          <w:sz w:val="26"/>
          <w:szCs w:val="26"/>
        </w:rPr>
        <w:t>, средства на культурно-массовую и физкультурно-оздоровительную работу</w:t>
      </w:r>
      <w:r w:rsidRPr="000561AB">
        <w:rPr>
          <w:rFonts w:ascii="Myriad Pro" w:hAnsi="Myriad Pro"/>
          <w:sz w:val="26"/>
          <w:szCs w:val="26"/>
        </w:rPr>
        <w:t>. При этом, исходя из практики регулирования, а также с учетом того, что коллективным договором не определен порядок определения указанных расходов</w:t>
      </w:r>
      <w:r w:rsidR="00C15A07" w:rsidRPr="000561AB">
        <w:rPr>
          <w:rFonts w:ascii="Myriad Pro" w:hAnsi="Myriad Pro"/>
          <w:sz w:val="26"/>
          <w:szCs w:val="26"/>
        </w:rPr>
        <w:t>,</w:t>
      </w:r>
      <w:r w:rsidRPr="000561AB">
        <w:rPr>
          <w:rFonts w:ascii="Myriad Pro" w:hAnsi="Myriad Pro"/>
          <w:sz w:val="26"/>
          <w:szCs w:val="26"/>
        </w:rPr>
        <w:t xml:space="preserve"> Исполнитель считает целесообразным учесть </w:t>
      </w:r>
      <w:r w:rsidR="00887AB2">
        <w:rPr>
          <w:rFonts w:ascii="Myriad Pro" w:hAnsi="Myriad Pro"/>
          <w:sz w:val="26"/>
          <w:szCs w:val="26"/>
        </w:rPr>
        <w:t xml:space="preserve">выплаты, предусмотренные п.6 </w:t>
      </w:r>
      <w:r w:rsidR="00887AB2" w:rsidRPr="000561AB">
        <w:rPr>
          <w:rFonts w:ascii="Myriad Pro" w:hAnsi="Myriad Pro"/>
          <w:sz w:val="26"/>
          <w:szCs w:val="26"/>
        </w:rPr>
        <w:t>ОТС 2013-2015</w:t>
      </w:r>
      <w:r w:rsidR="00887AB2">
        <w:rPr>
          <w:rFonts w:ascii="Myriad Pro" w:hAnsi="Myriad Pro"/>
          <w:sz w:val="26"/>
          <w:szCs w:val="26"/>
        </w:rPr>
        <w:t xml:space="preserve">,  </w:t>
      </w:r>
      <w:r w:rsidRPr="000561AB">
        <w:rPr>
          <w:rFonts w:ascii="Myriad Pro" w:hAnsi="Myriad Pro"/>
          <w:sz w:val="26"/>
          <w:szCs w:val="26"/>
        </w:rPr>
        <w:t xml:space="preserve">на уровне фактических </w:t>
      </w:r>
      <w:r w:rsidR="00477238" w:rsidRPr="000561AB">
        <w:rPr>
          <w:rFonts w:ascii="Myriad Pro" w:hAnsi="Myriad Pro"/>
          <w:sz w:val="26"/>
          <w:szCs w:val="26"/>
        </w:rPr>
        <w:t xml:space="preserve">соответствующих расходов </w:t>
      </w:r>
      <w:r w:rsidRPr="000561AB">
        <w:rPr>
          <w:rFonts w:ascii="Myriad Pro" w:hAnsi="Myriad Pro"/>
          <w:sz w:val="26"/>
          <w:szCs w:val="26"/>
        </w:rPr>
        <w:t>за 2017 г. с индексацией на ИПЦ к 2019 году (2018/2017 – 1,027; 2019/2018 – 1,046)</w:t>
      </w:r>
      <w:r w:rsidR="00887AB2">
        <w:rPr>
          <w:rFonts w:ascii="Myriad Pro" w:hAnsi="Myriad Pro"/>
          <w:sz w:val="26"/>
          <w:szCs w:val="26"/>
        </w:rPr>
        <w:t xml:space="preserve">, средства </w:t>
      </w:r>
      <w:r w:rsidR="000068F6">
        <w:rPr>
          <w:rFonts w:ascii="Myriad Pro" w:hAnsi="Myriad Pro"/>
          <w:sz w:val="26"/>
          <w:szCs w:val="26"/>
        </w:rPr>
        <w:t>н</w:t>
      </w:r>
      <w:r w:rsidR="00887AB2">
        <w:rPr>
          <w:rFonts w:ascii="Myriad Pro" w:hAnsi="Myriad Pro"/>
          <w:sz w:val="26"/>
          <w:szCs w:val="26"/>
        </w:rPr>
        <w:t>а культурно-массовую и физкультурно-оздоровительную работу на уровне 0,15 % от величины фонда оплаты труда</w:t>
      </w:r>
      <w:r w:rsidRPr="000561AB">
        <w:rPr>
          <w:rFonts w:ascii="Myriad Pro" w:hAnsi="Myriad Pro"/>
          <w:sz w:val="26"/>
          <w:szCs w:val="26"/>
        </w:rPr>
        <w:t>.</w:t>
      </w:r>
    </w:p>
    <w:p w14:paraId="486965F6" w14:textId="3A62D92C" w:rsidR="00A8339A" w:rsidRPr="000561AB" w:rsidRDefault="00A8339A" w:rsidP="00B173AC">
      <w:pPr>
        <w:spacing w:line="360" w:lineRule="auto"/>
        <w:ind w:firstLine="567"/>
        <w:jc w:val="both"/>
        <w:rPr>
          <w:rFonts w:ascii="Myriad Pro" w:hAnsi="Myriad Pro"/>
          <w:sz w:val="26"/>
          <w:szCs w:val="26"/>
        </w:rPr>
      </w:pPr>
      <w:r w:rsidRPr="000561AB">
        <w:rPr>
          <w:rFonts w:ascii="Myriad Pro" w:hAnsi="Myriad Pro"/>
          <w:sz w:val="26"/>
          <w:szCs w:val="26"/>
        </w:rPr>
        <w:t xml:space="preserve">По расчету Исполнителя величина расходов социального характера из </w:t>
      </w:r>
      <w:r w:rsidRPr="00E51EC1">
        <w:rPr>
          <w:rFonts w:ascii="Myriad Pro" w:hAnsi="Myriad Pro"/>
          <w:sz w:val="26"/>
          <w:szCs w:val="26"/>
        </w:rPr>
        <w:t xml:space="preserve">прибыли составит </w:t>
      </w:r>
      <w:r w:rsidR="00C92470" w:rsidRPr="00E51EC1">
        <w:rPr>
          <w:rFonts w:ascii="Myriad Pro" w:hAnsi="Myriad Pro"/>
          <w:sz w:val="26"/>
          <w:szCs w:val="26"/>
        </w:rPr>
        <w:t>10 952</w:t>
      </w:r>
      <w:r w:rsidRPr="00E51EC1">
        <w:rPr>
          <w:rFonts w:ascii="Myriad Pro" w:hAnsi="Myriad Pro"/>
          <w:sz w:val="26"/>
          <w:szCs w:val="26"/>
        </w:rPr>
        <w:t xml:space="preserve"> тыс. руб.</w:t>
      </w:r>
    </w:p>
    <w:tbl>
      <w:tblPr>
        <w:tblW w:w="5000" w:type="pct"/>
        <w:tblLook w:val="04A0" w:firstRow="1" w:lastRow="0" w:firstColumn="1" w:lastColumn="0" w:noHBand="0" w:noVBand="1"/>
      </w:tblPr>
      <w:tblGrid>
        <w:gridCol w:w="2090"/>
        <w:gridCol w:w="1828"/>
        <w:gridCol w:w="1284"/>
        <w:gridCol w:w="1594"/>
        <w:gridCol w:w="1719"/>
        <w:gridCol w:w="802"/>
        <w:gridCol w:w="28"/>
      </w:tblGrid>
      <w:tr w:rsidR="00A8339A" w:rsidRPr="004F1498" w14:paraId="1B497FCD" w14:textId="77777777" w:rsidTr="00A960A7">
        <w:trPr>
          <w:gridAfter w:val="1"/>
          <w:wAfter w:w="15" w:type="pct"/>
          <w:trHeight w:val="847"/>
          <w:tblHeader/>
        </w:trPr>
        <w:tc>
          <w:tcPr>
            <w:tcW w:w="1118"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0E796AD5"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Наименование</w:t>
            </w:r>
          </w:p>
        </w:tc>
        <w:tc>
          <w:tcPr>
            <w:tcW w:w="978"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3042666" w14:textId="0069604E"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 xml:space="preserve">Предложение АО </w:t>
            </w:r>
            <w:r w:rsidR="001F4688" w:rsidRPr="00672D3D">
              <w:rPr>
                <w:rFonts w:ascii="Myriad Pro" w:hAnsi="Myriad Pro" w:cs="Calibri"/>
                <w:b/>
                <w:bCs/>
                <w:color w:val="FFFFFF"/>
                <w:sz w:val="20"/>
                <w:szCs w:val="22"/>
              </w:rPr>
              <w:t>«</w:t>
            </w:r>
            <w:r w:rsidRPr="00672D3D">
              <w:rPr>
                <w:rFonts w:ascii="Myriad Pro" w:hAnsi="Myriad Pro" w:cs="Calibri"/>
                <w:b/>
                <w:bCs/>
                <w:color w:val="FFFFFF"/>
                <w:sz w:val="20"/>
                <w:szCs w:val="22"/>
              </w:rPr>
              <w:t>Янтарьэнерго</w:t>
            </w:r>
            <w:r w:rsidR="001F4688" w:rsidRPr="00672D3D">
              <w:rPr>
                <w:rFonts w:ascii="Myriad Pro" w:hAnsi="Myriad Pro" w:cs="Calibri"/>
                <w:b/>
                <w:bCs/>
                <w:color w:val="FFFFFF"/>
                <w:sz w:val="20"/>
                <w:szCs w:val="22"/>
              </w:rPr>
              <w:t>»</w:t>
            </w:r>
            <w:r w:rsidRPr="00672D3D">
              <w:rPr>
                <w:rFonts w:ascii="Myriad Pro" w:hAnsi="Myriad Pro" w:cs="Calibri"/>
                <w:b/>
                <w:bCs/>
                <w:color w:val="FFFFFF"/>
                <w:sz w:val="20"/>
                <w:szCs w:val="22"/>
              </w:rPr>
              <w:t xml:space="preserve"> на 2019, тыс. руб.</w:t>
            </w:r>
          </w:p>
        </w:tc>
        <w:tc>
          <w:tcPr>
            <w:tcW w:w="687"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3141F9A9"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Принято Службой на 2019, тыс. руб.</w:t>
            </w:r>
          </w:p>
        </w:tc>
        <w:tc>
          <w:tcPr>
            <w:tcW w:w="853" w:type="pct"/>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B13A3BB" w14:textId="6EB9D8A1"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Расчет Исполнителя</w:t>
            </w:r>
            <w:r w:rsidR="00085F9C" w:rsidRPr="00672D3D">
              <w:rPr>
                <w:rFonts w:ascii="Myriad Pro" w:hAnsi="Myriad Pro" w:cs="Calibri"/>
                <w:b/>
                <w:bCs/>
                <w:color w:val="FFFFFF"/>
                <w:sz w:val="20"/>
                <w:szCs w:val="22"/>
              </w:rPr>
              <w:t>, тыс. руб.</w:t>
            </w:r>
          </w:p>
        </w:tc>
        <w:tc>
          <w:tcPr>
            <w:tcW w:w="1349" w:type="pct"/>
            <w:gridSpan w:val="2"/>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4B7D26E2"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2019 (расчет Исполнителя)/2019 (утв.), %</w:t>
            </w:r>
          </w:p>
        </w:tc>
      </w:tr>
      <w:tr w:rsidR="00A8339A" w:rsidRPr="000561AB" w14:paraId="30F5D0A2" w14:textId="77777777" w:rsidTr="00A960A7">
        <w:trPr>
          <w:trHeight w:val="228"/>
          <w:tblHeader/>
        </w:trPr>
        <w:tc>
          <w:tcPr>
            <w:tcW w:w="1118" w:type="pct"/>
            <w:tcBorders>
              <w:top w:val="nil"/>
              <w:left w:val="single" w:sz="8" w:space="0" w:color="FFFFFF"/>
              <w:bottom w:val="single" w:sz="8" w:space="0" w:color="auto"/>
              <w:right w:val="single" w:sz="8" w:space="0" w:color="FFFFFF"/>
            </w:tcBorders>
            <w:shd w:val="clear" w:color="000000" w:fill="4F6228" w:themeFill="accent3" w:themeFillShade="80"/>
            <w:vAlign w:val="center"/>
            <w:hideMark/>
          </w:tcPr>
          <w:p w14:paraId="6DB88AD3"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1</w:t>
            </w:r>
          </w:p>
        </w:tc>
        <w:tc>
          <w:tcPr>
            <w:tcW w:w="978" w:type="pct"/>
            <w:tcBorders>
              <w:top w:val="nil"/>
              <w:left w:val="nil"/>
              <w:bottom w:val="single" w:sz="8" w:space="0" w:color="auto"/>
              <w:right w:val="single" w:sz="8" w:space="0" w:color="FFFFFF"/>
            </w:tcBorders>
            <w:shd w:val="clear" w:color="000000" w:fill="4F6228" w:themeFill="accent3" w:themeFillShade="80"/>
            <w:vAlign w:val="center"/>
            <w:hideMark/>
          </w:tcPr>
          <w:p w14:paraId="5BB2B910"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2</w:t>
            </w:r>
          </w:p>
        </w:tc>
        <w:tc>
          <w:tcPr>
            <w:tcW w:w="687" w:type="pct"/>
            <w:tcBorders>
              <w:top w:val="nil"/>
              <w:left w:val="nil"/>
              <w:bottom w:val="single" w:sz="8" w:space="0" w:color="auto"/>
              <w:right w:val="single" w:sz="8" w:space="0" w:color="FFFFFF"/>
            </w:tcBorders>
            <w:shd w:val="clear" w:color="000000" w:fill="4F6228" w:themeFill="accent3" w:themeFillShade="80"/>
            <w:vAlign w:val="center"/>
            <w:hideMark/>
          </w:tcPr>
          <w:p w14:paraId="727270C1"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3</w:t>
            </w:r>
          </w:p>
        </w:tc>
        <w:tc>
          <w:tcPr>
            <w:tcW w:w="853" w:type="pct"/>
            <w:tcBorders>
              <w:top w:val="nil"/>
              <w:left w:val="nil"/>
              <w:bottom w:val="single" w:sz="8" w:space="0" w:color="auto"/>
              <w:right w:val="single" w:sz="8" w:space="0" w:color="FFFFFF"/>
            </w:tcBorders>
            <w:shd w:val="clear" w:color="000000" w:fill="4F6228" w:themeFill="accent3" w:themeFillShade="80"/>
            <w:vAlign w:val="center"/>
            <w:hideMark/>
          </w:tcPr>
          <w:p w14:paraId="2B5C8311"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4</w:t>
            </w:r>
          </w:p>
        </w:tc>
        <w:tc>
          <w:tcPr>
            <w:tcW w:w="920" w:type="pct"/>
            <w:tcBorders>
              <w:top w:val="nil"/>
              <w:left w:val="nil"/>
              <w:bottom w:val="single" w:sz="8" w:space="0" w:color="auto"/>
              <w:right w:val="single" w:sz="8" w:space="0" w:color="FFFFFF"/>
            </w:tcBorders>
            <w:shd w:val="clear" w:color="000000" w:fill="4F6228" w:themeFill="accent3" w:themeFillShade="80"/>
            <w:vAlign w:val="center"/>
            <w:hideMark/>
          </w:tcPr>
          <w:p w14:paraId="171CECD5"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5</w:t>
            </w:r>
          </w:p>
        </w:tc>
        <w:tc>
          <w:tcPr>
            <w:tcW w:w="444" w:type="pct"/>
            <w:gridSpan w:val="2"/>
            <w:tcBorders>
              <w:top w:val="nil"/>
              <w:left w:val="nil"/>
              <w:bottom w:val="single" w:sz="8" w:space="0" w:color="auto"/>
              <w:right w:val="single" w:sz="8" w:space="0" w:color="FFFFFF"/>
            </w:tcBorders>
            <w:shd w:val="clear" w:color="000000" w:fill="4F6228" w:themeFill="accent3" w:themeFillShade="80"/>
            <w:vAlign w:val="center"/>
            <w:hideMark/>
          </w:tcPr>
          <w:p w14:paraId="4BB6700F" w14:textId="77777777" w:rsidR="00A8339A" w:rsidRPr="00672D3D" w:rsidRDefault="00A8339A">
            <w:pPr>
              <w:jc w:val="center"/>
              <w:rPr>
                <w:rFonts w:ascii="Myriad Pro" w:hAnsi="Myriad Pro" w:cs="Calibri"/>
                <w:b/>
                <w:bCs/>
                <w:color w:val="FFFFFF"/>
                <w:sz w:val="20"/>
                <w:szCs w:val="22"/>
              </w:rPr>
            </w:pPr>
            <w:r w:rsidRPr="00672D3D">
              <w:rPr>
                <w:rFonts w:ascii="Myriad Pro" w:hAnsi="Myriad Pro" w:cs="Calibri"/>
                <w:b/>
                <w:bCs/>
                <w:color w:val="FFFFFF"/>
                <w:sz w:val="20"/>
                <w:szCs w:val="22"/>
              </w:rPr>
              <w:t>6</w:t>
            </w:r>
          </w:p>
        </w:tc>
      </w:tr>
      <w:tr w:rsidR="00A960A7" w:rsidRPr="000561AB" w14:paraId="607E22D5" w14:textId="77777777" w:rsidTr="00D27055">
        <w:trPr>
          <w:trHeight w:val="743"/>
        </w:trPr>
        <w:tc>
          <w:tcPr>
            <w:tcW w:w="1118"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6151A0E1" w14:textId="77777777" w:rsidR="00A960A7" w:rsidRPr="00672D3D" w:rsidRDefault="00A960A7" w:rsidP="00A960A7">
            <w:pPr>
              <w:rPr>
                <w:rFonts w:ascii="Myriad Pro" w:hAnsi="Myriad Pro" w:cs="Calibri"/>
                <w:color w:val="0D0D0D"/>
                <w:szCs w:val="22"/>
              </w:rPr>
            </w:pPr>
            <w:r w:rsidRPr="00672D3D">
              <w:rPr>
                <w:rFonts w:ascii="Myriad Pro" w:hAnsi="Myriad Pro" w:cs="Calibri"/>
                <w:color w:val="0D0D0D"/>
                <w:szCs w:val="22"/>
              </w:rPr>
              <w:t xml:space="preserve">Расходы социального характера из прибыли </w:t>
            </w:r>
          </w:p>
        </w:tc>
        <w:tc>
          <w:tcPr>
            <w:tcW w:w="978" w:type="pct"/>
            <w:tcBorders>
              <w:top w:val="single" w:sz="8" w:space="0" w:color="auto"/>
              <w:left w:val="nil"/>
              <w:bottom w:val="single" w:sz="8" w:space="0" w:color="auto"/>
              <w:right w:val="single" w:sz="8" w:space="0" w:color="auto"/>
            </w:tcBorders>
            <w:shd w:val="clear" w:color="000000" w:fill="FFFFFF"/>
            <w:vAlign w:val="center"/>
            <w:hideMark/>
          </w:tcPr>
          <w:p w14:paraId="1395C343" w14:textId="77777777" w:rsidR="00A960A7" w:rsidRPr="00672D3D" w:rsidRDefault="00A960A7" w:rsidP="00A960A7">
            <w:pPr>
              <w:jc w:val="right"/>
              <w:rPr>
                <w:rFonts w:ascii="Myriad Pro" w:hAnsi="Myriad Pro" w:cs="Calibri"/>
                <w:color w:val="0D0D0D"/>
                <w:szCs w:val="22"/>
              </w:rPr>
            </w:pPr>
            <w:r w:rsidRPr="00672D3D">
              <w:rPr>
                <w:rFonts w:ascii="Myriad Pro" w:hAnsi="Myriad Pro" w:cs="Calibri"/>
                <w:color w:val="0D0D0D"/>
                <w:szCs w:val="22"/>
              </w:rPr>
              <w:t>47 984</w:t>
            </w:r>
          </w:p>
        </w:tc>
        <w:tc>
          <w:tcPr>
            <w:tcW w:w="687" w:type="pct"/>
            <w:tcBorders>
              <w:top w:val="single" w:sz="8" w:space="0" w:color="auto"/>
              <w:left w:val="nil"/>
              <w:bottom w:val="single" w:sz="8" w:space="0" w:color="auto"/>
              <w:right w:val="single" w:sz="8" w:space="0" w:color="auto"/>
            </w:tcBorders>
            <w:shd w:val="clear" w:color="000000" w:fill="FFFFFF"/>
            <w:vAlign w:val="center"/>
            <w:hideMark/>
          </w:tcPr>
          <w:p w14:paraId="7370ADEA" w14:textId="77777777" w:rsidR="00A960A7" w:rsidRPr="00672D3D" w:rsidRDefault="00A960A7" w:rsidP="00A960A7">
            <w:pPr>
              <w:jc w:val="right"/>
              <w:rPr>
                <w:rFonts w:ascii="Myriad Pro" w:hAnsi="Myriad Pro" w:cs="Calibri"/>
                <w:color w:val="0D0D0D"/>
                <w:szCs w:val="22"/>
              </w:rPr>
            </w:pPr>
            <w:r w:rsidRPr="00672D3D">
              <w:rPr>
                <w:rFonts w:ascii="Myriad Pro" w:hAnsi="Myriad Pro" w:cs="Calibri"/>
                <w:color w:val="0D0D0D"/>
                <w:szCs w:val="22"/>
              </w:rPr>
              <w:t>4 285</w:t>
            </w:r>
          </w:p>
        </w:tc>
        <w:tc>
          <w:tcPr>
            <w:tcW w:w="853" w:type="pct"/>
            <w:tcBorders>
              <w:top w:val="single" w:sz="8" w:space="0" w:color="auto"/>
              <w:left w:val="nil"/>
              <w:bottom w:val="single" w:sz="8" w:space="0" w:color="auto"/>
              <w:right w:val="single" w:sz="8" w:space="0" w:color="auto"/>
            </w:tcBorders>
            <w:shd w:val="clear" w:color="000000" w:fill="FFFFFF"/>
            <w:vAlign w:val="center"/>
            <w:hideMark/>
          </w:tcPr>
          <w:p w14:paraId="44CCDC46" w14:textId="53B633B0" w:rsidR="00A960A7" w:rsidRPr="00672D3D" w:rsidRDefault="00A960A7" w:rsidP="00A960A7">
            <w:pPr>
              <w:jc w:val="right"/>
              <w:rPr>
                <w:rFonts w:ascii="Myriad Pro" w:hAnsi="Myriad Pro" w:cs="Calibri"/>
                <w:color w:val="0D0D0D"/>
                <w:szCs w:val="22"/>
              </w:rPr>
            </w:pPr>
            <w:r>
              <w:rPr>
                <w:rFonts w:ascii="Myriad Pro" w:hAnsi="Myriad Pro" w:cs="Calibri"/>
                <w:color w:val="0D0D0D"/>
              </w:rPr>
              <w:t>10 952</w:t>
            </w:r>
          </w:p>
        </w:tc>
        <w:tc>
          <w:tcPr>
            <w:tcW w:w="920" w:type="pct"/>
            <w:tcBorders>
              <w:top w:val="single" w:sz="8" w:space="0" w:color="auto"/>
              <w:left w:val="nil"/>
              <w:bottom w:val="single" w:sz="8" w:space="0" w:color="auto"/>
              <w:right w:val="single" w:sz="8" w:space="0" w:color="auto"/>
            </w:tcBorders>
            <w:shd w:val="clear" w:color="000000" w:fill="FFFFFF"/>
            <w:vAlign w:val="center"/>
            <w:hideMark/>
          </w:tcPr>
          <w:p w14:paraId="022B436C" w14:textId="0FE9BAB6" w:rsidR="00A960A7" w:rsidRPr="00672D3D" w:rsidRDefault="00A960A7" w:rsidP="00A960A7">
            <w:pPr>
              <w:jc w:val="right"/>
              <w:rPr>
                <w:rFonts w:ascii="Myriad Pro" w:hAnsi="Myriad Pro" w:cs="Calibri"/>
                <w:color w:val="0D0D0D"/>
                <w:szCs w:val="22"/>
              </w:rPr>
            </w:pPr>
            <w:r>
              <w:rPr>
                <w:rFonts w:ascii="Myriad Pro" w:hAnsi="Myriad Pro" w:cs="Calibri"/>
                <w:color w:val="0D0D0D"/>
              </w:rPr>
              <w:t>6 667</w:t>
            </w:r>
          </w:p>
        </w:tc>
        <w:tc>
          <w:tcPr>
            <w:tcW w:w="444" w:type="pct"/>
            <w:gridSpan w:val="2"/>
            <w:tcBorders>
              <w:top w:val="single" w:sz="8" w:space="0" w:color="auto"/>
              <w:left w:val="nil"/>
              <w:bottom w:val="single" w:sz="8" w:space="0" w:color="auto"/>
              <w:right w:val="single" w:sz="8" w:space="0" w:color="auto"/>
            </w:tcBorders>
            <w:shd w:val="clear" w:color="000000" w:fill="FFFFFF"/>
            <w:vAlign w:val="center"/>
            <w:hideMark/>
          </w:tcPr>
          <w:p w14:paraId="50C63F7B" w14:textId="14AC8E71" w:rsidR="00A960A7" w:rsidRPr="00672D3D" w:rsidRDefault="00A960A7" w:rsidP="00887AB2">
            <w:pPr>
              <w:jc w:val="right"/>
              <w:rPr>
                <w:rFonts w:ascii="Myriad Pro" w:hAnsi="Myriad Pro" w:cs="Calibri"/>
                <w:color w:val="0D0D0D"/>
                <w:szCs w:val="22"/>
              </w:rPr>
            </w:pPr>
            <w:r>
              <w:rPr>
                <w:rFonts w:ascii="Myriad Pro" w:hAnsi="Myriad Pro" w:cs="Calibri"/>
                <w:color w:val="0D0D0D"/>
              </w:rPr>
              <w:t>156%</w:t>
            </w:r>
          </w:p>
        </w:tc>
      </w:tr>
    </w:tbl>
    <w:p w14:paraId="620B2B5B" w14:textId="77777777" w:rsidR="00A8339A" w:rsidRPr="000561AB" w:rsidRDefault="00A8339A" w:rsidP="00A8339A">
      <w:pPr>
        <w:spacing w:line="360" w:lineRule="auto"/>
        <w:ind w:firstLine="567"/>
        <w:jc w:val="both"/>
        <w:rPr>
          <w:rFonts w:ascii="Myriad Pro" w:hAnsi="Myriad Pro"/>
          <w:sz w:val="26"/>
          <w:szCs w:val="26"/>
        </w:rPr>
      </w:pPr>
    </w:p>
    <w:p w14:paraId="618B2410" w14:textId="2528C073" w:rsidR="00A8339A" w:rsidRPr="000561AB" w:rsidRDefault="00A8339A" w:rsidP="00A8339A">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обоснованно полагает, что учет Службой по государственному регулированию цен и тарифов Калининградской области в составе неподконтрольных расходов по статье </w:t>
      </w:r>
      <w:r w:rsidR="001F4688">
        <w:rPr>
          <w:rFonts w:ascii="Myriad Pro" w:hAnsi="Myriad Pro"/>
          <w:sz w:val="26"/>
          <w:szCs w:val="26"/>
        </w:rPr>
        <w:t>«</w:t>
      </w:r>
      <w:r w:rsidRPr="000561AB">
        <w:rPr>
          <w:rFonts w:ascii="Myriad Pro" w:hAnsi="Myriad Pro"/>
          <w:sz w:val="26"/>
          <w:szCs w:val="26"/>
        </w:rPr>
        <w:t>Расходы социального характера из прибыли</w:t>
      </w:r>
      <w:r w:rsidR="001F4688">
        <w:rPr>
          <w:rFonts w:ascii="Myriad Pro" w:hAnsi="Myriad Pro"/>
          <w:sz w:val="26"/>
          <w:szCs w:val="26"/>
        </w:rPr>
        <w:t>»</w:t>
      </w:r>
      <w:r w:rsidRPr="000561AB">
        <w:rPr>
          <w:rFonts w:ascii="Myriad Pro" w:hAnsi="Myriad Pro"/>
          <w:sz w:val="26"/>
          <w:szCs w:val="26"/>
        </w:rPr>
        <w:t xml:space="preserve"> в объеме 4</w:t>
      </w:r>
      <w:r w:rsidR="00F50FFC">
        <w:rPr>
          <w:rFonts w:ascii="Myriad Pro" w:hAnsi="Myriad Pro"/>
          <w:sz w:val="26"/>
          <w:szCs w:val="26"/>
        </w:rPr>
        <w:t> </w:t>
      </w:r>
      <w:r w:rsidRPr="000561AB">
        <w:rPr>
          <w:rFonts w:ascii="Myriad Pro" w:hAnsi="Myriad Pro"/>
          <w:sz w:val="26"/>
          <w:szCs w:val="26"/>
        </w:rPr>
        <w:t xml:space="preserve">285 тыс. руб. </w:t>
      </w:r>
      <w:r w:rsidR="00AD2930" w:rsidRPr="000561AB">
        <w:rPr>
          <w:rFonts w:ascii="Myriad Pro" w:hAnsi="Myriad Pro"/>
          <w:sz w:val="26"/>
          <w:szCs w:val="26"/>
        </w:rPr>
        <w:t xml:space="preserve">без проведения анализа заявленных </w:t>
      </w:r>
      <w:r w:rsidR="00F50FFC">
        <w:rPr>
          <w:rFonts w:ascii="Myriad Pro" w:hAnsi="Myriad Pro"/>
          <w:sz w:val="26"/>
          <w:szCs w:val="26"/>
        </w:rPr>
        <w:br/>
      </w:r>
      <w:r w:rsidR="00AD2930" w:rsidRPr="000561AB">
        <w:rPr>
          <w:rFonts w:ascii="Myriad Pro" w:hAnsi="Myriad Pro"/>
          <w:sz w:val="26"/>
          <w:szCs w:val="26"/>
        </w:rPr>
        <w:t>АО</w:t>
      </w:r>
      <w:r w:rsidR="001C1C11">
        <w:rPr>
          <w:rFonts w:ascii="Myriad Pro" w:hAnsi="Myriad Pro"/>
          <w:sz w:val="26"/>
          <w:szCs w:val="26"/>
        </w:rPr>
        <w:t xml:space="preserve"> «</w:t>
      </w:r>
      <w:r w:rsidR="00C82F3C" w:rsidRPr="000561AB">
        <w:rPr>
          <w:rFonts w:ascii="Myriad Pro" w:hAnsi="Myriad Pro"/>
          <w:sz w:val="26"/>
          <w:szCs w:val="26"/>
        </w:rPr>
        <w:t>Янтарьэнерго</w:t>
      </w:r>
      <w:r w:rsidR="001F4688">
        <w:rPr>
          <w:rFonts w:ascii="Myriad Pro" w:hAnsi="Myriad Pro"/>
          <w:sz w:val="26"/>
          <w:szCs w:val="26"/>
        </w:rPr>
        <w:t>»</w:t>
      </w:r>
      <w:r w:rsidR="00AD2930" w:rsidRPr="000561AB">
        <w:rPr>
          <w:rFonts w:ascii="Myriad Pro" w:hAnsi="Myriad Pro"/>
          <w:sz w:val="26"/>
          <w:szCs w:val="26"/>
        </w:rPr>
        <w:t xml:space="preserve"> расходов на предмет экономической обоснованности </w:t>
      </w:r>
      <w:r w:rsidRPr="000561AB">
        <w:rPr>
          <w:rFonts w:ascii="Myriad Pro" w:hAnsi="Myriad Pro"/>
          <w:sz w:val="26"/>
          <w:szCs w:val="26"/>
        </w:rPr>
        <w:t xml:space="preserve">в условиях отсутствия достаточного пакета документов, подтверждающих фактические расходы за прошедший период и экономическую обоснованность </w:t>
      </w:r>
      <w:r w:rsidRPr="000561AB">
        <w:rPr>
          <w:rFonts w:ascii="Myriad Pro" w:hAnsi="Myriad Pro"/>
          <w:sz w:val="26"/>
          <w:szCs w:val="26"/>
        </w:rPr>
        <w:lastRenderedPageBreak/>
        <w:t xml:space="preserve">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об изъятии из необходимой валовой выручки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неподтвержденных документально расходов.</w:t>
      </w:r>
    </w:p>
    <w:p w14:paraId="31F36A22" w14:textId="7E951BCC" w:rsidR="005577BD" w:rsidRPr="000561AB" w:rsidRDefault="005577BD" w:rsidP="00A8339A">
      <w:pPr>
        <w:spacing w:line="360" w:lineRule="auto"/>
        <w:ind w:firstLine="567"/>
        <w:jc w:val="both"/>
        <w:rPr>
          <w:rFonts w:ascii="Myriad Pro" w:hAnsi="Myriad Pro"/>
          <w:sz w:val="26"/>
          <w:szCs w:val="26"/>
        </w:rPr>
      </w:pPr>
      <w:r w:rsidRPr="000561AB">
        <w:rPr>
          <w:rFonts w:ascii="Myriad Pro" w:hAnsi="Myriad Pro"/>
          <w:sz w:val="26"/>
          <w:szCs w:val="26"/>
        </w:rPr>
        <w:t xml:space="preserve">С целью исключения рисков изъятия расходов по статье </w:t>
      </w:r>
      <w:r w:rsidR="001F4688">
        <w:rPr>
          <w:rFonts w:ascii="Myriad Pro" w:hAnsi="Myriad Pro"/>
          <w:sz w:val="26"/>
          <w:szCs w:val="26"/>
        </w:rPr>
        <w:t>«</w:t>
      </w:r>
      <w:r w:rsidRPr="000561AB">
        <w:rPr>
          <w:rFonts w:ascii="Myriad Pro" w:hAnsi="Myriad Pro"/>
          <w:sz w:val="26"/>
          <w:szCs w:val="26"/>
        </w:rPr>
        <w:t>Расходы социального характера из прибыли</w:t>
      </w:r>
      <w:r w:rsidR="001F4688">
        <w:rPr>
          <w:rFonts w:ascii="Myriad Pro" w:hAnsi="Myriad Pro"/>
          <w:sz w:val="26"/>
          <w:szCs w:val="26"/>
        </w:rPr>
        <w:t>»</w:t>
      </w:r>
      <w:r w:rsidRPr="000561AB">
        <w:rPr>
          <w:rFonts w:ascii="Myriad Pro" w:hAnsi="Myriad Pro"/>
          <w:sz w:val="26"/>
          <w:szCs w:val="26"/>
        </w:rPr>
        <w:t xml:space="preserve"> Исполнитель рекомендует формировать пакет обосновывающих материалов на очередной период регулирования в </w:t>
      </w:r>
      <w:r w:rsidR="00477238" w:rsidRPr="000561AB">
        <w:rPr>
          <w:rFonts w:ascii="Myriad Pro" w:hAnsi="Myriad Pro"/>
          <w:sz w:val="26"/>
          <w:szCs w:val="26"/>
        </w:rPr>
        <w:t xml:space="preserve">следующем </w:t>
      </w:r>
      <w:r w:rsidRPr="000561AB">
        <w:rPr>
          <w:rFonts w:ascii="Myriad Pro" w:hAnsi="Myriad Pro"/>
          <w:sz w:val="26"/>
          <w:szCs w:val="26"/>
        </w:rPr>
        <w:t>составе</w:t>
      </w:r>
      <w:r w:rsidR="00477238" w:rsidRPr="000561AB">
        <w:rPr>
          <w:rFonts w:ascii="Myriad Pro" w:hAnsi="Myriad Pro"/>
          <w:sz w:val="26"/>
          <w:szCs w:val="26"/>
        </w:rPr>
        <w:t>:</w:t>
      </w:r>
    </w:p>
    <w:p w14:paraId="623B588A" w14:textId="0CB73878" w:rsidR="00AD2930" w:rsidRPr="000561AB" w:rsidRDefault="00AD2930" w:rsidP="00166F05">
      <w:pPr>
        <w:pStyle w:val="a3"/>
        <w:numPr>
          <w:ilvl w:val="0"/>
          <w:numId w:val="49"/>
        </w:numPr>
        <w:spacing w:line="360" w:lineRule="auto"/>
        <w:ind w:left="567" w:hanging="283"/>
        <w:jc w:val="both"/>
        <w:rPr>
          <w:rFonts w:ascii="Myriad Pro" w:hAnsi="Myriad Pro"/>
          <w:sz w:val="26"/>
          <w:szCs w:val="26"/>
        </w:rPr>
      </w:pPr>
      <w:r w:rsidRPr="000561AB">
        <w:rPr>
          <w:rFonts w:ascii="Myriad Pro" w:hAnsi="Myriad Pro"/>
          <w:sz w:val="26"/>
          <w:szCs w:val="26"/>
        </w:rPr>
        <w:t xml:space="preserve">Пояснительная записка с </w:t>
      </w:r>
      <w:r w:rsidR="005577BD" w:rsidRPr="000561AB">
        <w:rPr>
          <w:rFonts w:ascii="Myriad Pro" w:hAnsi="Myriad Pro"/>
          <w:sz w:val="26"/>
          <w:szCs w:val="26"/>
        </w:rPr>
        <w:t>обоснованием</w:t>
      </w:r>
      <w:r w:rsidRPr="000561AB">
        <w:rPr>
          <w:rFonts w:ascii="Myriad Pro" w:hAnsi="Myriad Pro"/>
          <w:sz w:val="26"/>
          <w:szCs w:val="26"/>
        </w:rPr>
        <w:t xml:space="preserve"> заявляемых расходов со ссылками на </w:t>
      </w:r>
      <w:r w:rsidR="005577BD" w:rsidRPr="000561AB">
        <w:rPr>
          <w:rFonts w:ascii="Myriad Pro" w:hAnsi="Myriad Pro"/>
          <w:sz w:val="26"/>
          <w:szCs w:val="26"/>
        </w:rPr>
        <w:t>положения</w:t>
      </w:r>
      <w:r w:rsidR="00F00769">
        <w:rPr>
          <w:rFonts w:ascii="Myriad Pro" w:hAnsi="Myriad Pro"/>
          <w:sz w:val="26"/>
          <w:szCs w:val="26"/>
        </w:rPr>
        <w:t xml:space="preserve"> </w:t>
      </w:r>
      <w:r w:rsidR="005577BD" w:rsidRPr="000561AB">
        <w:rPr>
          <w:rFonts w:ascii="Myriad Pro" w:hAnsi="Myriad Pro"/>
          <w:sz w:val="26"/>
          <w:szCs w:val="26"/>
        </w:rPr>
        <w:t>действующего</w:t>
      </w:r>
      <w:r w:rsidR="00F00769">
        <w:rPr>
          <w:rFonts w:ascii="Myriad Pro" w:hAnsi="Myriad Pro"/>
          <w:sz w:val="26"/>
          <w:szCs w:val="26"/>
        </w:rPr>
        <w:t xml:space="preserve"> </w:t>
      </w:r>
      <w:r w:rsidR="005577BD" w:rsidRPr="000561AB">
        <w:rPr>
          <w:rFonts w:ascii="Myriad Pro" w:hAnsi="Myriad Pro"/>
          <w:sz w:val="26"/>
          <w:szCs w:val="26"/>
        </w:rPr>
        <w:t>О</w:t>
      </w:r>
      <w:r w:rsidRPr="000561AB">
        <w:rPr>
          <w:rFonts w:ascii="Myriad Pro" w:hAnsi="Myriad Pro"/>
          <w:sz w:val="26"/>
          <w:szCs w:val="26"/>
        </w:rPr>
        <w:t xml:space="preserve">траслевого тарифного </w:t>
      </w:r>
      <w:r w:rsidR="005577BD" w:rsidRPr="000561AB">
        <w:rPr>
          <w:rFonts w:ascii="Myriad Pro" w:hAnsi="Myriad Pro"/>
          <w:sz w:val="26"/>
          <w:szCs w:val="26"/>
        </w:rPr>
        <w:t>соглашения</w:t>
      </w:r>
      <w:r w:rsidRPr="000561AB">
        <w:rPr>
          <w:rFonts w:ascii="Myriad Pro" w:hAnsi="Myriad Pro"/>
          <w:sz w:val="26"/>
          <w:szCs w:val="26"/>
        </w:rPr>
        <w:t xml:space="preserve"> в электроэнергетике </w:t>
      </w:r>
      <w:r w:rsidR="00C15A07" w:rsidRPr="000561AB">
        <w:rPr>
          <w:rFonts w:ascii="Myriad Pro" w:hAnsi="Myriad Pro"/>
          <w:sz w:val="26"/>
          <w:szCs w:val="26"/>
        </w:rPr>
        <w:t xml:space="preserve">и коллективного договора АО </w:t>
      </w:r>
      <w:r w:rsidR="001F4688">
        <w:rPr>
          <w:rFonts w:ascii="Myriad Pro" w:hAnsi="Myriad Pro"/>
          <w:sz w:val="26"/>
          <w:szCs w:val="26"/>
        </w:rPr>
        <w:t>«</w:t>
      </w:r>
      <w:r w:rsidR="00C15A07" w:rsidRPr="000561AB">
        <w:rPr>
          <w:rFonts w:ascii="Myriad Pro" w:hAnsi="Myriad Pro"/>
          <w:sz w:val="26"/>
          <w:szCs w:val="26"/>
        </w:rPr>
        <w:t>Янтарьэнерго</w:t>
      </w:r>
      <w:r w:rsidR="001F4688">
        <w:rPr>
          <w:rFonts w:ascii="Myriad Pro" w:hAnsi="Myriad Pro"/>
          <w:sz w:val="26"/>
          <w:szCs w:val="26"/>
        </w:rPr>
        <w:t>»</w:t>
      </w:r>
      <w:r w:rsidR="00C15A07" w:rsidRPr="000561AB">
        <w:rPr>
          <w:rFonts w:ascii="Myriad Pro" w:hAnsi="Myriad Pro"/>
          <w:sz w:val="26"/>
          <w:szCs w:val="26"/>
        </w:rPr>
        <w:t>;</w:t>
      </w:r>
    </w:p>
    <w:p w14:paraId="19C09D32" w14:textId="77777777" w:rsidR="00C15A07" w:rsidRPr="000561AB" w:rsidRDefault="00C15A07" w:rsidP="00166F05">
      <w:pPr>
        <w:pStyle w:val="a3"/>
        <w:numPr>
          <w:ilvl w:val="0"/>
          <w:numId w:val="49"/>
        </w:numPr>
        <w:spacing w:line="360" w:lineRule="auto"/>
        <w:ind w:left="567" w:hanging="283"/>
        <w:jc w:val="both"/>
        <w:rPr>
          <w:rFonts w:ascii="Myriad Pro" w:hAnsi="Myriad Pro"/>
          <w:sz w:val="26"/>
          <w:szCs w:val="26"/>
        </w:rPr>
      </w:pPr>
      <w:r w:rsidRPr="000561AB">
        <w:rPr>
          <w:rFonts w:ascii="Myriad Pro" w:hAnsi="Myriad Pro"/>
          <w:sz w:val="26"/>
          <w:szCs w:val="26"/>
        </w:rPr>
        <w:t>Расчет расходов по видам выплат с приложением документов, подтверждающих количество сотрудников и стоимостные параметры расходов</w:t>
      </w:r>
      <w:r w:rsidR="00477238" w:rsidRPr="000561AB">
        <w:rPr>
          <w:rFonts w:ascii="Myriad Pro" w:hAnsi="Myriad Pro"/>
          <w:sz w:val="26"/>
          <w:szCs w:val="26"/>
        </w:rPr>
        <w:t>;</w:t>
      </w:r>
    </w:p>
    <w:p w14:paraId="0D5B52B2" w14:textId="77777777" w:rsidR="005577BD" w:rsidRPr="000561AB" w:rsidRDefault="00AD2930" w:rsidP="00166F05">
      <w:pPr>
        <w:pStyle w:val="a3"/>
        <w:numPr>
          <w:ilvl w:val="0"/>
          <w:numId w:val="49"/>
        </w:numPr>
        <w:spacing w:line="360" w:lineRule="auto"/>
        <w:ind w:left="567" w:hanging="283"/>
        <w:jc w:val="both"/>
        <w:rPr>
          <w:rFonts w:ascii="Myriad Pro" w:hAnsi="Myriad Pro"/>
          <w:sz w:val="26"/>
          <w:szCs w:val="26"/>
        </w:rPr>
      </w:pPr>
      <w:r w:rsidRPr="000561AB">
        <w:rPr>
          <w:rFonts w:ascii="Myriad Pro" w:hAnsi="Myriad Pro"/>
          <w:sz w:val="26"/>
          <w:szCs w:val="26"/>
        </w:rPr>
        <w:t>Документы, подтверждающие фактические экономически обоснованные расходы за прошедший период регулирования</w:t>
      </w:r>
      <w:r w:rsidR="005577BD" w:rsidRPr="000561AB">
        <w:rPr>
          <w:rFonts w:ascii="Myriad Pro" w:hAnsi="Myriad Pro"/>
          <w:sz w:val="26"/>
          <w:szCs w:val="26"/>
        </w:rPr>
        <w:t>:</w:t>
      </w:r>
    </w:p>
    <w:p w14:paraId="03802DBE" w14:textId="77777777" w:rsidR="005577BD" w:rsidRPr="000561AB" w:rsidRDefault="005577BD" w:rsidP="00C82F3C">
      <w:pPr>
        <w:pStyle w:val="a3"/>
        <w:spacing w:line="360" w:lineRule="auto"/>
        <w:ind w:left="927" w:hanging="283"/>
        <w:jc w:val="both"/>
        <w:rPr>
          <w:rFonts w:ascii="Myriad Pro" w:hAnsi="Myriad Pro"/>
          <w:sz w:val="26"/>
          <w:szCs w:val="26"/>
        </w:rPr>
      </w:pPr>
      <w:r w:rsidRPr="000561AB">
        <w:rPr>
          <w:rFonts w:ascii="Myriad Pro" w:hAnsi="Myriad Pro"/>
          <w:sz w:val="26"/>
          <w:szCs w:val="26"/>
        </w:rPr>
        <w:t>-</w:t>
      </w:r>
      <w:r w:rsidR="00AD2930" w:rsidRPr="000561AB">
        <w:rPr>
          <w:rFonts w:ascii="Myriad Pro" w:hAnsi="Myriad Pro"/>
          <w:sz w:val="26"/>
          <w:szCs w:val="26"/>
        </w:rPr>
        <w:t xml:space="preserve"> оборотно-сальдовые ведомости, </w:t>
      </w:r>
    </w:p>
    <w:p w14:paraId="6767728A" w14:textId="6BFDFF59" w:rsidR="005577BD" w:rsidRPr="000561AB" w:rsidRDefault="005577BD" w:rsidP="00C82F3C">
      <w:pPr>
        <w:pStyle w:val="a3"/>
        <w:spacing w:line="360" w:lineRule="auto"/>
        <w:ind w:left="927" w:hanging="283"/>
        <w:jc w:val="both"/>
        <w:rPr>
          <w:rFonts w:ascii="Myriad Pro" w:hAnsi="Myriad Pro"/>
          <w:sz w:val="26"/>
          <w:szCs w:val="26"/>
        </w:rPr>
      </w:pPr>
      <w:r w:rsidRPr="000561AB">
        <w:rPr>
          <w:rFonts w:ascii="Myriad Pro" w:hAnsi="Myriad Pro"/>
          <w:sz w:val="26"/>
          <w:szCs w:val="26"/>
        </w:rPr>
        <w:t xml:space="preserve">- анализ счета </w:t>
      </w:r>
      <w:r w:rsidR="00523918" w:rsidRPr="000561AB">
        <w:rPr>
          <w:rFonts w:ascii="Myriad Pro" w:hAnsi="Myriad Pro"/>
          <w:sz w:val="26"/>
          <w:szCs w:val="26"/>
        </w:rPr>
        <w:t xml:space="preserve">учета расходов и взаиморасчетов </w:t>
      </w:r>
      <w:r w:rsidR="00085F9C" w:rsidRPr="000561AB">
        <w:rPr>
          <w:rFonts w:ascii="Myriad Pro" w:hAnsi="Myriad Pro"/>
          <w:sz w:val="26"/>
          <w:szCs w:val="26"/>
        </w:rPr>
        <w:t>с контрагентами</w:t>
      </w:r>
      <w:r w:rsidR="00523918" w:rsidRPr="000561AB">
        <w:rPr>
          <w:rFonts w:ascii="Myriad Pro" w:hAnsi="Myriad Pro"/>
          <w:sz w:val="26"/>
          <w:szCs w:val="26"/>
        </w:rPr>
        <w:t>,</w:t>
      </w:r>
    </w:p>
    <w:p w14:paraId="06A211E5" w14:textId="77777777" w:rsidR="00AD2930" w:rsidRPr="000561AB" w:rsidRDefault="005577BD" w:rsidP="00C82F3C">
      <w:pPr>
        <w:pStyle w:val="a3"/>
        <w:spacing w:line="360" w:lineRule="auto"/>
        <w:ind w:left="927" w:hanging="283"/>
        <w:jc w:val="both"/>
        <w:rPr>
          <w:rFonts w:ascii="Myriad Pro" w:hAnsi="Myriad Pro"/>
          <w:sz w:val="26"/>
          <w:szCs w:val="26"/>
        </w:rPr>
      </w:pPr>
      <w:r w:rsidRPr="000561AB">
        <w:rPr>
          <w:rFonts w:ascii="Myriad Pro" w:hAnsi="Myriad Pro"/>
          <w:sz w:val="26"/>
          <w:szCs w:val="26"/>
        </w:rPr>
        <w:t xml:space="preserve">- </w:t>
      </w:r>
      <w:r w:rsidR="00AD2930" w:rsidRPr="000561AB">
        <w:rPr>
          <w:rFonts w:ascii="Myriad Pro" w:hAnsi="Myriad Pro"/>
          <w:sz w:val="26"/>
          <w:szCs w:val="26"/>
        </w:rPr>
        <w:t>акты вы</w:t>
      </w:r>
      <w:r w:rsidRPr="000561AB">
        <w:rPr>
          <w:rFonts w:ascii="Myriad Pro" w:hAnsi="Myriad Pro"/>
          <w:sz w:val="26"/>
          <w:szCs w:val="26"/>
        </w:rPr>
        <w:t>полненных работ/оказанных услуг</w:t>
      </w:r>
      <w:r w:rsidR="00477238" w:rsidRPr="000561AB">
        <w:rPr>
          <w:rFonts w:ascii="Myriad Pro" w:hAnsi="Myriad Pro"/>
          <w:sz w:val="26"/>
          <w:szCs w:val="26"/>
        </w:rPr>
        <w:t>.</w:t>
      </w:r>
    </w:p>
    <w:p w14:paraId="1295380A" w14:textId="77777777" w:rsidR="00A8339A" w:rsidRPr="00245652" w:rsidRDefault="00A8339A" w:rsidP="00245652">
      <w:pPr>
        <w:spacing w:line="360" w:lineRule="auto"/>
        <w:jc w:val="both"/>
        <w:rPr>
          <w:rFonts w:ascii="Myriad Pro" w:hAnsi="Myriad Pro"/>
          <w:sz w:val="26"/>
          <w:szCs w:val="26"/>
        </w:rPr>
      </w:pPr>
    </w:p>
    <w:p w14:paraId="019393CE" w14:textId="77777777" w:rsidR="000D4C3D" w:rsidRPr="000561AB" w:rsidRDefault="000D4C3D" w:rsidP="002769EC">
      <w:pPr>
        <w:spacing w:line="360" w:lineRule="auto"/>
        <w:jc w:val="both"/>
        <w:rPr>
          <w:rFonts w:ascii="Myriad Pro" w:hAnsi="Myriad Pro" w:cs="Myriad Pro"/>
          <w:sz w:val="26"/>
          <w:szCs w:val="26"/>
        </w:rPr>
      </w:pPr>
    </w:p>
    <w:p w14:paraId="1599F3D8" w14:textId="77777777" w:rsidR="00D50EF8" w:rsidRPr="000561AB" w:rsidRDefault="00D50EF8" w:rsidP="00393029">
      <w:pPr>
        <w:spacing w:line="360" w:lineRule="auto"/>
        <w:ind w:firstLine="567"/>
        <w:contextualSpacing/>
        <w:jc w:val="both"/>
        <w:rPr>
          <w:rFonts w:ascii="Myriad Pro" w:eastAsia="Calibri" w:hAnsi="Myriad Pro"/>
          <w:sz w:val="26"/>
          <w:szCs w:val="26"/>
          <w:highlight w:val="yellow"/>
        </w:rPr>
      </w:pPr>
      <w:r w:rsidRPr="000561AB">
        <w:rPr>
          <w:rFonts w:ascii="Myriad Pro" w:eastAsia="Calibri" w:hAnsi="Myriad Pro"/>
          <w:sz w:val="26"/>
          <w:szCs w:val="26"/>
          <w:highlight w:val="yellow"/>
        </w:rPr>
        <w:br w:type="page"/>
      </w:r>
    </w:p>
    <w:p w14:paraId="4E2C6D2D" w14:textId="77777777" w:rsidR="003E3E18" w:rsidRPr="000561AB" w:rsidRDefault="003E3E18"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60" w:name="_Toc40374847"/>
      <w:r w:rsidRPr="000561AB">
        <w:rPr>
          <w:rFonts w:ascii="Myriad Pro" w:hAnsi="Myriad Pro"/>
          <w:b/>
          <w:color w:val="4F6228" w:themeColor="accent3" w:themeShade="80"/>
          <w:sz w:val="28"/>
          <w:szCs w:val="28"/>
        </w:rPr>
        <w:lastRenderedPageBreak/>
        <w:t>Дивиденды</w:t>
      </w:r>
      <w:bookmarkEnd w:id="60"/>
    </w:p>
    <w:p w14:paraId="1965362C" w14:textId="5E60156D" w:rsidR="003E3E18" w:rsidRPr="000561AB" w:rsidRDefault="003E3E18" w:rsidP="003E3E18">
      <w:pPr>
        <w:spacing w:line="360" w:lineRule="auto"/>
        <w:ind w:firstLine="709"/>
        <w:jc w:val="both"/>
        <w:textAlignment w:val="baseline"/>
        <w:rPr>
          <w:rFonts w:ascii="Myriad Pro" w:eastAsia="Calibri" w:hAnsi="Myriad Pro"/>
          <w:sz w:val="26"/>
          <w:szCs w:val="26"/>
        </w:rPr>
      </w:pPr>
      <w:r w:rsidRPr="000561AB">
        <w:rPr>
          <w:rFonts w:ascii="Myriad Pro" w:eastAsia="Calibri" w:hAnsi="Myriad Pro"/>
          <w:sz w:val="26"/>
          <w:szCs w:val="26"/>
        </w:rPr>
        <w:t xml:space="preserve">Обязанность акционерных обществ по выплате дивидендов установлена статьей 42 Федерального закона от 26.12.1995 N 208-ФЗ </w:t>
      </w:r>
      <w:r w:rsidR="001F4688">
        <w:rPr>
          <w:rFonts w:ascii="Myriad Pro" w:eastAsia="Calibri" w:hAnsi="Myriad Pro"/>
          <w:sz w:val="26"/>
          <w:szCs w:val="26"/>
        </w:rPr>
        <w:t>«</w:t>
      </w:r>
      <w:r w:rsidRPr="000561AB">
        <w:rPr>
          <w:rFonts w:ascii="Myriad Pro" w:eastAsia="Calibri" w:hAnsi="Myriad Pro"/>
          <w:sz w:val="26"/>
          <w:szCs w:val="26"/>
        </w:rPr>
        <w:t>Об акционерных обществах</w:t>
      </w:r>
      <w:r w:rsidR="001F4688">
        <w:rPr>
          <w:rFonts w:ascii="Myriad Pro" w:eastAsia="Calibri" w:hAnsi="Myriad Pro"/>
          <w:sz w:val="26"/>
          <w:szCs w:val="26"/>
        </w:rPr>
        <w:t>»</w:t>
      </w:r>
      <w:r w:rsidRPr="000561AB">
        <w:rPr>
          <w:rFonts w:ascii="Myriad Pro" w:eastAsia="Calibri" w:hAnsi="Myriad Pro"/>
          <w:sz w:val="26"/>
          <w:szCs w:val="26"/>
        </w:rPr>
        <w:t>, а уточнение порядка расчета суммы из чистой прибыли, используемой для выплаты дивидендов в отношении ПАО</w:t>
      </w:r>
      <w:r w:rsidR="00D7370B">
        <w:rPr>
          <w:rFonts w:ascii="Myriad Pro" w:eastAsia="Calibri" w:hAnsi="Myriad Pro"/>
          <w:sz w:val="26"/>
          <w:szCs w:val="26"/>
        </w:rPr>
        <w:t> </w:t>
      </w:r>
      <w:r w:rsidR="00085F9C">
        <w:rPr>
          <w:rFonts w:ascii="Myriad Pro" w:eastAsia="Calibri" w:hAnsi="Myriad Pro"/>
          <w:sz w:val="26"/>
          <w:szCs w:val="26"/>
        </w:rPr>
        <w:t>«</w:t>
      </w:r>
      <w:r w:rsidRPr="000561AB">
        <w:rPr>
          <w:rFonts w:ascii="Myriad Pro" w:eastAsia="Calibri" w:hAnsi="Myriad Pro"/>
          <w:sz w:val="26"/>
          <w:szCs w:val="26"/>
        </w:rPr>
        <w:t>Россети</w:t>
      </w:r>
      <w:r w:rsidR="001F4688">
        <w:rPr>
          <w:rFonts w:ascii="Myriad Pro" w:eastAsia="Calibri" w:hAnsi="Myriad Pro"/>
          <w:sz w:val="26"/>
          <w:szCs w:val="26"/>
        </w:rPr>
        <w:t>»</w:t>
      </w:r>
      <w:r w:rsidRPr="000561AB">
        <w:rPr>
          <w:rFonts w:ascii="Myriad Pro" w:eastAsia="Calibri" w:hAnsi="Myriad Pro"/>
          <w:sz w:val="26"/>
          <w:szCs w:val="26"/>
        </w:rPr>
        <w:t>, определено</w:t>
      </w:r>
      <w:r w:rsidR="00786260">
        <w:rPr>
          <w:rFonts w:ascii="Myriad Pro" w:eastAsia="Calibri" w:hAnsi="Myriad Pro"/>
          <w:sz w:val="26"/>
          <w:szCs w:val="26"/>
        </w:rPr>
        <w:t xml:space="preserve"> </w:t>
      </w:r>
      <w:hyperlink r:id="rId64" w:anchor="100004" w:history="1">
        <w:r w:rsidRPr="000561AB">
          <w:rPr>
            <w:rFonts w:ascii="Myriad Pro" w:eastAsia="Calibri" w:hAnsi="Myriad Pro"/>
            <w:sz w:val="26"/>
            <w:szCs w:val="26"/>
          </w:rPr>
          <w:t>распоряжением</w:t>
        </w:r>
      </w:hyperlink>
      <w:r w:rsidR="00786260">
        <w:t xml:space="preserve"> </w:t>
      </w:r>
      <w:r w:rsidRPr="000561AB">
        <w:rPr>
          <w:rFonts w:ascii="Myriad Pro" w:eastAsia="Calibri" w:hAnsi="Myriad Pro"/>
          <w:sz w:val="26"/>
          <w:szCs w:val="26"/>
        </w:rPr>
        <w:t>Правительства Российской Федерации от 29.05.2017 N 1094-р.</w:t>
      </w:r>
    </w:p>
    <w:p w14:paraId="5ADBF778" w14:textId="77777777" w:rsidR="003E3E18" w:rsidRPr="000561AB" w:rsidRDefault="003E3E18" w:rsidP="003E3E18">
      <w:pPr>
        <w:rPr>
          <w:rFonts w:ascii="Myriad Pro" w:hAnsi="Myriad Pro"/>
        </w:rPr>
      </w:pPr>
    </w:p>
    <w:p w14:paraId="43B1AD5B" w14:textId="77777777" w:rsidR="003E3E18" w:rsidRPr="000561AB" w:rsidRDefault="003E3E18" w:rsidP="003E3E18">
      <w:pPr>
        <w:spacing w:line="360" w:lineRule="auto"/>
        <w:jc w:val="both"/>
        <w:rPr>
          <w:rFonts w:ascii="Myriad Pro" w:eastAsia="Calibri" w:hAnsi="Myriad Pro"/>
          <w:b/>
          <w:sz w:val="26"/>
          <w:szCs w:val="26"/>
        </w:rPr>
      </w:pPr>
      <w:r w:rsidRPr="000561AB">
        <w:rPr>
          <w:rFonts w:ascii="Myriad Pro" w:eastAsia="Calibri" w:hAnsi="Myriad Pro"/>
          <w:b/>
          <w:sz w:val="26"/>
          <w:szCs w:val="26"/>
        </w:rPr>
        <w:t>ПОЗИЦИЯ ТЕРРИТОРИАЛЬНОЙ СЕТЕВОЙ ОРГАНИЗАЦИИ</w:t>
      </w:r>
    </w:p>
    <w:p w14:paraId="12545214" w14:textId="314EEF18" w:rsidR="003E3E18" w:rsidRPr="000561AB" w:rsidRDefault="00EA4374" w:rsidP="003E3E18">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3E3E18" w:rsidRPr="000561AB">
        <w:rPr>
          <w:rFonts w:ascii="Myriad Pro" w:eastAsia="Calibri" w:hAnsi="Myriad Pro"/>
          <w:sz w:val="26"/>
          <w:szCs w:val="26"/>
        </w:rPr>
        <w:t xml:space="preserve"> по статье на 2019 год была заявлена сумма расходов в размере </w:t>
      </w:r>
      <w:r w:rsidR="00EC0BDD" w:rsidRPr="000561AB">
        <w:rPr>
          <w:rFonts w:ascii="Myriad Pro" w:eastAsia="Calibri" w:hAnsi="Myriad Pro"/>
          <w:sz w:val="26"/>
          <w:szCs w:val="26"/>
        </w:rPr>
        <w:t>1</w:t>
      </w:r>
      <w:r w:rsidR="004536BC">
        <w:rPr>
          <w:rFonts w:ascii="Myriad Pro" w:eastAsia="Calibri" w:hAnsi="Myriad Pro"/>
          <w:sz w:val="26"/>
          <w:szCs w:val="26"/>
        </w:rPr>
        <w:t> </w:t>
      </w:r>
      <w:r w:rsidR="00EC0BDD" w:rsidRPr="000561AB">
        <w:rPr>
          <w:rFonts w:ascii="Myriad Pro" w:eastAsia="Calibri" w:hAnsi="Myriad Pro"/>
          <w:sz w:val="26"/>
          <w:szCs w:val="26"/>
        </w:rPr>
        <w:t>069</w:t>
      </w:r>
      <w:r w:rsidR="004536BC">
        <w:rPr>
          <w:rFonts w:ascii="Myriad Pro" w:eastAsia="Calibri" w:hAnsi="Myriad Pro"/>
          <w:sz w:val="26"/>
          <w:szCs w:val="26"/>
        </w:rPr>
        <w:t> </w:t>
      </w:r>
      <w:r w:rsidR="00EC0BDD" w:rsidRPr="000561AB">
        <w:rPr>
          <w:rFonts w:ascii="Myriad Pro" w:eastAsia="Calibri" w:hAnsi="Myriad Pro"/>
          <w:sz w:val="26"/>
          <w:szCs w:val="26"/>
        </w:rPr>
        <w:t>474</w:t>
      </w:r>
      <w:r w:rsidR="003E3E18" w:rsidRPr="000561AB">
        <w:rPr>
          <w:rFonts w:ascii="Myriad Pro" w:eastAsia="Calibri" w:hAnsi="Myriad Pro"/>
          <w:sz w:val="26"/>
          <w:szCs w:val="26"/>
        </w:rPr>
        <w:t>тыс. руб.</w:t>
      </w:r>
    </w:p>
    <w:p w14:paraId="47DD90D2" w14:textId="1F3D79F2" w:rsidR="003E3E18" w:rsidRPr="000561AB" w:rsidRDefault="003E3E18" w:rsidP="003E3E18">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 xml:space="preserve">По итогам 2017 г.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получена чистая прибыль в размере 2</w:t>
      </w:r>
      <w:r w:rsidR="004536BC">
        <w:rPr>
          <w:rFonts w:ascii="Myriad Pro" w:eastAsia="Calibri" w:hAnsi="Myriad Pro"/>
          <w:sz w:val="26"/>
          <w:szCs w:val="26"/>
        </w:rPr>
        <w:t> </w:t>
      </w:r>
      <w:r w:rsidRPr="000561AB">
        <w:rPr>
          <w:rFonts w:ascii="Myriad Pro" w:eastAsia="Calibri" w:hAnsi="Myriad Pro"/>
          <w:sz w:val="26"/>
          <w:szCs w:val="26"/>
        </w:rPr>
        <w:t>139</w:t>
      </w:r>
      <w:r w:rsidR="004536BC">
        <w:rPr>
          <w:rFonts w:ascii="Myriad Pro" w:eastAsia="Calibri" w:hAnsi="Myriad Pro"/>
          <w:sz w:val="26"/>
          <w:szCs w:val="26"/>
        </w:rPr>
        <w:t> </w:t>
      </w:r>
      <w:r w:rsidRPr="000561AB">
        <w:rPr>
          <w:rFonts w:ascii="Myriad Pro" w:eastAsia="Calibri" w:hAnsi="Myriad Pro"/>
          <w:sz w:val="26"/>
          <w:szCs w:val="26"/>
        </w:rPr>
        <w:t xml:space="preserve">977 тыс. руб., в том числе по передаче электроэнергии прибыль </w:t>
      </w:r>
      <w:r w:rsidR="00477238" w:rsidRPr="000561AB">
        <w:rPr>
          <w:rFonts w:ascii="Myriad Pro" w:eastAsia="Calibri" w:hAnsi="Myriad Pro"/>
          <w:sz w:val="26"/>
          <w:szCs w:val="26"/>
        </w:rPr>
        <w:t xml:space="preserve">составила </w:t>
      </w:r>
      <w:r w:rsidRPr="000561AB">
        <w:rPr>
          <w:rFonts w:ascii="Myriad Pro" w:eastAsia="Calibri" w:hAnsi="Myriad Pro"/>
          <w:sz w:val="26"/>
          <w:szCs w:val="26"/>
        </w:rPr>
        <w:t>94</w:t>
      </w:r>
      <w:r w:rsidR="004536BC">
        <w:rPr>
          <w:rFonts w:ascii="Myriad Pro" w:eastAsia="Calibri" w:hAnsi="Myriad Pro"/>
          <w:sz w:val="26"/>
          <w:szCs w:val="26"/>
        </w:rPr>
        <w:t> </w:t>
      </w:r>
      <w:r w:rsidRPr="000561AB">
        <w:rPr>
          <w:rFonts w:ascii="Myriad Pro" w:eastAsia="Calibri" w:hAnsi="Myriad Pro"/>
          <w:sz w:val="26"/>
          <w:szCs w:val="26"/>
        </w:rPr>
        <w:t xml:space="preserve">669 тыс. рублей, по технологическому присоединению </w:t>
      </w:r>
      <w:r w:rsidR="00477238" w:rsidRPr="000561AB">
        <w:rPr>
          <w:rFonts w:ascii="Myriad Pro" w:eastAsia="Calibri" w:hAnsi="Myriad Pro"/>
          <w:sz w:val="26"/>
          <w:szCs w:val="26"/>
        </w:rPr>
        <w:t>–</w:t>
      </w:r>
      <w:r w:rsidRPr="000561AB">
        <w:rPr>
          <w:rFonts w:ascii="Myriad Pro" w:eastAsia="Calibri" w:hAnsi="Myriad Pro"/>
          <w:sz w:val="26"/>
          <w:szCs w:val="26"/>
        </w:rPr>
        <w:t xml:space="preserve"> 2</w:t>
      </w:r>
      <w:r w:rsidR="004536BC">
        <w:rPr>
          <w:rFonts w:ascii="Myriad Pro" w:eastAsia="Calibri" w:hAnsi="Myriad Pro"/>
          <w:sz w:val="26"/>
          <w:szCs w:val="26"/>
        </w:rPr>
        <w:t> </w:t>
      </w:r>
      <w:r w:rsidRPr="000561AB">
        <w:rPr>
          <w:rFonts w:ascii="Myriad Pro" w:eastAsia="Calibri" w:hAnsi="Myriad Pro"/>
          <w:sz w:val="26"/>
          <w:szCs w:val="26"/>
        </w:rPr>
        <w:t>039</w:t>
      </w:r>
      <w:r w:rsidR="004536BC">
        <w:rPr>
          <w:rFonts w:ascii="Myriad Pro" w:eastAsia="Calibri" w:hAnsi="Myriad Pro"/>
          <w:sz w:val="26"/>
          <w:szCs w:val="26"/>
        </w:rPr>
        <w:t> </w:t>
      </w:r>
      <w:r w:rsidRPr="000561AB">
        <w:rPr>
          <w:rFonts w:ascii="Myriad Pro" w:eastAsia="Calibri" w:hAnsi="Myriad Pro"/>
          <w:sz w:val="26"/>
          <w:szCs w:val="26"/>
        </w:rPr>
        <w:t xml:space="preserve">813 тыс. рублей. </w:t>
      </w:r>
    </w:p>
    <w:p w14:paraId="1A09B40A" w14:textId="73CC3452" w:rsidR="003E3E18" w:rsidRPr="000561AB" w:rsidRDefault="003E3E18" w:rsidP="003E3E18">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Во исполнение Распоряжения Правительства Р</w:t>
      </w:r>
      <w:r w:rsidR="00477238" w:rsidRPr="000561AB">
        <w:rPr>
          <w:rFonts w:ascii="Myriad Pro" w:eastAsia="Calibri" w:hAnsi="Myriad Pro"/>
          <w:sz w:val="26"/>
          <w:szCs w:val="26"/>
        </w:rPr>
        <w:t xml:space="preserve">оссийской </w:t>
      </w:r>
      <w:r w:rsidRPr="000561AB">
        <w:rPr>
          <w:rFonts w:ascii="Myriad Pro" w:eastAsia="Calibri" w:hAnsi="Myriad Pro"/>
          <w:sz w:val="26"/>
          <w:szCs w:val="26"/>
        </w:rPr>
        <w:t>Ф</w:t>
      </w:r>
      <w:r w:rsidR="00477238" w:rsidRPr="000561AB">
        <w:rPr>
          <w:rFonts w:ascii="Myriad Pro" w:eastAsia="Calibri" w:hAnsi="Myriad Pro"/>
          <w:sz w:val="26"/>
          <w:szCs w:val="26"/>
        </w:rPr>
        <w:t>едерации</w:t>
      </w:r>
      <w:r w:rsidRPr="000561AB">
        <w:rPr>
          <w:rFonts w:ascii="Myriad Pro" w:eastAsia="Calibri" w:hAnsi="Myriad Pro"/>
          <w:sz w:val="26"/>
          <w:szCs w:val="26"/>
        </w:rPr>
        <w:t xml:space="preserve"> от 29.05.2017 г. № 1094-р, Распоряжения Правительства РФ от 07.03.2018 года № 393-р, а также руководствуясь Положением о дивидендной политике </w:t>
      </w:r>
      <w:r w:rsidR="00F50FFC">
        <w:rPr>
          <w:rFonts w:ascii="Myriad Pro" w:eastAsia="Calibri" w:hAnsi="Myriad Pro"/>
          <w:sz w:val="26"/>
          <w:szCs w:val="26"/>
        </w:rPr>
        <w:br/>
      </w:r>
      <w:r w:rsidRPr="000561AB">
        <w:rPr>
          <w:rFonts w:ascii="Myriad Pro" w:eastAsia="Calibri" w:hAnsi="Myriad Pro"/>
          <w:sz w:val="26"/>
          <w:szCs w:val="26"/>
        </w:rPr>
        <w:t>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утвержденной решением Совета директоров Общества </w:t>
      </w:r>
      <w:r w:rsidR="00477238" w:rsidRPr="000561AB">
        <w:rPr>
          <w:rFonts w:ascii="Myriad Pro" w:eastAsia="Calibri" w:hAnsi="Myriad Pro"/>
          <w:sz w:val="26"/>
          <w:szCs w:val="26"/>
        </w:rPr>
        <w:t xml:space="preserve">от </w:t>
      </w:r>
      <w:r w:rsidRPr="000561AB">
        <w:rPr>
          <w:rFonts w:ascii="Myriad Pro" w:eastAsia="Calibri" w:hAnsi="Myriad Pro"/>
          <w:sz w:val="26"/>
          <w:szCs w:val="26"/>
        </w:rPr>
        <w:t>05.02.2018 г.</w:t>
      </w:r>
      <w:r w:rsidR="00477238" w:rsidRPr="000561AB">
        <w:rPr>
          <w:rFonts w:ascii="Myriad Pro" w:eastAsia="Calibri" w:hAnsi="Myriad Pro"/>
          <w:sz w:val="26"/>
          <w:szCs w:val="26"/>
        </w:rPr>
        <w:t>,</w:t>
      </w:r>
      <w:r w:rsidRPr="000561AB">
        <w:rPr>
          <w:rFonts w:ascii="Myriad Pro" w:eastAsia="Calibri" w:hAnsi="Myriad Pro"/>
          <w:sz w:val="26"/>
          <w:szCs w:val="26"/>
        </w:rPr>
        <w:t xml:space="preserve"> 15,50% чистой прибыли Общества (без учета доходов и расходов, связанных с переоценкой обращающихся на рынке ценных бумаг) в размере 107</w:t>
      </w:r>
      <w:r w:rsidR="000068F6">
        <w:rPr>
          <w:rFonts w:ascii="Myriad Pro" w:eastAsia="Calibri" w:hAnsi="Myriad Pro"/>
          <w:sz w:val="26"/>
          <w:szCs w:val="26"/>
        </w:rPr>
        <w:t> </w:t>
      </w:r>
      <w:r w:rsidRPr="000561AB">
        <w:rPr>
          <w:rFonts w:ascii="Myriad Pro" w:eastAsia="Calibri" w:hAnsi="Myriad Pro"/>
          <w:sz w:val="26"/>
          <w:szCs w:val="26"/>
        </w:rPr>
        <w:t>226,5 тыс. рублей направляется на выплату дивидендов единственному акционеру – ПАО</w:t>
      </w:r>
      <w:r w:rsidR="00D7370B">
        <w:rPr>
          <w:rFonts w:ascii="Myriad Pro" w:eastAsia="Calibri" w:hAnsi="Myriad Pro"/>
          <w:sz w:val="26"/>
          <w:szCs w:val="26"/>
        </w:rPr>
        <w:t> </w:t>
      </w:r>
      <w:r w:rsidR="00085F9C">
        <w:rPr>
          <w:rFonts w:ascii="Myriad Pro" w:eastAsia="Calibri" w:hAnsi="Myriad Pro"/>
          <w:sz w:val="26"/>
          <w:szCs w:val="26"/>
        </w:rPr>
        <w:t>«</w:t>
      </w:r>
      <w:r w:rsidRPr="000561AB">
        <w:rPr>
          <w:rFonts w:ascii="Myriad Pro" w:eastAsia="Calibri" w:hAnsi="Myriad Pro"/>
          <w:sz w:val="26"/>
          <w:szCs w:val="26"/>
        </w:rPr>
        <w:t>Россети</w:t>
      </w:r>
      <w:r w:rsidR="001F4688">
        <w:rPr>
          <w:rFonts w:ascii="Myriad Pro" w:eastAsia="Calibri" w:hAnsi="Myriad Pro"/>
          <w:sz w:val="26"/>
          <w:szCs w:val="26"/>
        </w:rPr>
        <w:t>»</w:t>
      </w:r>
      <w:r w:rsidRPr="000561AB">
        <w:rPr>
          <w:rFonts w:ascii="Myriad Pro" w:eastAsia="Calibri" w:hAnsi="Myriad Pro"/>
          <w:sz w:val="26"/>
          <w:szCs w:val="26"/>
        </w:rPr>
        <w:t>. В том числе 47</w:t>
      </w:r>
      <w:r w:rsidR="004536BC">
        <w:rPr>
          <w:rFonts w:ascii="Myriad Pro" w:eastAsia="Calibri" w:hAnsi="Myriad Pro"/>
          <w:sz w:val="26"/>
          <w:szCs w:val="26"/>
        </w:rPr>
        <w:t> </w:t>
      </w:r>
      <w:r w:rsidRPr="000561AB">
        <w:rPr>
          <w:rFonts w:ascii="Myriad Pro" w:eastAsia="Calibri" w:hAnsi="Myriad Pro"/>
          <w:sz w:val="26"/>
          <w:szCs w:val="26"/>
        </w:rPr>
        <w:t>434 тыс. рублей составляют дивиденды при распределении чистой прибыли от передачи электроэнергии</w:t>
      </w:r>
      <w:r w:rsidR="00D7370B">
        <w:rPr>
          <w:rFonts w:ascii="Myriad Pro" w:eastAsia="Calibri" w:hAnsi="Myriad Pro"/>
          <w:sz w:val="26"/>
          <w:szCs w:val="26"/>
        </w:rPr>
        <w:t xml:space="preserve"> </w:t>
      </w:r>
      <w:r w:rsidRPr="000561AB">
        <w:rPr>
          <w:rFonts w:ascii="Myriad Pro" w:eastAsia="Calibri" w:hAnsi="Myriad Pro"/>
          <w:sz w:val="26"/>
          <w:szCs w:val="26"/>
        </w:rPr>
        <w:t>в соответствии с делением общей суммы дивидендов пропорционально доли чистой прибыли каждого вида деятельности в общем финансовом результате 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по итогам 2017 года.</w:t>
      </w:r>
    </w:p>
    <w:p w14:paraId="014C9EC1" w14:textId="25D454CB" w:rsidR="003E3E18" w:rsidRPr="000561AB" w:rsidRDefault="003E3E18" w:rsidP="003E3E18">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В связи с целевым использованием чистой прибыли от технологического присоединения, полученной в 2017 году, на реализацию инвестиционной программы (авансовое использование прибыли от ТП) Общество не имеет собственного источника выплаты дивидендов в размере 1072 млн. рублей. После принятия решения годовым Общ</w:t>
      </w:r>
      <w:r w:rsidR="00D50EF8" w:rsidRPr="000561AB">
        <w:rPr>
          <w:rFonts w:ascii="Myriad Pro" w:eastAsia="Calibri" w:hAnsi="Myriad Pro"/>
          <w:sz w:val="26"/>
          <w:szCs w:val="26"/>
        </w:rPr>
        <w:t>и</w:t>
      </w:r>
      <w:r w:rsidRPr="000561AB">
        <w:rPr>
          <w:rFonts w:ascii="Myriad Pro" w:eastAsia="Calibri" w:hAnsi="Myriad Pro"/>
          <w:sz w:val="26"/>
          <w:szCs w:val="26"/>
        </w:rPr>
        <w:t>м собранием акционеров о распределении прибыли Общества и размере дивидендов по акциям Общества за 2017</w:t>
      </w:r>
      <w:r w:rsidR="00D50EF8" w:rsidRPr="000561AB">
        <w:rPr>
          <w:rFonts w:ascii="Myriad Pro" w:eastAsia="Calibri" w:hAnsi="Myriad Pro"/>
          <w:sz w:val="26"/>
          <w:szCs w:val="26"/>
        </w:rPr>
        <w:t xml:space="preserve"> год</w:t>
      </w:r>
      <w:r w:rsidRPr="000561AB">
        <w:rPr>
          <w:rFonts w:ascii="Myriad Pro" w:eastAsia="Calibri" w:hAnsi="Myriad Pro"/>
          <w:sz w:val="26"/>
          <w:szCs w:val="26"/>
        </w:rPr>
        <w:t xml:space="preserve">, </w:t>
      </w:r>
      <w:r w:rsidRPr="000561AB">
        <w:rPr>
          <w:rFonts w:ascii="Myriad Pro" w:eastAsia="Calibri" w:hAnsi="Myriad Pro"/>
          <w:sz w:val="26"/>
          <w:szCs w:val="26"/>
        </w:rPr>
        <w:lastRenderedPageBreak/>
        <w:t xml:space="preserve">планируется привлечение кредита в объеме суммы дивидендов для исполнения обязательства перед ПАО </w:t>
      </w:r>
      <w:r w:rsidR="001F4688">
        <w:rPr>
          <w:rFonts w:ascii="Myriad Pro" w:eastAsia="Calibri" w:hAnsi="Myriad Pro"/>
          <w:sz w:val="26"/>
          <w:szCs w:val="26"/>
        </w:rPr>
        <w:t>«</w:t>
      </w:r>
      <w:r w:rsidRPr="000561AB">
        <w:rPr>
          <w:rFonts w:ascii="Myriad Pro" w:eastAsia="Calibri" w:hAnsi="Myriad Pro"/>
          <w:sz w:val="26"/>
          <w:szCs w:val="26"/>
        </w:rPr>
        <w:t>Россети</w:t>
      </w:r>
      <w:r w:rsidR="001F4688">
        <w:rPr>
          <w:rFonts w:ascii="Myriad Pro" w:eastAsia="Calibri" w:hAnsi="Myriad Pro"/>
          <w:sz w:val="26"/>
          <w:szCs w:val="26"/>
        </w:rPr>
        <w:t>»</w:t>
      </w:r>
      <w:r w:rsidRPr="000561AB">
        <w:rPr>
          <w:rFonts w:ascii="Myriad Pro" w:eastAsia="Calibri" w:hAnsi="Myriad Pro"/>
          <w:sz w:val="26"/>
          <w:szCs w:val="26"/>
        </w:rPr>
        <w:t xml:space="preserve">. </w:t>
      </w:r>
    </w:p>
    <w:tbl>
      <w:tblPr>
        <w:tblStyle w:val="af7"/>
        <w:tblW w:w="9518" w:type="dxa"/>
        <w:tblLook w:val="04A0" w:firstRow="1" w:lastRow="0" w:firstColumn="1" w:lastColumn="0" w:noHBand="0" w:noVBand="1"/>
      </w:tblPr>
      <w:tblGrid>
        <w:gridCol w:w="1560"/>
        <w:gridCol w:w="1412"/>
        <w:gridCol w:w="1801"/>
        <w:gridCol w:w="1801"/>
        <w:gridCol w:w="1338"/>
        <w:gridCol w:w="1606"/>
      </w:tblGrid>
      <w:tr w:rsidR="003E3E18" w:rsidRPr="00327419" w14:paraId="0D7B830F" w14:textId="77777777" w:rsidTr="00D27055">
        <w:trPr>
          <w:trHeight w:val="547"/>
          <w:tblHeader/>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311A6"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Показатель</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90EB6"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Всего</w:t>
            </w:r>
          </w:p>
        </w:tc>
        <w:tc>
          <w:tcPr>
            <w:tcW w:w="18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60F71"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Передача электроэнергии</w:t>
            </w:r>
          </w:p>
        </w:tc>
        <w:tc>
          <w:tcPr>
            <w:tcW w:w="18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B4C26"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Производство электроэнергии</w:t>
            </w:r>
          </w:p>
        </w:tc>
        <w:tc>
          <w:tcPr>
            <w:tcW w:w="1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52F70"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ТП</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9A929"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Прочие виды деятельности</w:t>
            </w:r>
          </w:p>
        </w:tc>
      </w:tr>
      <w:tr w:rsidR="003E3E18" w:rsidRPr="00327419" w14:paraId="126EB9B0" w14:textId="77777777" w:rsidTr="00D27055">
        <w:trPr>
          <w:tblHeader/>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5F7EE9"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1</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48DC8"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2</w:t>
            </w:r>
          </w:p>
        </w:tc>
        <w:tc>
          <w:tcPr>
            <w:tcW w:w="18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00307"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3</w:t>
            </w:r>
          </w:p>
        </w:tc>
        <w:tc>
          <w:tcPr>
            <w:tcW w:w="18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1076D"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4</w:t>
            </w:r>
          </w:p>
        </w:tc>
        <w:tc>
          <w:tcPr>
            <w:tcW w:w="1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698F2"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5</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6462B" w14:textId="77777777" w:rsidR="003E3E18" w:rsidRPr="000D6B91" w:rsidRDefault="003E3E18" w:rsidP="00327419">
            <w:pPr>
              <w:jc w:val="center"/>
              <w:rPr>
                <w:rFonts w:ascii="Myriad Pro" w:eastAsia="Calibri" w:hAnsi="Myriad Pro"/>
                <w:b/>
                <w:bCs/>
                <w:color w:val="FFFFFF" w:themeColor="background1"/>
                <w:sz w:val="20"/>
                <w:szCs w:val="20"/>
                <w:lang w:eastAsia="en-US"/>
              </w:rPr>
            </w:pPr>
            <w:r w:rsidRPr="000D6B91">
              <w:rPr>
                <w:rFonts w:ascii="Myriad Pro" w:eastAsia="Calibri" w:hAnsi="Myriad Pro"/>
                <w:b/>
                <w:bCs/>
                <w:color w:val="FFFFFF" w:themeColor="background1"/>
                <w:sz w:val="20"/>
                <w:szCs w:val="20"/>
                <w:lang w:eastAsia="en-US"/>
              </w:rPr>
              <w:t>6</w:t>
            </w:r>
          </w:p>
        </w:tc>
      </w:tr>
      <w:tr w:rsidR="003E3E18" w:rsidRPr="000561AB" w14:paraId="0A6FD4DC" w14:textId="77777777" w:rsidTr="00D27055">
        <w:tc>
          <w:tcPr>
            <w:tcW w:w="1560" w:type="dxa"/>
            <w:tcBorders>
              <w:top w:val="single" w:sz="4" w:space="0" w:color="FFFFFF" w:themeColor="background1"/>
              <w:left w:val="single" w:sz="4" w:space="0" w:color="auto"/>
              <w:bottom w:val="single" w:sz="4" w:space="0" w:color="auto"/>
              <w:right w:val="single" w:sz="4" w:space="0" w:color="auto"/>
            </w:tcBorders>
            <w:vAlign w:val="center"/>
            <w:hideMark/>
          </w:tcPr>
          <w:p w14:paraId="3CD65527" w14:textId="369B077A" w:rsidR="003E3E18" w:rsidRPr="00672D3D" w:rsidRDefault="003E3E18" w:rsidP="00BA2A9B">
            <w:pPr>
              <w:rPr>
                <w:rFonts w:ascii="Myriad Pro" w:eastAsia="Calibri" w:hAnsi="Myriad Pro"/>
                <w:szCs w:val="22"/>
                <w:lang w:eastAsia="en-US"/>
              </w:rPr>
            </w:pPr>
            <w:r w:rsidRPr="00672D3D">
              <w:rPr>
                <w:rFonts w:ascii="Myriad Pro" w:eastAsia="Calibri" w:hAnsi="Myriad Pro"/>
                <w:szCs w:val="22"/>
                <w:lang w:eastAsia="en-US"/>
              </w:rPr>
              <w:t>Чистая прибыль</w:t>
            </w:r>
            <w:r w:rsidR="00672D3D">
              <w:rPr>
                <w:rFonts w:ascii="Myriad Pro" w:eastAsia="Calibri" w:hAnsi="Myriad Pro"/>
                <w:szCs w:val="22"/>
                <w:lang w:eastAsia="en-US"/>
              </w:rPr>
              <w:t>, тыс. руб</w:t>
            </w:r>
            <w:r w:rsidR="000D6B91">
              <w:rPr>
                <w:rFonts w:ascii="Myriad Pro" w:eastAsia="Calibri" w:hAnsi="Myriad Pro"/>
                <w:szCs w:val="22"/>
                <w:lang w:eastAsia="en-US"/>
              </w:rPr>
              <w:t>.</w:t>
            </w:r>
          </w:p>
        </w:tc>
        <w:tc>
          <w:tcPr>
            <w:tcW w:w="1412" w:type="dxa"/>
            <w:tcBorders>
              <w:top w:val="single" w:sz="4" w:space="0" w:color="FFFFFF" w:themeColor="background1"/>
              <w:left w:val="single" w:sz="4" w:space="0" w:color="auto"/>
              <w:bottom w:val="single" w:sz="4" w:space="0" w:color="auto"/>
              <w:right w:val="single" w:sz="4" w:space="0" w:color="auto"/>
            </w:tcBorders>
            <w:vAlign w:val="center"/>
            <w:hideMark/>
          </w:tcPr>
          <w:p w14:paraId="058D8633"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2 139 977</w:t>
            </w:r>
          </w:p>
        </w:tc>
        <w:tc>
          <w:tcPr>
            <w:tcW w:w="1801" w:type="dxa"/>
            <w:tcBorders>
              <w:top w:val="single" w:sz="4" w:space="0" w:color="FFFFFF" w:themeColor="background1"/>
              <w:left w:val="single" w:sz="4" w:space="0" w:color="auto"/>
              <w:bottom w:val="single" w:sz="4" w:space="0" w:color="auto"/>
              <w:right w:val="single" w:sz="4" w:space="0" w:color="auto"/>
            </w:tcBorders>
            <w:vAlign w:val="center"/>
            <w:hideMark/>
          </w:tcPr>
          <w:p w14:paraId="2161FB84"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94 669</w:t>
            </w:r>
          </w:p>
        </w:tc>
        <w:tc>
          <w:tcPr>
            <w:tcW w:w="1801" w:type="dxa"/>
            <w:tcBorders>
              <w:top w:val="single" w:sz="4" w:space="0" w:color="FFFFFF" w:themeColor="background1"/>
              <w:left w:val="single" w:sz="4" w:space="0" w:color="auto"/>
              <w:bottom w:val="single" w:sz="4" w:space="0" w:color="auto"/>
              <w:right w:val="single" w:sz="4" w:space="0" w:color="auto"/>
            </w:tcBorders>
            <w:vAlign w:val="center"/>
            <w:hideMark/>
          </w:tcPr>
          <w:p w14:paraId="46FAB824"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1 567</w:t>
            </w:r>
          </w:p>
        </w:tc>
        <w:tc>
          <w:tcPr>
            <w:tcW w:w="1338" w:type="dxa"/>
            <w:tcBorders>
              <w:top w:val="single" w:sz="4" w:space="0" w:color="FFFFFF" w:themeColor="background1"/>
              <w:left w:val="single" w:sz="4" w:space="0" w:color="auto"/>
              <w:bottom w:val="single" w:sz="4" w:space="0" w:color="auto"/>
              <w:right w:val="single" w:sz="4" w:space="0" w:color="auto"/>
            </w:tcBorders>
            <w:vAlign w:val="center"/>
            <w:hideMark/>
          </w:tcPr>
          <w:p w14:paraId="1B7717F8"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2 039 813</w:t>
            </w:r>
          </w:p>
        </w:tc>
        <w:tc>
          <w:tcPr>
            <w:tcW w:w="1606" w:type="dxa"/>
            <w:tcBorders>
              <w:top w:val="single" w:sz="4" w:space="0" w:color="FFFFFF" w:themeColor="background1"/>
              <w:left w:val="single" w:sz="4" w:space="0" w:color="auto"/>
              <w:bottom w:val="single" w:sz="4" w:space="0" w:color="auto"/>
              <w:right w:val="single" w:sz="4" w:space="0" w:color="auto"/>
            </w:tcBorders>
            <w:vAlign w:val="center"/>
            <w:hideMark/>
          </w:tcPr>
          <w:p w14:paraId="42DF453C"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3 928</w:t>
            </w:r>
          </w:p>
        </w:tc>
      </w:tr>
      <w:tr w:rsidR="003E3E18" w:rsidRPr="000561AB" w14:paraId="48DF1399" w14:textId="77777777" w:rsidTr="00D27055">
        <w:trPr>
          <w:trHeight w:val="453"/>
        </w:trPr>
        <w:tc>
          <w:tcPr>
            <w:tcW w:w="1560" w:type="dxa"/>
            <w:tcBorders>
              <w:top w:val="single" w:sz="4" w:space="0" w:color="auto"/>
              <w:left w:val="single" w:sz="4" w:space="0" w:color="auto"/>
              <w:bottom w:val="single" w:sz="4" w:space="0" w:color="auto"/>
              <w:right w:val="single" w:sz="4" w:space="0" w:color="auto"/>
            </w:tcBorders>
            <w:vAlign w:val="center"/>
            <w:hideMark/>
          </w:tcPr>
          <w:p w14:paraId="7F45A906" w14:textId="6C15A69B" w:rsidR="003E3E18" w:rsidRPr="00672D3D" w:rsidRDefault="003E3E18" w:rsidP="00BA2A9B">
            <w:pPr>
              <w:rPr>
                <w:rFonts w:ascii="Myriad Pro" w:eastAsia="Calibri" w:hAnsi="Myriad Pro"/>
                <w:szCs w:val="22"/>
                <w:lang w:eastAsia="en-US"/>
              </w:rPr>
            </w:pPr>
            <w:r w:rsidRPr="00672D3D">
              <w:rPr>
                <w:rFonts w:ascii="Myriad Pro" w:eastAsia="Calibri" w:hAnsi="Myriad Pro"/>
                <w:szCs w:val="22"/>
                <w:lang w:eastAsia="en-US"/>
              </w:rPr>
              <w:t>Дивиденды</w:t>
            </w:r>
            <w:r w:rsidR="00672D3D">
              <w:rPr>
                <w:rFonts w:ascii="Myriad Pro" w:eastAsia="Calibri" w:hAnsi="Myriad Pro"/>
                <w:szCs w:val="22"/>
                <w:lang w:eastAsia="en-US"/>
              </w:rPr>
              <w:t>, тыс. руб</w:t>
            </w:r>
            <w:r w:rsidR="000D6B91">
              <w:rPr>
                <w:rFonts w:ascii="Myriad Pro" w:eastAsia="Calibri" w:hAnsi="Myriad Pro"/>
                <w:szCs w:val="22"/>
                <w:lang w:eastAsia="en-US"/>
              </w:rPr>
              <w:t>.</w:t>
            </w:r>
          </w:p>
        </w:tc>
        <w:tc>
          <w:tcPr>
            <w:tcW w:w="1412" w:type="dxa"/>
            <w:tcBorders>
              <w:top w:val="single" w:sz="4" w:space="0" w:color="auto"/>
              <w:left w:val="single" w:sz="4" w:space="0" w:color="auto"/>
              <w:bottom w:val="single" w:sz="4" w:space="0" w:color="auto"/>
              <w:right w:val="single" w:sz="4" w:space="0" w:color="auto"/>
            </w:tcBorders>
            <w:vAlign w:val="center"/>
            <w:hideMark/>
          </w:tcPr>
          <w:p w14:paraId="2E7258B8"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1 072 227</w:t>
            </w:r>
          </w:p>
        </w:tc>
        <w:tc>
          <w:tcPr>
            <w:tcW w:w="1801" w:type="dxa"/>
            <w:tcBorders>
              <w:top w:val="single" w:sz="4" w:space="0" w:color="auto"/>
              <w:left w:val="single" w:sz="4" w:space="0" w:color="auto"/>
              <w:bottom w:val="single" w:sz="4" w:space="0" w:color="auto"/>
              <w:right w:val="single" w:sz="4" w:space="0" w:color="auto"/>
            </w:tcBorders>
            <w:vAlign w:val="center"/>
            <w:hideMark/>
          </w:tcPr>
          <w:p w14:paraId="73C26953"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47 434</w:t>
            </w:r>
          </w:p>
        </w:tc>
        <w:tc>
          <w:tcPr>
            <w:tcW w:w="1801" w:type="dxa"/>
            <w:tcBorders>
              <w:top w:val="single" w:sz="4" w:space="0" w:color="auto"/>
              <w:left w:val="single" w:sz="4" w:space="0" w:color="auto"/>
              <w:bottom w:val="single" w:sz="4" w:space="0" w:color="auto"/>
              <w:right w:val="single" w:sz="4" w:space="0" w:color="auto"/>
            </w:tcBorders>
            <w:vAlign w:val="center"/>
            <w:hideMark/>
          </w:tcPr>
          <w:p w14:paraId="044F973B"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785</w:t>
            </w:r>
          </w:p>
        </w:tc>
        <w:tc>
          <w:tcPr>
            <w:tcW w:w="1338" w:type="dxa"/>
            <w:tcBorders>
              <w:top w:val="single" w:sz="4" w:space="0" w:color="auto"/>
              <w:left w:val="single" w:sz="4" w:space="0" w:color="auto"/>
              <w:bottom w:val="single" w:sz="4" w:space="0" w:color="auto"/>
              <w:right w:val="single" w:sz="4" w:space="0" w:color="auto"/>
            </w:tcBorders>
            <w:vAlign w:val="center"/>
            <w:hideMark/>
          </w:tcPr>
          <w:p w14:paraId="7C69727E"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1 022 040</w:t>
            </w:r>
          </w:p>
        </w:tc>
        <w:tc>
          <w:tcPr>
            <w:tcW w:w="1606" w:type="dxa"/>
            <w:tcBorders>
              <w:top w:val="single" w:sz="4" w:space="0" w:color="auto"/>
              <w:left w:val="single" w:sz="4" w:space="0" w:color="auto"/>
              <w:bottom w:val="single" w:sz="4" w:space="0" w:color="auto"/>
              <w:right w:val="single" w:sz="4" w:space="0" w:color="auto"/>
            </w:tcBorders>
            <w:vAlign w:val="center"/>
            <w:hideMark/>
          </w:tcPr>
          <w:p w14:paraId="745A5796" w14:textId="77777777" w:rsidR="003E3E18" w:rsidRPr="00672D3D" w:rsidRDefault="003E3E18" w:rsidP="00BA2A9B">
            <w:pPr>
              <w:jc w:val="right"/>
              <w:rPr>
                <w:rFonts w:ascii="Myriad Pro" w:eastAsia="Calibri" w:hAnsi="Myriad Pro"/>
                <w:szCs w:val="22"/>
                <w:lang w:eastAsia="en-US"/>
              </w:rPr>
            </w:pPr>
            <w:r w:rsidRPr="00672D3D">
              <w:rPr>
                <w:rFonts w:ascii="Myriad Pro" w:eastAsia="Calibri" w:hAnsi="Myriad Pro"/>
                <w:szCs w:val="22"/>
                <w:lang w:eastAsia="en-US"/>
              </w:rPr>
              <w:t>1 968</w:t>
            </w:r>
          </w:p>
        </w:tc>
      </w:tr>
    </w:tbl>
    <w:p w14:paraId="30FFA308" w14:textId="050A713E" w:rsidR="003E3E18" w:rsidRPr="000561AB" w:rsidRDefault="003E3E18" w:rsidP="003E3E18">
      <w:pPr>
        <w:spacing w:before="200" w:line="360" w:lineRule="auto"/>
        <w:ind w:firstLine="567"/>
        <w:jc w:val="both"/>
        <w:rPr>
          <w:rFonts w:ascii="Myriad Pro" w:eastAsia="Calibri" w:hAnsi="Myriad Pro"/>
          <w:sz w:val="26"/>
          <w:szCs w:val="26"/>
        </w:rPr>
      </w:pPr>
      <w:r w:rsidRPr="000561AB">
        <w:rPr>
          <w:rFonts w:ascii="Myriad Pro" w:eastAsia="Calibri" w:hAnsi="Myriad Pro"/>
          <w:sz w:val="26"/>
          <w:szCs w:val="26"/>
        </w:rPr>
        <w:t xml:space="preserve">В обоснование заявленной суммы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предоставлены следующие документы:</w:t>
      </w:r>
    </w:p>
    <w:p w14:paraId="5A1E4A90" w14:textId="77777777" w:rsidR="006B24DD" w:rsidRPr="000561AB" w:rsidRDefault="006B24DD" w:rsidP="00166F05">
      <w:pPr>
        <w:pStyle w:val="a3"/>
        <w:numPr>
          <w:ilvl w:val="0"/>
          <w:numId w:val="71"/>
        </w:numPr>
        <w:spacing w:line="360" w:lineRule="auto"/>
        <w:jc w:val="both"/>
        <w:rPr>
          <w:rFonts w:ascii="Myriad Pro" w:hAnsi="Myriad Pro"/>
          <w:sz w:val="26"/>
          <w:szCs w:val="26"/>
        </w:rPr>
      </w:pPr>
      <w:r w:rsidRPr="000561AB">
        <w:rPr>
          <w:rFonts w:ascii="Myriad Pro" w:hAnsi="Myriad Pro"/>
          <w:sz w:val="26"/>
          <w:szCs w:val="26"/>
        </w:rPr>
        <w:t>Пояснительная записка по статье расходов</w:t>
      </w:r>
      <w:r w:rsidR="00477238" w:rsidRPr="000561AB">
        <w:rPr>
          <w:rFonts w:ascii="Myriad Pro" w:hAnsi="Myriad Pro"/>
          <w:sz w:val="26"/>
          <w:szCs w:val="26"/>
        </w:rPr>
        <w:t>;</w:t>
      </w:r>
    </w:p>
    <w:p w14:paraId="571F5C4A" w14:textId="2D3BA93F" w:rsidR="003E3E18" w:rsidRPr="000561AB" w:rsidRDefault="006B24DD" w:rsidP="00166F05">
      <w:pPr>
        <w:pStyle w:val="a3"/>
        <w:numPr>
          <w:ilvl w:val="0"/>
          <w:numId w:val="71"/>
        </w:numPr>
        <w:spacing w:line="360" w:lineRule="auto"/>
        <w:jc w:val="both"/>
        <w:rPr>
          <w:rFonts w:ascii="Myriad Pro" w:hAnsi="Myriad Pro"/>
          <w:sz w:val="26"/>
          <w:szCs w:val="26"/>
        </w:rPr>
      </w:pPr>
      <w:r w:rsidRPr="000561AB">
        <w:rPr>
          <w:rFonts w:ascii="Myriad Pro" w:hAnsi="Myriad Pro"/>
          <w:sz w:val="26"/>
          <w:szCs w:val="26"/>
        </w:rPr>
        <w:t xml:space="preserve">Расчет </w:t>
      </w:r>
      <w:r w:rsidR="001F4688">
        <w:rPr>
          <w:rFonts w:ascii="Myriad Pro" w:hAnsi="Myriad Pro"/>
          <w:sz w:val="26"/>
          <w:szCs w:val="26"/>
        </w:rPr>
        <w:t>«</w:t>
      </w:r>
      <w:r w:rsidR="003E3E18" w:rsidRPr="000561AB">
        <w:rPr>
          <w:rFonts w:ascii="Myriad Pro" w:hAnsi="Myriad Pro"/>
          <w:sz w:val="26"/>
          <w:szCs w:val="26"/>
        </w:rPr>
        <w:t>Дивиденды по акциям за 2017 год по видам деятельности</w:t>
      </w:r>
      <w:r w:rsidR="001F4688">
        <w:rPr>
          <w:rFonts w:ascii="Myriad Pro" w:hAnsi="Myriad Pro"/>
          <w:sz w:val="26"/>
          <w:szCs w:val="26"/>
        </w:rPr>
        <w:t>»</w:t>
      </w:r>
      <w:r w:rsidR="00477238" w:rsidRPr="000561AB">
        <w:rPr>
          <w:rFonts w:ascii="Myriad Pro" w:hAnsi="Myriad Pro"/>
          <w:sz w:val="26"/>
          <w:szCs w:val="26"/>
        </w:rPr>
        <w:t>.</w:t>
      </w:r>
    </w:p>
    <w:p w14:paraId="692464E3" w14:textId="77777777" w:rsidR="003E3E18" w:rsidRPr="000561AB" w:rsidRDefault="003E3E18" w:rsidP="003E3E18">
      <w:pPr>
        <w:pStyle w:val="a3"/>
        <w:spacing w:line="360" w:lineRule="auto"/>
        <w:jc w:val="both"/>
        <w:rPr>
          <w:rFonts w:ascii="Myriad Pro" w:hAnsi="Myriad Pro"/>
          <w:sz w:val="26"/>
          <w:szCs w:val="26"/>
        </w:rPr>
      </w:pPr>
    </w:p>
    <w:p w14:paraId="343F48C9" w14:textId="77777777" w:rsidR="003E3E18" w:rsidRPr="000561AB" w:rsidRDefault="003E3E18" w:rsidP="003E3E18">
      <w:pPr>
        <w:spacing w:line="360" w:lineRule="auto"/>
        <w:jc w:val="both"/>
        <w:rPr>
          <w:rFonts w:ascii="Myriad Pro" w:eastAsia="Calibri" w:hAnsi="Myriad Pro"/>
          <w:b/>
          <w:sz w:val="26"/>
          <w:szCs w:val="26"/>
        </w:rPr>
      </w:pPr>
      <w:r w:rsidRPr="000561AB">
        <w:rPr>
          <w:rFonts w:ascii="Myriad Pro" w:eastAsia="Calibri" w:hAnsi="Myriad Pro"/>
          <w:b/>
          <w:sz w:val="26"/>
          <w:szCs w:val="26"/>
        </w:rPr>
        <w:t>ПОЗИЦИЯ ОРГАНА РЕГУЛИРОВАНИЯ</w:t>
      </w:r>
    </w:p>
    <w:p w14:paraId="7AD80535" w14:textId="6464EC13" w:rsidR="003E3E18" w:rsidRPr="000561AB" w:rsidRDefault="003E3E18" w:rsidP="003E3E18">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 xml:space="preserve">Заявленные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расходы по статье </w:t>
      </w:r>
      <w:r w:rsidRPr="000561AB">
        <w:rPr>
          <w:rFonts w:ascii="Myriad Pro" w:eastAsia="Calibri" w:hAnsi="Myriad Pro"/>
          <w:sz w:val="26"/>
          <w:szCs w:val="26"/>
        </w:rPr>
        <w:t>не учтены</w:t>
      </w:r>
      <w:r w:rsidR="00786260">
        <w:rPr>
          <w:rFonts w:ascii="Myriad Pro" w:eastAsia="Calibri" w:hAnsi="Myriad Pro"/>
          <w:sz w:val="26"/>
          <w:szCs w:val="26"/>
        </w:rPr>
        <w:t xml:space="preserve"> </w:t>
      </w:r>
      <w:r w:rsidRPr="000561AB">
        <w:rPr>
          <w:rFonts w:ascii="Myriad Pro" w:eastAsia="Calibri" w:hAnsi="Myriad Pro"/>
          <w:sz w:val="26"/>
          <w:szCs w:val="26"/>
        </w:rPr>
        <w:t xml:space="preserve">Службой в полном объеме. В соответствии с письмом ФАС России от 20.11.2017 г. </w:t>
      </w:r>
      <w:r w:rsidR="00477238" w:rsidRPr="000561AB">
        <w:rPr>
          <w:rFonts w:ascii="Myriad Pro" w:eastAsia="Calibri" w:hAnsi="Myriad Pro"/>
          <w:sz w:val="26"/>
          <w:szCs w:val="26"/>
        </w:rPr>
        <w:t>№</w:t>
      </w:r>
      <w:r w:rsidR="00245652">
        <w:rPr>
          <w:rFonts w:ascii="Myriad Pro" w:eastAsia="Calibri" w:hAnsi="Myriad Pro"/>
          <w:sz w:val="26"/>
          <w:szCs w:val="26"/>
        </w:rPr>
        <w:t> </w:t>
      </w:r>
      <w:r w:rsidRPr="000561AB">
        <w:rPr>
          <w:rFonts w:ascii="Myriad Pro" w:eastAsia="Calibri" w:hAnsi="Myriad Pro"/>
          <w:sz w:val="26"/>
          <w:szCs w:val="26"/>
        </w:rPr>
        <w:t xml:space="preserve">ИА/80721/17 включение в состав НВВ регулируемых организаций, участвующих в расчете тарифов на услуги по передаче электрической энергии, расходов на выплату дивидендов не предусмотрено. </w:t>
      </w:r>
    </w:p>
    <w:p w14:paraId="4C4CB951" w14:textId="77777777" w:rsidR="003E3E18" w:rsidRPr="000561AB" w:rsidRDefault="003E3E18" w:rsidP="003E3E18">
      <w:pPr>
        <w:spacing w:line="360" w:lineRule="auto"/>
        <w:ind w:firstLine="567"/>
        <w:jc w:val="both"/>
        <w:rPr>
          <w:rFonts w:ascii="Myriad Pro" w:eastAsia="Calibri" w:hAnsi="Myriad Pro"/>
          <w:sz w:val="26"/>
          <w:szCs w:val="26"/>
        </w:rPr>
      </w:pPr>
    </w:p>
    <w:p w14:paraId="366E2408" w14:textId="77777777" w:rsidR="003E3E18" w:rsidRPr="000561AB" w:rsidRDefault="003E3E18" w:rsidP="003E3E18">
      <w:pPr>
        <w:spacing w:line="360" w:lineRule="auto"/>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3A6904F3" w14:textId="7B4D6DA4" w:rsidR="003E3E18" w:rsidRPr="000561AB" w:rsidRDefault="003E3E18" w:rsidP="003E3E18">
      <w:pPr>
        <w:spacing w:line="360" w:lineRule="auto"/>
        <w:ind w:firstLine="567"/>
        <w:jc w:val="both"/>
        <w:rPr>
          <w:rFonts w:ascii="Myriad Pro" w:hAnsi="Myriad Pro"/>
          <w:sz w:val="26"/>
          <w:szCs w:val="26"/>
        </w:rPr>
      </w:pPr>
      <w:r w:rsidRPr="000561AB">
        <w:rPr>
          <w:rFonts w:ascii="Myriad Pro" w:hAnsi="Myriad Pro"/>
          <w:sz w:val="26"/>
          <w:szCs w:val="26"/>
        </w:rPr>
        <w:t xml:space="preserve">В соответствии с Основами ценообразования № 1178, а также письмом </w:t>
      </w:r>
      <w:r w:rsidR="00F50FFC">
        <w:rPr>
          <w:rFonts w:ascii="Myriad Pro" w:hAnsi="Myriad Pro"/>
          <w:sz w:val="26"/>
          <w:szCs w:val="26"/>
        </w:rPr>
        <w:br/>
      </w:r>
      <w:r w:rsidRPr="000561AB">
        <w:rPr>
          <w:rFonts w:ascii="Myriad Pro" w:hAnsi="Myriad Pro"/>
          <w:sz w:val="26"/>
          <w:szCs w:val="26"/>
        </w:rPr>
        <w:t>ФАС</w:t>
      </w:r>
      <w:r w:rsidR="00D7370B">
        <w:rPr>
          <w:rFonts w:ascii="Myriad Pro" w:hAnsi="Myriad Pro"/>
          <w:sz w:val="26"/>
          <w:szCs w:val="26"/>
        </w:rPr>
        <w:t xml:space="preserve"> </w:t>
      </w:r>
      <w:r w:rsidRPr="000561AB">
        <w:rPr>
          <w:rFonts w:ascii="Myriad Pro" w:hAnsi="Myriad Pro"/>
          <w:sz w:val="26"/>
          <w:szCs w:val="26"/>
        </w:rPr>
        <w:t xml:space="preserve">России от 20.11.2017 № ИА/80721/17 </w:t>
      </w:r>
      <w:r w:rsidR="001F4688">
        <w:rPr>
          <w:rFonts w:ascii="Myriad Pro" w:hAnsi="Myriad Pro"/>
          <w:sz w:val="26"/>
          <w:szCs w:val="26"/>
        </w:rPr>
        <w:t>«</w:t>
      </w:r>
      <w:r w:rsidRPr="000561AB">
        <w:rPr>
          <w:rFonts w:ascii="Myriad Pro" w:hAnsi="Myriad Pro"/>
          <w:sz w:val="26"/>
          <w:szCs w:val="26"/>
        </w:rPr>
        <w:t>О выплате дивидендов</w:t>
      </w:r>
      <w:r w:rsidR="001F4688">
        <w:rPr>
          <w:rFonts w:ascii="Myriad Pro" w:hAnsi="Myriad Pro"/>
          <w:sz w:val="26"/>
          <w:szCs w:val="26"/>
        </w:rPr>
        <w:t>»</w:t>
      </w:r>
      <w:r w:rsidRPr="000561AB">
        <w:rPr>
          <w:rFonts w:ascii="Myriad Pro" w:hAnsi="Myriad Pro"/>
          <w:sz w:val="26"/>
          <w:szCs w:val="26"/>
        </w:rPr>
        <w:t xml:space="preserve"> </w:t>
      </w:r>
      <w:r w:rsidR="006B24DD" w:rsidRPr="000561AB">
        <w:rPr>
          <w:rFonts w:ascii="Myriad Pro" w:hAnsi="Myriad Pro"/>
          <w:sz w:val="26"/>
          <w:szCs w:val="26"/>
        </w:rPr>
        <w:t>учет</w:t>
      </w:r>
      <w:r w:rsidR="00D7370B">
        <w:rPr>
          <w:rFonts w:ascii="Myriad Pro" w:hAnsi="Myriad Pro"/>
          <w:sz w:val="26"/>
          <w:szCs w:val="26"/>
        </w:rPr>
        <w:t xml:space="preserve"> </w:t>
      </w:r>
      <w:r w:rsidRPr="000561AB">
        <w:rPr>
          <w:rFonts w:ascii="Myriad Pro" w:hAnsi="Myriad Pro"/>
          <w:sz w:val="26"/>
          <w:szCs w:val="26"/>
        </w:rPr>
        <w:t>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w:t>
      </w:r>
      <w:r w:rsidR="00D7370B">
        <w:rPr>
          <w:rFonts w:ascii="Myriad Pro" w:hAnsi="Myriad Pro"/>
          <w:sz w:val="26"/>
          <w:szCs w:val="26"/>
        </w:rPr>
        <w:t xml:space="preserve"> </w:t>
      </w:r>
      <w:r w:rsidR="006B24DD" w:rsidRPr="000561AB">
        <w:rPr>
          <w:rFonts w:ascii="Myriad Pro" w:hAnsi="Myriad Pro"/>
          <w:sz w:val="26"/>
          <w:szCs w:val="26"/>
        </w:rPr>
        <w:t>не предусмотрен</w:t>
      </w:r>
      <w:r w:rsidR="004536BC">
        <w:rPr>
          <w:rFonts w:ascii="Myriad Pro" w:hAnsi="Myriad Pro"/>
          <w:sz w:val="26"/>
          <w:szCs w:val="26"/>
        </w:rPr>
        <w:t xml:space="preserve"> действующим законодательством</w:t>
      </w:r>
      <w:r w:rsidRPr="000561AB">
        <w:rPr>
          <w:rFonts w:ascii="Myriad Pro" w:hAnsi="Myriad Pro"/>
          <w:sz w:val="26"/>
          <w:szCs w:val="26"/>
        </w:rPr>
        <w:t>.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69EFA109" w14:textId="77777777" w:rsidR="003E3E18" w:rsidRPr="000561AB" w:rsidRDefault="003E3E18" w:rsidP="003E3E18">
      <w:pPr>
        <w:spacing w:line="360" w:lineRule="auto"/>
        <w:ind w:firstLine="567"/>
        <w:jc w:val="both"/>
        <w:rPr>
          <w:rFonts w:ascii="Myriad Pro" w:hAnsi="Myriad Pro"/>
          <w:sz w:val="26"/>
          <w:szCs w:val="26"/>
        </w:rPr>
      </w:pPr>
      <w:r w:rsidRPr="000561AB">
        <w:rPr>
          <w:rFonts w:ascii="Myriad Pro" w:hAnsi="Myriad Pro"/>
          <w:sz w:val="26"/>
          <w:szCs w:val="26"/>
        </w:rPr>
        <w:lastRenderedPageBreak/>
        <w:t>Так, величина средств, направляемых на выплату дивидендов, должна рассчитываться с учетом исключения из величины чистой прибыли, в том числе 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2901D068" w14:textId="77777777" w:rsidR="003E3E18" w:rsidRPr="000561AB" w:rsidRDefault="003E3E18" w:rsidP="003E3E18">
      <w:pPr>
        <w:spacing w:line="360" w:lineRule="auto"/>
        <w:ind w:firstLine="567"/>
        <w:jc w:val="both"/>
        <w:rPr>
          <w:rFonts w:ascii="Myriad Pro" w:hAnsi="Myriad Pro"/>
          <w:sz w:val="26"/>
          <w:szCs w:val="26"/>
        </w:rPr>
      </w:pPr>
      <w:r w:rsidRPr="000561AB">
        <w:rPr>
          <w:rFonts w:ascii="Myriad Pro" w:hAnsi="Myriad Pro"/>
          <w:sz w:val="26"/>
          <w:szCs w:val="26"/>
        </w:rPr>
        <w:t>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45A4DC1B" w14:textId="77777777" w:rsidR="003E3E18" w:rsidRPr="000561AB" w:rsidRDefault="003E3E18" w:rsidP="003E3E18">
      <w:pPr>
        <w:spacing w:line="360" w:lineRule="auto"/>
        <w:ind w:firstLine="567"/>
        <w:jc w:val="both"/>
        <w:rPr>
          <w:rFonts w:ascii="Myriad Pro" w:hAnsi="Myriad Pro"/>
          <w:sz w:val="26"/>
          <w:szCs w:val="26"/>
        </w:rPr>
      </w:pPr>
      <w:r w:rsidRPr="000561AB">
        <w:rPr>
          <w:rFonts w:ascii="Myriad Pro" w:hAnsi="Myriad Pro"/>
          <w:sz w:val="26"/>
          <w:szCs w:val="26"/>
        </w:rPr>
        <w:t xml:space="preserve">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дивиденды могут выплачиваться акционерам (участникам) в случае формирования </w:t>
      </w:r>
      <w:r w:rsidR="006A1863">
        <w:rPr>
          <w:rFonts w:ascii="Myriad Pro" w:hAnsi="Myriad Pro"/>
          <w:sz w:val="26"/>
          <w:szCs w:val="26"/>
        </w:rPr>
        <w:t xml:space="preserve">фактической </w:t>
      </w:r>
      <w:r w:rsidRPr="000561AB">
        <w:rPr>
          <w:rFonts w:ascii="Myriad Pro" w:hAnsi="Myriad Pro"/>
          <w:sz w:val="26"/>
          <w:szCs w:val="26"/>
        </w:rPr>
        <w:t>чистой прибыли, возникшей в результате вышеуказанной экономии.</w:t>
      </w:r>
    </w:p>
    <w:p w14:paraId="609CC5BB" w14:textId="77777777" w:rsidR="00B04B18" w:rsidRPr="000561AB" w:rsidRDefault="00B04B18">
      <w:pPr>
        <w:spacing w:after="160" w:line="259" w:lineRule="auto"/>
        <w:rPr>
          <w:rFonts w:ascii="Myriad Pro" w:hAnsi="Myriad Pro"/>
          <w:sz w:val="26"/>
          <w:szCs w:val="26"/>
        </w:rPr>
      </w:pPr>
      <w:r w:rsidRPr="000561AB">
        <w:rPr>
          <w:rFonts w:ascii="Myriad Pro" w:hAnsi="Myriad Pro"/>
          <w:sz w:val="26"/>
          <w:szCs w:val="26"/>
        </w:rPr>
        <w:br w:type="page"/>
      </w:r>
    </w:p>
    <w:p w14:paraId="795A9389" w14:textId="77777777" w:rsidR="00EC0BDD" w:rsidRPr="000561AB" w:rsidRDefault="00EC0BDD"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61" w:name="_Toc40374848"/>
      <w:r w:rsidRPr="000561AB">
        <w:rPr>
          <w:rFonts w:ascii="Myriad Pro" w:hAnsi="Myriad Pro"/>
          <w:b/>
          <w:color w:val="4F6228" w:themeColor="accent3" w:themeShade="80"/>
          <w:sz w:val="28"/>
          <w:szCs w:val="28"/>
        </w:rPr>
        <w:lastRenderedPageBreak/>
        <w:t>Услуги банков</w:t>
      </w:r>
      <w:bookmarkEnd w:id="61"/>
    </w:p>
    <w:p w14:paraId="22DAF199" w14:textId="77777777" w:rsidR="009D365B" w:rsidRPr="000561AB" w:rsidRDefault="009D365B" w:rsidP="009D365B">
      <w:pPr>
        <w:spacing w:line="360" w:lineRule="auto"/>
        <w:ind w:firstLine="567"/>
        <w:jc w:val="both"/>
        <w:rPr>
          <w:rFonts w:ascii="Myriad Pro" w:hAnsi="Myriad Pro"/>
          <w:sz w:val="26"/>
          <w:szCs w:val="26"/>
        </w:rPr>
      </w:pPr>
      <w:r w:rsidRPr="000561AB">
        <w:rPr>
          <w:rFonts w:ascii="Myriad Pro" w:hAnsi="Myriad Pro"/>
          <w:sz w:val="26"/>
          <w:szCs w:val="26"/>
        </w:rPr>
        <w:t>В соответствии с п.17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47333C1" w14:textId="77777777" w:rsidR="009D365B" w:rsidRPr="000561AB" w:rsidRDefault="009D365B" w:rsidP="009D365B">
      <w:pPr>
        <w:spacing w:line="360" w:lineRule="auto"/>
        <w:ind w:firstLine="567"/>
        <w:jc w:val="both"/>
        <w:rPr>
          <w:rFonts w:ascii="Myriad Pro" w:hAnsi="Myriad Pro"/>
          <w:sz w:val="26"/>
          <w:szCs w:val="26"/>
        </w:rPr>
      </w:pPr>
    </w:p>
    <w:p w14:paraId="12953D4C" w14:textId="77777777" w:rsidR="009D365B" w:rsidRPr="000561AB" w:rsidRDefault="009D365B" w:rsidP="009D365B">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ТЕРРИТОРИАЛЬНОЙ СЕТЕВОЙ ОРГАНИЗАЦИИ</w:t>
      </w:r>
    </w:p>
    <w:p w14:paraId="025D3958" w14:textId="6A66BD04" w:rsidR="009D365B" w:rsidRPr="000561AB" w:rsidRDefault="009D365B" w:rsidP="009D365B">
      <w:pPr>
        <w:spacing w:line="360" w:lineRule="auto"/>
        <w:ind w:firstLine="709"/>
        <w:jc w:val="both"/>
        <w:rPr>
          <w:rFonts w:ascii="Myriad Pro" w:hAnsi="Myriad Pro"/>
          <w:sz w:val="26"/>
          <w:szCs w:val="26"/>
        </w:rPr>
      </w:pPr>
      <w:r w:rsidRPr="000561AB">
        <w:rPr>
          <w:rFonts w:ascii="Myriad Pro" w:hAnsi="Myriad Pro"/>
          <w:sz w:val="26"/>
          <w:szCs w:val="26"/>
        </w:rPr>
        <w:t xml:space="preserve">Прогнозная величина расходов по статье </w:t>
      </w:r>
      <w:r w:rsidR="001F4688">
        <w:rPr>
          <w:rFonts w:ascii="Myriad Pro" w:hAnsi="Myriad Pro"/>
          <w:sz w:val="26"/>
          <w:szCs w:val="26"/>
        </w:rPr>
        <w:t>«</w:t>
      </w:r>
      <w:r w:rsidRPr="000561AB">
        <w:rPr>
          <w:rFonts w:ascii="Myriad Pro" w:hAnsi="Myriad Pro"/>
          <w:sz w:val="26"/>
          <w:szCs w:val="26"/>
        </w:rPr>
        <w:t>услуги банков</w:t>
      </w:r>
      <w:r w:rsidR="001F4688">
        <w:rPr>
          <w:rFonts w:ascii="Myriad Pro" w:hAnsi="Myriad Pro"/>
          <w:sz w:val="26"/>
          <w:szCs w:val="26"/>
        </w:rPr>
        <w:t>»</w:t>
      </w:r>
      <w:r w:rsidRPr="000561AB">
        <w:rPr>
          <w:rFonts w:ascii="Myriad Pro" w:hAnsi="Myriad Pro"/>
          <w:sz w:val="26"/>
          <w:szCs w:val="26"/>
        </w:rPr>
        <w:t xml:space="preserve"> на 2019 год</w:t>
      </w:r>
      <w:r w:rsidR="00D7370B">
        <w:rPr>
          <w:rFonts w:ascii="Myriad Pro" w:hAnsi="Myriad Pro"/>
          <w:sz w:val="26"/>
          <w:szCs w:val="26"/>
        </w:rPr>
        <w:t xml:space="preserve"> </w:t>
      </w:r>
      <w:r w:rsidRPr="000561AB">
        <w:rPr>
          <w:rFonts w:ascii="Myriad Pro" w:hAnsi="Myriad Pro"/>
          <w:sz w:val="26"/>
          <w:szCs w:val="26"/>
        </w:rPr>
        <w:t xml:space="preserve">сформирована с учетом планируемых поступлений денежных средств от оказания услуг по передаче электроэнергии и составит 949 тыс. рублей. </w:t>
      </w:r>
    </w:p>
    <w:tbl>
      <w:tblPr>
        <w:tblW w:w="94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8"/>
        <w:gridCol w:w="1701"/>
        <w:gridCol w:w="1560"/>
        <w:gridCol w:w="1203"/>
      </w:tblGrid>
      <w:tr w:rsidR="009D365B" w:rsidRPr="000561AB" w14:paraId="311C22E9" w14:textId="77777777" w:rsidTr="00D27E66">
        <w:trPr>
          <w:trHeight w:val="300"/>
          <w:tblHeader/>
        </w:trPr>
        <w:tc>
          <w:tcPr>
            <w:tcW w:w="3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6DA94E"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Наименование</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04E1FE"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2017 (факт)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5E90C8"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2018 (ожидаемое)</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E53BBF"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2019 (расчет)</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31FF4D"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2019/2018</w:t>
            </w:r>
          </w:p>
        </w:tc>
      </w:tr>
      <w:tr w:rsidR="009D365B" w:rsidRPr="000561AB" w14:paraId="635AB25E" w14:textId="77777777" w:rsidTr="00D27E6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741AE4" w14:textId="77777777" w:rsidR="009D365B" w:rsidRPr="00672D3D" w:rsidRDefault="009D365B" w:rsidP="00A9513E">
            <w:pPr>
              <w:spacing w:line="256" w:lineRule="auto"/>
              <w:rPr>
                <w:rFonts w:ascii="Myriad Pro" w:hAnsi="Myriad Pro"/>
                <w:b/>
                <w:bCs/>
                <w:color w:val="FFFFFF" w:themeColor="background1"/>
                <w:sz w:val="20"/>
                <w:szCs w:val="22"/>
                <w:lang w:eastAsia="en-US"/>
              </w:rPr>
            </w:pP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43852ED"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D22D7B"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27AA49"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тыс. руб.</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BCB438"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w:t>
            </w:r>
          </w:p>
        </w:tc>
      </w:tr>
      <w:tr w:rsidR="009D365B" w:rsidRPr="000561AB" w14:paraId="5BC6731A" w14:textId="77777777" w:rsidTr="00D27E66">
        <w:trPr>
          <w:trHeight w:val="300"/>
          <w:tblHead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799AE3"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1</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937CF08"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0E3435"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3</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F5A7FA"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4</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39E9AE" w14:textId="77777777" w:rsidR="009D365B" w:rsidRPr="00672D3D" w:rsidRDefault="009D365B" w:rsidP="00A9513E">
            <w:pPr>
              <w:spacing w:line="256" w:lineRule="auto"/>
              <w:jc w:val="center"/>
              <w:rPr>
                <w:rFonts w:ascii="Myriad Pro" w:hAnsi="Myriad Pro"/>
                <w:b/>
                <w:bCs/>
                <w:color w:val="FFFFFF" w:themeColor="background1"/>
                <w:sz w:val="20"/>
                <w:szCs w:val="22"/>
                <w:lang w:eastAsia="en-US"/>
              </w:rPr>
            </w:pPr>
            <w:r w:rsidRPr="00672D3D">
              <w:rPr>
                <w:rFonts w:ascii="Myriad Pro" w:hAnsi="Myriad Pro"/>
                <w:b/>
                <w:bCs/>
                <w:color w:val="FFFFFF" w:themeColor="background1"/>
                <w:sz w:val="20"/>
                <w:szCs w:val="22"/>
                <w:lang w:eastAsia="en-US"/>
              </w:rPr>
              <w:t>5</w:t>
            </w:r>
          </w:p>
        </w:tc>
      </w:tr>
      <w:tr w:rsidR="009D365B" w:rsidRPr="000561AB" w14:paraId="252E9B78" w14:textId="77777777" w:rsidTr="00BA2A9B">
        <w:trPr>
          <w:trHeight w:val="300"/>
        </w:trPr>
        <w:tc>
          <w:tcPr>
            <w:tcW w:w="3256" w:type="dxa"/>
            <w:tcBorders>
              <w:top w:val="single" w:sz="4" w:space="0" w:color="FFFFFF" w:themeColor="background1"/>
              <w:left w:val="single" w:sz="4" w:space="0" w:color="auto"/>
              <w:bottom w:val="single" w:sz="4" w:space="0" w:color="auto"/>
              <w:right w:val="single" w:sz="4" w:space="0" w:color="auto"/>
            </w:tcBorders>
            <w:noWrap/>
            <w:vAlign w:val="bottom"/>
            <w:hideMark/>
          </w:tcPr>
          <w:p w14:paraId="673AA3CE" w14:textId="77777777" w:rsidR="009D365B" w:rsidRPr="00BA2A9B" w:rsidRDefault="009D365B" w:rsidP="00A9513E">
            <w:pPr>
              <w:spacing w:line="256" w:lineRule="auto"/>
              <w:rPr>
                <w:rFonts w:ascii="Myriad Pro" w:hAnsi="Myriad Pro"/>
                <w:sz w:val="22"/>
                <w:szCs w:val="22"/>
              </w:rPr>
            </w:pPr>
            <w:r w:rsidRPr="00BA2A9B">
              <w:rPr>
                <w:rFonts w:ascii="Myriad Pro" w:hAnsi="Myriad Pro"/>
                <w:sz w:val="22"/>
                <w:szCs w:val="22"/>
              </w:rPr>
              <w:t>Расходы на услуги банка за расчетно-кассовое обслуживание, относимые на регулируемые виды деятельности</w:t>
            </w:r>
          </w:p>
        </w:tc>
        <w:tc>
          <w:tcPr>
            <w:tcW w:w="1708" w:type="dxa"/>
            <w:tcBorders>
              <w:top w:val="single" w:sz="4" w:space="0" w:color="FFFFFF" w:themeColor="background1"/>
              <w:left w:val="single" w:sz="4" w:space="0" w:color="auto"/>
              <w:bottom w:val="single" w:sz="4" w:space="0" w:color="auto"/>
              <w:right w:val="single" w:sz="4" w:space="0" w:color="auto"/>
            </w:tcBorders>
            <w:noWrap/>
            <w:vAlign w:val="center"/>
            <w:hideMark/>
          </w:tcPr>
          <w:p w14:paraId="4FAAFD3D" w14:textId="77777777" w:rsidR="009D365B" w:rsidRPr="00BA2A9B" w:rsidRDefault="009D365B" w:rsidP="00BA2A9B">
            <w:pPr>
              <w:spacing w:line="256" w:lineRule="auto"/>
              <w:jc w:val="right"/>
              <w:rPr>
                <w:rFonts w:ascii="Myriad Pro" w:hAnsi="Myriad Pro"/>
                <w:sz w:val="22"/>
                <w:szCs w:val="22"/>
              </w:rPr>
            </w:pPr>
            <w:r w:rsidRPr="00BA2A9B">
              <w:rPr>
                <w:rFonts w:ascii="Myriad Pro" w:hAnsi="Myriad Pro"/>
                <w:sz w:val="22"/>
                <w:szCs w:val="22"/>
              </w:rPr>
              <w:t>913</w:t>
            </w:r>
          </w:p>
        </w:tc>
        <w:tc>
          <w:tcPr>
            <w:tcW w:w="1701" w:type="dxa"/>
            <w:tcBorders>
              <w:top w:val="single" w:sz="4" w:space="0" w:color="FFFFFF" w:themeColor="background1"/>
              <w:left w:val="single" w:sz="4" w:space="0" w:color="auto"/>
              <w:bottom w:val="single" w:sz="4" w:space="0" w:color="auto"/>
              <w:right w:val="single" w:sz="4" w:space="0" w:color="auto"/>
            </w:tcBorders>
            <w:noWrap/>
            <w:vAlign w:val="center"/>
            <w:hideMark/>
          </w:tcPr>
          <w:p w14:paraId="6DC1DA1C" w14:textId="77777777" w:rsidR="009D365B" w:rsidRPr="00BA2A9B" w:rsidRDefault="009D365B" w:rsidP="00BA2A9B">
            <w:pPr>
              <w:spacing w:line="256" w:lineRule="auto"/>
              <w:jc w:val="right"/>
              <w:rPr>
                <w:rFonts w:ascii="Myriad Pro" w:hAnsi="Myriad Pro"/>
                <w:sz w:val="22"/>
                <w:szCs w:val="22"/>
              </w:rPr>
            </w:pPr>
            <w:r w:rsidRPr="00BA2A9B">
              <w:rPr>
                <w:rFonts w:ascii="Myriad Pro" w:hAnsi="Myriad Pro"/>
                <w:sz w:val="22"/>
                <w:szCs w:val="22"/>
              </w:rPr>
              <w:t>945</w:t>
            </w:r>
          </w:p>
        </w:tc>
        <w:tc>
          <w:tcPr>
            <w:tcW w:w="1560" w:type="dxa"/>
            <w:tcBorders>
              <w:top w:val="single" w:sz="4" w:space="0" w:color="FFFFFF" w:themeColor="background1"/>
              <w:left w:val="single" w:sz="4" w:space="0" w:color="auto"/>
              <w:bottom w:val="single" w:sz="4" w:space="0" w:color="auto"/>
              <w:right w:val="single" w:sz="4" w:space="0" w:color="auto"/>
            </w:tcBorders>
            <w:noWrap/>
            <w:vAlign w:val="center"/>
            <w:hideMark/>
          </w:tcPr>
          <w:p w14:paraId="40D952EB" w14:textId="77777777" w:rsidR="009D365B" w:rsidRPr="00BA2A9B" w:rsidRDefault="009D365B" w:rsidP="00BA2A9B">
            <w:pPr>
              <w:spacing w:line="256" w:lineRule="auto"/>
              <w:jc w:val="right"/>
              <w:rPr>
                <w:rFonts w:ascii="Myriad Pro" w:hAnsi="Myriad Pro"/>
                <w:sz w:val="22"/>
                <w:szCs w:val="22"/>
              </w:rPr>
            </w:pPr>
            <w:r w:rsidRPr="00BA2A9B">
              <w:rPr>
                <w:rFonts w:ascii="Myriad Pro" w:hAnsi="Myriad Pro"/>
                <w:sz w:val="22"/>
                <w:szCs w:val="22"/>
              </w:rPr>
              <w:t>949</w:t>
            </w:r>
          </w:p>
        </w:tc>
        <w:tc>
          <w:tcPr>
            <w:tcW w:w="1203" w:type="dxa"/>
            <w:tcBorders>
              <w:top w:val="single" w:sz="4" w:space="0" w:color="FFFFFF" w:themeColor="background1"/>
              <w:left w:val="single" w:sz="4" w:space="0" w:color="auto"/>
              <w:bottom w:val="single" w:sz="4" w:space="0" w:color="auto"/>
              <w:right w:val="single" w:sz="4" w:space="0" w:color="auto"/>
            </w:tcBorders>
            <w:noWrap/>
            <w:vAlign w:val="center"/>
            <w:hideMark/>
          </w:tcPr>
          <w:p w14:paraId="6C4EC6D4" w14:textId="77777777" w:rsidR="009D365B" w:rsidRPr="00BA2A9B" w:rsidRDefault="009D365B" w:rsidP="00BA2A9B">
            <w:pPr>
              <w:spacing w:line="256" w:lineRule="auto"/>
              <w:jc w:val="right"/>
              <w:rPr>
                <w:rFonts w:ascii="Myriad Pro" w:hAnsi="Myriad Pro"/>
                <w:sz w:val="22"/>
                <w:szCs w:val="22"/>
              </w:rPr>
            </w:pPr>
            <w:r w:rsidRPr="00BA2A9B">
              <w:rPr>
                <w:rFonts w:ascii="Myriad Pro" w:hAnsi="Myriad Pro"/>
                <w:sz w:val="22"/>
                <w:szCs w:val="22"/>
              </w:rPr>
              <w:t>100,4%</w:t>
            </w:r>
          </w:p>
        </w:tc>
      </w:tr>
    </w:tbl>
    <w:p w14:paraId="080F062A" w14:textId="77777777" w:rsidR="009D365B" w:rsidRPr="000561AB" w:rsidRDefault="009D365B" w:rsidP="009D365B">
      <w:pPr>
        <w:spacing w:line="360" w:lineRule="auto"/>
        <w:ind w:firstLine="567"/>
        <w:jc w:val="both"/>
        <w:rPr>
          <w:rFonts w:ascii="Myriad Pro" w:hAnsi="Myriad Pro"/>
          <w:sz w:val="26"/>
          <w:szCs w:val="26"/>
        </w:rPr>
      </w:pPr>
    </w:p>
    <w:p w14:paraId="436C3C3E" w14:textId="561AB117" w:rsidR="009D365B" w:rsidRPr="000561AB" w:rsidRDefault="009D365B" w:rsidP="009D365B">
      <w:pPr>
        <w:spacing w:line="360" w:lineRule="auto"/>
        <w:ind w:firstLine="567"/>
        <w:jc w:val="both"/>
        <w:rPr>
          <w:rFonts w:ascii="Myriad Pro" w:hAnsi="Myriad Pro"/>
          <w:sz w:val="26"/>
          <w:szCs w:val="26"/>
        </w:rPr>
      </w:pPr>
      <w:r w:rsidRPr="000561AB">
        <w:rPr>
          <w:rFonts w:ascii="Myriad Pro" w:hAnsi="Myriad Pro"/>
          <w:sz w:val="26"/>
          <w:szCs w:val="26"/>
        </w:rPr>
        <w:t xml:space="preserve">В обоснование заявленной суммы расходов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были предоставлены следующие документы:</w:t>
      </w:r>
    </w:p>
    <w:p w14:paraId="2A4FFF33" w14:textId="7CDA13C2"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Пояснительная записка по расходам </w:t>
      </w:r>
      <w:r w:rsidR="001F4688">
        <w:rPr>
          <w:rFonts w:ascii="Myriad Pro" w:hAnsi="Myriad Pro"/>
          <w:sz w:val="26"/>
          <w:szCs w:val="26"/>
        </w:rPr>
        <w:t>«</w:t>
      </w:r>
      <w:r w:rsidRPr="000561AB">
        <w:rPr>
          <w:rFonts w:ascii="Myriad Pro" w:hAnsi="Myriad Pro"/>
          <w:sz w:val="26"/>
          <w:szCs w:val="26"/>
        </w:rPr>
        <w:t>Услуги банков</w:t>
      </w:r>
      <w:r w:rsidR="001F4688">
        <w:rPr>
          <w:rFonts w:ascii="Myriad Pro" w:hAnsi="Myriad Pro"/>
          <w:sz w:val="26"/>
          <w:szCs w:val="26"/>
        </w:rPr>
        <w:t>»</w:t>
      </w:r>
      <w:r w:rsidRPr="000561AB">
        <w:rPr>
          <w:rFonts w:ascii="Myriad Pro" w:hAnsi="Myriad Pro"/>
          <w:sz w:val="26"/>
          <w:szCs w:val="26"/>
        </w:rPr>
        <w:t xml:space="preserve">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2019 год.</w:t>
      </w:r>
    </w:p>
    <w:p w14:paraId="59FE17D9" w14:textId="6BBD40FE"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банковского счета с ОАО </w:t>
      </w:r>
      <w:r w:rsidR="00563482">
        <w:rPr>
          <w:rFonts w:ascii="Myriad Pro" w:hAnsi="Myriad Pro"/>
          <w:sz w:val="26"/>
          <w:szCs w:val="26"/>
        </w:rPr>
        <w:t>«</w:t>
      </w:r>
      <w:r w:rsidRPr="000561AB">
        <w:rPr>
          <w:rFonts w:ascii="Myriad Pro" w:hAnsi="Myriad Pro"/>
          <w:sz w:val="26"/>
          <w:szCs w:val="26"/>
        </w:rPr>
        <w:t>Сберегательный банк Российской Федерации</w:t>
      </w:r>
      <w:r w:rsidR="00563482">
        <w:rPr>
          <w:rFonts w:ascii="Myriad Pro" w:hAnsi="Myriad Pro"/>
          <w:sz w:val="26"/>
          <w:szCs w:val="26"/>
        </w:rPr>
        <w:t>»</w:t>
      </w:r>
      <w:r w:rsidRPr="000561AB">
        <w:rPr>
          <w:rFonts w:ascii="Myriad Pro" w:hAnsi="Myriad Pro"/>
          <w:sz w:val="26"/>
          <w:szCs w:val="26"/>
        </w:rPr>
        <w:t xml:space="preserve"> от 01.06.2004 № 8626-04/226.</w:t>
      </w:r>
    </w:p>
    <w:p w14:paraId="03E5D540" w14:textId="204AD100"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банковского счета с ОАО </w:t>
      </w:r>
      <w:r w:rsidR="00563482">
        <w:rPr>
          <w:rFonts w:ascii="Myriad Pro" w:hAnsi="Myriad Pro"/>
          <w:sz w:val="26"/>
          <w:szCs w:val="26"/>
        </w:rPr>
        <w:t>«</w:t>
      </w:r>
      <w:r w:rsidRPr="000561AB">
        <w:rPr>
          <w:rFonts w:ascii="Myriad Pro" w:hAnsi="Myriad Pro"/>
          <w:sz w:val="26"/>
          <w:szCs w:val="26"/>
        </w:rPr>
        <w:t>Сберегательный банк Российской Федерации</w:t>
      </w:r>
      <w:r w:rsidR="00563482">
        <w:rPr>
          <w:rFonts w:ascii="Myriad Pro" w:hAnsi="Myriad Pro"/>
          <w:sz w:val="26"/>
          <w:szCs w:val="26"/>
        </w:rPr>
        <w:t>»</w:t>
      </w:r>
      <w:r w:rsidRPr="000561AB">
        <w:rPr>
          <w:rFonts w:ascii="Myriad Pro" w:hAnsi="Myriad Pro"/>
          <w:sz w:val="26"/>
          <w:szCs w:val="26"/>
        </w:rPr>
        <w:t xml:space="preserve"> от 31.03.2016 № 40702-01125.</w:t>
      </w:r>
    </w:p>
    <w:p w14:paraId="23329D91" w14:textId="579B5704"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банковского счета с ОАО </w:t>
      </w:r>
      <w:r w:rsidR="00563482">
        <w:rPr>
          <w:rFonts w:ascii="Myriad Pro" w:hAnsi="Myriad Pro"/>
          <w:sz w:val="26"/>
          <w:szCs w:val="26"/>
        </w:rPr>
        <w:t>«</w:t>
      </w:r>
      <w:r w:rsidRPr="000561AB">
        <w:rPr>
          <w:rFonts w:ascii="Myriad Pro" w:hAnsi="Myriad Pro"/>
          <w:sz w:val="26"/>
          <w:szCs w:val="26"/>
        </w:rPr>
        <w:t>Сберегательный банк Российской Федерации</w:t>
      </w:r>
      <w:r w:rsidR="00563482">
        <w:rPr>
          <w:rFonts w:ascii="Myriad Pro" w:hAnsi="Myriad Pro"/>
          <w:sz w:val="26"/>
          <w:szCs w:val="26"/>
        </w:rPr>
        <w:t>»</w:t>
      </w:r>
      <w:r w:rsidRPr="000561AB">
        <w:rPr>
          <w:rFonts w:ascii="Myriad Pro" w:hAnsi="Myriad Pro"/>
          <w:sz w:val="26"/>
          <w:szCs w:val="26"/>
        </w:rPr>
        <w:t xml:space="preserve"> от 31.03.2016 № 40702810920100000890.</w:t>
      </w:r>
    </w:p>
    <w:p w14:paraId="67D388AF" w14:textId="523BC284"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lastRenderedPageBreak/>
        <w:t xml:space="preserve">Копия договора банковского счета с ОАО </w:t>
      </w:r>
      <w:r w:rsidR="00563482">
        <w:rPr>
          <w:rFonts w:ascii="Myriad Pro" w:hAnsi="Myriad Pro"/>
          <w:sz w:val="26"/>
          <w:szCs w:val="26"/>
        </w:rPr>
        <w:t>«</w:t>
      </w:r>
      <w:r w:rsidRPr="000561AB">
        <w:rPr>
          <w:rFonts w:ascii="Myriad Pro" w:hAnsi="Myriad Pro"/>
          <w:sz w:val="26"/>
          <w:szCs w:val="26"/>
        </w:rPr>
        <w:t>Сберегательный банк Российской Федерации</w:t>
      </w:r>
      <w:r w:rsidR="00563482">
        <w:rPr>
          <w:rFonts w:ascii="Myriad Pro" w:hAnsi="Myriad Pro"/>
          <w:sz w:val="26"/>
          <w:szCs w:val="26"/>
        </w:rPr>
        <w:t>»</w:t>
      </w:r>
      <w:r w:rsidRPr="000561AB">
        <w:rPr>
          <w:rFonts w:ascii="Myriad Pro" w:hAnsi="Myriad Pro"/>
          <w:sz w:val="26"/>
          <w:szCs w:val="26"/>
        </w:rPr>
        <w:t xml:space="preserve"> от 31.03.2016 № 40702810320100001143.</w:t>
      </w:r>
    </w:p>
    <w:p w14:paraId="392F8694" w14:textId="3D727100"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банковского счета с ОАО </w:t>
      </w:r>
      <w:r w:rsidR="00563482">
        <w:rPr>
          <w:rFonts w:ascii="Myriad Pro" w:hAnsi="Myriad Pro"/>
          <w:sz w:val="26"/>
          <w:szCs w:val="26"/>
        </w:rPr>
        <w:t>«</w:t>
      </w:r>
      <w:r w:rsidRPr="000561AB">
        <w:rPr>
          <w:rFonts w:ascii="Myriad Pro" w:hAnsi="Myriad Pro"/>
          <w:sz w:val="26"/>
          <w:szCs w:val="26"/>
        </w:rPr>
        <w:t>Сберегательный банк Российской Федерации</w:t>
      </w:r>
      <w:r w:rsidR="00563482">
        <w:rPr>
          <w:rFonts w:ascii="Myriad Pro" w:hAnsi="Myriad Pro"/>
          <w:sz w:val="26"/>
          <w:szCs w:val="26"/>
        </w:rPr>
        <w:t>»</w:t>
      </w:r>
      <w:r w:rsidRPr="000561AB">
        <w:rPr>
          <w:rFonts w:ascii="Myriad Pro" w:hAnsi="Myriad Pro"/>
          <w:sz w:val="26"/>
          <w:szCs w:val="26"/>
        </w:rPr>
        <w:t xml:space="preserve"> от 31.03.2016 № 40702810620100001144.</w:t>
      </w:r>
    </w:p>
    <w:p w14:paraId="6F4AAFE8" w14:textId="6391C98D"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банковского счета с ОАО </w:t>
      </w:r>
      <w:r w:rsidR="00563482">
        <w:rPr>
          <w:rFonts w:ascii="Myriad Pro" w:hAnsi="Myriad Pro"/>
          <w:sz w:val="26"/>
          <w:szCs w:val="26"/>
        </w:rPr>
        <w:t>«</w:t>
      </w:r>
      <w:r w:rsidRPr="000561AB">
        <w:rPr>
          <w:rFonts w:ascii="Myriad Pro" w:hAnsi="Myriad Pro"/>
          <w:sz w:val="26"/>
          <w:szCs w:val="26"/>
        </w:rPr>
        <w:t>Сберегательный банк Российской Федерации</w:t>
      </w:r>
      <w:r w:rsidR="00563482">
        <w:rPr>
          <w:rFonts w:ascii="Myriad Pro" w:hAnsi="Myriad Pro"/>
          <w:sz w:val="26"/>
          <w:szCs w:val="26"/>
        </w:rPr>
        <w:t>»</w:t>
      </w:r>
      <w:r w:rsidRPr="000561AB">
        <w:rPr>
          <w:rFonts w:ascii="Myriad Pro" w:hAnsi="Myriad Pro"/>
          <w:sz w:val="26"/>
          <w:szCs w:val="26"/>
        </w:rPr>
        <w:t xml:space="preserve"> от 31.03.2016 № 40702810620100001238.</w:t>
      </w:r>
    </w:p>
    <w:p w14:paraId="1F4B56D0" w14:textId="4C510D7F"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с ОАО </w:t>
      </w:r>
      <w:r w:rsidR="00563482">
        <w:rPr>
          <w:rFonts w:ascii="Myriad Pro" w:hAnsi="Myriad Pro"/>
          <w:sz w:val="26"/>
          <w:szCs w:val="26"/>
        </w:rPr>
        <w:t>«</w:t>
      </w:r>
      <w:r w:rsidRPr="000561AB">
        <w:rPr>
          <w:rFonts w:ascii="Myriad Pro" w:hAnsi="Myriad Pro"/>
          <w:sz w:val="26"/>
          <w:szCs w:val="26"/>
        </w:rPr>
        <w:t>Сберегательный банк Российской Федерации</w:t>
      </w:r>
      <w:r w:rsidR="00563482">
        <w:rPr>
          <w:rFonts w:ascii="Myriad Pro" w:hAnsi="Myriad Pro"/>
          <w:sz w:val="26"/>
          <w:szCs w:val="26"/>
        </w:rPr>
        <w:t>»</w:t>
      </w:r>
      <w:r w:rsidRPr="000561AB">
        <w:rPr>
          <w:rFonts w:ascii="Myriad Pro" w:hAnsi="Myriad Pro"/>
          <w:sz w:val="26"/>
          <w:szCs w:val="26"/>
        </w:rPr>
        <w:t xml:space="preserve"> от 25.05.2015 № 20009412 </w:t>
      </w:r>
      <w:r w:rsidR="00563482">
        <w:rPr>
          <w:rFonts w:ascii="Myriad Pro" w:hAnsi="Myriad Pro"/>
          <w:sz w:val="26"/>
          <w:szCs w:val="26"/>
        </w:rPr>
        <w:t>«</w:t>
      </w:r>
      <w:r w:rsidRPr="000561AB">
        <w:rPr>
          <w:rFonts w:ascii="Myriad Pro" w:hAnsi="Myriad Pro"/>
          <w:sz w:val="26"/>
          <w:szCs w:val="26"/>
        </w:rPr>
        <w:t>О зачислении денежных средств социальных выплат на счета физических лиц в соответствии с реестрами, предоставляемыми через систему дистанционного банковского обслуживания</w:t>
      </w:r>
      <w:r w:rsidR="001F4688">
        <w:rPr>
          <w:rFonts w:ascii="Myriad Pro" w:hAnsi="Myriad Pro"/>
          <w:sz w:val="26"/>
          <w:szCs w:val="26"/>
        </w:rPr>
        <w:t>»</w:t>
      </w:r>
      <w:r w:rsidRPr="000561AB">
        <w:rPr>
          <w:rFonts w:ascii="Myriad Pro" w:hAnsi="Myriad Pro"/>
          <w:sz w:val="26"/>
          <w:szCs w:val="26"/>
        </w:rPr>
        <w:t>.</w:t>
      </w:r>
    </w:p>
    <w:p w14:paraId="284E2309" w14:textId="21D1C624"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банковского счета с ОАО </w:t>
      </w:r>
      <w:r w:rsidR="00563482">
        <w:rPr>
          <w:rFonts w:ascii="Myriad Pro" w:hAnsi="Myriad Pro"/>
          <w:sz w:val="26"/>
          <w:szCs w:val="26"/>
        </w:rPr>
        <w:t>«</w:t>
      </w:r>
      <w:r w:rsidRPr="000561AB">
        <w:rPr>
          <w:rFonts w:ascii="Myriad Pro" w:hAnsi="Myriad Pro"/>
          <w:sz w:val="26"/>
          <w:szCs w:val="26"/>
        </w:rPr>
        <w:t xml:space="preserve">Акционерный банк </w:t>
      </w:r>
      <w:r w:rsidR="00563482">
        <w:rPr>
          <w:rFonts w:ascii="Myriad Pro" w:hAnsi="Myriad Pro"/>
          <w:sz w:val="26"/>
          <w:szCs w:val="26"/>
        </w:rPr>
        <w:t>«</w:t>
      </w:r>
      <w:r w:rsidRPr="000561AB">
        <w:rPr>
          <w:rFonts w:ascii="Myriad Pro" w:hAnsi="Myriad Pro"/>
          <w:sz w:val="26"/>
          <w:szCs w:val="26"/>
        </w:rPr>
        <w:t>Россия</w:t>
      </w:r>
      <w:r w:rsidR="00563482">
        <w:rPr>
          <w:rFonts w:ascii="Myriad Pro" w:hAnsi="Myriad Pro"/>
          <w:sz w:val="26"/>
          <w:szCs w:val="26"/>
        </w:rPr>
        <w:t>»</w:t>
      </w:r>
      <w:r w:rsidR="00563482" w:rsidRPr="000561AB">
        <w:rPr>
          <w:rFonts w:ascii="Myriad Pro" w:hAnsi="Myriad Pro"/>
          <w:sz w:val="26"/>
          <w:szCs w:val="26"/>
        </w:rPr>
        <w:t xml:space="preserve"> </w:t>
      </w:r>
      <w:r w:rsidRPr="000561AB">
        <w:rPr>
          <w:rFonts w:ascii="Myriad Pro" w:hAnsi="Myriad Pro"/>
          <w:sz w:val="26"/>
          <w:szCs w:val="26"/>
        </w:rPr>
        <w:t>от 10.06.2014 № 5538.</w:t>
      </w:r>
    </w:p>
    <w:p w14:paraId="58A2CFF5" w14:textId="496ECD01"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Копия договора банковского счета в валюте Российской Федерации с ОАО</w:t>
      </w:r>
      <w:r w:rsidR="00563482">
        <w:rPr>
          <w:rFonts w:ascii="Myriad Pro" w:hAnsi="Myriad Pro"/>
          <w:sz w:val="26"/>
          <w:szCs w:val="26"/>
        </w:rPr>
        <w:t> «</w:t>
      </w:r>
      <w:r w:rsidRPr="000561AB">
        <w:rPr>
          <w:rFonts w:ascii="Myriad Pro" w:hAnsi="Myriad Pro"/>
          <w:sz w:val="26"/>
          <w:szCs w:val="26"/>
        </w:rPr>
        <w:t>Газпромбанк</w:t>
      </w:r>
      <w:r w:rsidR="00563482">
        <w:rPr>
          <w:rFonts w:ascii="Myriad Pro" w:hAnsi="Myriad Pro"/>
          <w:sz w:val="26"/>
          <w:szCs w:val="26"/>
        </w:rPr>
        <w:t>»</w:t>
      </w:r>
      <w:r w:rsidR="00563482" w:rsidRPr="000561AB">
        <w:rPr>
          <w:rFonts w:ascii="Myriad Pro" w:hAnsi="Myriad Pro"/>
          <w:sz w:val="26"/>
          <w:szCs w:val="26"/>
        </w:rPr>
        <w:t xml:space="preserve"> </w:t>
      </w:r>
      <w:r w:rsidRPr="000561AB">
        <w:rPr>
          <w:rFonts w:ascii="Myriad Pro" w:hAnsi="Myriad Pro"/>
          <w:sz w:val="26"/>
          <w:szCs w:val="26"/>
        </w:rPr>
        <w:t>от 21.01.2009 № 4070281000197/09.</w:t>
      </w:r>
    </w:p>
    <w:p w14:paraId="7910D2FA" w14:textId="7937BFBB"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банковского счета с ОАО </w:t>
      </w:r>
      <w:r w:rsidR="00563482">
        <w:rPr>
          <w:rFonts w:ascii="Myriad Pro" w:hAnsi="Myriad Pro"/>
          <w:sz w:val="26"/>
          <w:szCs w:val="26"/>
        </w:rPr>
        <w:t>«</w:t>
      </w:r>
      <w:r w:rsidRPr="000561AB">
        <w:rPr>
          <w:rFonts w:ascii="Myriad Pro" w:hAnsi="Myriad Pro"/>
          <w:sz w:val="26"/>
          <w:szCs w:val="26"/>
        </w:rPr>
        <w:t>Газпромбанк</w:t>
      </w:r>
      <w:r w:rsidR="00563482">
        <w:rPr>
          <w:rFonts w:ascii="Myriad Pro" w:hAnsi="Myriad Pro"/>
          <w:sz w:val="26"/>
          <w:szCs w:val="26"/>
        </w:rPr>
        <w:t>»</w:t>
      </w:r>
      <w:r w:rsidRPr="000561AB">
        <w:rPr>
          <w:rFonts w:ascii="Myriad Pro" w:hAnsi="Myriad Pro"/>
          <w:sz w:val="26"/>
          <w:szCs w:val="26"/>
        </w:rPr>
        <w:t xml:space="preserve"> от 14.01.2016 </w:t>
      </w:r>
      <w:r w:rsidR="005A7A34">
        <w:rPr>
          <w:rFonts w:ascii="Myriad Pro" w:hAnsi="Myriad Pro"/>
          <w:sz w:val="26"/>
          <w:szCs w:val="26"/>
        </w:rPr>
        <w:br/>
      </w:r>
      <w:r w:rsidRPr="000561AB">
        <w:rPr>
          <w:rFonts w:ascii="Myriad Pro" w:hAnsi="Myriad Pro"/>
          <w:sz w:val="26"/>
          <w:szCs w:val="26"/>
        </w:rPr>
        <w:t>№ 4070281020748/16.</w:t>
      </w:r>
    </w:p>
    <w:p w14:paraId="157AAD05" w14:textId="7B1C5C78"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соглашения с ОАО </w:t>
      </w:r>
      <w:r w:rsidR="00563482">
        <w:rPr>
          <w:rFonts w:ascii="Myriad Pro" w:hAnsi="Myriad Pro"/>
          <w:sz w:val="26"/>
          <w:szCs w:val="26"/>
        </w:rPr>
        <w:t>«</w:t>
      </w:r>
      <w:r w:rsidRPr="000561AB">
        <w:rPr>
          <w:rFonts w:ascii="Myriad Pro" w:hAnsi="Myriad Pro"/>
          <w:sz w:val="26"/>
          <w:szCs w:val="26"/>
        </w:rPr>
        <w:t>Газпромбанк</w:t>
      </w:r>
      <w:r w:rsidR="00563482">
        <w:rPr>
          <w:rFonts w:ascii="Myriad Pro" w:hAnsi="Myriad Pro"/>
          <w:sz w:val="26"/>
          <w:szCs w:val="26"/>
        </w:rPr>
        <w:t>»</w:t>
      </w:r>
      <w:r w:rsidRPr="000561AB">
        <w:rPr>
          <w:rFonts w:ascii="Myriad Pro" w:hAnsi="Myriad Pro"/>
          <w:sz w:val="26"/>
          <w:szCs w:val="26"/>
        </w:rPr>
        <w:t xml:space="preserve"> от 23.01.2009 № 00197/00126 об использовании системы обмена электронными документами.</w:t>
      </w:r>
    </w:p>
    <w:p w14:paraId="1E4C5762" w14:textId="4C6BA872"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с ОАО </w:t>
      </w:r>
      <w:r w:rsidR="00563482">
        <w:rPr>
          <w:rFonts w:ascii="Myriad Pro" w:hAnsi="Myriad Pro"/>
          <w:sz w:val="26"/>
          <w:szCs w:val="26"/>
        </w:rPr>
        <w:t>«</w:t>
      </w:r>
      <w:r w:rsidRPr="000561AB">
        <w:rPr>
          <w:rFonts w:ascii="Myriad Pro" w:hAnsi="Myriad Pro"/>
          <w:sz w:val="26"/>
          <w:szCs w:val="26"/>
        </w:rPr>
        <w:t>Газпромбанк</w:t>
      </w:r>
      <w:r w:rsidR="00563482">
        <w:rPr>
          <w:rFonts w:ascii="Myriad Pro" w:hAnsi="Myriad Pro"/>
          <w:sz w:val="26"/>
          <w:szCs w:val="26"/>
        </w:rPr>
        <w:t>»</w:t>
      </w:r>
      <w:r w:rsidRPr="000561AB">
        <w:rPr>
          <w:rFonts w:ascii="Myriad Pro" w:hAnsi="Myriad Pro"/>
          <w:sz w:val="26"/>
          <w:szCs w:val="26"/>
        </w:rPr>
        <w:t xml:space="preserve"> от 22.06.2009 № 038/032-08.</w:t>
      </w:r>
    </w:p>
    <w:p w14:paraId="71C117C6" w14:textId="62B4AB47" w:rsidR="00A53D50"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с ОАО </w:t>
      </w:r>
      <w:r w:rsidR="00563482">
        <w:rPr>
          <w:rFonts w:ascii="Myriad Pro" w:hAnsi="Myriad Pro"/>
          <w:sz w:val="26"/>
          <w:szCs w:val="26"/>
        </w:rPr>
        <w:t>«</w:t>
      </w:r>
      <w:r w:rsidRPr="000561AB">
        <w:rPr>
          <w:rFonts w:ascii="Myriad Pro" w:hAnsi="Myriad Pro"/>
          <w:sz w:val="26"/>
          <w:szCs w:val="26"/>
        </w:rPr>
        <w:t>Банк ВТБ</w:t>
      </w:r>
      <w:r w:rsidR="00563482">
        <w:rPr>
          <w:rFonts w:ascii="Myriad Pro" w:hAnsi="Myriad Pro"/>
          <w:sz w:val="26"/>
          <w:szCs w:val="26"/>
        </w:rPr>
        <w:t>»</w:t>
      </w:r>
      <w:r w:rsidRPr="000561AB">
        <w:rPr>
          <w:rFonts w:ascii="Myriad Pro" w:hAnsi="Myriad Pro"/>
          <w:sz w:val="26"/>
          <w:szCs w:val="26"/>
        </w:rPr>
        <w:t xml:space="preserve"> от 06.02.2015 № 0440/ДБО/0718 о предоставлении услуги </w:t>
      </w:r>
      <w:r w:rsidR="00563482">
        <w:rPr>
          <w:rFonts w:ascii="Myriad Pro" w:hAnsi="Myriad Pro"/>
          <w:sz w:val="26"/>
          <w:szCs w:val="26"/>
        </w:rPr>
        <w:t>«</w:t>
      </w:r>
      <w:r w:rsidRPr="000561AB">
        <w:rPr>
          <w:rFonts w:ascii="Myriad Pro" w:hAnsi="Myriad Pro"/>
          <w:sz w:val="26"/>
          <w:szCs w:val="26"/>
        </w:rPr>
        <w:t>Дистанционное банковское обслуживание</w:t>
      </w:r>
      <w:r w:rsidR="00563482">
        <w:rPr>
          <w:rFonts w:ascii="Myriad Pro" w:hAnsi="Myriad Pro"/>
          <w:sz w:val="26"/>
          <w:szCs w:val="26"/>
        </w:rPr>
        <w:t>»</w:t>
      </w:r>
      <w:r w:rsidR="00A53D50" w:rsidRPr="000561AB">
        <w:rPr>
          <w:rFonts w:ascii="Myriad Pro" w:hAnsi="Myriad Pro"/>
          <w:sz w:val="26"/>
          <w:szCs w:val="26"/>
        </w:rPr>
        <w:t>.</w:t>
      </w:r>
    </w:p>
    <w:p w14:paraId="17BA0A95" w14:textId="69A4BE5F"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о предоставлении услуги </w:t>
      </w:r>
      <w:r w:rsidR="001F4688">
        <w:rPr>
          <w:rFonts w:ascii="Myriad Pro" w:hAnsi="Myriad Pro"/>
          <w:sz w:val="26"/>
          <w:szCs w:val="26"/>
        </w:rPr>
        <w:t>«</w:t>
      </w:r>
      <w:r w:rsidRPr="000561AB">
        <w:rPr>
          <w:rFonts w:ascii="Myriad Pro" w:hAnsi="Myriad Pro"/>
          <w:sz w:val="26"/>
          <w:szCs w:val="26"/>
        </w:rPr>
        <w:t>Дистанционное банковское обслуживание</w:t>
      </w:r>
      <w:r w:rsidR="001F4688">
        <w:rPr>
          <w:rFonts w:ascii="Myriad Pro" w:hAnsi="Myriad Pro"/>
          <w:sz w:val="26"/>
          <w:szCs w:val="26"/>
        </w:rPr>
        <w:t>»</w:t>
      </w:r>
      <w:r w:rsidRPr="000561AB">
        <w:rPr>
          <w:rFonts w:ascii="Myriad Pro" w:hAnsi="Myriad Pro"/>
          <w:sz w:val="26"/>
          <w:szCs w:val="26"/>
        </w:rPr>
        <w:t xml:space="preserve"> от 06.02.2015 № 0440/ДБО/0718.</w:t>
      </w:r>
    </w:p>
    <w:p w14:paraId="5734AF26" w14:textId="4F8C4694"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соглашения с ОАО </w:t>
      </w:r>
      <w:r w:rsidR="00563482">
        <w:rPr>
          <w:rFonts w:ascii="Myriad Pro" w:hAnsi="Myriad Pro"/>
          <w:sz w:val="26"/>
          <w:szCs w:val="26"/>
        </w:rPr>
        <w:t>«</w:t>
      </w:r>
      <w:r w:rsidRPr="000561AB">
        <w:rPr>
          <w:rFonts w:ascii="Myriad Pro" w:hAnsi="Myriad Pro"/>
          <w:sz w:val="26"/>
          <w:szCs w:val="26"/>
        </w:rPr>
        <w:t>Банк ВТБ</w:t>
      </w:r>
      <w:r w:rsidR="00563482">
        <w:rPr>
          <w:rFonts w:ascii="Myriad Pro" w:hAnsi="Myriad Pro"/>
          <w:sz w:val="26"/>
          <w:szCs w:val="26"/>
        </w:rPr>
        <w:t>»</w:t>
      </w:r>
      <w:r w:rsidRPr="000561AB">
        <w:rPr>
          <w:rFonts w:ascii="Myriad Pro" w:hAnsi="Myriad Pro"/>
          <w:sz w:val="26"/>
          <w:szCs w:val="26"/>
        </w:rPr>
        <w:t xml:space="preserve"> от 29.07.2011 на безакцептное списание денежных средств.</w:t>
      </w:r>
    </w:p>
    <w:p w14:paraId="1B30276A" w14:textId="6AC36071"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с ОАО </w:t>
      </w:r>
      <w:r w:rsidR="00563482">
        <w:rPr>
          <w:rFonts w:ascii="Myriad Pro" w:hAnsi="Myriad Pro"/>
          <w:sz w:val="26"/>
          <w:szCs w:val="26"/>
        </w:rPr>
        <w:t>«</w:t>
      </w:r>
      <w:r w:rsidRPr="000561AB">
        <w:rPr>
          <w:rFonts w:ascii="Myriad Pro" w:hAnsi="Myriad Pro"/>
          <w:sz w:val="26"/>
          <w:szCs w:val="26"/>
        </w:rPr>
        <w:t>Промышленно-строительный банк</w:t>
      </w:r>
      <w:r w:rsidR="00563482">
        <w:rPr>
          <w:rFonts w:ascii="Myriad Pro" w:hAnsi="Myriad Pro"/>
          <w:sz w:val="26"/>
          <w:szCs w:val="26"/>
        </w:rPr>
        <w:t>»</w:t>
      </w:r>
      <w:r w:rsidRPr="000561AB">
        <w:rPr>
          <w:rFonts w:ascii="Myriad Pro" w:hAnsi="Myriad Pro"/>
          <w:sz w:val="26"/>
          <w:szCs w:val="26"/>
        </w:rPr>
        <w:t xml:space="preserve"> от 05.08.2005 </w:t>
      </w:r>
      <w:r w:rsidR="005A7A34">
        <w:rPr>
          <w:rFonts w:ascii="Myriad Pro" w:hAnsi="Myriad Pro"/>
          <w:sz w:val="26"/>
          <w:szCs w:val="26"/>
        </w:rPr>
        <w:br/>
      </w:r>
      <w:r w:rsidRPr="000561AB">
        <w:rPr>
          <w:rFonts w:ascii="Myriad Pro" w:hAnsi="Myriad Pro"/>
          <w:sz w:val="26"/>
          <w:szCs w:val="26"/>
        </w:rPr>
        <w:t>№ 540 на осуществление расчетно-кассового облуживания</w:t>
      </w:r>
    </w:p>
    <w:p w14:paraId="2164C27C" w14:textId="0EE6994B"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с ОАО </w:t>
      </w:r>
      <w:r w:rsidR="00563482">
        <w:rPr>
          <w:rFonts w:ascii="Myriad Pro" w:hAnsi="Myriad Pro"/>
          <w:sz w:val="26"/>
          <w:szCs w:val="26"/>
        </w:rPr>
        <w:t>«</w:t>
      </w:r>
      <w:r w:rsidRPr="000561AB">
        <w:rPr>
          <w:rFonts w:ascii="Myriad Pro" w:hAnsi="Myriad Pro"/>
          <w:sz w:val="26"/>
          <w:szCs w:val="26"/>
        </w:rPr>
        <w:t>Энерготрансбанк</w:t>
      </w:r>
      <w:r w:rsidR="00563482">
        <w:rPr>
          <w:rFonts w:ascii="Myriad Pro" w:hAnsi="Myriad Pro"/>
          <w:sz w:val="26"/>
          <w:szCs w:val="26"/>
        </w:rPr>
        <w:t>»</w:t>
      </w:r>
      <w:r w:rsidRPr="000561AB">
        <w:rPr>
          <w:rFonts w:ascii="Myriad Pro" w:hAnsi="Myriad Pro"/>
          <w:sz w:val="26"/>
          <w:szCs w:val="26"/>
        </w:rPr>
        <w:t xml:space="preserve"> от 01.02.2012 № 136 на обслуживание с использованием системы электронного документооборота.</w:t>
      </w:r>
    </w:p>
    <w:p w14:paraId="3185D2A2" w14:textId="18054CD3"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lastRenderedPageBreak/>
        <w:t xml:space="preserve">Копия соглашения с ПАО </w:t>
      </w:r>
      <w:r w:rsidR="00563482">
        <w:rPr>
          <w:rFonts w:ascii="Myriad Pro" w:hAnsi="Myriad Pro"/>
          <w:sz w:val="26"/>
          <w:szCs w:val="26"/>
        </w:rPr>
        <w:t>«</w:t>
      </w:r>
      <w:r w:rsidRPr="000561AB">
        <w:rPr>
          <w:rFonts w:ascii="Myriad Pro" w:hAnsi="Myriad Pro"/>
          <w:sz w:val="26"/>
          <w:szCs w:val="26"/>
        </w:rPr>
        <w:t>Сбербанк России</w:t>
      </w:r>
      <w:r w:rsidR="00563482">
        <w:rPr>
          <w:rFonts w:ascii="Myriad Pro" w:hAnsi="Myriad Pro"/>
          <w:sz w:val="26"/>
          <w:szCs w:val="26"/>
        </w:rPr>
        <w:t>»</w:t>
      </w:r>
      <w:r w:rsidRPr="000561AB">
        <w:rPr>
          <w:rFonts w:ascii="Myriad Pro" w:hAnsi="Myriad Pro"/>
          <w:sz w:val="26"/>
          <w:szCs w:val="26"/>
        </w:rPr>
        <w:t xml:space="preserve"> от 16.10.2017 № 55-8626-17-00658-19 об информационно-технологическом взаимодействии по операциям перевода денежных средств физических лиц.</w:t>
      </w:r>
    </w:p>
    <w:p w14:paraId="75EE648B" w14:textId="5F8C6087"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с ПАО </w:t>
      </w:r>
      <w:r w:rsidR="00563482">
        <w:rPr>
          <w:rFonts w:ascii="Myriad Pro" w:hAnsi="Myriad Pro"/>
          <w:sz w:val="26"/>
          <w:szCs w:val="26"/>
        </w:rPr>
        <w:t>«</w:t>
      </w:r>
      <w:r w:rsidRPr="000561AB">
        <w:rPr>
          <w:rFonts w:ascii="Myriad Pro" w:hAnsi="Myriad Pro"/>
          <w:sz w:val="26"/>
          <w:szCs w:val="26"/>
        </w:rPr>
        <w:t>Сбербанк России</w:t>
      </w:r>
      <w:r w:rsidR="00563482">
        <w:rPr>
          <w:rFonts w:ascii="Myriad Pro" w:hAnsi="Myriad Pro"/>
          <w:sz w:val="26"/>
          <w:szCs w:val="26"/>
        </w:rPr>
        <w:t>»</w:t>
      </w:r>
      <w:r w:rsidRPr="000561AB">
        <w:rPr>
          <w:rFonts w:ascii="Myriad Pro" w:hAnsi="Myriad Pro"/>
          <w:sz w:val="26"/>
          <w:szCs w:val="26"/>
        </w:rPr>
        <w:t xml:space="preserve"> от 29.12.2017 № 8626/1958/005972 о предоставлении услуг с использованием системы дистанционного банковского обслуживания ПАО </w:t>
      </w:r>
      <w:r w:rsidR="001F4688">
        <w:rPr>
          <w:rFonts w:ascii="Myriad Pro" w:hAnsi="Myriad Pro"/>
          <w:sz w:val="26"/>
          <w:szCs w:val="26"/>
        </w:rPr>
        <w:t>«</w:t>
      </w:r>
      <w:r w:rsidRPr="000561AB">
        <w:rPr>
          <w:rFonts w:ascii="Myriad Pro" w:hAnsi="Myriad Pro"/>
          <w:sz w:val="26"/>
          <w:szCs w:val="26"/>
        </w:rPr>
        <w:t>Cбербанк</w:t>
      </w:r>
      <w:r w:rsidR="00E01CE2" w:rsidRPr="000561AB">
        <w:rPr>
          <w:rFonts w:ascii="Myriad Pro" w:hAnsi="Myriad Pro"/>
          <w:sz w:val="26"/>
          <w:szCs w:val="26"/>
        </w:rPr>
        <w:t xml:space="preserve"> России</w:t>
      </w:r>
      <w:r w:rsidR="001F4688">
        <w:rPr>
          <w:rFonts w:ascii="Myriad Pro" w:hAnsi="Myriad Pro"/>
          <w:sz w:val="26"/>
          <w:szCs w:val="26"/>
        </w:rPr>
        <w:t>»</w:t>
      </w:r>
      <w:r w:rsidRPr="000561AB">
        <w:rPr>
          <w:rFonts w:ascii="Myriad Pro" w:hAnsi="Myriad Pro"/>
          <w:sz w:val="26"/>
          <w:szCs w:val="26"/>
        </w:rPr>
        <w:t xml:space="preserve"> при передаче электронных документов через Головную компанию.</w:t>
      </w:r>
    </w:p>
    <w:p w14:paraId="55942494" w14:textId="2BC8BFA8"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дополнительного соглашения с ПАО </w:t>
      </w:r>
      <w:r w:rsidR="001F4688">
        <w:rPr>
          <w:rFonts w:ascii="Myriad Pro" w:hAnsi="Myriad Pro"/>
          <w:sz w:val="26"/>
          <w:szCs w:val="26"/>
        </w:rPr>
        <w:t>«</w:t>
      </w:r>
      <w:r w:rsidRPr="000561AB">
        <w:rPr>
          <w:rFonts w:ascii="Myriad Pro" w:hAnsi="Myriad Pro"/>
          <w:sz w:val="26"/>
          <w:szCs w:val="26"/>
        </w:rPr>
        <w:t>Сбербанк</w:t>
      </w:r>
      <w:r w:rsidR="00A53D50" w:rsidRPr="000561AB">
        <w:rPr>
          <w:rFonts w:ascii="Myriad Pro" w:hAnsi="Myriad Pro"/>
          <w:sz w:val="26"/>
          <w:szCs w:val="26"/>
        </w:rPr>
        <w:t xml:space="preserve"> России</w:t>
      </w:r>
      <w:r w:rsidR="001F4688">
        <w:rPr>
          <w:rFonts w:ascii="Myriad Pro" w:hAnsi="Myriad Pro"/>
          <w:sz w:val="26"/>
          <w:szCs w:val="26"/>
        </w:rPr>
        <w:t>»</w:t>
      </w:r>
      <w:r w:rsidRPr="000561AB">
        <w:rPr>
          <w:rFonts w:ascii="Myriad Pro" w:hAnsi="Myriad Pro"/>
          <w:sz w:val="26"/>
          <w:szCs w:val="26"/>
        </w:rPr>
        <w:t xml:space="preserve"> от 03.04.2016 № 1 к договору о предоставлении услуг с использованием системы дистанционного банковского обслуживания ПАО Сбербанк от №</w:t>
      </w:r>
      <w:r w:rsidR="009B02E5" w:rsidRPr="000561AB">
        <w:rPr>
          <w:rFonts w:ascii="Myriad Pro" w:hAnsi="Myriad Pro"/>
          <w:sz w:val="26"/>
          <w:szCs w:val="26"/>
        </w:rPr>
        <w:t> </w:t>
      </w:r>
      <w:r w:rsidRPr="000561AB">
        <w:rPr>
          <w:rFonts w:ascii="Myriad Pro" w:hAnsi="Myriad Pro"/>
          <w:sz w:val="26"/>
          <w:szCs w:val="26"/>
        </w:rPr>
        <w:t>8626/1258/000306 от 05.12.2012.</w:t>
      </w:r>
    </w:p>
    <w:p w14:paraId="2F4C13D0" w14:textId="159EF588" w:rsidR="009D365B" w:rsidRPr="000561AB" w:rsidRDefault="009D365B"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договора с ПАО </w:t>
      </w:r>
      <w:r w:rsidR="001F4688">
        <w:rPr>
          <w:rFonts w:ascii="Myriad Pro" w:hAnsi="Myriad Pro"/>
          <w:sz w:val="26"/>
          <w:szCs w:val="26"/>
        </w:rPr>
        <w:t>«</w:t>
      </w:r>
      <w:r w:rsidRPr="000561AB">
        <w:rPr>
          <w:rFonts w:ascii="Myriad Pro" w:hAnsi="Myriad Pro"/>
          <w:sz w:val="26"/>
          <w:szCs w:val="26"/>
        </w:rPr>
        <w:t>Сбербанк России</w:t>
      </w:r>
      <w:r w:rsidR="001F4688">
        <w:rPr>
          <w:rFonts w:ascii="Myriad Pro" w:hAnsi="Myriad Pro"/>
          <w:sz w:val="26"/>
          <w:szCs w:val="26"/>
        </w:rPr>
        <w:t>»</w:t>
      </w:r>
      <w:r w:rsidR="00D7370B">
        <w:rPr>
          <w:rFonts w:ascii="Myriad Pro" w:hAnsi="Myriad Pro"/>
          <w:sz w:val="26"/>
          <w:szCs w:val="26"/>
        </w:rPr>
        <w:t xml:space="preserve"> </w:t>
      </w:r>
      <w:r w:rsidRPr="000561AB">
        <w:rPr>
          <w:rFonts w:ascii="Myriad Pro" w:hAnsi="Myriad Pro"/>
          <w:sz w:val="26"/>
          <w:szCs w:val="26"/>
        </w:rPr>
        <w:t xml:space="preserve">от 31.10.2014 № 8942 </w:t>
      </w:r>
      <w:r w:rsidR="00563482">
        <w:rPr>
          <w:rFonts w:ascii="Myriad Pro" w:hAnsi="Myriad Pro"/>
          <w:sz w:val="26"/>
          <w:szCs w:val="26"/>
        </w:rPr>
        <w:t>«</w:t>
      </w:r>
      <w:r w:rsidRPr="000561AB">
        <w:rPr>
          <w:rFonts w:ascii="Myriad Pro" w:hAnsi="Myriad Pro"/>
          <w:sz w:val="26"/>
          <w:szCs w:val="26"/>
        </w:rPr>
        <w:t>О порядке выпуска и обслуживания международных банковских карт для работников Предприятия (Организации)</w:t>
      </w:r>
      <w:r w:rsidR="001F4688">
        <w:rPr>
          <w:rFonts w:ascii="Myriad Pro" w:hAnsi="Myriad Pro"/>
          <w:sz w:val="26"/>
          <w:szCs w:val="26"/>
        </w:rPr>
        <w:t>»</w:t>
      </w:r>
      <w:r w:rsidR="00A53D50" w:rsidRPr="000561AB">
        <w:rPr>
          <w:rFonts w:ascii="Myriad Pro" w:hAnsi="Myriad Pro"/>
          <w:sz w:val="26"/>
          <w:szCs w:val="26"/>
        </w:rPr>
        <w:t>.</w:t>
      </w:r>
    </w:p>
    <w:p w14:paraId="14A0E86F" w14:textId="77777777" w:rsidR="009D365B" w:rsidRPr="000561AB" w:rsidRDefault="009D365B" w:rsidP="009D365B">
      <w:pPr>
        <w:spacing w:line="360" w:lineRule="auto"/>
        <w:ind w:firstLine="709"/>
        <w:jc w:val="both"/>
        <w:rPr>
          <w:rFonts w:ascii="Myriad Pro" w:hAnsi="Myriad Pro"/>
          <w:sz w:val="26"/>
          <w:szCs w:val="26"/>
        </w:rPr>
      </w:pPr>
    </w:p>
    <w:p w14:paraId="7C01A3F1" w14:textId="77777777" w:rsidR="009D365B" w:rsidRPr="000561AB" w:rsidRDefault="009D365B" w:rsidP="009D365B">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ОРГАНА РЕГУЛИРОВАНИЯ</w:t>
      </w:r>
    </w:p>
    <w:p w14:paraId="65FB488A" w14:textId="2EB48BA9" w:rsidR="009D365B" w:rsidRPr="000561AB" w:rsidRDefault="009D365B" w:rsidP="009D365B">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по статье </w:t>
      </w:r>
      <w:r w:rsidR="001F4688">
        <w:rPr>
          <w:rFonts w:ascii="Myriad Pro" w:eastAsia="Calibri" w:hAnsi="Myriad Pro"/>
          <w:sz w:val="26"/>
          <w:szCs w:val="26"/>
        </w:rPr>
        <w:t>«</w:t>
      </w:r>
      <w:r w:rsidRPr="000561AB">
        <w:rPr>
          <w:rFonts w:ascii="Myriad Pro" w:eastAsia="Calibri" w:hAnsi="Myriad Pro"/>
          <w:sz w:val="26"/>
          <w:szCs w:val="26"/>
        </w:rPr>
        <w:t>Услуги банков</w:t>
      </w:r>
      <w:r w:rsidR="001F4688">
        <w:rPr>
          <w:rFonts w:ascii="Myriad Pro" w:eastAsia="Calibri" w:hAnsi="Myriad Pro"/>
          <w:sz w:val="26"/>
          <w:szCs w:val="26"/>
        </w:rPr>
        <w:t>»</w:t>
      </w:r>
      <w:r w:rsidRPr="000561AB">
        <w:rPr>
          <w:rFonts w:ascii="Myriad Pro" w:eastAsia="Calibri" w:hAnsi="Myriad Pro"/>
          <w:sz w:val="26"/>
          <w:szCs w:val="26"/>
        </w:rPr>
        <w:t xml:space="preserve"> приняты Службой по</w:t>
      </w:r>
      <w:r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в размере</w:t>
      </w:r>
      <w:r w:rsidRPr="000561AB">
        <w:rPr>
          <w:rFonts w:ascii="Myriad Pro" w:hAnsi="Myriad Pro"/>
          <w:sz w:val="26"/>
          <w:szCs w:val="26"/>
        </w:rPr>
        <w:t xml:space="preserve"> 649,92 тыс. руб.</w:t>
      </w:r>
      <w:r w:rsidR="00A53D50" w:rsidRPr="000561AB">
        <w:rPr>
          <w:rFonts w:ascii="Myriad Pro" w:hAnsi="Myriad Pro"/>
          <w:sz w:val="26"/>
          <w:szCs w:val="26"/>
        </w:rPr>
        <w:t>,</w:t>
      </w:r>
      <w:r w:rsidRPr="000561AB">
        <w:rPr>
          <w:rFonts w:ascii="Myriad Pro" w:hAnsi="Myriad Pro"/>
          <w:sz w:val="26"/>
          <w:szCs w:val="26"/>
        </w:rPr>
        <w:t xml:space="preserve"> что ниже заяв</w:t>
      </w:r>
      <w:r w:rsidR="00F915A1" w:rsidRPr="000561AB">
        <w:rPr>
          <w:rFonts w:ascii="Myriad Pro" w:hAnsi="Myriad Pro"/>
          <w:sz w:val="26"/>
          <w:szCs w:val="26"/>
        </w:rPr>
        <w:t>ленных</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по </w:t>
      </w:r>
      <w:r w:rsidR="00F915A1" w:rsidRPr="000561AB">
        <w:rPr>
          <w:rFonts w:ascii="Myriad Pro" w:hAnsi="Myriad Pro"/>
          <w:sz w:val="26"/>
          <w:szCs w:val="26"/>
        </w:rPr>
        <w:t xml:space="preserve">статье </w:t>
      </w:r>
      <w:r w:rsidR="001F4688">
        <w:rPr>
          <w:rFonts w:ascii="Myriad Pro" w:hAnsi="Myriad Pro"/>
          <w:sz w:val="26"/>
          <w:szCs w:val="26"/>
        </w:rPr>
        <w:t>«</w:t>
      </w:r>
      <w:r w:rsidRPr="000561AB">
        <w:rPr>
          <w:rFonts w:ascii="Myriad Pro" w:hAnsi="Myriad Pro"/>
          <w:sz w:val="26"/>
          <w:szCs w:val="26"/>
        </w:rPr>
        <w:t>услуги банков</w:t>
      </w:r>
      <w:r w:rsidR="001F4688">
        <w:rPr>
          <w:rFonts w:ascii="Myriad Pro" w:hAnsi="Myriad Pro"/>
          <w:sz w:val="26"/>
          <w:szCs w:val="26"/>
        </w:rPr>
        <w:t>»</w:t>
      </w:r>
      <w:r w:rsidRPr="000561AB">
        <w:rPr>
          <w:rFonts w:ascii="Myriad Pro" w:hAnsi="Myriad Pro"/>
          <w:sz w:val="26"/>
          <w:szCs w:val="26"/>
        </w:rPr>
        <w:t xml:space="preserve"> на 299 тыс. руб</w:t>
      </w:r>
      <w:r w:rsidRPr="000561AB">
        <w:rPr>
          <w:rFonts w:ascii="Myriad Pro" w:eastAsia="Calibri" w:hAnsi="Myriad Pro"/>
          <w:sz w:val="26"/>
          <w:szCs w:val="26"/>
        </w:rPr>
        <w:t>. В выписке из протокола не отражено обоснование снижения расходов по данной статье.</w:t>
      </w:r>
    </w:p>
    <w:p w14:paraId="741AB6DD" w14:textId="77777777" w:rsidR="009D365B" w:rsidRPr="000561AB" w:rsidRDefault="009D365B" w:rsidP="009D365B">
      <w:pPr>
        <w:spacing w:line="360" w:lineRule="auto"/>
        <w:contextualSpacing/>
        <w:jc w:val="both"/>
        <w:rPr>
          <w:rFonts w:ascii="Myriad Pro" w:eastAsia="Calibri" w:hAnsi="Myriad Pro"/>
          <w:b/>
          <w:sz w:val="26"/>
          <w:szCs w:val="26"/>
        </w:rPr>
      </w:pPr>
    </w:p>
    <w:p w14:paraId="3FE6293B" w14:textId="77777777" w:rsidR="009D365B" w:rsidRPr="000561AB" w:rsidRDefault="009D365B" w:rsidP="009D365B">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7BC89A77" w14:textId="3DE49CFB" w:rsidR="006A1863" w:rsidRDefault="00A9513E" w:rsidP="00A9513E">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Исполнитель отмечает несоответствие</w:t>
      </w:r>
      <w:r w:rsidR="00786260">
        <w:rPr>
          <w:rFonts w:ascii="Myriad Pro" w:eastAsia="Calibri" w:hAnsi="Myriad Pro"/>
          <w:color w:val="000000" w:themeColor="text1"/>
          <w:sz w:val="26"/>
          <w:szCs w:val="26"/>
        </w:rPr>
        <w:t xml:space="preserve"> фактических</w:t>
      </w:r>
      <w:r w:rsidRPr="000561AB">
        <w:rPr>
          <w:rFonts w:ascii="Myriad Pro" w:eastAsia="Calibri" w:hAnsi="Myriad Pro"/>
          <w:color w:val="000000" w:themeColor="text1"/>
          <w:sz w:val="26"/>
          <w:szCs w:val="26"/>
        </w:rPr>
        <w:t xml:space="preserve"> данных</w:t>
      </w:r>
      <w:r w:rsidR="00786260">
        <w:rPr>
          <w:rFonts w:ascii="Myriad Pro" w:eastAsia="Calibri" w:hAnsi="Myriad Pro"/>
          <w:color w:val="000000" w:themeColor="text1"/>
          <w:sz w:val="26"/>
          <w:szCs w:val="26"/>
        </w:rPr>
        <w:t xml:space="preserve"> за 2017 год</w:t>
      </w:r>
      <w:r w:rsidRPr="000561AB">
        <w:rPr>
          <w:rFonts w:ascii="Myriad Pro" w:eastAsia="Calibri" w:hAnsi="Myriad Pro"/>
          <w:color w:val="000000" w:themeColor="text1"/>
          <w:sz w:val="26"/>
          <w:szCs w:val="26"/>
        </w:rPr>
        <w:t xml:space="preserve"> в таблицах, представленных АО</w:t>
      </w:r>
      <w:r w:rsidR="001C1C11">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в </w:t>
      </w:r>
      <w:r w:rsidR="00786260" w:rsidRPr="000561AB">
        <w:rPr>
          <w:rFonts w:ascii="Myriad Pro" w:eastAsia="Calibri" w:hAnsi="Myriad Pro"/>
          <w:color w:val="000000" w:themeColor="text1"/>
          <w:sz w:val="26"/>
          <w:szCs w:val="26"/>
        </w:rPr>
        <w:t xml:space="preserve">обосновывающих материалах к расчету расходов на услуги банков </w:t>
      </w:r>
      <w:r w:rsidR="00786260">
        <w:rPr>
          <w:rFonts w:ascii="Myriad Pro" w:eastAsia="Calibri" w:hAnsi="Myriad Pro"/>
          <w:color w:val="000000" w:themeColor="text1"/>
          <w:sz w:val="26"/>
          <w:szCs w:val="26"/>
        </w:rPr>
        <w:t xml:space="preserve">на 2019 год и в </w:t>
      </w:r>
      <w:r w:rsidRPr="000561AB">
        <w:rPr>
          <w:rFonts w:ascii="Myriad Pro" w:eastAsia="Calibri" w:hAnsi="Myriad Pro"/>
          <w:color w:val="000000" w:themeColor="text1"/>
          <w:sz w:val="26"/>
          <w:szCs w:val="26"/>
        </w:rPr>
        <w:t>обосновани</w:t>
      </w:r>
      <w:r w:rsidR="00786260">
        <w:rPr>
          <w:rFonts w:ascii="Myriad Pro" w:eastAsia="Calibri" w:hAnsi="Myriad Pro"/>
          <w:color w:val="000000" w:themeColor="text1"/>
          <w:sz w:val="26"/>
          <w:szCs w:val="26"/>
        </w:rPr>
        <w:t>и</w:t>
      </w:r>
      <w:r w:rsidRPr="000561AB">
        <w:rPr>
          <w:rFonts w:ascii="Myriad Pro" w:eastAsia="Calibri" w:hAnsi="Myriad Pro"/>
          <w:color w:val="000000" w:themeColor="text1"/>
          <w:sz w:val="26"/>
          <w:szCs w:val="26"/>
        </w:rPr>
        <w:t xml:space="preserve"> расчета корректировки НВВ по неподконтрольным расходам. </w:t>
      </w:r>
      <w:r w:rsidR="006D0535" w:rsidRPr="000561AB">
        <w:rPr>
          <w:rFonts w:ascii="Myriad Pro" w:eastAsia="Calibri" w:hAnsi="Myriad Pro"/>
          <w:color w:val="000000" w:themeColor="text1"/>
          <w:sz w:val="26"/>
          <w:szCs w:val="26"/>
        </w:rPr>
        <w:t>Отклонение заявленных значений фактических затрат на услуги банков составляет более 50%</w:t>
      </w:r>
      <w:r w:rsidR="006A1863">
        <w:rPr>
          <w:rFonts w:ascii="Myriad Pro" w:eastAsia="Calibri" w:hAnsi="Myriad Pro"/>
          <w:color w:val="000000" w:themeColor="text1"/>
          <w:sz w:val="26"/>
          <w:szCs w:val="26"/>
        </w:rPr>
        <w:br w:type="page"/>
      </w:r>
    </w:p>
    <w:p w14:paraId="59DAC5DC" w14:textId="77777777" w:rsidR="002E569E" w:rsidRPr="000561AB" w:rsidRDefault="002E569E" w:rsidP="00A9513E">
      <w:pPr>
        <w:spacing w:line="360" w:lineRule="auto"/>
        <w:ind w:firstLine="567"/>
        <w:contextualSpacing/>
        <w:jc w:val="both"/>
        <w:rPr>
          <w:rFonts w:ascii="Myriad Pro" w:eastAsia="Calibri" w:hAnsi="Myriad Pro"/>
          <w:color w:val="000000" w:themeColor="text1"/>
          <w:sz w:val="26"/>
          <w:szCs w:val="26"/>
        </w:rPr>
      </w:pPr>
    </w:p>
    <w:tbl>
      <w:tblPr>
        <w:tblStyle w:val="af7"/>
        <w:tblW w:w="0" w:type="auto"/>
        <w:tblLook w:val="04A0" w:firstRow="1" w:lastRow="0" w:firstColumn="1" w:lastColumn="0" w:noHBand="0" w:noVBand="1"/>
      </w:tblPr>
      <w:tblGrid>
        <w:gridCol w:w="4683"/>
        <w:gridCol w:w="4662"/>
      </w:tblGrid>
      <w:tr w:rsidR="00A9513E" w:rsidRPr="000561AB" w14:paraId="2F09184B" w14:textId="77777777" w:rsidTr="00327419">
        <w:trPr>
          <w:trHeight w:val="931"/>
        </w:trPr>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E561DD" w14:textId="22B944DE" w:rsidR="00A9513E" w:rsidRPr="00672D3D" w:rsidRDefault="00A9513E" w:rsidP="006D0535">
            <w:pPr>
              <w:contextualSpacing/>
              <w:jc w:val="both"/>
              <w:rPr>
                <w:rFonts w:ascii="Myriad Pro" w:eastAsia="Calibri" w:hAnsi="Myriad Pro"/>
                <w:b/>
                <w:color w:val="FFFFFF" w:themeColor="background1"/>
                <w:sz w:val="20"/>
                <w:szCs w:val="20"/>
              </w:rPr>
            </w:pPr>
            <w:r w:rsidRPr="00672D3D">
              <w:rPr>
                <w:rFonts w:ascii="Myriad Pro" w:eastAsia="Calibri" w:hAnsi="Myriad Pro"/>
                <w:b/>
                <w:color w:val="FFFFFF" w:themeColor="background1"/>
                <w:sz w:val="20"/>
                <w:szCs w:val="20"/>
              </w:rPr>
              <w:t>Факт</w:t>
            </w:r>
            <w:r w:rsidR="00327419" w:rsidRPr="00672D3D">
              <w:rPr>
                <w:rFonts w:ascii="Myriad Pro" w:eastAsia="Calibri" w:hAnsi="Myriad Pro"/>
                <w:b/>
                <w:color w:val="FFFFFF" w:themeColor="background1"/>
                <w:sz w:val="20"/>
                <w:szCs w:val="20"/>
              </w:rPr>
              <w:t xml:space="preserve">ические расходы </w:t>
            </w:r>
            <w:r w:rsidRPr="00672D3D">
              <w:rPr>
                <w:rFonts w:ascii="Myriad Pro" w:eastAsia="Calibri" w:hAnsi="Myriad Pro"/>
                <w:b/>
                <w:color w:val="FFFFFF" w:themeColor="background1"/>
                <w:sz w:val="20"/>
                <w:szCs w:val="20"/>
              </w:rPr>
              <w:t xml:space="preserve">по статье </w:t>
            </w:r>
            <w:r w:rsidR="001F4688" w:rsidRPr="00672D3D">
              <w:rPr>
                <w:rFonts w:ascii="Myriad Pro" w:eastAsia="Calibri" w:hAnsi="Myriad Pro"/>
                <w:b/>
                <w:color w:val="FFFFFF" w:themeColor="background1"/>
                <w:sz w:val="20"/>
                <w:szCs w:val="20"/>
              </w:rPr>
              <w:t>«</w:t>
            </w:r>
            <w:r w:rsidRPr="00672D3D">
              <w:rPr>
                <w:rFonts w:ascii="Myriad Pro" w:eastAsia="Calibri" w:hAnsi="Myriad Pro"/>
                <w:b/>
                <w:color w:val="FFFFFF" w:themeColor="background1"/>
                <w:sz w:val="20"/>
                <w:szCs w:val="20"/>
              </w:rPr>
              <w:t>Услуги банков</w:t>
            </w:r>
            <w:r w:rsidR="001F4688" w:rsidRPr="00672D3D">
              <w:rPr>
                <w:rFonts w:ascii="Myriad Pro" w:eastAsia="Calibri" w:hAnsi="Myriad Pro"/>
                <w:b/>
                <w:color w:val="FFFFFF" w:themeColor="background1"/>
                <w:sz w:val="20"/>
                <w:szCs w:val="20"/>
              </w:rPr>
              <w:t>»</w:t>
            </w:r>
            <w:r w:rsidRPr="00672D3D">
              <w:rPr>
                <w:rFonts w:ascii="Myriad Pro" w:eastAsia="Calibri" w:hAnsi="Myriad Pro"/>
                <w:b/>
                <w:color w:val="FFFFFF" w:themeColor="background1"/>
                <w:sz w:val="20"/>
                <w:szCs w:val="20"/>
              </w:rPr>
              <w:t xml:space="preserve"> </w:t>
            </w:r>
            <w:r w:rsidR="00327419" w:rsidRPr="00672D3D">
              <w:rPr>
                <w:rFonts w:ascii="Myriad Pro" w:eastAsia="Calibri" w:hAnsi="Myriad Pro"/>
                <w:b/>
                <w:color w:val="FFFFFF" w:themeColor="background1"/>
                <w:sz w:val="20"/>
                <w:szCs w:val="20"/>
              </w:rPr>
              <w:t xml:space="preserve">за 2017 г. </w:t>
            </w:r>
            <w:r w:rsidRPr="00672D3D">
              <w:rPr>
                <w:rFonts w:ascii="Myriad Pro" w:eastAsia="Calibri" w:hAnsi="Myriad Pro"/>
                <w:b/>
                <w:color w:val="FFFFFF" w:themeColor="background1"/>
                <w:sz w:val="20"/>
                <w:szCs w:val="20"/>
              </w:rPr>
              <w:t>в расчете корректировки НВВ по неподконтрольным расходам, тыс. руб</w:t>
            </w:r>
            <w:r w:rsidR="00C15A07" w:rsidRPr="00672D3D">
              <w:rPr>
                <w:rFonts w:ascii="Myriad Pro" w:eastAsia="Calibri" w:hAnsi="Myriad Pro"/>
                <w:b/>
                <w:color w:val="FFFFFF" w:themeColor="background1"/>
                <w:sz w:val="20"/>
                <w:szCs w:val="20"/>
              </w:rPr>
              <w:t>.</w:t>
            </w:r>
          </w:p>
        </w:tc>
        <w:tc>
          <w:tcPr>
            <w:tcW w:w="4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E82610" w14:textId="1502A782" w:rsidR="00A9513E" w:rsidRPr="00672D3D" w:rsidRDefault="00327419" w:rsidP="00327419">
            <w:pPr>
              <w:contextualSpacing/>
              <w:jc w:val="both"/>
              <w:rPr>
                <w:rFonts w:ascii="Myriad Pro" w:eastAsia="Calibri" w:hAnsi="Myriad Pro"/>
                <w:b/>
                <w:color w:val="FFFFFF" w:themeColor="background1"/>
                <w:sz w:val="20"/>
                <w:szCs w:val="20"/>
              </w:rPr>
            </w:pPr>
            <w:r w:rsidRPr="00672D3D">
              <w:rPr>
                <w:rFonts w:ascii="Myriad Pro" w:eastAsia="Calibri" w:hAnsi="Myriad Pro"/>
                <w:b/>
                <w:color w:val="FFFFFF" w:themeColor="background1"/>
                <w:sz w:val="20"/>
                <w:szCs w:val="20"/>
              </w:rPr>
              <w:t xml:space="preserve">Фактические расходы по статье </w:t>
            </w:r>
            <w:r w:rsidR="001F4688" w:rsidRPr="00672D3D">
              <w:rPr>
                <w:rFonts w:ascii="Myriad Pro" w:eastAsia="Calibri" w:hAnsi="Myriad Pro"/>
                <w:b/>
                <w:color w:val="FFFFFF" w:themeColor="background1"/>
                <w:sz w:val="20"/>
                <w:szCs w:val="20"/>
              </w:rPr>
              <w:t>«</w:t>
            </w:r>
            <w:r w:rsidRPr="00672D3D">
              <w:rPr>
                <w:rFonts w:ascii="Myriad Pro" w:eastAsia="Calibri" w:hAnsi="Myriad Pro"/>
                <w:b/>
                <w:color w:val="FFFFFF" w:themeColor="background1"/>
                <w:sz w:val="20"/>
                <w:szCs w:val="20"/>
              </w:rPr>
              <w:t>Услуги банков</w:t>
            </w:r>
            <w:r w:rsidR="001F4688" w:rsidRPr="00672D3D">
              <w:rPr>
                <w:rFonts w:ascii="Myriad Pro" w:eastAsia="Calibri" w:hAnsi="Myriad Pro"/>
                <w:b/>
                <w:color w:val="FFFFFF" w:themeColor="background1"/>
                <w:sz w:val="20"/>
                <w:szCs w:val="20"/>
              </w:rPr>
              <w:t>»</w:t>
            </w:r>
            <w:r w:rsidRPr="00672D3D">
              <w:rPr>
                <w:rFonts w:ascii="Myriad Pro" w:eastAsia="Calibri" w:hAnsi="Myriad Pro"/>
                <w:b/>
                <w:color w:val="FFFFFF" w:themeColor="background1"/>
                <w:sz w:val="20"/>
                <w:szCs w:val="20"/>
              </w:rPr>
              <w:t xml:space="preserve"> за 2017 г.</w:t>
            </w:r>
            <w:r w:rsidR="00D7370B" w:rsidRPr="00672D3D">
              <w:rPr>
                <w:rFonts w:ascii="Myriad Pro" w:eastAsia="Calibri" w:hAnsi="Myriad Pro"/>
                <w:b/>
                <w:color w:val="FFFFFF" w:themeColor="background1"/>
                <w:sz w:val="20"/>
                <w:szCs w:val="20"/>
              </w:rPr>
              <w:t xml:space="preserve"> </w:t>
            </w:r>
            <w:r w:rsidRPr="00672D3D">
              <w:rPr>
                <w:rFonts w:ascii="Myriad Pro" w:hAnsi="Myriad Pro"/>
                <w:b/>
                <w:color w:val="FFFFFF" w:themeColor="background1"/>
                <w:sz w:val="20"/>
                <w:szCs w:val="20"/>
              </w:rPr>
              <w:t>в заявке по статье</w:t>
            </w:r>
            <w:r w:rsidR="00D7370B" w:rsidRPr="00672D3D">
              <w:rPr>
                <w:rFonts w:ascii="Myriad Pro" w:hAnsi="Myriad Pro"/>
                <w:b/>
                <w:color w:val="FFFFFF" w:themeColor="background1"/>
                <w:sz w:val="20"/>
                <w:szCs w:val="20"/>
              </w:rPr>
              <w:t xml:space="preserve"> </w:t>
            </w:r>
            <w:r w:rsidRPr="00672D3D">
              <w:rPr>
                <w:rFonts w:ascii="Myriad Pro" w:hAnsi="Myriad Pro"/>
                <w:b/>
                <w:color w:val="FFFFFF" w:themeColor="background1"/>
                <w:sz w:val="20"/>
                <w:szCs w:val="20"/>
              </w:rPr>
              <w:t>расходов на</w:t>
            </w:r>
            <w:r w:rsidR="006D0535" w:rsidRPr="00672D3D">
              <w:rPr>
                <w:rFonts w:ascii="Myriad Pro" w:hAnsi="Myriad Pro"/>
                <w:b/>
                <w:color w:val="FFFFFF" w:themeColor="background1"/>
                <w:sz w:val="20"/>
                <w:szCs w:val="20"/>
              </w:rPr>
              <w:t>2019 год,</w:t>
            </w:r>
            <w:r w:rsidR="00A9513E" w:rsidRPr="00672D3D">
              <w:rPr>
                <w:rFonts w:ascii="Myriad Pro" w:eastAsia="Calibri" w:hAnsi="Myriad Pro"/>
                <w:b/>
                <w:color w:val="FFFFFF" w:themeColor="background1"/>
                <w:sz w:val="20"/>
                <w:szCs w:val="20"/>
              </w:rPr>
              <w:t xml:space="preserve"> тыс. руб</w:t>
            </w:r>
            <w:r w:rsidRPr="00672D3D">
              <w:rPr>
                <w:rFonts w:ascii="Myriad Pro" w:eastAsia="Calibri" w:hAnsi="Myriad Pro"/>
                <w:b/>
                <w:color w:val="FFFFFF" w:themeColor="background1"/>
                <w:sz w:val="20"/>
                <w:szCs w:val="20"/>
              </w:rPr>
              <w:t>.</w:t>
            </w:r>
          </w:p>
        </w:tc>
      </w:tr>
      <w:tr w:rsidR="00A9513E" w:rsidRPr="000561AB" w14:paraId="3CFE74A8" w14:textId="77777777" w:rsidTr="00672D3D">
        <w:tc>
          <w:tcPr>
            <w:tcW w:w="4785" w:type="dxa"/>
            <w:tcBorders>
              <w:top w:val="single" w:sz="4" w:space="0" w:color="FFFFFF" w:themeColor="background1"/>
            </w:tcBorders>
            <w:vAlign w:val="center"/>
          </w:tcPr>
          <w:p w14:paraId="0AF5BEFB" w14:textId="77777777" w:rsidR="00A9513E" w:rsidRPr="000561AB" w:rsidRDefault="00A9513E">
            <w:pPr>
              <w:contextualSpacing/>
              <w:jc w:val="center"/>
              <w:rPr>
                <w:rFonts w:ascii="Myriad Pro" w:eastAsia="Calibri" w:hAnsi="Myriad Pro"/>
                <w:color w:val="000000" w:themeColor="text1"/>
                <w:szCs w:val="26"/>
              </w:rPr>
            </w:pPr>
            <w:r w:rsidRPr="000561AB">
              <w:rPr>
                <w:rFonts w:ascii="Myriad Pro" w:eastAsia="Calibri" w:hAnsi="Myriad Pro"/>
                <w:color w:val="000000" w:themeColor="text1"/>
                <w:szCs w:val="26"/>
              </w:rPr>
              <w:t>604</w:t>
            </w:r>
          </w:p>
        </w:tc>
        <w:tc>
          <w:tcPr>
            <w:tcW w:w="4786" w:type="dxa"/>
            <w:tcBorders>
              <w:top w:val="single" w:sz="4" w:space="0" w:color="FFFFFF" w:themeColor="background1"/>
            </w:tcBorders>
            <w:vAlign w:val="center"/>
          </w:tcPr>
          <w:p w14:paraId="10AC4C79" w14:textId="77777777" w:rsidR="00A9513E" w:rsidRPr="000561AB" w:rsidRDefault="006D0535">
            <w:pPr>
              <w:contextualSpacing/>
              <w:jc w:val="center"/>
              <w:rPr>
                <w:rFonts w:ascii="Myriad Pro" w:eastAsia="Calibri" w:hAnsi="Myriad Pro"/>
                <w:color w:val="000000" w:themeColor="text1"/>
                <w:szCs w:val="26"/>
              </w:rPr>
            </w:pPr>
            <w:r w:rsidRPr="000561AB">
              <w:rPr>
                <w:rFonts w:ascii="Myriad Pro" w:eastAsia="Calibri" w:hAnsi="Myriad Pro"/>
                <w:color w:val="000000" w:themeColor="text1"/>
                <w:szCs w:val="26"/>
              </w:rPr>
              <w:t>913</w:t>
            </w:r>
          </w:p>
        </w:tc>
      </w:tr>
    </w:tbl>
    <w:p w14:paraId="08CE1B70" w14:textId="77777777" w:rsidR="006A1863" w:rsidRDefault="006A1863" w:rsidP="00A53D50">
      <w:pPr>
        <w:spacing w:line="360" w:lineRule="auto"/>
        <w:ind w:firstLine="567"/>
        <w:jc w:val="both"/>
        <w:rPr>
          <w:rFonts w:ascii="Myriad Pro" w:hAnsi="Myriad Pro"/>
          <w:sz w:val="26"/>
          <w:szCs w:val="26"/>
        </w:rPr>
      </w:pPr>
    </w:p>
    <w:p w14:paraId="65FF5953" w14:textId="6457C476" w:rsidR="006A13E2" w:rsidRPr="000561AB" w:rsidRDefault="006A13E2" w:rsidP="00A53D50">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обращает внимание на необходимость предоставления </w:t>
      </w:r>
      <w:r w:rsidR="005A7A34">
        <w:rPr>
          <w:rFonts w:ascii="Myriad Pro" w:hAnsi="Myriad Pro"/>
          <w:sz w:val="26"/>
          <w:szCs w:val="26"/>
        </w:rPr>
        <w:br/>
      </w:r>
      <w:r w:rsidRPr="000561AB">
        <w:rPr>
          <w:rFonts w:ascii="Myriad Pro" w:hAnsi="Myriad Pro"/>
          <w:sz w:val="26"/>
          <w:szCs w:val="26"/>
        </w:rPr>
        <w:t>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обосновывающих материалов по статье </w:t>
      </w:r>
      <w:r w:rsidR="001F4688">
        <w:rPr>
          <w:rFonts w:ascii="Myriad Pro" w:hAnsi="Myriad Pro"/>
          <w:sz w:val="26"/>
          <w:szCs w:val="26"/>
        </w:rPr>
        <w:t>«</w:t>
      </w:r>
      <w:r w:rsidRPr="000561AB">
        <w:rPr>
          <w:rFonts w:ascii="Myriad Pro" w:hAnsi="Myriad Pro"/>
          <w:sz w:val="26"/>
          <w:szCs w:val="26"/>
        </w:rPr>
        <w:t>Услуги банков</w:t>
      </w:r>
      <w:r w:rsidR="001F4688">
        <w:rPr>
          <w:rFonts w:ascii="Myriad Pro" w:hAnsi="Myriad Pro"/>
          <w:sz w:val="26"/>
          <w:szCs w:val="26"/>
        </w:rPr>
        <w:t>»</w:t>
      </w:r>
      <w:r w:rsidRPr="000561AB">
        <w:rPr>
          <w:rFonts w:ascii="Myriad Pro" w:hAnsi="Myriad Pro"/>
          <w:sz w:val="26"/>
          <w:szCs w:val="26"/>
        </w:rPr>
        <w:t>, подтверждающих экономическую обоснованность расходов в составе предложения об установлении (корректировке НВВ) тарифов на услуги по передаче электрической энергии на очередной период регулирования в Службу</w:t>
      </w:r>
      <w:r w:rsidR="00563482">
        <w:rPr>
          <w:rFonts w:ascii="Myriad Pro" w:hAnsi="Myriad Pro"/>
          <w:sz w:val="26"/>
          <w:szCs w:val="26"/>
        </w:rPr>
        <w:t xml:space="preserve"> </w:t>
      </w:r>
      <w:r w:rsidRPr="000561AB">
        <w:rPr>
          <w:rFonts w:ascii="Myriad Pro" w:hAnsi="Myriad Pro"/>
          <w:sz w:val="26"/>
          <w:szCs w:val="26"/>
        </w:rPr>
        <w:t>по государственному регулированию цен и тарифов Калининградской области, а именно</w:t>
      </w:r>
      <w:r w:rsidR="00A53D50" w:rsidRPr="000561AB">
        <w:rPr>
          <w:rFonts w:ascii="Myriad Pro" w:hAnsi="Myriad Pro"/>
          <w:sz w:val="26"/>
          <w:szCs w:val="26"/>
        </w:rPr>
        <w:t xml:space="preserve"> д</w:t>
      </w:r>
      <w:r w:rsidRPr="000561AB">
        <w:rPr>
          <w:rFonts w:ascii="Myriad Pro" w:hAnsi="Myriad Pro"/>
          <w:sz w:val="26"/>
          <w:szCs w:val="26"/>
        </w:rPr>
        <w:t>окументы, подтверждающие фактические экономические обоснованные расходы за прошедший период регулирования</w:t>
      </w:r>
      <w:r w:rsidR="00A53D50" w:rsidRPr="000561AB">
        <w:rPr>
          <w:rFonts w:ascii="Myriad Pro" w:hAnsi="Myriad Pro"/>
          <w:sz w:val="26"/>
          <w:szCs w:val="26"/>
        </w:rPr>
        <w:t xml:space="preserve"> (</w:t>
      </w:r>
      <w:r w:rsidR="006B24DD" w:rsidRPr="000561AB">
        <w:rPr>
          <w:rFonts w:ascii="Myriad Pro" w:hAnsi="Myriad Pro"/>
          <w:sz w:val="26"/>
          <w:szCs w:val="26"/>
        </w:rPr>
        <w:t>оборотно-сальдовые ведомости</w:t>
      </w:r>
      <w:r w:rsidR="00A53D50" w:rsidRPr="000561AB">
        <w:rPr>
          <w:rFonts w:ascii="Myriad Pro" w:hAnsi="Myriad Pro"/>
          <w:sz w:val="26"/>
          <w:szCs w:val="26"/>
        </w:rPr>
        <w:t>)</w:t>
      </w:r>
      <w:r w:rsidR="00532117" w:rsidRPr="000561AB">
        <w:rPr>
          <w:rFonts w:ascii="Myriad Pro" w:hAnsi="Myriad Pro"/>
          <w:sz w:val="26"/>
          <w:szCs w:val="26"/>
        </w:rPr>
        <w:t>.</w:t>
      </w:r>
    </w:p>
    <w:p w14:paraId="1012A37E" w14:textId="57964490" w:rsidR="006A13E2" w:rsidRPr="000561AB" w:rsidRDefault="006A13E2" w:rsidP="006A13E2">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обоснованно полагает, что учет расходов Службой в составе </w:t>
      </w:r>
      <w:r w:rsidR="007C5F17" w:rsidRPr="000561AB">
        <w:rPr>
          <w:rFonts w:ascii="Myriad Pro" w:hAnsi="Myriad Pro"/>
          <w:sz w:val="26"/>
          <w:szCs w:val="26"/>
        </w:rPr>
        <w:t>не</w:t>
      </w:r>
      <w:r w:rsidRPr="000561AB">
        <w:rPr>
          <w:rFonts w:ascii="Myriad Pro" w:hAnsi="Myriad Pro"/>
          <w:sz w:val="26"/>
          <w:szCs w:val="26"/>
        </w:rPr>
        <w:t xml:space="preserve">подконтрольных расходов по статье </w:t>
      </w:r>
      <w:r w:rsidR="001F4688">
        <w:rPr>
          <w:rFonts w:ascii="Myriad Pro" w:hAnsi="Myriad Pro"/>
          <w:sz w:val="26"/>
          <w:szCs w:val="26"/>
        </w:rPr>
        <w:t>«</w:t>
      </w:r>
      <w:r w:rsidRPr="000561AB">
        <w:rPr>
          <w:rFonts w:ascii="Myriad Pro" w:hAnsi="Myriad Pro"/>
          <w:sz w:val="26"/>
          <w:szCs w:val="26"/>
        </w:rPr>
        <w:t>Услуги банков</w:t>
      </w:r>
      <w:r w:rsidR="001F4688">
        <w:rPr>
          <w:rFonts w:ascii="Myriad Pro" w:hAnsi="Myriad Pro"/>
          <w:sz w:val="26"/>
          <w:szCs w:val="26"/>
        </w:rPr>
        <w:t>»</w:t>
      </w:r>
      <w:r w:rsidRPr="000561AB">
        <w:rPr>
          <w:rFonts w:ascii="Myriad Pro" w:hAnsi="Myriad Pro"/>
          <w:sz w:val="26"/>
          <w:szCs w:val="26"/>
        </w:rPr>
        <w:t xml:space="preserve"> в объеме </w:t>
      </w:r>
      <w:r w:rsidR="006B24DD" w:rsidRPr="000561AB">
        <w:rPr>
          <w:rFonts w:ascii="Myriad Pro" w:hAnsi="Myriad Pro"/>
          <w:sz w:val="26"/>
          <w:szCs w:val="26"/>
        </w:rPr>
        <w:t xml:space="preserve">649 </w:t>
      </w:r>
      <w:r w:rsidRPr="000561AB">
        <w:rPr>
          <w:rFonts w:ascii="Myriad Pro" w:hAnsi="Myriad Pro"/>
          <w:sz w:val="26"/>
          <w:szCs w:val="26"/>
        </w:rPr>
        <w:t>тыс. руб. в условиях отсутствия</w:t>
      </w:r>
      <w:r w:rsidR="00D7370B">
        <w:rPr>
          <w:rFonts w:ascii="Myriad Pro" w:hAnsi="Myriad Pro"/>
          <w:sz w:val="26"/>
          <w:szCs w:val="26"/>
        </w:rPr>
        <w:t xml:space="preserve"> </w:t>
      </w:r>
      <w:r w:rsidRPr="000561AB">
        <w:rPr>
          <w:rFonts w:ascii="Myriad Pro" w:hAnsi="Myriad Pro"/>
          <w:sz w:val="26"/>
          <w:szCs w:val="26"/>
        </w:rPr>
        <w:t>достаточного пакета документов, подтверждающих фактические расходы за прошедший период,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w:t>
      </w:r>
      <w:r w:rsidR="00D7370B">
        <w:rPr>
          <w:rFonts w:ascii="Myriad Pro" w:hAnsi="Myriad Pro"/>
          <w:sz w:val="26"/>
          <w:szCs w:val="26"/>
        </w:rPr>
        <w:t xml:space="preserve"> </w:t>
      </w:r>
      <w:r w:rsidRPr="000561AB">
        <w:rPr>
          <w:rFonts w:ascii="Myriad Pro" w:hAnsi="Myriad Pro"/>
          <w:sz w:val="26"/>
          <w:szCs w:val="26"/>
        </w:rPr>
        <w:t xml:space="preserve">соответствии с законодательством Российской Федерации, нарушением со стороны Службы и выдано предписание </w:t>
      </w:r>
      <w:r w:rsidR="00027A3A" w:rsidRPr="000561AB">
        <w:rPr>
          <w:rFonts w:ascii="Myriad Pro" w:hAnsi="Myriad Pro"/>
          <w:sz w:val="26"/>
          <w:szCs w:val="26"/>
        </w:rPr>
        <w:t>о проведении дополнительного анализа экономической обоснованности расходов, учтенных</w:t>
      </w:r>
      <w:r w:rsidR="006A1863">
        <w:rPr>
          <w:rFonts w:ascii="Myriad Pro" w:hAnsi="Myriad Pro"/>
          <w:sz w:val="26"/>
          <w:szCs w:val="26"/>
        </w:rPr>
        <w:t xml:space="preserve"> в</w:t>
      </w:r>
      <w:r w:rsidR="00027A3A" w:rsidRPr="000561AB">
        <w:rPr>
          <w:rFonts w:ascii="Myriad Pro" w:hAnsi="Myriad Pro"/>
          <w:sz w:val="26"/>
          <w:szCs w:val="26"/>
        </w:rPr>
        <w:t xml:space="preserve"> НВВ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w:t>
      </w:r>
    </w:p>
    <w:p w14:paraId="3616C030" w14:textId="03856A70" w:rsidR="008A1D77" w:rsidRPr="000561AB" w:rsidRDefault="006A13E2">
      <w:pPr>
        <w:spacing w:line="360" w:lineRule="auto"/>
        <w:ind w:firstLine="567"/>
        <w:jc w:val="both"/>
        <w:rPr>
          <w:rFonts w:ascii="Myriad Pro" w:hAnsi="Myriad Pro"/>
          <w:sz w:val="26"/>
          <w:szCs w:val="26"/>
        </w:rPr>
      </w:pPr>
      <w:r w:rsidRPr="000561AB">
        <w:rPr>
          <w:rFonts w:ascii="Myriad Pro" w:hAnsi="Myriad Pro"/>
          <w:sz w:val="26"/>
          <w:szCs w:val="26"/>
        </w:rPr>
        <w:t xml:space="preserve">С целью исключения рисков изъятия расходов по статье </w:t>
      </w:r>
      <w:r w:rsidR="001F4688">
        <w:rPr>
          <w:rFonts w:ascii="Myriad Pro" w:hAnsi="Myriad Pro"/>
          <w:sz w:val="26"/>
          <w:szCs w:val="26"/>
        </w:rPr>
        <w:t>«</w:t>
      </w:r>
      <w:r w:rsidR="006B24DD" w:rsidRPr="000561AB">
        <w:rPr>
          <w:rFonts w:ascii="Myriad Pro" w:hAnsi="Myriad Pro"/>
          <w:sz w:val="26"/>
          <w:szCs w:val="26"/>
        </w:rPr>
        <w:t>Услуги банков</w:t>
      </w:r>
      <w:r w:rsidR="001F4688">
        <w:rPr>
          <w:rFonts w:ascii="Myriad Pro" w:hAnsi="Myriad Pro"/>
          <w:sz w:val="26"/>
          <w:szCs w:val="26"/>
        </w:rPr>
        <w:t>»</w:t>
      </w:r>
      <w:r w:rsidRPr="000561AB">
        <w:rPr>
          <w:rFonts w:ascii="Myriad Pro" w:hAnsi="Myriad Pro"/>
          <w:sz w:val="26"/>
          <w:szCs w:val="26"/>
        </w:rPr>
        <w:t xml:space="preserve"> Исполнитель </w:t>
      </w:r>
      <w:r w:rsidR="001B766A" w:rsidRPr="000561AB">
        <w:rPr>
          <w:rFonts w:ascii="Myriad Pro" w:eastAsia="Calibri" w:hAnsi="Myriad Pro"/>
          <w:sz w:val="26"/>
          <w:szCs w:val="26"/>
        </w:rPr>
        <w:t xml:space="preserve">рекомендует предоставлять в составе пакета </w:t>
      </w:r>
      <w:r w:rsidR="00A53D50" w:rsidRPr="000561AB">
        <w:rPr>
          <w:rFonts w:ascii="Myriad Pro" w:eastAsia="Calibri" w:hAnsi="Myriad Pro"/>
          <w:sz w:val="26"/>
          <w:szCs w:val="26"/>
        </w:rPr>
        <w:t>о</w:t>
      </w:r>
      <w:r w:rsidR="00B04B18" w:rsidRPr="000561AB">
        <w:rPr>
          <w:rFonts w:ascii="Myriad Pro" w:eastAsia="Calibri" w:hAnsi="Myriad Pro"/>
          <w:sz w:val="26"/>
          <w:szCs w:val="26"/>
        </w:rPr>
        <w:t>босновывающих материалов д</w:t>
      </w:r>
      <w:r w:rsidR="00B04B18"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w:t>
      </w:r>
      <w:r w:rsidR="001B766A" w:rsidRPr="000561AB">
        <w:rPr>
          <w:rFonts w:ascii="Myriad Pro" w:hAnsi="Myriad Pro"/>
          <w:sz w:val="26"/>
          <w:szCs w:val="26"/>
        </w:rPr>
        <w:t>боротно-сальдовые ведомости, анализ счетов учета расходов и взаиморасчетов с контрагентами.</w:t>
      </w:r>
    </w:p>
    <w:p w14:paraId="21D7B9BF" w14:textId="77777777" w:rsidR="00FA7FBF" w:rsidRPr="000561AB" w:rsidRDefault="00FA7FBF">
      <w:pPr>
        <w:spacing w:after="160" w:line="259" w:lineRule="auto"/>
        <w:rPr>
          <w:rFonts w:ascii="Myriad Pro" w:hAnsi="Myriad Pro"/>
          <w:sz w:val="26"/>
          <w:szCs w:val="26"/>
        </w:rPr>
      </w:pPr>
      <w:r w:rsidRPr="000561AB">
        <w:rPr>
          <w:rFonts w:ascii="Myriad Pro" w:hAnsi="Myriad Pro"/>
          <w:sz w:val="26"/>
          <w:szCs w:val="26"/>
        </w:rPr>
        <w:br w:type="page"/>
      </w:r>
    </w:p>
    <w:p w14:paraId="6BFD92BA" w14:textId="77777777" w:rsidR="0031229E" w:rsidRPr="000561AB" w:rsidRDefault="0031229E"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62" w:name="_Toc36231932"/>
      <w:bookmarkStart w:id="63" w:name="_Toc40374849"/>
      <w:bookmarkEnd w:id="62"/>
      <w:r w:rsidRPr="000561AB">
        <w:rPr>
          <w:rFonts w:ascii="Myriad Pro" w:hAnsi="Myriad Pro"/>
          <w:b/>
          <w:color w:val="4F6228" w:themeColor="accent3" w:themeShade="80"/>
          <w:sz w:val="28"/>
          <w:szCs w:val="28"/>
        </w:rPr>
        <w:lastRenderedPageBreak/>
        <w:t>Прочие расходы из прибыли</w:t>
      </w:r>
      <w:bookmarkEnd w:id="63"/>
    </w:p>
    <w:p w14:paraId="79F2C834" w14:textId="77777777" w:rsidR="003307CF" w:rsidRPr="000561AB" w:rsidRDefault="003307CF" w:rsidP="003307C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соответствии с п.17 Основ ценообразования</w:t>
      </w:r>
      <w:r w:rsidR="001C116A" w:rsidRPr="000561AB">
        <w:rPr>
          <w:rFonts w:ascii="Myriad Pro" w:eastAsia="Calibri" w:hAnsi="Myriad Pro"/>
          <w:color w:val="000000" w:themeColor="text1"/>
          <w:sz w:val="26"/>
          <w:szCs w:val="26"/>
        </w:rPr>
        <w:t xml:space="preserve"> № 1178 </w:t>
      </w:r>
      <w:r w:rsidRPr="000561AB">
        <w:rPr>
          <w:rFonts w:ascii="Myriad Pro" w:eastAsia="Calibri" w:hAnsi="Myriad Pro"/>
          <w:color w:val="000000" w:themeColor="text1"/>
          <w:sz w:val="26"/>
          <w:szCs w:val="26"/>
        </w:rPr>
        <w:t>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1F75C9D" w14:textId="77777777" w:rsidR="008C068E" w:rsidRPr="000561AB" w:rsidRDefault="008C068E" w:rsidP="003307CF">
      <w:pPr>
        <w:spacing w:line="360" w:lineRule="auto"/>
        <w:ind w:firstLine="567"/>
        <w:contextualSpacing/>
        <w:jc w:val="both"/>
        <w:rPr>
          <w:rFonts w:ascii="Myriad Pro" w:eastAsia="Calibri" w:hAnsi="Myriad Pro"/>
          <w:color w:val="000000" w:themeColor="text1"/>
          <w:sz w:val="26"/>
          <w:szCs w:val="26"/>
        </w:rPr>
      </w:pPr>
    </w:p>
    <w:p w14:paraId="39A8D844" w14:textId="77777777" w:rsidR="00DB6F06" w:rsidRPr="000561AB" w:rsidRDefault="00DB6F06" w:rsidP="00DB6F06">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1D7D6B77" w14:textId="51ACB3A7" w:rsidR="00C40A87" w:rsidRPr="000561AB" w:rsidRDefault="00EA4374" w:rsidP="00C40A87">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АО </w:t>
      </w:r>
      <w:r w:rsidR="001F4688">
        <w:rPr>
          <w:rFonts w:ascii="Myriad Pro" w:eastAsia="Calibri" w:hAnsi="Myriad Pro"/>
          <w:sz w:val="26"/>
          <w:szCs w:val="26"/>
        </w:rPr>
        <w:t>«</w:t>
      </w:r>
      <w:r>
        <w:rPr>
          <w:rFonts w:ascii="Myriad Pro" w:eastAsia="Calibri" w:hAnsi="Myriad Pro"/>
          <w:sz w:val="26"/>
          <w:szCs w:val="26"/>
        </w:rPr>
        <w:t>Янтарьэнерго</w:t>
      </w:r>
      <w:r w:rsidR="001F4688">
        <w:rPr>
          <w:rFonts w:ascii="Myriad Pro" w:eastAsia="Calibri" w:hAnsi="Myriad Pro"/>
          <w:sz w:val="26"/>
          <w:szCs w:val="26"/>
        </w:rPr>
        <w:t>»</w:t>
      </w:r>
      <w:r w:rsidR="00C40A87" w:rsidRPr="000561AB">
        <w:rPr>
          <w:rFonts w:ascii="Myriad Pro" w:eastAsia="Calibri" w:hAnsi="Myriad Pro"/>
          <w:sz w:val="26"/>
          <w:szCs w:val="26"/>
        </w:rPr>
        <w:t xml:space="preserve"> по статье на 2019 год была заявлена сумма расходов в размере 93</w:t>
      </w:r>
      <w:r w:rsidR="005A7A34">
        <w:rPr>
          <w:rFonts w:ascii="Myriad Pro" w:eastAsia="Calibri" w:hAnsi="Myriad Pro"/>
          <w:sz w:val="26"/>
          <w:szCs w:val="26"/>
        </w:rPr>
        <w:t> </w:t>
      </w:r>
      <w:r w:rsidR="00C40A87" w:rsidRPr="000561AB">
        <w:rPr>
          <w:rFonts w:ascii="Myriad Pro" w:eastAsia="Calibri" w:hAnsi="Myriad Pro"/>
          <w:sz w:val="26"/>
          <w:szCs w:val="26"/>
        </w:rPr>
        <w:t>041 тыс. руб.</w:t>
      </w:r>
      <w:r w:rsidR="0076743B" w:rsidRPr="000561AB">
        <w:rPr>
          <w:rFonts w:ascii="Myriad Pro" w:eastAsia="Calibri" w:hAnsi="Myriad Pro"/>
          <w:sz w:val="26"/>
          <w:szCs w:val="26"/>
        </w:rPr>
        <w:t xml:space="preserve">, </w:t>
      </w:r>
      <w:r w:rsidR="00C40A87" w:rsidRPr="000561AB">
        <w:rPr>
          <w:rFonts w:ascii="Myriad Pro" w:eastAsia="Calibri" w:hAnsi="Myriad Pro"/>
          <w:sz w:val="26"/>
          <w:szCs w:val="26"/>
        </w:rPr>
        <w:t>из них:</w:t>
      </w:r>
    </w:p>
    <w:p w14:paraId="6F9087FF" w14:textId="77777777" w:rsidR="00C40A87" w:rsidRPr="000561AB" w:rsidRDefault="00C40A87" w:rsidP="00166F05">
      <w:pPr>
        <w:pStyle w:val="a3"/>
        <w:numPr>
          <w:ilvl w:val="0"/>
          <w:numId w:val="46"/>
        </w:numPr>
        <w:spacing w:line="360" w:lineRule="auto"/>
        <w:jc w:val="both"/>
        <w:rPr>
          <w:rFonts w:ascii="Myriad Pro" w:hAnsi="Myriad Pro"/>
          <w:sz w:val="26"/>
          <w:szCs w:val="26"/>
        </w:rPr>
      </w:pPr>
      <w:r w:rsidRPr="000561AB">
        <w:rPr>
          <w:rFonts w:ascii="Myriad Pro" w:hAnsi="Myriad Pro"/>
          <w:sz w:val="26"/>
          <w:szCs w:val="26"/>
        </w:rPr>
        <w:t>Прибыль на поощрение:</w:t>
      </w:r>
    </w:p>
    <w:p w14:paraId="16BE44B0" w14:textId="1618D4E9" w:rsidR="00F915A1" w:rsidRPr="000561AB" w:rsidRDefault="00C40A87" w:rsidP="00166F05">
      <w:pPr>
        <w:pStyle w:val="a3"/>
        <w:numPr>
          <w:ilvl w:val="1"/>
          <w:numId w:val="46"/>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Расходы на оплату труда работников производственной сферы из прибыли (премирование работников профкома, прочие) в размере 945</w:t>
      </w:r>
      <w:r w:rsidR="005A7A34">
        <w:rPr>
          <w:rFonts w:ascii="Myriad Pro" w:hAnsi="Myriad Pro"/>
          <w:sz w:val="26"/>
          <w:szCs w:val="26"/>
        </w:rPr>
        <w:t xml:space="preserve"> </w:t>
      </w:r>
      <w:r w:rsidRPr="000561AB">
        <w:rPr>
          <w:rFonts w:ascii="Myriad Pro" w:hAnsi="Myriad Pro"/>
          <w:sz w:val="26"/>
          <w:szCs w:val="26"/>
        </w:rPr>
        <w:t xml:space="preserve">тыс. руб. Расчет расходов произведен по освобожденным от основной работы работникам профсоюзной организации в соответствии с действующей 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системой оплаты труда. Темп роста – 109% к ожидаемому за 2018 г. уровню расходов по статье.</w:t>
      </w:r>
    </w:p>
    <w:tbl>
      <w:tblPr>
        <w:tblW w:w="941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8"/>
        <w:gridCol w:w="1701"/>
        <w:gridCol w:w="1560"/>
        <w:gridCol w:w="1194"/>
      </w:tblGrid>
      <w:tr w:rsidR="00C40A87" w:rsidRPr="000561AB" w14:paraId="1013EF05" w14:textId="77777777" w:rsidTr="00983208">
        <w:trPr>
          <w:trHeight w:val="300"/>
        </w:trPr>
        <w:tc>
          <w:tcPr>
            <w:tcW w:w="3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5DE1F1"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Наименование</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B19166"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2017 (факт)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23CE66"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2018 (ожидаемое)</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B1D874"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2019 (расчет)</w:t>
            </w: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C992DD"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2019/2018</w:t>
            </w:r>
          </w:p>
        </w:tc>
      </w:tr>
      <w:tr w:rsidR="00C40A87" w:rsidRPr="000561AB" w14:paraId="0075D5FD" w14:textId="77777777" w:rsidTr="00983208">
        <w:trPr>
          <w:trHeight w:val="30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55846" w14:textId="77777777" w:rsidR="00C40A87" w:rsidRPr="000D6B91" w:rsidRDefault="00C40A87" w:rsidP="003D5F66">
            <w:pPr>
              <w:jc w:val="center"/>
              <w:rPr>
                <w:rFonts w:ascii="Myriad Pro" w:eastAsia="Calibri" w:hAnsi="Myriad Pro"/>
                <w:b/>
                <w:color w:val="FFFFFF" w:themeColor="background1"/>
                <w:sz w:val="20"/>
                <w:szCs w:val="20"/>
              </w:rPr>
            </w:pP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8D85DE2"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966285"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74E63BC"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тыс. руб.</w:t>
            </w: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554C77C"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w:t>
            </w:r>
          </w:p>
        </w:tc>
      </w:tr>
      <w:tr w:rsidR="00C40A87" w:rsidRPr="000561AB" w14:paraId="194B13DD" w14:textId="77777777" w:rsidTr="00983208">
        <w:trPr>
          <w:trHeight w:val="300"/>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9EFAA4"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1</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502341B"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5BC8A"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3</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6EAD9D"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4</w:t>
            </w: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070B59" w14:textId="77777777" w:rsidR="00C40A87" w:rsidRPr="000D6B91" w:rsidRDefault="00C40A87" w:rsidP="003D5F66">
            <w:pPr>
              <w:jc w:val="center"/>
              <w:rPr>
                <w:rFonts w:ascii="Myriad Pro" w:eastAsia="Calibri" w:hAnsi="Myriad Pro"/>
                <w:b/>
                <w:color w:val="FFFFFF" w:themeColor="background1"/>
                <w:sz w:val="20"/>
                <w:szCs w:val="20"/>
              </w:rPr>
            </w:pPr>
            <w:r w:rsidRPr="000D6B91">
              <w:rPr>
                <w:rFonts w:ascii="Myriad Pro" w:eastAsia="Calibri" w:hAnsi="Myriad Pro"/>
                <w:b/>
                <w:color w:val="FFFFFF" w:themeColor="background1"/>
                <w:sz w:val="20"/>
                <w:szCs w:val="20"/>
              </w:rPr>
              <w:t>5</w:t>
            </w:r>
          </w:p>
        </w:tc>
      </w:tr>
      <w:tr w:rsidR="00C40A87" w:rsidRPr="000561AB" w14:paraId="5241438C" w14:textId="77777777" w:rsidTr="00BA2A9B">
        <w:trPr>
          <w:trHeight w:val="300"/>
        </w:trPr>
        <w:tc>
          <w:tcPr>
            <w:tcW w:w="3256" w:type="dxa"/>
            <w:tcBorders>
              <w:top w:val="single" w:sz="4" w:space="0" w:color="FFFFFF" w:themeColor="background1"/>
            </w:tcBorders>
            <w:noWrap/>
            <w:vAlign w:val="bottom"/>
            <w:hideMark/>
          </w:tcPr>
          <w:p w14:paraId="7045BBCB" w14:textId="77777777" w:rsidR="00C40A87" w:rsidRPr="000D6B91" w:rsidRDefault="00C40A87" w:rsidP="003D5F66">
            <w:pPr>
              <w:jc w:val="both"/>
              <w:rPr>
                <w:rFonts w:ascii="Myriad Pro" w:eastAsia="Calibri" w:hAnsi="Myriad Pro"/>
                <w:szCs w:val="22"/>
              </w:rPr>
            </w:pPr>
            <w:r w:rsidRPr="000D6B91">
              <w:rPr>
                <w:rFonts w:ascii="Myriad Pro" w:eastAsia="Calibri" w:hAnsi="Myriad Pro"/>
                <w:szCs w:val="22"/>
              </w:rPr>
              <w:t>Премирование работников объединенного профкома</w:t>
            </w:r>
          </w:p>
        </w:tc>
        <w:tc>
          <w:tcPr>
            <w:tcW w:w="1708" w:type="dxa"/>
            <w:tcBorders>
              <w:top w:val="single" w:sz="4" w:space="0" w:color="FFFFFF" w:themeColor="background1"/>
            </w:tcBorders>
            <w:noWrap/>
            <w:vAlign w:val="center"/>
            <w:hideMark/>
          </w:tcPr>
          <w:p w14:paraId="3E424D46" w14:textId="77777777" w:rsidR="00C40A87" w:rsidRPr="000D6B91" w:rsidRDefault="00C40A87" w:rsidP="00BA2A9B">
            <w:pPr>
              <w:jc w:val="right"/>
              <w:rPr>
                <w:rFonts w:ascii="Myriad Pro" w:eastAsia="Calibri" w:hAnsi="Myriad Pro"/>
                <w:szCs w:val="22"/>
              </w:rPr>
            </w:pPr>
            <w:r w:rsidRPr="000D6B91">
              <w:rPr>
                <w:rFonts w:ascii="Myriad Pro" w:eastAsia="Calibri" w:hAnsi="Myriad Pro"/>
                <w:szCs w:val="22"/>
              </w:rPr>
              <w:t>730</w:t>
            </w:r>
          </w:p>
        </w:tc>
        <w:tc>
          <w:tcPr>
            <w:tcW w:w="1701" w:type="dxa"/>
            <w:tcBorders>
              <w:top w:val="single" w:sz="4" w:space="0" w:color="FFFFFF" w:themeColor="background1"/>
            </w:tcBorders>
            <w:noWrap/>
            <w:vAlign w:val="center"/>
            <w:hideMark/>
          </w:tcPr>
          <w:p w14:paraId="109B55AB" w14:textId="77777777" w:rsidR="00C40A87" w:rsidRPr="000D6B91" w:rsidRDefault="00C40A87" w:rsidP="00BA2A9B">
            <w:pPr>
              <w:jc w:val="right"/>
              <w:rPr>
                <w:rFonts w:ascii="Myriad Pro" w:eastAsia="Calibri" w:hAnsi="Myriad Pro"/>
                <w:szCs w:val="22"/>
              </w:rPr>
            </w:pPr>
            <w:r w:rsidRPr="000D6B91">
              <w:rPr>
                <w:rFonts w:ascii="Myriad Pro" w:eastAsia="Calibri" w:hAnsi="Myriad Pro"/>
                <w:szCs w:val="22"/>
              </w:rPr>
              <w:t>868</w:t>
            </w:r>
          </w:p>
        </w:tc>
        <w:tc>
          <w:tcPr>
            <w:tcW w:w="1560" w:type="dxa"/>
            <w:tcBorders>
              <w:top w:val="single" w:sz="4" w:space="0" w:color="FFFFFF" w:themeColor="background1"/>
            </w:tcBorders>
            <w:noWrap/>
            <w:vAlign w:val="center"/>
            <w:hideMark/>
          </w:tcPr>
          <w:p w14:paraId="32322F6E" w14:textId="77777777" w:rsidR="00C40A87" w:rsidRPr="000D6B91" w:rsidRDefault="00C40A87" w:rsidP="00BA2A9B">
            <w:pPr>
              <w:jc w:val="right"/>
              <w:rPr>
                <w:rFonts w:ascii="Myriad Pro" w:eastAsia="Calibri" w:hAnsi="Myriad Pro"/>
                <w:szCs w:val="22"/>
              </w:rPr>
            </w:pPr>
            <w:r w:rsidRPr="000D6B91">
              <w:rPr>
                <w:rFonts w:ascii="Myriad Pro" w:eastAsia="Calibri" w:hAnsi="Myriad Pro"/>
                <w:szCs w:val="22"/>
              </w:rPr>
              <w:t>945</w:t>
            </w:r>
          </w:p>
        </w:tc>
        <w:tc>
          <w:tcPr>
            <w:tcW w:w="1194" w:type="dxa"/>
            <w:tcBorders>
              <w:top w:val="single" w:sz="4" w:space="0" w:color="FFFFFF" w:themeColor="background1"/>
            </w:tcBorders>
            <w:noWrap/>
            <w:vAlign w:val="center"/>
            <w:hideMark/>
          </w:tcPr>
          <w:p w14:paraId="4A524C2D" w14:textId="77777777" w:rsidR="00C40A87" w:rsidRPr="000D6B91" w:rsidRDefault="00C40A87" w:rsidP="00BA2A9B">
            <w:pPr>
              <w:jc w:val="right"/>
              <w:rPr>
                <w:rFonts w:ascii="Myriad Pro" w:eastAsia="Calibri" w:hAnsi="Myriad Pro"/>
                <w:szCs w:val="22"/>
              </w:rPr>
            </w:pPr>
            <w:r w:rsidRPr="000D6B91">
              <w:rPr>
                <w:rFonts w:ascii="Myriad Pro" w:eastAsia="Calibri" w:hAnsi="Myriad Pro"/>
                <w:szCs w:val="22"/>
              </w:rPr>
              <w:t>109%</w:t>
            </w:r>
          </w:p>
        </w:tc>
      </w:tr>
    </w:tbl>
    <w:p w14:paraId="2CC92C99" w14:textId="77777777" w:rsidR="009D365B" w:rsidRPr="000561AB" w:rsidRDefault="009D365B" w:rsidP="009D365B">
      <w:pPr>
        <w:pStyle w:val="a3"/>
        <w:tabs>
          <w:tab w:val="left" w:pos="1134"/>
        </w:tabs>
        <w:spacing w:line="360" w:lineRule="auto"/>
        <w:ind w:left="567"/>
        <w:jc w:val="both"/>
        <w:rPr>
          <w:rFonts w:ascii="Myriad Pro" w:hAnsi="Myriad Pro"/>
          <w:sz w:val="26"/>
          <w:szCs w:val="26"/>
        </w:rPr>
      </w:pPr>
    </w:p>
    <w:p w14:paraId="3CC0C226" w14:textId="77777777" w:rsidR="00C40A87" w:rsidRPr="000561AB" w:rsidRDefault="00C40A87" w:rsidP="00166F05">
      <w:pPr>
        <w:pStyle w:val="a3"/>
        <w:numPr>
          <w:ilvl w:val="1"/>
          <w:numId w:val="46"/>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Расходы, связанные с корпоративным управлением в размере 7</w:t>
      </w:r>
      <w:r w:rsidR="0076743B" w:rsidRPr="000561AB">
        <w:rPr>
          <w:rFonts w:ascii="Myriad Pro" w:hAnsi="Myriad Pro"/>
          <w:sz w:val="26"/>
          <w:szCs w:val="26"/>
        </w:rPr>
        <w:t> </w:t>
      </w:r>
      <w:r w:rsidRPr="000561AB">
        <w:rPr>
          <w:rFonts w:ascii="Myriad Pro" w:hAnsi="Myriad Pro"/>
          <w:sz w:val="26"/>
          <w:szCs w:val="26"/>
        </w:rPr>
        <w:t>629тыс. руб</w:t>
      </w:r>
      <w:r w:rsidR="00F915A1" w:rsidRPr="000561AB">
        <w:rPr>
          <w:rFonts w:ascii="Myriad Pro" w:hAnsi="Myriad Pro"/>
          <w:sz w:val="26"/>
          <w:szCs w:val="26"/>
        </w:rPr>
        <w:t>.</w:t>
      </w:r>
      <w:r w:rsidRPr="000561AB">
        <w:rPr>
          <w:rFonts w:ascii="Myriad Pro" w:hAnsi="Myriad Pro"/>
          <w:sz w:val="26"/>
          <w:szCs w:val="26"/>
        </w:rPr>
        <w:t>, с темпом роста 110% к ожидаемому за 2018 год</w:t>
      </w:r>
      <w:r w:rsidR="0076743B" w:rsidRPr="000561AB">
        <w:rPr>
          <w:rFonts w:ascii="Myriad Pro" w:hAnsi="Myriad Pro"/>
          <w:sz w:val="26"/>
          <w:szCs w:val="26"/>
        </w:rPr>
        <w:t xml:space="preserve"> уровню</w:t>
      </w:r>
      <w:r w:rsidRPr="000561AB">
        <w:rPr>
          <w:rFonts w:ascii="Myriad Pro" w:hAnsi="Myriad Pro"/>
          <w:sz w:val="26"/>
          <w:szCs w:val="26"/>
        </w:rPr>
        <w:t>, включаю</w:t>
      </w:r>
      <w:r w:rsidR="0076743B" w:rsidRPr="000561AB">
        <w:rPr>
          <w:rFonts w:ascii="Myriad Pro" w:hAnsi="Myriad Pro"/>
          <w:sz w:val="26"/>
          <w:szCs w:val="26"/>
        </w:rPr>
        <w:t>щие</w:t>
      </w:r>
      <w:r w:rsidRPr="000561AB">
        <w:rPr>
          <w:rFonts w:ascii="Myriad Pro" w:hAnsi="Myriad Pro"/>
          <w:sz w:val="26"/>
          <w:szCs w:val="26"/>
        </w:rPr>
        <w:t>:</w:t>
      </w:r>
    </w:p>
    <w:p w14:paraId="49E4FA1B" w14:textId="6974F2AB" w:rsidR="00C40A87" w:rsidRPr="000561AB" w:rsidRDefault="00C40A87" w:rsidP="00166F05">
      <w:pPr>
        <w:pStyle w:val="a3"/>
        <w:numPr>
          <w:ilvl w:val="0"/>
          <w:numId w:val="44"/>
        </w:numPr>
        <w:spacing w:line="360" w:lineRule="auto"/>
        <w:ind w:left="709"/>
        <w:jc w:val="both"/>
        <w:rPr>
          <w:rFonts w:ascii="Myriad Pro" w:hAnsi="Myriad Pro"/>
          <w:sz w:val="26"/>
          <w:szCs w:val="26"/>
        </w:rPr>
      </w:pPr>
      <w:r w:rsidRPr="000561AB">
        <w:rPr>
          <w:rFonts w:ascii="Myriad Pro" w:hAnsi="Myriad Pro"/>
          <w:sz w:val="26"/>
          <w:szCs w:val="26"/>
        </w:rPr>
        <w:t>6</w:t>
      </w:r>
      <w:r w:rsidR="005A7A34">
        <w:rPr>
          <w:rFonts w:ascii="Myriad Pro" w:hAnsi="Myriad Pro"/>
          <w:sz w:val="26"/>
          <w:szCs w:val="26"/>
        </w:rPr>
        <w:t> </w:t>
      </w:r>
      <w:r w:rsidRPr="000561AB">
        <w:rPr>
          <w:rFonts w:ascii="Myriad Pro" w:hAnsi="Myriad Pro"/>
          <w:sz w:val="26"/>
          <w:szCs w:val="26"/>
        </w:rPr>
        <w:t xml:space="preserve">320 тыс. руб. </w:t>
      </w:r>
      <w:r w:rsidR="0076743B" w:rsidRPr="000561AB">
        <w:rPr>
          <w:rFonts w:ascii="Myriad Pro" w:hAnsi="Myriad Pro"/>
          <w:sz w:val="26"/>
          <w:szCs w:val="26"/>
        </w:rPr>
        <w:t xml:space="preserve">- </w:t>
      </w:r>
      <w:r w:rsidRPr="000561AB">
        <w:rPr>
          <w:rFonts w:ascii="Myriad Pro" w:hAnsi="Myriad Pro"/>
          <w:sz w:val="26"/>
          <w:szCs w:val="26"/>
        </w:rPr>
        <w:t>вознаграждение членам Совета директоров</w:t>
      </w:r>
      <w:r w:rsidR="0076743B" w:rsidRPr="000561AB">
        <w:rPr>
          <w:rFonts w:ascii="Myriad Pro" w:hAnsi="Myriad Pro"/>
          <w:sz w:val="26"/>
          <w:szCs w:val="26"/>
        </w:rPr>
        <w:t xml:space="preserve"> (СД)</w:t>
      </w:r>
      <w:r w:rsidRPr="000561AB">
        <w:rPr>
          <w:rFonts w:ascii="Myriad Pro" w:hAnsi="Myriad Pro"/>
          <w:sz w:val="26"/>
          <w:szCs w:val="26"/>
        </w:rPr>
        <w:t>. Определено в соответствии с Положением о выплате членам Совета директоров ОАО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вознаграждений и компенсаций, утв</w:t>
      </w:r>
      <w:r w:rsidR="0076743B" w:rsidRPr="000561AB">
        <w:rPr>
          <w:rFonts w:ascii="Myriad Pro" w:hAnsi="Myriad Pro"/>
          <w:sz w:val="26"/>
          <w:szCs w:val="26"/>
        </w:rPr>
        <w:t>ержденным</w:t>
      </w:r>
      <w:r w:rsidRPr="000561AB">
        <w:rPr>
          <w:rFonts w:ascii="Myriad Pro" w:hAnsi="Myriad Pro"/>
          <w:sz w:val="26"/>
          <w:szCs w:val="26"/>
        </w:rPr>
        <w:t xml:space="preserve"> Протоколом заседания Правления ОАО РАО </w:t>
      </w:r>
      <w:r w:rsidR="001F4688">
        <w:rPr>
          <w:rFonts w:ascii="Myriad Pro" w:hAnsi="Myriad Pro"/>
          <w:sz w:val="26"/>
          <w:szCs w:val="26"/>
        </w:rPr>
        <w:t>«</w:t>
      </w:r>
      <w:r w:rsidRPr="000561AB">
        <w:rPr>
          <w:rFonts w:ascii="Myriad Pro" w:hAnsi="Myriad Pro"/>
          <w:sz w:val="26"/>
          <w:szCs w:val="26"/>
        </w:rPr>
        <w:t>ЕЭС России</w:t>
      </w:r>
      <w:r w:rsidR="001F4688">
        <w:rPr>
          <w:rFonts w:ascii="Myriad Pro" w:hAnsi="Myriad Pro"/>
          <w:sz w:val="26"/>
          <w:szCs w:val="26"/>
        </w:rPr>
        <w:t>»</w:t>
      </w:r>
      <w:r w:rsidRPr="000561AB">
        <w:rPr>
          <w:rFonts w:ascii="Myriad Pro" w:hAnsi="Myriad Pro"/>
          <w:sz w:val="26"/>
          <w:szCs w:val="26"/>
        </w:rPr>
        <w:t xml:space="preserve"> от 06.06.2006 №1473 пр/7, исходя из минимальной месячной тарифной ставки </w:t>
      </w:r>
      <w:r w:rsidRPr="000561AB">
        <w:rPr>
          <w:rFonts w:ascii="Myriad Pro" w:hAnsi="Myriad Pro"/>
          <w:sz w:val="26"/>
          <w:szCs w:val="26"/>
        </w:rPr>
        <w:lastRenderedPageBreak/>
        <w:t xml:space="preserve">рабочего первого разряда (8083) с учетом п. 4.1. Положения за участие в заседании СД, проводимого в заочной форме, члену СД выплачивается вознаграждение в размере суммы, эквивалентной 4 минимальный месячным тарифным ставкам рабочего первого разряда + выплата Председателю (размер вознаграждения за каждое заседание увеличивается на 50%), количества членов СД </w:t>
      </w:r>
      <w:r w:rsidR="00116A49" w:rsidRPr="000561AB">
        <w:rPr>
          <w:rFonts w:ascii="Myriad Pro" w:hAnsi="Myriad Pro"/>
          <w:sz w:val="26"/>
          <w:szCs w:val="26"/>
        </w:rPr>
        <w:t>-</w:t>
      </w:r>
      <w:r w:rsidRPr="000561AB">
        <w:rPr>
          <w:rFonts w:ascii="Myriad Pro" w:hAnsi="Myriad Pro"/>
          <w:sz w:val="26"/>
          <w:szCs w:val="26"/>
        </w:rPr>
        <w:t>7</w:t>
      </w:r>
      <w:r w:rsidR="00116A49" w:rsidRPr="000561AB">
        <w:rPr>
          <w:rFonts w:ascii="Myriad Pro" w:hAnsi="Myriad Pro"/>
          <w:sz w:val="26"/>
          <w:szCs w:val="26"/>
        </w:rPr>
        <w:t xml:space="preserve"> человек</w:t>
      </w:r>
      <w:r w:rsidR="0076743B" w:rsidRPr="000561AB">
        <w:rPr>
          <w:rFonts w:ascii="Myriad Pro" w:hAnsi="Myriad Pro"/>
          <w:sz w:val="26"/>
          <w:szCs w:val="26"/>
        </w:rPr>
        <w:t>.</w:t>
      </w:r>
    </w:p>
    <w:p w14:paraId="705BB087" w14:textId="047B87B8" w:rsidR="00C40A87" w:rsidRPr="000561AB" w:rsidRDefault="00C40A87" w:rsidP="00166F05">
      <w:pPr>
        <w:pStyle w:val="a3"/>
        <w:numPr>
          <w:ilvl w:val="0"/>
          <w:numId w:val="44"/>
        </w:numPr>
        <w:spacing w:line="360" w:lineRule="auto"/>
        <w:ind w:left="709"/>
        <w:jc w:val="both"/>
        <w:rPr>
          <w:rFonts w:ascii="Myriad Pro" w:hAnsi="Myriad Pro"/>
        </w:rPr>
      </w:pPr>
      <w:r w:rsidRPr="000561AB">
        <w:rPr>
          <w:rFonts w:ascii="Myriad Pro" w:hAnsi="Myriad Pro"/>
          <w:sz w:val="26"/>
          <w:szCs w:val="26"/>
        </w:rPr>
        <w:t xml:space="preserve">808 тыс. руб. </w:t>
      </w:r>
      <w:r w:rsidR="0076743B" w:rsidRPr="000561AB">
        <w:rPr>
          <w:rFonts w:ascii="Myriad Pro" w:hAnsi="Myriad Pro"/>
          <w:sz w:val="26"/>
          <w:szCs w:val="26"/>
        </w:rPr>
        <w:t xml:space="preserve">- </w:t>
      </w:r>
      <w:r w:rsidRPr="000561AB">
        <w:rPr>
          <w:rFonts w:ascii="Myriad Pro" w:hAnsi="Myriad Pro"/>
          <w:sz w:val="26"/>
          <w:szCs w:val="26"/>
        </w:rPr>
        <w:t>вознаграждение и компенсации членам ревизионной комиссии</w:t>
      </w:r>
      <w:r w:rsidR="00116A49" w:rsidRPr="000561AB">
        <w:rPr>
          <w:rFonts w:ascii="Myriad Pro" w:hAnsi="Myriad Pro"/>
          <w:sz w:val="26"/>
          <w:szCs w:val="26"/>
        </w:rPr>
        <w:t xml:space="preserve"> (РК)</w:t>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исходя из минимальной месячной тарифной ставки рабочего первого разряда (8083) с учетом п. 3.1. Положения за участие в проверке финансово-хозяйственной деятельности члену РК выплачивается единовременное вознаграждение в размере суммы, эквивалентной двадцати минимальным месячным тарифным ставкам рабочего первого разряда, количества членов РК </w:t>
      </w:r>
      <w:r w:rsidR="00116A49" w:rsidRPr="000561AB">
        <w:rPr>
          <w:rFonts w:ascii="Myriad Pro" w:hAnsi="Myriad Pro"/>
          <w:sz w:val="26"/>
          <w:szCs w:val="26"/>
        </w:rPr>
        <w:t>-</w:t>
      </w:r>
      <w:r w:rsidRPr="000561AB">
        <w:rPr>
          <w:rFonts w:ascii="Myriad Pro" w:hAnsi="Myriad Pro"/>
          <w:sz w:val="26"/>
          <w:szCs w:val="26"/>
        </w:rPr>
        <w:t>5</w:t>
      </w:r>
      <w:r w:rsidR="00116A49" w:rsidRPr="000561AB">
        <w:rPr>
          <w:rFonts w:ascii="Myriad Pro" w:hAnsi="Myriad Pro"/>
          <w:sz w:val="26"/>
          <w:szCs w:val="26"/>
        </w:rPr>
        <w:t xml:space="preserve"> человек</w:t>
      </w:r>
      <w:r w:rsidRPr="000561AB">
        <w:rPr>
          <w:rFonts w:ascii="Myriad Pro" w:hAnsi="Myriad Pro"/>
          <w:sz w:val="26"/>
          <w:szCs w:val="26"/>
        </w:rPr>
        <w:t>.</w:t>
      </w:r>
    </w:p>
    <w:p w14:paraId="08901944" w14:textId="6148652B" w:rsidR="00C40A87" w:rsidRPr="000561AB" w:rsidRDefault="00C40A87" w:rsidP="00C40A87">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Представленный расчет по статьям соответствует положению о комитете по аудиту Совета директоров, утвержденно</w:t>
      </w:r>
      <w:r w:rsidR="00116A49" w:rsidRPr="000561AB">
        <w:rPr>
          <w:rFonts w:ascii="Myriad Pro" w:eastAsia="Calibri" w:hAnsi="Myriad Pro"/>
          <w:sz w:val="26"/>
          <w:szCs w:val="26"/>
        </w:rPr>
        <w:t>му</w:t>
      </w:r>
      <w:r w:rsidRPr="000561AB">
        <w:rPr>
          <w:rFonts w:ascii="Myriad Pro" w:eastAsia="Calibri" w:hAnsi="Myriad Pro"/>
          <w:sz w:val="26"/>
          <w:szCs w:val="26"/>
        </w:rPr>
        <w:t xml:space="preserve"> решением Совета директоров от 21.03.2016 (протокол от 22.03.2016 №21)</w:t>
      </w:r>
      <w:r w:rsidR="00116A49" w:rsidRPr="000561AB">
        <w:rPr>
          <w:rFonts w:ascii="Myriad Pro" w:eastAsia="Calibri" w:hAnsi="Myriad Pro"/>
          <w:sz w:val="26"/>
          <w:szCs w:val="26"/>
        </w:rPr>
        <w:t xml:space="preserve">, </w:t>
      </w:r>
      <w:r w:rsidRPr="000561AB">
        <w:rPr>
          <w:rFonts w:ascii="Myriad Pro" w:eastAsia="Calibri" w:hAnsi="Myriad Pro"/>
          <w:sz w:val="26"/>
          <w:szCs w:val="26"/>
        </w:rPr>
        <w:t>и положени</w:t>
      </w:r>
      <w:r w:rsidR="00116A49" w:rsidRPr="000561AB">
        <w:rPr>
          <w:rFonts w:ascii="Myriad Pro" w:eastAsia="Calibri" w:hAnsi="Myriad Pro"/>
          <w:sz w:val="26"/>
          <w:szCs w:val="26"/>
        </w:rPr>
        <w:t>ю</w:t>
      </w:r>
      <w:r w:rsidRPr="000561AB">
        <w:rPr>
          <w:rFonts w:ascii="Myriad Pro" w:eastAsia="Calibri" w:hAnsi="Myriad Pro"/>
          <w:sz w:val="26"/>
          <w:szCs w:val="26"/>
        </w:rPr>
        <w:t xml:space="preserve"> о выплате вознаграждений и компенсации членам комитета по аудиту Совета директоров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утвержденного решением СД от 18.05.2016 (протокол 20.05.2016 №28).</w:t>
      </w:r>
    </w:p>
    <w:tbl>
      <w:tblPr>
        <w:tblW w:w="941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8"/>
        <w:gridCol w:w="1701"/>
        <w:gridCol w:w="1560"/>
        <w:gridCol w:w="1194"/>
      </w:tblGrid>
      <w:tr w:rsidR="00C40A87" w:rsidRPr="000561AB" w14:paraId="5DFECD2F" w14:textId="77777777" w:rsidTr="00983208">
        <w:trPr>
          <w:trHeight w:val="300"/>
        </w:trPr>
        <w:tc>
          <w:tcPr>
            <w:tcW w:w="3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F49E74" w14:textId="72A1D51C" w:rsidR="00C40A87" w:rsidRPr="00672D3D" w:rsidRDefault="00C40A87">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Наименование</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6F850F"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2017 (факт)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505DC6"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2018 (ожидаемое)</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2A6027"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2019 (расчет)</w:t>
            </w: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B78F3C"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2019/2018</w:t>
            </w:r>
          </w:p>
        </w:tc>
      </w:tr>
      <w:tr w:rsidR="00C40A87" w:rsidRPr="000561AB" w14:paraId="61C9C76A" w14:textId="77777777" w:rsidTr="00983208">
        <w:trPr>
          <w:trHeight w:val="30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25C7E" w14:textId="77777777" w:rsidR="00C40A87" w:rsidRPr="00C16746" w:rsidRDefault="00C40A87" w:rsidP="003D5F66">
            <w:pPr>
              <w:jc w:val="center"/>
              <w:rPr>
                <w:rFonts w:ascii="Myriad Pro" w:eastAsia="Calibri" w:hAnsi="Myriad Pro"/>
                <w:b/>
                <w:color w:val="FFFFFF" w:themeColor="background1"/>
                <w:sz w:val="20"/>
                <w:szCs w:val="22"/>
              </w:rPr>
            </w:pP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730E23" w14:textId="77777777" w:rsidR="00C40A87" w:rsidRPr="00C16746" w:rsidRDefault="00C40A87" w:rsidP="003D5F66">
            <w:pPr>
              <w:jc w:val="center"/>
              <w:rPr>
                <w:rFonts w:ascii="Myriad Pro" w:eastAsia="Calibri" w:hAnsi="Myriad Pro"/>
                <w:b/>
                <w:color w:val="FFFFFF" w:themeColor="background1"/>
                <w:sz w:val="20"/>
                <w:szCs w:val="22"/>
              </w:rPr>
            </w:pPr>
            <w:r w:rsidRPr="00C16746">
              <w:rPr>
                <w:rFonts w:ascii="Myriad Pro" w:eastAsia="Calibri" w:hAnsi="Myriad Pro"/>
                <w:b/>
                <w:color w:val="FFFFFF" w:themeColor="background1"/>
                <w:sz w:val="20"/>
                <w:szCs w:val="22"/>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F22FAD" w14:textId="77777777" w:rsidR="00C40A87" w:rsidRPr="00C16746" w:rsidRDefault="00C40A87" w:rsidP="003D5F66">
            <w:pPr>
              <w:jc w:val="center"/>
              <w:rPr>
                <w:rFonts w:ascii="Myriad Pro" w:eastAsia="Calibri" w:hAnsi="Myriad Pro"/>
                <w:b/>
                <w:color w:val="FFFFFF" w:themeColor="background1"/>
                <w:sz w:val="20"/>
                <w:szCs w:val="22"/>
              </w:rPr>
            </w:pPr>
            <w:r w:rsidRPr="00C16746">
              <w:rPr>
                <w:rFonts w:ascii="Myriad Pro" w:eastAsia="Calibri" w:hAnsi="Myriad Pro"/>
                <w:b/>
                <w:color w:val="FFFFFF" w:themeColor="background1"/>
                <w:sz w:val="20"/>
                <w:szCs w:val="22"/>
              </w:rPr>
              <w:t>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1BED52" w14:textId="77777777" w:rsidR="00C40A87" w:rsidRPr="00C16746" w:rsidRDefault="00C40A87" w:rsidP="003D5F66">
            <w:pPr>
              <w:jc w:val="center"/>
              <w:rPr>
                <w:rFonts w:ascii="Myriad Pro" w:eastAsia="Calibri" w:hAnsi="Myriad Pro"/>
                <w:b/>
                <w:color w:val="FFFFFF" w:themeColor="background1"/>
                <w:sz w:val="20"/>
                <w:szCs w:val="22"/>
              </w:rPr>
            </w:pPr>
            <w:r w:rsidRPr="00C16746">
              <w:rPr>
                <w:rFonts w:ascii="Myriad Pro" w:eastAsia="Calibri" w:hAnsi="Myriad Pro"/>
                <w:b/>
                <w:color w:val="FFFFFF" w:themeColor="background1"/>
                <w:sz w:val="20"/>
                <w:szCs w:val="22"/>
              </w:rPr>
              <w:t>тыс. руб.</w:t>
            </w: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6C24BA" w14:textId="77777777" w:rsidR="00C40A87" w:rsidRPr="00C16746" w:rsidRDefault="00C40A87" w:rsidP="003D5F66">
            <w:pPr>
              <w:jc w:val="center"/>
              <w:rPr>
                <w:rFonts w:ascii="Myriad Pro" w:eastAsia="Calibri" w:hAnsi="Myriad Pro"/>
                <w:b/>
                <w:color w:val="FFFFFF" w:themeColor="background1"/>
                <w:sz w:val="20"/>
                <w:szCs w:val="22"/>
              </w:rPr>
            </w:pPr>
            <w:r w:rsidRPr="00C16746">
              <w:rPr>
                <w:rFonts w:ascii="Myriad Pro" w:eastAsia="Calibri" w:hAnsi="Myriad Pro"/>
                <w:b/>
                <w:color w:val="FFFFFF" w:themeColor="background1"/>
                <w:sz w:val="20"/>
                <w:szCs w:val="22"/>
              </w:rPr>
              <w:t>%</w:t>
            </w:r>
          </w:p>
        </w:tc>
      </w:tr>
      <w:tr w:rsidR="00C40A87" w:rsidRPr="000561AB" w14:paraId="1C7E5B25" w14:textId="77777777" w:rsidTr="00983208">
        <w:trPr>
          <w:trHeight w:val="300"/>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F4112A"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1</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43420F"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4A366F"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3</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16F2E6"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4</w:t>
            </w:r>
          </w:p>
        </w:tc>
        <w:tc>
          <w:tcPr>
            <w:tcW w:w="1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7152B2" w14:textId="77777777" w:rsidR="00C40A87" w:rsidRPr="00672D3D" w:rsidRDefault="00C40A87" w:rsidP="003D5F66">
            <w:pPr>
              <w:jc w:val="center"/>
              <w:rPr>
                <w:rFonts w:ascii="Myriad Pro" w:eastAsia="Calibri" w:hAnsi="Myriad Pro"/>
                <w:b/>
                <w:color w:val="FFFFFF" w:themeColor="background1"/>
                <w:sz w:val="20"/>
                <w:szCs w:val="22"/>
              </w:rPr>
            </w:pPr>
            <w:r w:rsidRPr="00672D3D">
              <w:rPr>
                <w:rFonts w:ascii="Myriad Pro" w:eastAsia="Calibri" w:hAnsi="Myriad Pro"/>
                <w:b/>
                <w:color w:val="FFFFFF" w:themeColor="background1"/>
                <w:sz w:val="20"/>
                <w:szCs w:val="22"/>
              </w:rPr>
              <w:t>5</w:t>
            </w:r>
          </w:p>
        </w:tc>
      </w:tr>
      <w:tr w:rsidR="00C40A87" w:rsidRPr="000561AB" w14:paraId="7A194AC6" w14:textId="77777777" w:rsidTr="00983208">
        <w:trPr>
          <w:trHeight w:val="300"/>
        </w:trPr>
        <w:tc>
          <w:tcPr>
            <w:tcW w:w="3256" w:type="dxa"/>
            <w:tcBorders>
              <w:top w:val="single" w:sz="4" w:space="0" w:color="FFFFFF" w:themeColor="background1"/>
              <w:left w:val="single" w:sz="4" w:space="0" w:color="auto"/>
              <w:bottom w:val="single" w:sz="4" w:space="0" w:color="auto"/>
              <w:right w:val="single" w:sz="4" w:space="0" w:color="auto"/>
            </w:tcBorders>
            <w:noWrap/>
            <w:vAlign w:val="bottom"/>
            <w:hideMark/>
          </w:tcPr>
          <w:p w14:paraId="367B642C" w14:textId="77777777" w:rsidR="00C40A87" w:rsidRPr="00672D3D" w:rsidRDefault="00C40A87" w:rsidP="003D5F66">
            <w:pPr>
              <w:jc w:val="both"/>
              <w:rPr>
                <w:rFonts w:ascii="Myriad Pro" w:eastAsia="Calibri" w:hAnsi="Myriad Pro"/>
                <w:szCs w:val="22"/>
              </w:rPr>
            </w:pPr>
            <w:r w:rsidRPr="00672D3D">
              <w:rPr>
                <w:rFonts w:ascii="Myriad Pro" w:eastAsia="Calibri" w:hAnsi="Myriad Pro"/>
                <w:szCs w:val="22"/>
              </w:rPr>
              <w:t>Вознаграждение членам Совета директоров</w:t>
            </w:r>
          </w:p>
        </w:tc>
        <w:tc>
          <w:tcPr>
            <w:tcW w:w="1708" w:type="dxa"/>
            <w:tcBorders>
              <w:top w:val="single" w:sz="4" w:space="0" w:color="FFFFFF" w:themeColor="background1"/>
              <w:left w:val="single" w:sz="4" w:space="0" w:color="auto"/>
              <w:bottom w:val="single" w:sz="4" w:space="0" w:color="auto"/>
              <w:right w:val="single" w:sz="4" w:space="0" w:color="auto"/>
            </w:tcBorders>
            <w:noWrap/>
            <w:vAlign w:val="center"/>
            <w:hideMark/>
          </w:tcPr>
          <w:p w14:paraId="36BEBBA2"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4 941</w:t>
            </w:r>
          </w:p>
        </w:tc>
        <w:tc>
          <w:tcPr>
            <w:tcW w:w="1701" w:type="dxa"/>
            <w:tcBorders>
              <w:top w:val="single" w:sz="4" w:space="0" w:color="FFFFFF" w:themeColor="background1"/>
              <w:left w:val="single" w:sz="4" w:space="0" w:color="auto"/>
              <w:bottom w:val="single" w:sz="4" w:space="0" w:color="auto"/>
              <w:right w:val="single" w:sz="4" w:space="0" w:color="auto"/>
            </w:tcBorders>
            <w:noWrap/>
            <w:vAlign w:val="center"/>
            <w:hideMark/>
          </w:tcPr>
          <w:p w14:paraId="4E3112E9"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5 802</w:t>
            </w:r>
          </w:p>
        </w:tc>
        <w:tc>
          <w:tcPr>
            <w:tcW w:w="1560" w:type="dxa"/>
            <w:tcBorders>
              <w:top w:val="single" w:sz="4" w:space="0" w:color="FFFFFF" w:themeColor="background1"/>
              <w:left w:val="single" w:sz="4" w:space="0" w:color="auto"/>
              <w:bottom w:val="single" w:sz="4" w:space="0" w:color="auto"/>
              <w:right w:val="single" w:sz="4" w:space="0" w:color="auto"/>
            </w:tcBorders>
            <w:noWrap/>
            <w:vAlign w:val="center"/>
            <w:hideMark/>
          </w:tcPr>
          <w:p w14:paraId="4BAF6569"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6 321</w:t>
            </w:r>
          </w:p>
        </w:tc>
        <w:tc>
          <w:tcPr>
            <w:tcW w:w="1194" w:type="dxa"/>
            <w:tcBorders>
              <w:top w:val="single" w:sz="4" w:space="0" w:color="FFFFFF" w:themeColor="background1"/>
              <w:left w:val="single" w:sz="4" w:space="0" w:color="auto"/>
              <w:bottom w:val="single" w:sz="4" w:space="0" w:color="auto"/>
              <w:right w:val="single" w:sz="4" w:space="0" w:color="auto"/>
            </w:tcBorders>
            <w:noWrap/>
            <w:vAlign w:val="center"/>
            <w:hideMark/>
          </w:tcPr>
          <w:p w14:paraId="22D25526"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109%</w:t>
            </w:r>
          </w:p>
        </w:tc>
      </w:tr>
      <w:tr w:rsidR="00C40A87" w:rsidRPr="000561AB" w14:paraId="6AEC1D48" w14:textId="77777777" w:rsidTr="00EC0BDD">
        <w:trPr>
          <w:trHeight w:val="300"/>
        </w:trPr>
        <w:tc>
          <w:tcPr>
            <w:tcW w:w="3256" w:type="dxa"/>
            <w:tcBorders>
              <w:top w:val="single" w:sz="4" w:space="0" w:color="auto"/>
              <w:left w:val="single" w:sz="4" w:space="0" w:color="auto"/>
              <w:bottom w:val="single" w:sz="4" w:space="0" w:color="auto"/>
              <w:right w:val="single" w:sz="4" w:space="0" w:color="auto"/>
            </w:tcBorders>
            <w:noWrap/>
            <w:vAlign w:val="bottom"/>
            <w:hideMark/>
          </w:tcPr>
          <w:p w14:paraId="37568212" w14:textId="77777777" w:rsidR="00C40A87" w:rsidRPr="00672D3D" w:rsidRDefault="00C40A87" w:rsidP="003D5F66">
            <w:pPr>
              <w:jc w:val="both"/>
              <w:rPr>
                <w:rFonts w:ascii="Myriad Pro" w:eastAsia="Calibri" w:hAnsi="Myriad Pro"/>
                <w:szCs w:val="22"/>
              </w:rPr>
            </w:pPr>
            <w:r w:rsidRPr="00672D3D">
              <w:rPr>
                <w:rFonts w:ascii="Myriad Pro" w:eastAsia="Calibri" w:hAnsi="Myriad Pro"/>
                <w:szCs w:val="22"/>
              </w:rPr>
              <w:t>Вознаграждение ревизионной комиссии</w:t>
            </w:r>
          </w:p>
        </w:tc>
        <w:tc>
          <w:tcPr>
            <w:tcW w:w="1708" w:type="dxa"/>
            <w:tcBorders>
              <w:top w:val="single" w:sz="4" w:space="0" w:color="auto"/>
              <w:left w:val="single" w:sz="4" w:space="0" w:color="auto"/>
              <w:bottom w:val="single" w:sz="4" w:space="0" w:color="auto"/>
              <w:right w:val="single" w:sz="4" w:space="0" w:color="auto"/>
            </w:tcBorders>
            <w:noWrap/>
            <w:vAlign w:val="center"/>
            <w:hideMark/>
          </w:tcPr>
          <w:p w14:paraId="0CC8B500"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583</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AD466EB"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742</w:t>
            </w:r>
          </w:p>
        </w:tc>
        <w:tc>
          <w:tcPr>
            <w:tcW w:w="1560" w:type="dxa"/>
            <w:tcBorders>
              <w:top w:val="single" w:sz="4" w:space="0" w:color="auto"/>
              <w:left w:val="single" w:sz="4" w:space="0" w:color="auto"/>
              <w:bottom w:val="single" w:sz="4" w:space="0" w:color="auto"/>
              <w:right w:val="single" w:sz="4" w:space="0" w:color="auto"/>
            </w:tcBorders>
            <w:noWrap/>
            <w:vAlign w:val="center"/>
            <w:hideMark/>
          </w:tcPr>
          <w:p w14:paraId="117CF567"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808</w:t>
            </w:r>
          </w:p>
        </w:tc>
        <w:tc>
          <w:tcPr>
            <w:tcW w:w="1194" w:type="dxa"/>
            <w:tcBorders>
              <w:top w:val="single" w:sz="4" w:space="0" w:color="auto"/>
              <w:left w:val="single" w:sz="4" w:space="0" w:color="auto"/>
              <w:bottom w:val="single" w:sz="4" w:space="0" w:color="auto"/>
              <w:right w:val="single" w:sz="4" w:space="0" w:color="auto"/>
            </w:tcBorders>
            <w:noWrap/>
            <w:vAlign w:val="center"/>
            <w:hideMark/>
          </w:tcPr>
          <w:p w14:paraId="01DF3475"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109%</w:t>
            </w:r>
          </w:p>
        </w:tc>
      </w:tr>
      <w:tr w:rsidR="00C40A87" w:rsidRPr="000561AB" w14:paraId="4629800D" w14:textId="77777777" w:rsidTr="00EC0BDD">
        <w:trPr>
          <w:trHeight w:val="300"/>
        </w:trPr>
        <w:tc>
          <w:tcPr>
            <w:tcW w:w="3256" w:type="dxa"/>
            <w:tcBorders>
              <w:top w:val="single" w:sz="4" w:space="0" w:color="auto"/>
              <w:left w:val="single" w:sz="4" w:space="0" w:color="auto"/>
              <w:bottom w:val="single" w:sz="4" w:space="0" w:color="auto"/>
              <w:right w:val="single" w:sz="4" w:space="0" w:color="auto"/>
            </w:tcBorders>
            <w:noWrap/>
            <w:vAlign w:val="bottom"/>
            <w:hideMark/>
          </w:tcPr>
          <w:p w14:paraId="7F2C3683" w14:textId="77777777" w:rsidR="00C40A87" w:rsidRPr="00672D3D" w:rsidRDefault="00C40A87" w:rsidP="003D5F66">
            <w:pPr>
              <w:jc w:val="both"/>
              <w:rPr>
                <w:rFonts w:ascii="Myriad Pro" w:eastAsia="Calibri" w:hAnsi="Myriad Pro"/>
                <w:szCs w:val="22"/>
              </w:rPr>
            </w:pPr>
            <w:r w:rsidRPr="00672D3D">
              <w:rPr>
                <w:rFonts w:ascii="Myriad Pro" w:eastAsia="Calibri" w:hAnsi="Myriad Pro"/>
                <w:szCs w:val="22"/>
              </w:rPr>
              <w:t>Вознаграждение членам комитета по аудиту Совета директоров</w:t>
            </w:r>
          </w:p>
        </w:tc>
        <w:tc>
          <w:tcPr>
            <w:tcW w:w="1708" w:type="dxa"/>
            <w:tcBorders>
              <w:top w:val="single" w:sz="4" w:space="0" w:color="auto"/>
              <w:left w:val="single" w:sz="4" w:space="0" w:color="auto"/>
              <w:bottom w:val="single" w:sz="4" w:space="0" w:color="auto"/>
              <w:right w:val="single" w:sz="4" w:space="0" w:color="auto"/>
            </w:tcBorders>
            <w:noWrap/>
            <w:vAlign w:val="center"/>
            <w:hideMark/>
          </w:tcPr>
          <w:p w14:paraId="5E342AF6"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481</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2610473"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388</w:t>
            </w:r>
          </w:p>
        </w:tc>
        <w:tc>
          <w:tcPr>
            <w:tcW w:w="1560" w:type="dxa"/>
            <w:tcBorders>
              <w:top w:val="single" w:sz="4" w:space="0" w:color="auto"/>
              <w:left w:val="single" w:sz="4" w:space="0" w:color="auto"/>
              <w:bottom w:val="single" w:sz="4" w:space="0" w:color="auto"/>
              <w:right w:val="single" w:sz="4" w:space="0" w:color="auto"/>
            </w:tcBorders>
            <w:noWrap/>
            <w:vAlign w:val="center"/>
            <w:hideMark/>
          </w:tcPr>
          <w:p w14:paraId="2EF46487"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500</w:t>
            </w:r>
          </w:p>
        </w:tc>
        <w:tc>
          <w:tcPr>
            <w:tcW w:w="1194" w:type="dxa"/>
            <w:tcBorders>
              <w:top w:val="single" w:sz="4" w:space="0" w:color="auto"/>
              <w:left w:val="single" w:sz="4" w:space="0" w:color="auto"/>
              <w:bottom w:val="single" w:sz="4" w:space="0" w:color="auto"/>
              <w:right w:val="single" w:sz="4" w:space="0" w:color="auto"/>
            </w:tcBorders>
            <w:noWrap/>
            <w:vAlign w:val="center"/>
            <w:hideMark/>
          </w:tcPr>
          <w:p w14:paraId="70C16415"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129%</w:t>
            </w:r>
          </w:p>
        </w:tc>
      </w:tr>
      <w:tr w:rsidR="00C40A87" w:rsidRPr="000561AB" w14:paraId="390CD0AE" w14:textId="77777777" w:rsidTr="00EC0BDD">
        <w:trPr>
          <w:trHeight w:val="300"/>
        </w:trPr>
        <w:tc>
          <w:tcPr>
            <w:tcW w:w="3256" w:type="dxa"/>
            <w:tcBorders>
              <w:top w:val="single" w:sz="4" w:space="0" w:color="auto"/>
              <w:left w:val="single" w:sz="4" w:space="0" w:color="auto"/>
              <w:bottom w:val="single" w:sz="4" w:space="0" w:color="auto"/>
              <w:right w:val="single" w:sz="4" w:space="0" w:color="auto"/>
            </w:tcBorders>
            <w:noWrap/>
            <w:vAlign w:val="bottom"/>
            <w:hideMark/>
          </w:tcPr>
          <w:p w14:paraId="41224778" w14:textId="77777777" w:rsidR="00C40A87" w:rsidRPr="00672D3D" w:rsidRDefault="00C40A87" w:rsidP="003D5F66">
            <w:pPr>
              <w:jc w:val="both"/>
              <w:rPr>
                <w:rFonts w:ascii="Myriad Pro" w:eastAsia="Calibri" w:hAnsi="Myriad Pro"/>
                <w:szCs w:val="22"/>
              </w:rPr>
            </w:pPr>
            <w:r w:rsidRPr="00672D3D">
              <w:rPr>
                <w:rFonts w:ascii="Myriad Pro" w:eastAsia="Calibri" w:hAnsi="Myriad Pro"/>
                <w:szCs w:val="22"/>
              </w:rPr>
              <w:t>Итого</w:t>
            </w:r>
          </w:p>
        </w:tc>
        <w:tc>
          <w:tcPr>
            <w:tcW w:w="1708" w:type="dxa"/>
            <w:tcBorders>
              <w:top w:val="single" w:sz="4" w:space="0" w:color="auto"/>
              <w:left w:val="single" w:sz="4" w:space="0" w:color="auto"/>
              <w:bottom w:val="single" w:sz="4" w:space="0" w:color="auto"/>
              <w:right w:val="single" w:sz="4" w:space="0" w:color="auto"/>
            </w:tcBorders>
            <w:noWrap/>
            <w:vAlign w:val="center"/>
            <w:hideMark/>
          </w:tcPr>
          <w:p w14:paraId="5B1C8AC7"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6 005</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104D95E"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6 932</w:t>
            </w:r>
          </w:p>
        </w:tc>
        <w:tc>
          <w:tcPr>
            <w:tcW w:w="1560" w:type="dxa"/>
            <w:tcBorders>
              <w:top w:val="single" w:sz="4" w:space="0" w:color="auto"/>
              <w:left w:val="single" w:sz="4" w:space="0" w:color="auto"/>
              <w:bottom w:val="single" w:sz="4" w:space="0" w:color="auto"/>
              <w:right w:val="single" w:sz="4" w:space="0" w:color="auto"/>
            </w:tcBorders>
            <w:noWrap/>
            <w:vAlign w:val="center"/>
            <w:hideMark/>
          </w:tcPr>
          <w:p w14:paraId="6213EC9F"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7 629</w:t>
            </w:r>
          </w:p>
        </w:tc>
        <w:tc>
          <w:tcPr>
            <w:tcW w:w="1194" w:type="dxa"/>
            <w:tcBorders>
              <w:top w:val="single" w:sz="4" w:space="0" w:color="auto"/>
              <w:left w:val="single" w:sz="4" w:space="0" w:color="auto"/>
              <w:bottom w:val="single" w:sz="4" w:space="0" w:color="auto"/>
              <w:right w:val="single" w:sz="4" w:space="0" w:color="auto"/>
            </w:tcBorders>
            <w:noWrap/>
            <w:vAlign w:val="center"/>
            <w:hideMark/>
          </w:tcPr>
          <w:p w14:paraId="31698B2B" w14:textId="77777777" w:rsidR="00C40A87" w:rsidRPr="00672D3D" w:rsidRDefault="00C40A87" w:rsidP="00BA2A9B">
            <w:pPr>
              <w:jc w:val="right"/>
              <w:rPr>
                <w:rFonts w:ascii="Myriad Pro" w:eastAsia="Calibri" w:hAnsi="Myriad Pro"/>
                <w:szCs w:val="22"/>
              </w:rPr>
            </w:pPr>
            <w:r w:rsidRPr="00672D3D">
              <w:rPr>
                <w:rFonts w:ascii="Myriad Pro" w:eastAsia="Calibri" w:hAnsi="Myriad Pro"/>
                <w:szCs w:val="22"/>
              </w:rPr>
              <w:t>110%</w:t>
            </w:r>
          </w:p>
        </w:tc>
      </w:tr>
    </w:tbl>
    <w:p w14:paraId="3BAE77CE" w14:textId="77777777" w:rsidR="009D365B" w:rsidRPr="000561AB" w:rsidRDefault="009D365B" w:rsidP="009D365B">
      <w:pPr>
        <w:pStyle w:val="a3"/>
        <w:tabs>
          <w:tab w:val="left" w:pos="851"/>
        </w:tabs>
        <w:spacing w:line="360" w:lineRule="auto"/>
        <w:ind w:left="567"/>
        <w:jc w:val="both"/>
        <w:rPr>
          <w:rFonts w:ascii="Myriad Pro" w:hAnsi="Myriad Pro"/>
          <w:sz w:val="26"/>
          <w:szCs w:val="26"/>
        </w:rPr>
      </w:pPr>
    </w:p>
    <w:p w14:paraId="2F36F673" w14:textId="77777777" w:rsidR="00C40A87" w:rsidRPr="000561AB" w:rsidRDefault="00C40A87" w:rsidP="00166F05">
      <w:pPr>
        <w:pStyle w:val="a3"/>
        <w:numPr>
          <w:ilvl w:val="0"/>
          <w:numId w:val="46"/>
        </w:numPr>
        <w:tabs>
          <w:tab w:val="left" w:pos="851"/>
        </w:tabs>
        <w:spacing w:line="360" w:lineRule="auto"/>
        <w:ind w:left="0" w:firstLine="567"/>
        <w:jc w:val="both"/>
        <w:rPr>
          <w:rFonts w:ascii="Myriad Pro" w:hAnsi="Myriad Pro"/>
          <w:sz w:val="26"/>
          <w:szCs w:val="26"/>
        </w:rPr>
      </w:pPr>
      <w:r w:rsidRPr="000561AB">
        <w:rPr>
          <w:rFonts w:ascii="Myriad Pro" w:hAnsi="Myriad Pro"/>
          <w:sz w:val="26"/>
          <w:szCs w:val="26"/>
        </w:rPr>
        <w:t>Расходы на добровольные членские взносы в общественные и иные некоммерческие организации</w:t>
      </w:r>
      <w:r w:rsidR="00116A49" w:rsidRPr="000561AB">
        <w:rPr>
          <w:rFonts w:ascii="Myriad Pro" w:hAnsi="Myriad Pro"/>
          <w:sz w:val="26"/>
          <w:szCs w:val="26"/>
        </w:rPr>
        <w:t>.</w:t>
      </w:r>
    </w:p>
    <w:p w14:paraId="6A9960BB" w14:textId="02795531" w:rsidR="00C40A87" w:rsidRPr="000561AB" w:rsidRDefault="00C40A87" w:rsidP="00C40A87">
      <w:pPr>
        <w:spacing w:line="360" w:lineRule="auto"/>
        <w:ind w:firstLine="567"/>
        <w:jc w:val="both"/>
        <w:rPr>
          <w:rFonts w:ascii="Myriad Pro" w:hAnsi="Myriad Pro"/>
          <w:sz w:val="26"/>
          <w:szCs w:val="26"/>
        </w:rPr>
      </w:pPr>
      <w:r w:rsidRPr="000561AB">
        <w:rPr>
          <w:rFonts w:ascii="Myriad Pro" w:hAnsi="Myriad Pro"/>
          <w:sz w:val="26"/>
          <w:szCs w:val="26"/>
        </w:rPr>
        <w:t xml:space="preserve">Прогнозная величина расходов по статье </w:t>
      </w:r>
      <w:r w:rsidR="001F4688">
        <w:rPr>
          <w:rFonts w:ascii="Myriad Pro" w:hAnsi="Myriad Pro"/>
          <w:sz w:val="26"/>
          <w:szCs w:val="26"/>
        </w:rPr>
        <w:t>«</w:t>
      </w:r>
      <w:r w:rsidRPr="000561AB">
        <w:rPr>
          <w:rFonts w:ascii="Myriad Pro" w:hAnsi="Myriad Pro"/>
          <w:sz w:val="26"/>
          <w:szCs w:val="26"/>
        </w:rPr>
        <w:t>прочие расходы из прибыли</w:t>
      </w:r>
      <w:r w:rsidR="001F4688">
        <w:rPr>
          <w:rFonts w:ascii="Myriad Pro" w:hAnsi="Myriad Pro"/>
          <w:sz w:val="26"/>
          <w:szCs w:val="26"/>
        </w:rPr>
        <w:t>»</w:t>
      </w:r>
      <w:r w:rsidRPr="000561AB">
        <w:rPr>
          <w:rFonts w:ascii="Myriad Pro" w:hAnsi="Myriad Pro"/>
          <w:sz w:val="26"/>
          <w:szCs w:val="26"/>
        </w:rPr>
        <w:t xml:space="preserve"> составила 3766 тыс. рублей, темп роста 100% к ожидаемому</w:t>
      </w:r>
      <w:r w:rsidR="008727BC" w:rsidRPr="000561AB">
        <w:rPr>
          <w:rFonts w:ascii="Myriad Pro" w:hAnsi="Myriad Pro"/>
          <w:sz w:val="26"/>
          <w:szCs w:val="26"/>
        </w:rPr>
        <w:t>за</w:t>
      </w:r>
      <w:r w:rsidRPr="000561AB">
        <w:rPr>
          <w:rFonts w:ascii="Myriad Pro" w:hAnsi="Myriad Pro"/>
          <w:sz w:val="26"/>
          <w:szCs w:val="26"/>
        </w:rPr>
        <w:t>2018 год</w:t>
      </w:r>
      <w:r w:rsidR="00116A49" w:rsidRPr="000561AB">
        <w:rPr>
          <w:rFonts w:ascii="Myriad Pro" w:hAnsi="Myriad Pro"/>
          <w:sz w:val="26"/>
          <w:szCs w:val="26"/>
        </w:rPr>
        <w:t xml:space="preserve"> уровню</w:t>
      </w:r>
      <w:r w:rsidRPr="000561AB">
        <w:rPr>
          <w:rFonts w:ascii="Myriad Pro" w:hAnsi="Myriad Pro"/>
          <w:sz w:val="26"/>
          <w:szCs w:val="26"/>
        </w:rPr>
        <w:t xml:space="preserve">. </w:t>
      </w:r>
      <w:r w:rsidRPr="000561AB">
        <w:rPr>
          <w:rFonts w:ascii="Myriad Pro" w:hAnsi="Myriad Pro"/>
          <w:sz w:val="26"/>
          <w:szCs w:val="26"/>
        </w:rPr>
        <w:lastRenderedPageBreak/>
        <w:t xml:space="preserve">Расчет осуществлен исходя из заключенных договоров, протоколов Заседания Совета Директоров. </w:t>
      </w:r>
    </w:p>
    <w:tbl>
      <w:tblPr>
        <w:tblW w:w="9477" w:type="dxa"/>
        <w:tblInd w:w="108" w:type="dxa"/>
        <w:tblLook w:val="04A0" w:firstRow="1" w:lastRow="0" w:firstColumn="1" w:lastColumn="0" w:noHBand="0" w:noVBand="1"/>
      </w:tblPr>
      <w:tblGrid>
        <w:gridCol w:w="4111"/>
        <w:gridCol w:w="1275"/>
        <w:gridCol w:w="1592"/>
        <w:gridCol w:w="1243"/>
        <w:gridCol w:w="1256"/>
      </w:tblGrid>
      <w:tr w:rsidR="00F26B94" w:rsidRPr="00211DAC" w14:paraId="13688BE8" w14:textId="77777777" w:rsidTr="006D5D65">
        <w:trPr>
          <w:trHeight w:val="615"/>
        </w:trPr>
        <w:tc>
          <w:tcPr>
            <w:tcW w:w="411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920E6AA"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Наименование</w:t>
            </w:r>
          </w:p>
        </w:tc>
        <w:tc>
          <w:tcPr>
            <w:tcW w:w="1275" w:type="dxa"/>
            <w:tcBorders>
              <w:top w:val="single" w:sz="8" w:space="0" w:color="FFFFFF"/>
              <w:left w:val="nil"/>
              <w:bottom w:val="single" w:sz="8" w:space="0" w:color="FFFFFF"/>
              <w:right w:val="single" w:sz="8" w:space="0" w:color="FFFFFF"/>
            </w:tcBorders>
            <w:shd w:val="clear" w:color="000000" w:fill="4F6228"/>
            <w:vAlign w:val="center"/>
            <w:hideMark/>
          </w:tcPr>
          <w:p w14:paraId="1E3DBD7C"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2017 (факт)</w:t>
            </w:r>
          </w:p>
        </w:tc>
        <w:tc>
          <w:tcPr>
            <w:tcW w:w="1592" w:type="dxa"/>
            <w:tcBorders>
              <w:top w:val="single" w:sz="8" w:space="0" w:color="FFFFFF"/>
              <w:left w:val="nil"/>
              <w:bottom w:val="single" w:sz="8" w:space="0" w:color="FFFFFF"/>
              <w:right w:val="single" w:sz="8" w:space="0" w:color="FFFFFF"/>
            </w:tcBorders>
            <w:shd w:val="clear" w:color="000000" w:fill="4F6228"/>
            <w:vAlign w:val="center"/>
            <w:hideMark/>
          </w:tcPr>
          <w:p w14:paraId="419AFA97"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2018 (ожидаемое)</w:t>
            </w:r>
          </w:p>
        </w:tc>
        <w:tc>
          <w:tcPr>
            <w:tcW w:w="1243" w:type="dxa"/>
            <w:tcBorders>
              <w:top w:val="single" w:sz="8" w:space="0" w:color="FFFFFF"/>
              <w:left w:val="nil"/>
              <w:bottom w:val="single" w:sz="8" w:space="0" w:color="FFFFFF"/>
              <w:right w:val="single" w:sz="8" w:space="0" w:color="FFFFFF"/>
            </w:tcBorders>
            <w:shd w:val="clear" w:color="000000" w:fill="4F6228"/>
            <w:vAlign w:val="center"/>
            <w:hideMark/>
          </w:tcPr>
          <w:p w14:paraId="718C43B3"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2019 (расчет)</w:t>
            </w:r>
          </w:p>
        </w:tc>
        <w:tc>
          <w:tcPr>
            <w:tcW w:w="1256" w:type="dxa"/>
            <w:tcBorders>
              <w:top w:val="single" w:sz="8" w:space="0" w:color="FFFFFF"/>
              <w:left w:val="nil"/>
              <w:bottom w:val="single" w:sz="8" w:space="0" w:color="FFFFFF"/>
              <w:right w:val="single" w:sz="8" w:space="0" w:color="FFFFFF"/>
            </w:tcBorders>
            <w:shd w:val="clear" w:color="000000" w:fill="4F6228"/>
            <w:vAlign w:val="center"/>
            <w:hideMark/>
          </w:tcPr>
          <w:p w14:paraId="2D0E29DB"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2019/2018</w:t>
            </w:r>
          </w:p>
        </w:tc>
      </w:tr>
      <w:tr w:rsidR="00F26B94" w:rsidRPr="00211DAC" w14:paraId="7A7FD8CE" w14:textId="77777777" w:rsidTr="00BA2A9B">
        <w:trPr>
          <w:trHeight w:val="60"/>
        </w:trPr>
        <w:tc>
          <w:tcPr>
            <w:tcW w:w="4111" w:type="dxa"/>
            <w:vMerge/>
            <w:tcBorders>
              <w:top w:val="single" w:sz="8" w:space="0" w:color="FFFFFF"/>
              <w:left w:val="single" w:sz="8" w:space="0" w:color="FFFFFF"/>
              <w:bottom w:val="single" w:sz="8" w:space="0" w:color="FFFFFF"/>
              <w:right w:val="single" w:sz="8" w:space="0" w:color="FFFFFF"/>
            </w:tcBorders>
            <w:vAlign w:val="center"/>
            <w:hideMark/>
          </w:tcPr>
          <w:p w14:paraId="2CCBF27D" w14:textId="77777777" w:rsidR="00F26B94" w:rsidRPr="00672D3D" w:rsidRDefault="00F26B94" w:rsidP="00BA2A9B">
            <w:pPr>
              <w:jc w:val="center"/>
              <w:rPr>
                <w:rFonts w:ascii="Myriad Pro" w:hAnsi="Myriad Pro" w:cs="Calibri"/>
                <w:b/>
                <w:bCs/>
                <w:color w:val="FFFFFF"/>
                <w:sz w:val="20"/>
                <w:szCs w:val="22"/>
              </w:rPr>
            </w:pPr>
          </w:p>
        </w:tc>
        <w:tc>
          <w:tcPr>
            <w:tcW w:w="1275" w:type="dxa"/>
            <w:tcBorders>
              <w:top w:val="nil"/>
              <w:left w:val="nil"/>
              <w:bottom w:val="single" w:sz="8" w:space="0" w:color="FFFFFF"/>
              <w:right w:val="single" w:sz="8" w:space="0" w:color="FFFFFF"/>
            </w:tcBorders>
            <w:shd w:val="clear" w:color="000000" w:fill="4F6228"/>
            <w:vAlign w:val="center"/>
            <w:hideMark/>
          </w:tcPr>
          <w:p w14:paraId="27226986"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тыс. руб.</w:t>
            </w:r>
          </w:p>
        </w:tc>
        <w:tc>
          <w:tcPr>
            <w:tcW w:w="1592" w:type="dxa"/>
            <w:tcBorders>
              <w:top w:val="nil"/>
              <w:left w:val="nil"/>
              <w:bottom w:val="single" w:sz="8" w:space="0" w:color="FFFFFF"/>
              <w:right w:val="single" w:sz="8" w:space="0" w:color="FFFFFF"/>
            </w:tcBorders>
            <w:shd w:val="clear" w:color="000000" w:fill="4F6228"/>
            <w:vAlign w:val="center"/>
            <w:hideMark/>
          </w:tcPr>
          <w:p w14:paraId="6E36F16D"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тыс. руб.</w:t>
            </w:r>
          </w:p>
        </w:tc>
        <w:tc>
          <w:tcPr>
            <w:tcW w:w="1243" w:type="dxa"/>
            <w:tcBorders>
              <w:top w:val="nil"/>
              <w:left w:val="nil"/>
              <w:bottom w:val="single" w:sz="8" w:space="0" w:color="FFFFFF"/>
              <w:right w:val="single" w:sz="8" w:space="0" w:color="FFFFFF"/>
            </w:tcBorders>
            <w:shd w:val="clear" w:color="000000" w:fill="4F6228"/>
            <w:vAlign w:val="center"/>
            <w:hideMark/>
          </w:tcPr>
          <w:p w14:paraId="4CD8C1D5"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тыс. руб.</w:t>
            </w:r>
          </w:p>
        </w:tc>
        <w:tc>
          <w:tcPr>
            <w:tcW w:w="1256" w:type="dxa"/>
            <w:tcBorders>
              <w:top w:val="nil"/>
              <w:left w:val="nil"/>
              <w:bottom w:val="single" w:sz="8" w:space="0" w:color="FFFFFF"/>
              <w:right w:val="single" w:sz="8" w:space="0" w:color="FFFFFF"/>
            </w:tcBorders>
            <w:shd w:val="clear" w:color="000000" w:fill="4F6228"/>
            <w:vAlign w:val="center"/>
            <w:hideMark/>
          </w:tcPr>
          <w:p w14:paraId="3290DD20"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w:t>
            </w:r>
          </w:p>
        </w:tc>
      </w:tr>
      <w:tr w:rsidR="00F26B94" w:rsidRPr="00211DAC" w14:paraId="6018EC99" w14:textId="77777777" w:rsidTr="00BA2A9B">
        <w:trPr>
          <w:trHeight w:val="315"/>
        </w:trPr>
        <w:tc>
          <w:tcPr>
            <w:tcW w:w="4111" w:type="dxa"/>
            <w:tcBorders>
              <w:top w:val="nil"/>
              <w:left w:val="single" w:sz="8" w:space="0" w:color="FFFFFF"/>
              <w:bottom w:val="single" w:sz="8" w:space="0" w:color="FFFFFF"/>
              <w:right w:val="single" w:sz="8" w:space="0" w:color="FFFFFF"/>
            </w:tcBorders>
            <w:shd w:val="clear" w:color="000000" w:fill="4F6228"/>
            <w:vAlign w:val="center"/>
            <w:hideMark/>
          </w:tcPr>
          <w:p w14:paraId="15AD6248"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1</w:t>
            </w:r>
          </w:p>
        </w:tc>
        <w:tc>
          <w:tcPr>
            <w:tcW w:w="1275" w:type="dxa"/>
            <w:tcBorders>
              <w:top w:val="nil"/>
              <w:left w:val="nil"/>
              <w:bottom w:val="single" w:sz="8" w:space="0" w:color="FFFFFF"/>
              <w:right w:val="single" w:sz="8" w:space="0" w:color="FFFFFF"/>
            </w:tcBorders>
            <w:shd w:val="clear" w:color="000000" w:fill="4F6228"/>
            <w:vAlign w:val="center"/>
            <w:hideMark/>
          </w:tcPr>
          <w:p w14:paraId="37A018FB"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2</w:t>
            </w:r>
          </w:p>
        </w:tc>
        <w:tc>
          <w:tcPr>
            <w:tcW w:w="1592" w:type="dxa"/>
            <w:tcBorders>
              <w:top w:val="nil"/>
              <w:left w:val="nil"/>
              <w:bottom w:val="single" w:sz="8" w:space="0" w:color="FFFFFF"/>
              <w:right w:val="single" w:sz="8" w:space="0" w:color="FFFFFF"/>
            </w:tcBorders>
            <w:shd w:val="clear" w:color="000000" w:fill="4F6228"/>
            <w:vAlign w:val="center"/>
            <w:hideMark/>
          </w:tcPr>
          <w:p w14:paraId="13EB3133"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3</w:t>
            </w:r>
          </w:p>
        </w:tc>
        <w:tc>
          <w:tcPr>
            <w:tcW w:w="1243" w:type="dxa"/>
            <w:tcBorders>
              <w:top w:val="nil"/>
              <w:left w:val="nil"/>
              <w:bottom w:val="single" w:sz="8" w:space="0" w:color="FFFFFF"/>
              <w:right w:val="single" w:sz="8" w:space="0" w:color="FFFFFF"/>
            </w:tcBorders>
            <w:shd w:val="clear" w:color="000000" w:fill="4F6228"/>
            <w:vAlign w:val="center"/>
            <w:hideMark/>
          </w:tcPr>
          <w:p w14:paraId="40CB271A"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4</w:t>
            </w:r>
          </w:p>
        </w:tc>
        <w:tc>
          <w:tcPr>
            <w:tcW w:w="1256" w:type="dxa"/>
            <w:tcBorders>
              <w:top w:val="nil"/>
              <w:left w:val="nil"/>
              <w:bottom w:val="single" w:sz="8" w:space="0" w:color="FFFFFF"/>
              <w:right w:val="single" w:sz="8" w:space="0" w:color="FFFFFF"/>
            </w:tcBorders>
            <w:shd w:val="clear" w:color="000000" w:fill="4F6228"/>
            <w:vAlign w:val="center"/>
            <w:hideMark/>
          </w:tcPr>
          <w:p w14:paraId="4CA7E56A" w14:textId="77777777" w:rsidR="00F26B94" w:rsidRPr="00672D3D" w:rsidRDefault="00F26B94">
            <w:pPr>
              <w:jc w:val="center"/>
              <w:rPr>
                <w:rFonts w:ascii="Myriad Pro" w:hAnsi="Myriad Pro" w:cs="Calibri"/>
                <w:b/>
                <w:bCs/>
                <w:color w:val="FFFFFF"/>
                <w:sz w:val="20"/>
                <w:szCs w:val="22"/>
              </w:rPr>
            </w:pPr>
            <w:r w:rsidRPr="00672D3D">
              <w:rPr>
                <w:rFonts w:ascii="Myriad Pro" w:hAnsi="Myriad Pro" w:cs="Calibri"/>
                <w:b/>
                <w:bCs/>
                <w:color w:val="FFFFFF"/>
                <w:sz w:val="20"/>
                <w:szCs w:val="22"/>
              </w:rPr>
              <w:t>5</w:t>
            </w:r>
          </w:p>
        </w:tc>
      </w:tr>
      <w:tr w:rsidR="00F26B94" w:rsidRPr="00211DAC" w14:paraId="3B880465" w14:textId="77777777" w:rsidTr="00BA2A9B">
        <w:trPr>
          <w:trHeight w:val="240"/>
        </w:trPr>
        <w:tc>
          <w:tcPr>
            <w:tcW w:w="4111" w:type="dxa"/>
            <w:tcBorders>
              <w:top w:val="nil"/>
              <w:left w:val="single" w:sz="8" w:space="0" w:color="auto"/>
              <w:bottom w:val="single" w:sz="8" w:space="0" w:color="auto"/>
              <w:right w:val="single" w:sz="8" w:space="0" w:color="auto"/>
            </w:tcBorders>
            <w:shd w:val="clear" w:color="auto" w:fill="auto"/>
            <w:vAlign w:val="bottom"/>
            <w:hideMark/>
          </w:tcPr>
          <w:p w14:paraId="3739824C" w14:textId="5B1770B1" w:rsidR="00F26B94" w:rsidRPr="00BA2A9B" w:rsidRDefault="00F26B94" w:rsidP="00F26B94">
            <w:pPr>
              <w:jc w:val="both"/>
              <w:rPr>
                <w:rFonts w:ascii="Myriad Pro" w:hAnsi="Myriad Pro" w:cs="Calibri"/>
                <w:color w:val="000000"/>
                <w:sz w:val="22"/>
                <w:szCs w:val="22"/>
              </w:rPr>
            </w:pPr>
            <w:r w:rsidRPr="00BA2A9B">
              <w:rPr>
                <w:rFonts w:ascii="Myriad Pro" w:hAnsi="Myriad Pro" w:cs="Calibri"/>
                <w:color w:val="000000"/>
                <w:sz w:val="22"/>
                <w:szCs w:val="22"/>
              </w:rPr>
              <w:t>Неком</w:t>
            </w:r>
            <w:r w:rsidR="00027A3A" w:rsidRPr="00BA2A9B">
              <w:rPr>
                <w:rFonts w:ascii="Myriad Pro" w:hAnsi="Myriad Pro" w:cs="Calibri"/>
                <w:color w:val="000000"/>
                <w:sz w:val="22"/>
                <w:szCs w:val="22"/>
              </w:rPr>
              <w:t>м</w:t>
            </w:r>
            <w:r w:rsidRPr="00BA2A9B">
              <w:rPr>
                <w:rFonts w:ascii="Myriad Pro" w:hAnsi="Myriad Pro" w:cs="Calibri"/>
                <w:color w:val="000000"/>
                <w:sz w:val="22"/>
                <w:szCs w:val="22"/>
              </w:rPr>
              <w:t xml:space="preserve">ерческое партнерство территориальных сетевых организаций (НП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ТСО</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w:t>
            </w:r>
          </w:p>
        </w:tc>
        <w:tc>
          <w:tcPr>
            <w:tcW w:w="1275" w:type="dxa"/>
            <w:tcBorders>
              <w:top w:val="nil"/>
              <w:left w:val="nil"/>
              <w:bottom w:val="single" w:sz="8" w:space="0" w:color="auto"/>
              <w:right w:val="single" w:sz="8" w:space="0" w:color="auto"/>
            </w:tcBorders>
            <w:shd w:val="clear" w:color="auto" w:fill="auto"/>
            <w:vAlign w:val="center"/>
            <w:hideMark/>
          </w:tcPr>
          <w:p w14:paraId="344879D9"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400</w:t>
            </w:r>
          </w:p>
        </w:tc>
        <w:tc>
          <w:tcPr>
            <w:tcW w:w="1592" w:type="dxa"/>
            <w:tcBorders>
              <w:top w:val="nil"/>
              <w:left w:val="nil"/>
              <w:bottom w:val="single" w:sz="8" w:space="0" w:color="auto"/>
              <w:right w:val="single" w:sz="8" w:space="0" w:color="auto"/>
            </w:tcBorders>
            <w:shd w:val="clear" w:color="auto" w:fill="auto"/>
            <w:vAlign w:val="center"/>
            <w:hideMark/>
          </w:tcPr>
          <w:p w14:paraId="5B77444F"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400</w:t>
            </w:r>
          </w:p>
        </w:tc>
        <w:tc>
          <w:tcPr>
            <w:tcW w:w="1243" w:type="dxa"/>
            <w:tcBorders>
              <w:top w:val="nil"/>
              <w:left w:val="nil"/>
              <w:bottom w:val="single" w:sz="8" w:space="0" w:color="auto"/>
              <w:right w:val="single" w:sz="8" w:space="0" w:color="auto"/>
            </w:tcBorders>
            <w:shd w:val="clear" w:color="auto" w:fill="auto"/>
            <w:vAlign w:val="center"/>
            <w:hideMark/>
          </w:tcPr>
          <w:p w14:paraId="098479AC"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400</w:t>
            </w:r>
          </w:p>
        </w:tc>
        <w:tc>
          <w:tcPr>
            <w:tcW w:w="1256" w:type="dxa"/>
            <w:tcBorders>
              <w:top w:val="nil"/>
              <w:left w:val="nil"/>
              <w:bottom w:val="single" w:sz="8" w:space="0" w:color="auto"/>
              <w:right w:val="single" w:sz="8" w:space="0" w:color="auto"/>
            </w:tcBorders>
            <w:shd w:val="clear" w:color="auto" w:fill="auto"/>
            <w:vAlign w:val="center"/>
            <w:hideMark/>
          </w:tcPr>
          <w:p w14:paraId="3A3C6F56"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100%</w:t>
            </w:r>
          </w:p>
        </w:tc>
      </w:tr>
      <w:tr w:rsidR="00F26B94" w:rsidRPr="00211DAC" w14:paraId="22BDE27B" w14:textId="77777777" w:rsidTr="00BA2A9B">
        <w:trPr>
          <w:trHeight w:val="732"/>
        </w:trPr>
        <w:tc>
          <w:tcPr>
            <w:tcW w:w="4111" w:type="dxa"/>
            <w:tcBorders>
              <w:top w:val="nil"/>
              <w:left w:val="single" w:sz="8" w:space="0" w:color="auto"/>
              <w:bottom w:val="single" w:sz="8" w:space="0" w:color="auto"/>
              <w:right w:val="single" w:sz="8" w:space="0" w:color="auto"/>
            </w:tcBorders>
            <w:shd w:val="clear" w:color="auto" w:fill="auto"/>
            <w:vAlign w:val="bottom"/>
            <w:hideMark/>
          </w:tcPr>
          <w:p w14:paraId="6C1D5B79" w14:textId="090DA8ED" w:rsidR="00F26B94" w:rsidRPr="00BA2A9B" w:rsidRDefault="00F26B94" w:rsidP="00F26B94">
            <w:pPr>
              <w:jc w:val="both"/>
              <w:rPr>
                <w:rFonts w:ascii="Myriad Pro" w:hAnsi="Myriad Pro" w:cs="Calibri"/>
                <w:color w:val="000000"/>
                <w:sz w:val="22"/>
                <w:szCs w:val="22"/>
              </w:rPr>
            </w:pPr>
            <w:r w:rsidRPr="00BA2A9B">
              <w:rPr>
                <w:rFonts w:ascii="Myriad Pro" w:hAnsi="Myriad Pro" w:cs="Calibri"/>
                <w:color w:val="000000"/>
                <w:sz w:val="22"/>
                <w:szCs w:val="22"/>
              </w:rPr>
              <w:t>Ассоциация неком</w:t>
            </w:r>
            <w:r w:rsidR="00027A3A" w:rsidRPr="00BA2A9B">
              <w:rPr>
                <w:rFonts w:ascii="Myriad Pro" w:hAnsi="Myriad Pro" w:cs="Calibri"/>
                <w:color w:val="000000"/>
                <w:sz w:val="22"/>
                <w:szCs w:val="22"/>
              </w:rPr>
              <w:t>м</w:t>
            </w:r>
            <w:r w:rsidRPr="00BA2A9B">
              <w:rPr>
                <w:rFonts w:ascii="Myriad Pro" w:hAnsi="Myriad Pro" w:cs="Calibri"/>
                <w:color w:val="000000"/>
                <w:sz w:val="22"/>
                <w:szCs w:val="22"/>
              </w:rPr>
              <w:t xml:space="preserve">ерческое партнерство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 xml:space="preserve">Саморегулируемая организация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Строительный союз Калининградской области</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 xml:space="preserve"> (АНП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СРО</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ССКО</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w:t>
            </w:r>
          </w:p>
        </w:tc>
        <w:tc>
          <w:tcPr>
            <w:tcW w:w="1275" w:type="dxa"/>
            <w:tcBorders>
              <w:top w:val="nil"/>
              <w:left w:val="nil"/>
              <w:bottom w:val="single" w:sz="8" w:space="0" w:color="auto"/>
              <w:right w:val="single" w:sz="8" w:space="0" w:color="auto"/>
            </w:tcBorders>
            <w:shd w:val="clear" w:color="auto" w:fill="auto"/>
            <w:vAlign w:val="center"/>
            <w:hideMark/>
          </w:tcPr>
          <w:p w14:paraId="3D4B276B"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65</w:t>
            </w:r>
          </w:p>
        </w:tc>
        <w:tc>
          <w:tcPr>
            <w:tcW w:w="1592" w:type="dxa"/>
            <w:tcBorders>
              <w:top w:val="nil"/>
              <w:left w:val="nil"/>
              <w:bottom w:val="single" w:sz="8" w:space="0" w:color="auto"/>
              <w:right w:val="single" w:sz="8" w:space="0" w:color="auto"/>
            </w:tcBorders>
            <w:shd w:val="clear" w:color="auto" w:fill="auto"/>
            <w:vAlign w:val="center"/>
            <w:hideMark/>
          </w:tcPr>
          <w:p w14:paraId="07341475"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65</w:t>
            </w:r>
          </w:p>
        </w:tc>
        <w:tc>
          <w:tcPr>
            <w:tcW w:w="1243" w:type="dxa"/>
            <w:tcBorders>
              <w:top w:val="nil"/>
              <w:left w:val="nil"/>
              <w:bottom w:val="single" w:sz="8" w:space="0" w:color="auto"/>
              <w:right w:val="single" w:sz="8" w:space="0" w:color="auto"/>
            </w:tcBorders>
            <w:shd w:val="clear" w:color="auto" w:fill="auto"/>
            <w:vAlign w:val="center"/>
            <w:hideMark/>
          </w:tcPr>
          <w:p w14:paraId="74018526"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65</w:t>
            </w:r>
          </w:p>
        </w:tc>
        <w:tc>
          <w:tcPr>
            <w:tcW w:w="1256" w:type="dxa"/>
            <w:tcBorders>
              <w:top w:val="nil"/>
              <w:left w:val="nil"/>
              <w:bottom w:val="single" w:sz="8" w:space="0" w:color="auto"/>
              <w:right w:val="single" w:sz="8" w:space="0" w:color="auto"/>
            </w:tcBorders>
            <w:shd w:val="clear" w:color="auto" w:fill="auto"/>
            <w:vAlign w:val="center"/>
            <w:hideMark/>
          </w:tcPr>
          <w:p w14:paraId="795DE8EE"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100%</w:t>
            </w:r>
          </w:p>
        </w:tc>
      </w:tr>
      <w:tr w:rsidR="00F26B94" w:rsidRPr="00211DAC" w14:paraId="5EBFFC77" w14:textId="77777777" w:rsidTr="00BA2A9B">
        <w:trPr>
          <w:trHeight w:val="169"/>
        </w:trPr>
        <w:tc>
          <w:tcPr>
            <w:tcW w:w="4111" w:type="dxa"/>
            <w:tcBorders>
              <w:top w:val="nil"/>
              <w:left w:val="single" w:sz="8" w:space="0" w:color="auto"/>
              <w:bottom w:val="single" w:sz="8" w:space="0" w:color="auto"/>
              <w:right w:val="single" w:sz="8" w:space="0" w:color="auto"/>
            </w:tcBorders>
            <w:shd w:val="clear" w:color="auto" w:fill="auto"/>
            <w:vAlign w:val="bottom"/>
            <w:hideMark/>
          </w:tcPr>
          <w:p w14:paraId="69A65170" w14:textId="2A7C8411" w:rsidR="00F26B94" w:rsidRPr="00BA2A9B" w:rsidRDefault="00F26B94" w:rsidP="00F26B94">
            <w:pPr>
              <w:jc w:val="both"/>
              <w:rPr>
                <w:rFonts w:ascii="Myriad Pro" w:hAnsi="Myriad Pro" w:cs="Calibri"/>
                <w:color w:val="000000"/>
                <w:sz w:val="22"/>
                <w:szCs w:val="22"/>
              </w:rPr>
            </w:pPr>
            <w:r w:rsidRPr="00BA2A9B">
              <w:rPr>
                <w:rFonts w:ascii="Myriad Pro" w:hAnsi="Myriad Pro" w:cs="Calibri"/>
                <w:color w:val="000000"/>
                <w:sz w:val="22"/>
                <w:szCs w:val="22"/>
              </w:rPr>
              <w:t xml:space="preserve">НП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Энергопроект</w:t>
            </w:r>
            <w:r w:rsidR="001F4688" w:rsidRPr="00BA2A9B">
              <w:rPr>
                <w:rFonts w:ascii="Myriad Pro" w:hAnsi="Myriad Pro" w:cs="Calibri"/>
                <w:color w:val="000000"/>
                <w:sz w:val="22"/>
                <w:szCs w:val="22"/>
              </w:rPr>
              <w:t>»</w:t>
            </w:r>
          </w:p>
        </w:tc>
        <w:tc>
          <w:tcPr>
            <w:tcW w:w="1275" w:type="dxa"/>
            <w:tcBorders>
              <w:top w:val="nil"/>
              <w:left w:val="nil"/>
              <w:bottom w:val="single" w:sz="8" w:space="0" w:color="auto"/>
              <w:right w:val="single" w:sz="8" w:space="0" w:color="auto"/>
            </w:tcBorders>
            <w:shd w:val="clear" w:color="auto" w:fill="auto"/>
            <w:vAlign w:val="center"/>
            <w:hideMark/>
          </w:tcPr>
          <w:p w14:paraId="2C8F1DD7"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66</w:t>
            </w:r>
          </w:p>
        </w:tc>
        <w:tc>
          <w:tcPr>
            <w:tcW w:w="1592" w:type="dxa"/>
            <w:tcBorders>
              <w:top w:val="nil"/>
              <w:left w:val="nil"/>
              <w:bottom w:val="single" w:sz="8" w:space="0" w:color="auto"/>
              <w:right w:val="single" w:sz="8" w:space="0" w:color="auto"/>
            </w:tcBorders>
            <w:shd w:val="clear" w:color="auto" w:fill="auto"/>
            <w:vAlign w:val="center"/>
            <w:hideMark/>
          </w:tcPr>
          <w:p w14:paraId="09788704"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66</w:t>
            </w:r>
          </w:p>
        </w:tc>
        <w:tc>
          <w:tcPr>
            <w:tcW w:w="1243" w:type="dxa"/>
            <w:tcBorders>
              <w:top w:val="nil"/>
              <w:left w:val="nil"/>
              <w:bottom w:val="single" w:sz="8" w:space="0" w:color="auto"/>
              <w:right w:val="single" w:sz="8" w:space="0" w:color="auto"/>
            </w:tcBorders>
            <w:shd w:val="clear" w:color="auto" w:fill="auto"/>
            <w:vAlign w:val="center"/>
            <w:hideMark/>
          </w:tcPr>
          <w:p w14:paraId="6FE069FC"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66</w:t>
            </w:r>
          </w:p>
        </w:tc>
        <w:tc>
          <w:tcPr>
            <w:tcW w:w="1256" w:type="dxa"/>
            <w:tcBorders>
              <w:top w:val="nil"/>
              <w:left w:val="nil"/>
              <w:bottom w:val="single" w:sz="8" w:space="0" w:color="auto"/>
              <w:right w:val="single" w:sz="8" w:space="0" w:color="auto"/>
            </w:tcBorders>
            <w:shd w:val="clear" w:color="auto" w:fill="auto"/>
            <w:vAlign w:val="center"/>
            <w:hideMark/>
          </w:tcPr>
          <w:p w14:paraId="0F4ED7F8"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100%</w:t>
            </w:r>
          </w:p>
        </w:tc>
      </w:tr>
      <w:tr w:rsidR="00F26B94" w:rsidRPr="00211DAC" w14:paraId="6299F689" w14:textId="77777777" w:rsidTr="00BA2A9B">
        <w:trPr>
          <w:trHeight w:val="302"/>
        </w:trPr>
        <w:tc>
          <w:tcPr>
            <w:tcW w:w="4111" w:type="dxa"/>
            <w:tcBorders>
              <w:top w:val="nil"/>
              <w:left w:val="single" w:sz="8" w:space="0" w:color="auto"/>
              <w:bottom w:val="single" w:sz="8" w:space="0" w:color="auto"/>
              <w:right w:val="single" w:sz="8" w:space="0" w:color="auto"/>
            </w:tcBorders>
            <w:shd w:val="clear" w:color="auto" w:fill="auto"/>
            <w:vAlign w:val="bottom"/>
            <w:hideMark/>
          </w:tcPr>
          <w:p w14:paraId="064543FD" w14:textId="7AA883A9" w:rsidR="00F26B94" w:rsidRPr="00BA2A9B" w:rsidRDefault="00F26B94" w:rsidP="00F26B94">
            <w:pPr>
              <w:jc w:val="both"/>
              <w:rPr>
                <w:rFonts w:ascii="Myriad Pro" w:hAnsi="Myriad Pro" w:cs="Calibri"/>
                <w:color w:val="000000"/>
                <w:sz w:val="22"/>
                <w:szCs w:val="22"/>
              </w:rPr>
            </w:pPr>
            <w:r w:rsidRPr="00BA2A9B">
              <w:rPr>
                <w:rFonts w:ascii="Myriad Pro" w:hAnsi="Myriad Pro" w:cs="Calibri"/>
                <w:color w:val="000000"/>
                <w:sz w:val="22"/>
                <w:szCs w:val="22"/>
              </w:rPr>
              <w:t xml:space="preserve">НП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Научно-технический совет</w:t>
            </w:r>
            <w:r w:rsidR="00D7370B" w:rsidRPr="00BA2A9B">
              <w:rPr>
                <w:rFonts w:ascii="Myriad Pro" w:hAnsi="Myriad Pro" w:cs="Calibri"/>
                <w:color w:val="000000"/>
                <w:sz w:val="22"/>
                <w:szCs w:val="22"/>
              </w:rPr>
              <w:t xml:space="preserve"> </w:t>
            </w:r>
            <w:r w:rsidRPr="00BA2A9B">
              <w:rPr>
                <w:rFonts w:ascii="Myriad Pro" w:hAnsi="Myriad Pro" w:cs="Calibri"/>
                <w:color w:val="000000"/>
                <w:sz w:val="22"/>
                <w:szCs w:val="22"/>
              </w:rPr>
              <w:t>Единой энергетической системы</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 xml:space="preserve"> </w:t>
            </w:r>
          </w:p>
        </w:tc>
        <w:tc>
          <w:tcPr>
            <w:tcW w:w="1275" w:type="dxa"/>
            <w:tcBorders>
              <w:top w:val="nil"/>
              <w:left w:val="nil"/>
              <w:bottom w:val="single" w:sz="8" w:space="0" w:color="auto"/>
              <w:right w:val="single" w:sz="8" w:space="0" w:color="auto"/>
            </w:tcBorders>
            <w:shd w:val="clear" w:color="auto" w:fill="auto"/>
            <w:vAlign w:val="center"/>
            <w:hideMark/>
          </w:tcPr>
          <w:p w14:paraId="2A4E03D3"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 </w:t>
            </w:r>
          </w:p>
        </w:tc>
        <w:tc>
          <w:tcPr>
            <w:tcW w:w="1592" w:type="dxa"/>
            <w:tcBorders>
              <w:top w:val="nil"/>
              <w:left w:val="nil"/>
              <w:bottom w:val="single" w:sz="8" w:space="0" w:color="auto"/>
              <w:right w:val="single" w:sz="8" w:space="0" w:color="auto"/>
            </w:tcBorders>
            <w:shd w:val="clear" w:color="auto" w:fill="auto"/>
            <w:vAlign w:val="center"/>
            <w:hideMark/>
          </w:tcPr>
          <w:p w14:paraId="0DF57100"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 </w:t>
            </w:r>
          </w:p>
        </w:tc>
        <w:tc>
          <w:tcPr>
            <w:tcW w:w="1243" w:type="dxa"/>
            <w:tcBorders>
              <w:top w:val="nil"/>
              <w:left w:val="nil"/>
              <w:bottom w:val="single" w:sz="8" w:space="0" w:color="auto"/>
              <w:right w:val="single" w:sz="8" w:space="0" w:color="auto"/>
            </w:tcBorders>
            <w:shd w:val="clear" w:color="auto" w:fill="auto"/>
            <w:vAlign w:val="center"/>
            <w:hideMark/>
          </w:tcPr>
          <w:p w14:paraId="1BFCBB15" w14:textId="7D901034"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2</w:t>
            </w:r>
            <w:r w:rsidR="00563482">
              <w:rPr>
                <w:rFonts w:ascii="Myriad Pro" w:hAnsi="Myriad Pro" w:cs="Calibri"/>
                <w:color w:val="000000"/>
                <w:sz w:val="22"/>
                <w:szCs w:val="22"/>
              </w:rPr>
              <w:t xml:space="preserve"> </w:t>
            </w:r>
            <w:r w:rsidRPr="00BA2A9B">
              <w:rPr>
                <w:rFonts w:ascii="Myriad Pro" w:hAnsi="Myriad Pro" w:cs="Calibri"/>
                <w:color w:val="000000"/>
                <w:sz w:val="22"/>
                <w:szCs w:val="22"/>
              </w:rPr>
              <w:t>000</w:t>
            </w:r>
          </w:p>
        </w:tc>
        <w:tc>
          <w:tcPr>
            <w:tcW w:w="1256" w:type="dxa"/>
            <w:tcBorders>
              <w:top w:val="nil"/>
              <w:left w:val="nil"/>
              <w:bottom w:val="single" w:sz="8" w:space="0" w:color="auto"/>
              <w:right w:val="single" w:sz="8" w:space="0" w:color="auto"/>
            </w:tcBorders>
            <w:shd w:val="clear" w:color="auto" w:fill="auto"/>
            <w:vAlign w:val="center"/>
            <w:hideMark/>
          </w:tcPr>
          <w:p w14:paraId="49A1E34E"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100%</w:t>
            </w:r>
          </w:p>
        </w:tc>
      </w:tr>
      <w:tr w:rsidR="00F26B94" w:rsidRPr="00211DAC" w14:paraId="20B01FB6" w14:textId="77777777" w:rsidTr="00BA2A9B">
        <w:trPr>
          <w:trHeight w:val="315"/>
        </w:trPr>
        <w:tc>
          <w:tcPr>
            <w:tcW w:w="4111" w:type="dxa"/>
            <w:tcBorders>
              <w:top w:val="nil"/>
              <w:left w:val="single" w:sz="8" w:space="0" w:color="auto"/>
              <w:bottom w:val="single" w:sz="8" w:space="0" w:color="auto"/>
              <w:right w:val="single" w:sz="8" w:space="0" w:color="auto"/>
            </w:tcBorders>
            <w:shd w:val="clear" w:color="auto" w:fill="auto"/>
            <w:vAlign w:val="bottom"/>
            <w:hideMark/>
          </w:tcPr>
          <w:p w14:paraId="4793BF62" w14:textId="77777777" w:rsidR="00F26B94" w:rsidRPr="00BA2A9B" w:rsidRDefault="00F26B94" w:rsidP="00F26B94">
            <w:pPr>
              <w:jc w:val="both"/>
              <w:rPr>
                <w:rFonts w:ascii="Myriad Pro" w:hAnsi="Myriad Pro" w:cs="Calibri"/>
                <w:color w:val="000000"/>
                <w:sz w:val="22"/>
                <w:szCs w:val="22"/>
              </w:rPr>
            </w:pPr>
            <w:r w:rsidRPr="00BA2A9B">
              <w:rPr>
                <w:rFonts w:ascii="Myriad Pro" w:hAnsi="Myriad Pro" w:cs="Calibri"/>
                <w:color w:val="000000"/>
                <w:sz w:val="22"/>
                <w:szCs w:val="22"/>
              </w:rPr>
              <w:t>Объединение РАЭЛ</w:t>
            </w:r>
          </w:p>
        </w:tc>
        <w:tc>
          <w:tcPr>
            <w:tcW w:w="1275" w:type="dxa"/>
            <w:tcBorders>
              <w:top w:val="nil"/>
              <w:left w:val="nil"/>
              <w:bottom w:val="single" w:sz="8" w:space="0" w:color="auto"/>
              <w:right w:val="single" w:sz="8" w:space="0" w:color="auto"/>
            </w:tcBorders>
            <w:shd w:val="clear" w:color="auto" w:fill="auto"/>
            <w:vAlign w:val="center"/>
            <w:hideMark/>
          </w:tcPr>
          <w:p w14:paraId="0A21F5BC" w14:textId="38602E9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w:t>
            </w:r>
            <w:r w:rsidR="00563482">
              <w:rPr>
                <w:rFonts w:ascii="Myriad Pro" w:hAnsi="Myriad Pro" w:cs="Calibri"/>
                <w:color w:val="000000"/>
                <w:sz w:val="22"/>
                <w:szCs w:val="22"/>
              </w:rPr>
              <w:t xml:space="preserve"> </w:t>
            </w:r>
            <w:r w:rsidRPr="00BA2A9B">
              <w:rPr>
                <w:rFonts w:ascii="Myriad Pro" w:hAnsi="Myriad Pro" w:cs="Calibri"/>
                <w:color w:val="000000"/>
                <w:sz w:val="22"/>
                <w:szCs w:val="22"/>
              </w:rPr>
              <w:t>200</w:t>
            </w:r>
          </w:p>
        </w:tc>
        <w:tc>
          <w:tcPr>
            <w:tcW w:w="1592" w:type="dxa"/>
            <w:tcBorders>
              <w:top w:val="nil"/>
              <w:left w:val="nil"/>
              <w:bottom w:val="single" w:sz="8" w:space="0" w:color="auto"/>
              <w:right w:val="single" w:sz="8" w:space="0" w:color="auto"/>
            </w:tcBorders>
            <w:shd w:val="clear" w:color="auto" w:fill="auto"/>
            <w:vAlign w:val="center"/>
            <w:hideMark/>
          </w:tcPr>
          <w:p w14:paraId="53DCECAF" w14:textId="1A5C47C0"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w:t>
            </w:r>
            <w:r w:rsidR="00F71131">
              <w:rPr>
                <w:rFonts w:ascii="Myriad Pro" w:hAnsi="Myriad Pro" w:cs="Calibri"/>
                <w:color w:val="000000"/>
                <w:sz w:val="22"/>
                <w:szCs w:val="22"/>
              </w:rPr>
              <w:t xml:space="preserve"> </w:t>
            </w:r>
            <w:r w:rsidRPr="00BA2A9B">
              <w:rPr>
                <w:rFonts w:ascii="Myriad Pro" w:hAnsi="Myriad Pro" w:cs="Calibri"/>
                <w:color w:val="000000"/>
                <w:sz w:val="22"/>
                <w:szCs w:val="22"/>
              </w:rPr>
              <w:t>200</w:t>
            </w:r>
          </w:p>
        </w:tc>
        <w:tc>
          <w:tcPr>
            <w:tcW w:w="1243" w:type="dxa"/>
            <w:tcBorders>
              <w:top w:val="nil"/>
              <w:left w:val="nil"/>
              <w:bottom w:val="single" w:sz="8" w:space="0" w:color="auto"/>
              <w:right w:val="single" w:sz="8" w:space="0" w:color="auto"/>
            </w:tcBorders>
            <w:shd w:val="clear" w:color="auto" w:fill="auto"/>
            <w:vAlign w:val="center"/>
            <w:hideMark/>
          </w:tcPr>
          <w:p w14:paraId="5D70E90A" w14:textId="1C3468CA"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w:t>
            </w:r>
            <w:r w:rsidR="00563482">
              <w:rPr>
                <w:rFonts w:ascii="Myriad Pro" w:hAnsi="Myriad Pro" w:cs="Calibri"/>
                <w:color w:val="000000"/>
                <w:sz w:val="22"/>
                <w:szCs w:val="22"/>
              </w:rPr>
              <w:t xml:space="preserve"> </w:t>
            </w:r>
            <w:r w:rsidRPr="00BA2A9B">
              <w:rPr>
                <w:rFonts w:ascii="Myriad Pro" w:hAnsi="Myriad Pro" w:cs="Calibri"/>
                <w:color w:val="000000"/>
                <w:sz w:val="22"/>
                <w:szCs w:val="22"/>
              </w:rPr>
              <w:t>200</w:t>
            </w:r>
          </w:p>
        </w:tc>
        <w:tc>
          <w:tcPr>
            <w:tcW w:w="1256" w:type="dxa"/>
            <w:tcBorders>
              <w:top w:val="nil"/>
              <w:left w:val="nil"/>
              <w:bottom w:val="single" w:sz="8" w:space="0" w:color="auto"/>
              <w:right w:val="single" w:sz="8" w:space="0" w:color="auto"/>
            </w:tcBorders>
            <w:shd w:val="clear" w:color="auto" w:fill="auto"/>
            <w:vAlign w:val="center"/>
            <w:hideMark/>
          </w:tcPr>
          <w:p w14:paraId="4FA8FAF3"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100%</w:t>
            </w:r>
          </w:p>
        </w:tc>
      </w:tr>
      <w:tr w:rsidR="00F26B94" w:rsidRPr="00211DAC" w14:paraId="5EF3A4F2" w14:textId="77777777" w:rsidTr="00BA2A9B">
        <w:trPr>
          <w:trHeight w:val="315"/>
        </w:trPr>
        <w:tc>
          <w:tcPr>
            <w:tcW w:w="4111" w:type="dxa"/>
            <w:tcBorders>
              <w:top w:val="nil"/>
              <w:left w:val="single" w:sz="8" w:space="0" w:color="auto"/>
              <w:bottom w:val="single" w:sz="8" w:space="0" w:color="auto"/>
              <w:right w:val="single" w:sz="8" w:space="0" w:color="auto"/>
            </w:tcBorders>
            <w:shd w:val="clear" w:color="auto" w:fill="auto"/>
            <w:vAlign w:val="bottom"/>
            <w:hideMark/>
          </w:tcPr>
          <w:p w14:paraId="1FBD3E05" w14:textId="77777777" w:rsidR="00F26B94" w:rsidRPr="00BA2A9B" w:rsidRDefault="00F26B94" w:rsidP="00F26B94">
            <w:pPr>
              <w:jc w:val="both"/>
              <w:rPr>
                <w:rFonts w:ascii="Myriad Pro" w:hAnsi="Myriad Pro" w:cs="Calibri"/>
                <w:color w:val="000000"/>
                <w:sz w:val="22"/>
                <w:szCs w:val="22"/>
              </w:rPr>
            </w:pPr>
            <w:r w:rsidRPr="00BA2A9B">
              <w:rPr>
                <w:rFonts w:ascii="Myriad Pro" w:hAnsi="Myriad Pro" w:cs="Calibri"/>
                <w:color w:val="000000"/>
                <w:sz w:val="22"/>
                <w:szCs w:val="22"/>
              </w:rPr>
              <w:t>НП</w:t>
            </w:r>
          </w:p>
        </w:tc>
        <w:tc>
          <w:tcPr>
            <w:tcW w:w="1275" w:type="dxa"/>
            <w:tcBorders>
              <w:top w:val="nil"/>
              <w:left w:val="nil"/>
              <w:bottom w:val="single" w:sz="8" w:space="0" w:color="auto"/>
              <w:right w:val="single" w:sz="8" w:space="0" w:color="auto"/>
            </w:tcBorders>
            <w:shd w:val="clear" w:color="auto" w:fill="auto"/>
            <w:vAlign w:val="center"/>
            <w:hideMark/>
          </w:tcPr>
          <w:p w14:paraId="3A01026F"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35</w:t>
            </w:r>
          </w:p>
        </w:tc>
        <w:tc>
          <w:tcPr>
            <w:tcW w:w="1592" w:type="dxa"/>
            <w:tcBorders>
              <w:top w:val="nil"/>
              <w:left w:val="nil"/>
              <w:bottom w:val="single" w:sz="8" w:space="0" w:color="auto"/>
              <w:right w:val="single" w:sz="8" w:space="0" w:color="auto"/>
            </w:tcBorders>
            <w:shd w:val="clear" w:color="auto" w:fill="auto"/>
            <w:vAlign w:val="center"/>
            <w:hideMark/>
          </w:tcPr>
          <w:p w14:paraId="53C73424"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35</w:t>
            </w:r>
          </w:p>
        </w:tc>
        <w:tc>
          <w:tcPr>
            <w:tcW w:w="1243" w:type="dxa"/>
            <w:tcBorders>
              <w:top w:val="nil"/>
              <w:left w:val="nil"/>
              <w:bottom w:val="single" w:sz="8" w:space="0" w:color="auto"/>
              <w:right w:val="single" w:sz="8" w:space="0" w:color="auto"/>
            </w:tcBorders>
            <w:shd w:val="clear" w:color="auto" w:fill="auto"/>
            <w:vAlign w:val="center"/>
            <w:hideMark/>
          </w:tcPr>
          <w:p w14:paraId="1C281E6D"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35</w:t>
            </w:r>
          </w:p>
        </w:tc>
        <w:tc>
          <w:tcPr>
            <w:tcW w:w="1256" w:type="dxa"/>
            <w:tcBorders>
              <w:top w:val="nil"/>
              <w:left w:val="nil"/>
              <w:bottom w:val="single" w:sz="8" w:space="0" w:color="auto"/>
              <w:right w:val="single" w:sz="8" w:space="0" w:color="auto"/>
            </w:tcBorders>
            <w:shd w:val="clear" w:color="auto" w:fill="auto"/>
            <w:vAlign w:val="center"/>
            <w:hideMark/>
          </w:tcPr>
          <w:p w14:paraId="4A23EACD" w14:textId="77777777" w:rsidR="00F26B94" w:rsidRPr="00BA2A9B" w:rsidRDefault="00F26B94" w:rsidP="00BA2A9B">
            <w:pPr>
              <w:jc w:val="right"/>
              <w:rPr>
                <w:rFonts w:ascii="Myriad Pro" w:hAnsi="Myriad Pro" w:cs="Calibri"/>
                <w:color w:val="000000"/>
                <w:sz w:val="22"/>
                <w:szCs w:val="22"/>
              </w:rPr>
            </w:pPr>
            <w:r w:rsidRPr="00BA2A9B">
              <w:rPr>
                <w:rFonts w:ascii="Myriad Pro" w:hAnsi="Myriad Pro" w:cs="Calibri"/>
                <w:color w:val="000000"/>
                <w:sz w:val="22"/>
                <w:szCs w:val="22"/>
              </w:rPr>
              <w:t>100%</w:t>
            </w:r>
          </w:p>
        </w:tc>
      </w:tr>
      <w:tr w:rsidR="00F26B94" w:rsidRPr="00211DAC" w14:paraId="63AC2658" w14:textId="77777777" w:rsidTr="00BA2A9B">
        <w:trPr>
          <w:trHeight w:val="315"/>
        </w:trPr>
        <w:tc>
          <w:tcPr>
            <w:tcW w:w="4111" w:type="dxa"/>
            <w:tcBorders>
              <w:top w:val="nil"/>
              <w:left w:val="single" w:sz="8" w:space="0" w:color="auto"/>
              <w:bottom w:val="single" w:sz="8" w:space="0" w:color="auto"/>
              <w:right w:val="single" w:sz="8" w:space="0" w:color="auto"/>
            </w:tcBorders>
            <w:shd w:val="clear" w:color="auto" w:fill="auto"/>
            <w:vAlign w:val="bottom"/>
            <w:hideMark/>
          </w:tcPr>
          <w:p w14:paraId="440BB606" w14:textId="77777777" w:rsidR="00F26B94" w:rsidRPr="00BA2A9B" w:rsidRDefault="00F26B94" w:rsidP="00F26B94">
            <w:pPr>
              <w:jc w:val="both"/>
              <w:rPr>
                <w:rFonts w:ascii="Myriad Pro" w:hAnsi="Myriad Pro" w:cs="Calibri"/>
                <w:b/>
                <w:color w:val="000000"/>
                <w:sz w:val="22"/>
                <w:szCs w:val="22"/>
              </w:rPr>
            </w:pPr>
            <w:r w:rsidRPr="00BA2A9B">
              <w:rPr>
                <w:rFonts w:ascii="Myriad Pro" w:hAnsi="Myriad Pro" w:cs="Calibri"/>
                <w:b/>
                <w:color w:val="000000"/>
                <w:sz w:val="22"/>
                <w:szCs w:val="22"/>
              </w:rPr>
              <w:t>Итого</w:t>
            </w:r>
          </w:p>
        </w:tc>
        <w:tc>
          <w:tcPr>
            <w:tcW w:w="1275" w:type="dxa"/>
            <w:tcBorders>
              <w:top w:val="nil"/>
              <w:left w:val="nil"/>
              <w:bottom w:val="single" w:sz="8" w:space="0" w:color="auto"/>
              <w:right w:val="single" w:sz="8" w:space="0" w:color="auto"/>
            </w:tcBorders>
            <w:shd w:val="clear" w:color="auto" w:fill="auto"/>
            <w:vAlign w:val="center"/>
            <w:hideMark/>
          </w:tcPr>
          <w:p w14:paraId="1052E36B" w14:textId="3ACD872E" w:rsidR="00F26B94" w:rsidRPr="00BA2A9B" w:rsidRDefault="00F26B94" w:rsidP="00BA2A9B">
            <w:pPr>
              <w:jc w:val="right"/>
              <w:rPr>
                <w:rFonts w:ascii="Myriad Pro" w:hAnsi="Myriad Pro" w:cs="Calibri"/>
                <w:b/>
                <w:color w:val="000000"/>
                <w:sz w:val="22"/>
                <w:szCs w:val="22"/>
              </w:rPr>
            </w:pPr>
            <w:r w:rsidRPr="00BA2A9B">
              <w:rPr>
                <w:rFonts w:ascii="Myriad Pro" w:hAnsi="Myriad Pro" w:cs="Calibri"/>
                <w:b/>
                <w:color w:val="000000"/>
                <w:sz w:val="22"/>
                <w:szCs w:val="22"/>
              </w:rPr>
              <w:t>3</w:t>
            </w:r>
            <w:r w:rsidR="00563482">
              <w:rPr>
                <w:rFonts w:ascii="Myriad Pro" w:hAnsi="Myriad Pro" w:cs="Calibri"/>
                <w:b/>
                <w:color w:val="000000"/>
                <w:sz w:val="22"/>
                <w:szCs w:val="22"/>
              </w:rPr>
              <w:t xml:space="preserve"> </w:t>
            </w:r>
            <w:r w:rsidRPr="00BA2A9B">
              <w:rPr>
                <w:rFonts w:ascii="Myriad Pro" w:hAnsi="Myriad Pro" w:cs="Calibri"/>
                <w:b/>
                <w:color w:val="000000"/>
                <w:sz w:val="22"/>
                <w:szCs w:val="22"/>
              </w:rPr>
              <w:t>766</w:t>
            </w:r>
          </w:p>
        </w:tc>
        <w:tc>
          <w:tcPr>
            <w:tcW w:w="1592" w:type="dxa"/>
            <w:tcBorders>
              <w:top w:val="nil"/>
              <w:left w:val="nil"/>
              <w:bottom w:val="single" w:sz="8" w:space="0" w:color="auto"/>
              <w:right w:val="single" w:sz="8" w:space="0" w:color="auto"/>
            </w:tcBorders>
            <w:shd w:val="clear" w:color="auto" w:fill="auto"/>
            <w:vAlign w:val="center"/>
            <w:hideMark/>
          </w:tcPr>
          <w:p w14:paraId="56EB2E2D" w14:textId="5E2BD80F" w:rsidR="00F26B94" w:rsidRPr="00BA2A9B" w:rsidRDefault="00F26B94" w:rsidP="00BA2A9B">
            <w:pPr>
              <w:jc w:val="right"/>
              <w:rPr>
                <w:rFonts w:ascii="Myriad Pro" w:hAnsi="Myriad Pro" w:cs="Calibri"/>
                <w:b/>
                <w:color w:val="000000"/>
                <w:sz w:val="22"/>
                <w:szCs w:val="22"/>
              </w:rPr>
            </w:pPr>
            <w:r w:rsidRPr="00BA2A9B">
              <w:rPr>
                <w:rFonts w:ascii="Myriad Pro" w:hAnsi="Myriad Pro" w:cs="Calibri"/>
                <w:b/>
                <w:color w:val="000000"/>
                <w:sz w:val="22"/>
                <w:szCs w:val="22"/>
              </w:rPr>
              <w:t>3</w:t>
            </w:r>
            <w:r w:rsidR="00563482">
              <w:rPr>
                <w:rFonts w:ascii="Myriad Pro" w:hAnsi="Myriad Pro" w:cs="Calibri"/>
                <w:b/>
                <w:color w:val="000000"/>
                <w:sz w:val="22"/>
                <w:szCs w:val="22"/>
              </w:rPr>
              <w:t xml:space="preserve"> </w:t>
            </w:r>
            <w:r w:rsidRPr="00BA2A9B">
              <w:rPr>
                <w:rFonts w:ascii="Myriad Pro" w:hAnsi="Myriad Pro" w:cs="Calibri"/>
                <w:b/>
                <w:color w:val="000000"/>
                <w:sz w:val="22"/>
                <w:szCs w:val="22"/>
              </w:rPr>
              <w:t>766</w:t>
            </w:r>
          </w:p>
        </w:tc>
        <w:tc>
          <w:tcPr>
            <w:tcW w:w="1243" w:type="dxa"/>
            <w:tcBorders>
              <w:top w:val="nil"/>
              <w:left w:val="nil"/>
              <w:bottom w:val="single" w:sz="8" w:space="0" w:color="auto"/>
              <w:right w:val="single" w:sz="8" w:space="0" w:color="auto"/>
            </w:tcBorders>
            <w:shd w:val="clear" w:color="auto" w:fill="auto"/>
            <w:vAlign w:val="center"/>
            <w:hideMark/>
          </w:tcPr>
          <w:p w14:paraId="175757EE" w14:textId="77777777" w:rsidR="00F26B94" w:rsidRPr="00BA2A9B" w:rsidRDefault="00F26B94" w:rsidP="00BA2A9B">
            <w:pPr>
              <w:jc w:val="right"/>
              <w:rPr>
                <w:rFonts w:ascii="Myriad Pro" w:hAnsi="Myriad Pro" w:cs="Calibri"/>
                <w:b/>
                <w:color w:val="000000"/>
                <w:sz w:val="22"/>
                <w:szCs w:val="22"/>
              </w:rPr>
            </w:pPr>
            <w:r w:rsidRPr="00BA2A9B">
              <w:rPr>
                <w:rFonts w:ascii="Myriad Pro" w:hAnsi="Myriad Pro" w:cs="Calibri"/>
                <w:b/>
                <w:color w:val="000000"/>
                <w:sz w:val="22"/>
                <w:szCs w:val="22"/>
              </w:rPr>
              <w:t>3 766</w:t>
            </w:r>
          </w:p>
        </w:tc>
        <w:tc>
          <w:tcPr>
            <w:tcW w:w="1256" w:type="dxa"/>
            <w:tcBorders>
              <w:top w:val="nil"/>
              <w:left w:val="nil"/>
              <w:bottom w:val="single" w:sz="8" w:space="0" w:color="auto"/>
              <w:right w:val="single" w:sz="8" w:space="0" w:color="auto"/>
            </w:tcBorders>
            <w:shd w:val="clear" w:color="auto" w:fill="auto"/>
            <w:vAlign w:val="center"/>
            <w:hideMark/>
          </w:tcPr>
          <w:p w14:paraId="0CD5084D" w14:textId="77777777" w:rsidR="00F26B94" w:rsidRPr="00BA2A9B" w:rsidRDefault="00F26B94" w:rsidP="00BA2A9B">
            <w:pPr>
              <w:jc w:val="right"/>
              <w:rPr>
                <w:rFonts w:ascii="Myriad Pro" w:hAnsi="Myriad Pro" w:cs="Calibri"/>
                <w:b/>
                <w:color w:val="000000"/>
                <w:sz w:val="22"/>
                <w:szCs w:val="22"/>
              </w:rPr>
            </w:pPr>
            <w:r w:rsidRPr="00BA2A9B">
              <w:rPr>
                <w:rFonts w:ascii="Myriad Pro" w:hAnsi="Myriad Pro" w:cs="Calibri"/>
                <w:b/>
                <w:color w:val="000000"/>
                <w:sz w:val="22"/>
                <w:szCs w:val="22"/>
              </w:rPr>
              <w:t>100%</w:t>
            </w:r>
          </w:p>
        </w:tc>
      </w:tr>
    </w:tbl>
    <w:p w14:paraId="5E47FCE5" w14:textId="77777777" w:rsidR="00565DCE" w:rsidRPr="000561AB" w:rsidRDefault="00565DCE">
      <w:pPr>
        <w:pStyle w:val="a3"/>
        <w:tabs>
          <w:tab w:val="left" w:pos="851"/>
        </w:tabs>
        <w:spacing w:line="360" w:lineRule="auto"/>
        <w:ind w:left="567"/>
        <w:jc w:val="both"/>
        <w:rPr>
          <w:rFonts w:ascii="Myriad Pro" w:hAnsi="Myriad Pro"/>
          <w:sz w:val="26"/>
          <w:szCs w:val="26"/>
        </w:rPr>
      </w:pPr>
    </w:p>
    <w:p w14:paraId="0ABDD1DC" w14:textId="77777777" w:rsidR="00C40A87" w:rsidRPr="000561AB" w:rsidRDefault="00C40A87" w:rsidP="00166F05">
      <w:pPr>
        <w:pStyle w:val="a3"/>
        <w:numPr>
          <w:ilvl w:val="0"/>
          <w:numId w:val="46"/>
        </w:numPr>
        <w:tabs>
          <w:tab w:val="left" w:pos="851"/>
        </w:tabs>
        <w:spacing w:line="360" w:lineRule="auto"/>
        <w:ind w:left="0" w:firstLine="567"/>
        <w:jc w:val="both"/>
        <w:rPr>
          <w:rFonts w:ascii="Myriad Pro" w:hAnsi="Myriad Pro"/>
          <w:sz w:val="26"/>
          <w:szCs w:val="26"/>
        </w:rPr>
      </w:pPr>
      <w:r w:rsidRPr="000561AB">
        <w:rPr>
          <w:rFonts w:ascii="Myriad Pro" w:hAnsi="Myriad Pro"/>
          <w:sz w:val="26"/>
          <w:szCs w:val="26"/>
        </w:rPr>
        <w:t xml:space="preserve">Услуги депозитария. Сумма в материалах не указана. </w:t>
      </w:r>
    </w:p>
    <w:p w14:paraId="2F289148" w14:textId="77777777" w:rsidR="003D5F66" w:rsidRPr="000561AB" w:rsidRDefault="003D5F66" w:rsidP="00C40A87">
      <w:pPr>
        <w:spacing w:line="360" w:lineRule="auto"/>
        <w:ind w:firstLine="567"/>
        <w:jc w:val="both"/>
        <w:rPr>
          <w:rFonts w:ascii="Myriad Pro" w:hAnsi="Myriad Pro"/>
          <w:sz w:val="26"/>
          <w:szCs w:val="26"/>
        </w:rPr>
      </w:pPr>
    </w:p>
    <w:p w14:paraId="425A3F03" w14:textId="49EB8E28" w:rsidR="00C40A87" w:rsidRPr="000561AB" w:rsidRDefault="00C40A87" w:rsidP="00C40A87">
      <w:pPr>
        <w:spacing w:line="360" w:lineRule="auto"/>
        <w:ind w:firstLine="567"/>
        <w:jc w:val="both"/>
        <w:rPr>
          <w:rFonts w:ascii="Myriad Pro" w:hAnsi="Myriad Pro"/>
          <w:sz w:val="26"/>
          <w:szCs w:val="26"/>
        </w:rPr>
      </w:pPr>
      <w:r w:rsidRPr="000561AB">
        <w:rPr>
          <w:rFonts w:ascii="Myriad Pro" w:hAnsi="Myriad Pro"/>
          <w:sz w:val="26"/>
          <w:szCs w:val="26"/>
        </w:rPr>
        <w:t>В обоснование заявленной суммы расходов 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были предоставлены следующие документы:</w:t>
      </w:r>
    </w:p>
    <w:p w14:paraId="1B303759" w14:textId="20E5C27B"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Пояснительная записка по статье расходов </w:t>
      </w:r>
      <w:r w:rsidR="001F4688">
        <w:rPr>
          <w:rFonts w:ascii="Myriad Pro" w:hAnsi="Myriad Pro"/>
          <w:sz w:val="26"/>
          <w:szCs w:val="26"/>
        </w:rPr>
        <w:t>«</w:t>
      </w:r>
      <w:r w:rsidRPr="000561AB">
        <w:rPr>
          <w:rFonts w:ascii="Myriad Pro" w:hAnsi="Myriad Pro"/>
          <w:sz w:val="26"/>
          <w:szCs w:val="26"/>
        </w:rPr>
        <w:t>Расходы на добровольные членские взносы в общественные и иные некоммерческие организации</w:t>
      </w:r>
      <w:r w:rsidR="001F4688">
        <w:rPr>
          <w:rFonts w:ascii="Myriad Pro" w:hAnsi="Myriad Pro"/>
          <w:sz w:val="26"/>
          <w:szCs w:val="26"/>
        </w:rPr>
        <w:t>»</w:t>
      </w:r>
      <w:r w:rsidRPr="000561AB">
        <w:rPr>
          <w:rFonts w:ascii="Myriad Pro" w:hAnsi="Myriad Pro"/>
          <w:sz w:val="26"/>
          <w:szCs w:val="26"/>
        </w:rPr>
        <w:t>.</w:t>
      </w:r>
    </w:p>
    <w:p w14:paraId="23C82255" w14:textId="23B482B1"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Таблица </w:t>
      </w:r>
      <w:r w:rsidR="001F4688">
        <w:rPr>
          <w:rFonts w:ascii="Myriad Pro" w:hAnsi="Myriad Pro"/>
          <w:sz w:val="26"/>
          <w:szCs w:val="26"/>
        </w:rPr>
        <w:t>«</w:t>
      </w:r>
      <w:r w:rsidRPr="000561AB">
        <w:rPr>
          <w:rFonts w:ascii="Myriad Pro" w:hAnsi="Myriad Pro"/>
          <w:sz w:val="26"/>
          <w:szCs w:val="26"/>
        </w:rPr>
        <w:t>Разное</w:t>
      </w:r>
      <w:r w:rsidR="001F4688">
        <w:rPr>
          <w:rFonts w:ascii="Myriad Pro" w:hAnsi="Myriad Pro"/>
          <w:sz w:val="26"/>
          <w:szCs w:val="26"/>
        </w:rPr>
        <w:t>»</w:t>
      </w:r>
      <w:r w:rsidR="00B0012C" w:rsidRPr="000561AB">
        <w:rPr>
          <w:rFonts w:ascii="Myriad Pro" w:hAnsi="Myriad Pro"/>
          <w:sz w:val="26"/>
          <w:szCs w:val="26"/>
        </w:rPr>
        <w:t xml:space="preserve"> Исполнительный аппарат 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w:t>
      </w:r>
    </w:p>
    <w:p w14:paraId="4FD9D7EB" w14:textId="77777777"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Копия Протокола заседания Совета директоров от 28.02.2014 № 13.</w:t>
      </w:r>
    </w:p>
    <w:p w14:paraId="733D1F52" w14:textId="309E9F2F"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Свидетельства о допуске к определённому виду или видам работ, которые оказывают влияние на безопасность объектов капительного строительства </w:t>
      </w:r>
      <w:r w:rsidR="001F4688">
        <w:rPr>
          <w:rFonts w:ascii="Myriad Pro" w:hAnsi="Myriad Pro"/>
          <w:sz w:val="26"/>
          <w:szCs w:val="26"/>
        </w:rPr>
        <w:t>«</w:t>
      </w:r>
      <w:r w:rsidRPr="000561AB">
        <w:rPr>
          <w:rFonts w:ascii="Myriad Pro" w:hAnsi="Myriad Pro"/>
          <w:sz w:val="26"/>
          <w:szCs w:val="26"/>
        </w:rPr>
        <w:t>Энергопроект</w:t>
      </w:r>
      <w:r w:rsidR="001F4688">
        <w:rPr>
          <w:rFonts w:ascii="Myriad Pro" w:hAnsi="Myriad Pro"/>
          <w:sz w:val="26"/>
          <w:szCs w:val="26"/>
        </w:rPr>
        <w:t>»</w:t>
      </w:r>
      <w:r w:rsidR="00D7370B">
        <w:rPr>
          <w:rFonts w:ascii="Myriad Pro" w:hAnsi="Myriad Pro"/>
          <w:sz w:val="26"/>
          <w:szCs w:val="26"/>
        </w:rPr>
        <w:t xml:space="preserve"> </w:t>
      </w:r>
      <w:r w:rsidRPr="000561AB">
        <w:rPr>
          <w:rFonts w:ascii="Myriad Pro" w:hAnsi="Myriad Pro"/>
          <w:sz w:val="26"/>
          <w:szCs w:val="26"/>
        </w:rPr>
        <w:t>от 02.06.2016 № П-0019-04-2009-0138.</w:t>
      </w:r>
    </w:p>
    <w:p w14:paraId="0AE77B89" w14:textId="49DCDF78"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Свидетельства о допуске к определённому виду или видам работ, которые оказывают влияние на безопасность объектов капительного строительства НП </w:t>
      </w:r>
      <w:r w:rsidR="001F4688">
        <w:rPr>
          <w:rFonts w:ascii="Myriad Pro" w:hAnsi="Myriad Pro"/>
          <w:sz w:val="26"/>
          <w:szCs w:val="26"/>
        </w:rPr>
        <w:t>«</w:t>
      </w:r>
      <w:r w:rsidRPr="000561AB">
        <w:rPr>
          <w:rFonts w:ascii="Myriad Pro" w:hAnsi="Myriad Pro"/>
          <w:sz w:val="26"/>
          <w:szCs w:val="26"/>
        </w:rPr>
        <w:t>Энергострой</w:t>
      </w:r>
      <w:r w:rsidR="001F4688">
        <w:rPr>
          <w:rFonts w:ascii="Myriad Pro" w:hAnsi="Myriad Pro"/>
          <w:sz w:val="26"/>
          <w:szCs w:val="26"/>
        </w:rPr>
        <w:t>»</w:t>
      </w:r>
      <w:r w:rsidRPr="000561AB">
        <w:rPr>
          <w:rFonts w:ascii="Myriad Pro" w:hAnsi="Myriad Pro"/>
          <w:sz w:val="26"/>
          <w:szCs w:val="26"/>
        </w:rPr>
        <w:t xml:space="preserve"> от 23.06.2016 № С-060-77-0143-39-20416.</w:t>
      </w:r>
    </w:p>
    <w:p w14:paraId="6D7AFC3A" w14:textId="58A5A5AC"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уведомления о приеме в челны АНП </w:t>
      </w:r>
      <w:r w:rsidR="001F4688">
        <w:rPr>
          <w:rFonts w:ascii="Myriad Pro" w:hAnsi="Myriad Pro"/>
          <w:sz w:val="26"/>
          <w:szCs w:val="26"/>
        </w:rPr>
        <w:t>«</w:t>
      </w:r>
      <w:r w:rsidRPr="000561AB">
        <w:rPr>
          <w:rFonts w:ascii="Myriad Pro" w:hAnsi="Myriad Pro"/>
          <w:sz w:val="26"/>
          <w:szCs w:val="26"/>
        </w:rPr>
        <w:t>СРО</w:t>
      </w:r>
      <w:r w:rsidR="001F4688">
        <w:rPr>
          <w:rFonts w:ascii="Myriad Pro" w:hAnsi="Myriad Pro"/>
          <w:sz w:val="26"/>
          <w:szCs w:val="26"/>
        </w:rPr>
        <w:t>»</w:t>
      </w:r>
      <w:r w:rsidRPr="000561AB">
        <w:rPr>
          <w:rFonts w:ascii="Myriad Pro" w:hAnsi="Myriad Pro"/>
          <w:sz w:val="26"/>
          <w:szCs w:val="26"/>
        </w:rPr>
        <w:t>ССКО</w:t>
      </w:r>
      <w:r w:rsidR="001F4688">
        <w:rPr>
          <w:rFonts w:ascii="Myriad Pro" w:hAnsi="Myriad Pro"/>
          <w:sz w:val="26"/>
          <w:szCs w:val="26"/>
        </w:rPr>
        <w:t>»</w:t>
      </w:r>
      <w:r w:rsidRPr="000561AB">
        <w:rPr>
          <w:rFonts w:ascii="Myriad Pro" w:hAnsi="Myriad Pro"/>
          <w:sz w:val="26"/>
          <w:szCs w:val="26"/>
        </w:rPr>
        <w:t xml:space="preserve"> от 16.06.2017 №</w:t>
      </w:r>
      <w:r w:rsidR="009B02E5" w:rsidRPr="000561AB">
        <w:rPr>
          <w:rFonts w:ascii="Myriad Pro" w:hAnsi="Myriad Pro"/>
          <w:sz w:val="26"/>
          <w:szCs w:val="26"/>
        </w:rPr>
        <w:t> </w:t>
      </w:r>
      <w:r w:rsidRPr="000561AB">
        <w:rPr>
          <w:rFonts w:ascii="Myriad Pro" w:hAnsi="Myriad Pro"/>
          <w:sz w:val="26"/>
          <w:szCs w:val="26"/>
        </w:rPr>
        <w:t>346/Ув.</w:t>
      </w:r>
    </w:p>
    <w:p w14:paraId="222B2586" w14:textId="36395260"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lastRenderedPageBreak/>
        <w:t xml:space="preserve">Копия выписки из протокола № 24 заседания Наблюдательного совета Некоммерческого партнерства </w:t>
      </w:r>
      <w:r w:rsidR="001F4688">
        <w:rPr>
          <w:rFonts w:ascii="Myriad Pro" w:hAnsi="Myriad Pro"/>
          <w:sz w:val="26"/>
          <w:szCs w:val="26"/>
        </w:rPr>
        <w:t>«</w:t>
      </w:r>
      <w:r w:rsidRPr="000561AB">
        <w:rPr>
          <w:rFonts w:ascii="Myriad Pro" w:hAnsi="Myriad Pro"/>
          <w:sz w:val="26"/>
          <w:szCs w:val="26"/>
        </w:rPr>
        <w:t>Научно-технический совет Единой энергетической системы</w:t>
      </w:r>
      <w:r w:rsidR="001F4688">
        <w:rPr>
          <w:rFonts w:ascii="Myriad Pro" w:hAnsi="Myriad Pro"/>
          <w:sz w:val="26"/>
          <w:szCs w:val="26"/>
        </w:rPr>
        <w:t>»</w:t>
      </w:r>
      <w:r w:rsidRPr="000561AB">
        <w:rPr>
          <w:rFonts w:ascii="Myriad Pro" w:hAnsi="Myriad Pro"/>
          <w:sz w:val="26"/>
          <w:szCs w:val="26"/>
        </w:rPr>
        <w:t xml:space="preserve"> от 29.04.2016.</w:t>
      </w:r>
    </w:p>
    <w:p w14:paraId="6C4B413F" w14:textId="0DCBD6D5"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Копия выписки из протокола № 2 заседания Наблюдательного совета Некоммерческого партнерства</w:t>
      </w:r>
      <w:r w:rsidR="001F4688">
        <w:rPr>
          <w:rFonts w:ascii="Myriad Pro" w:hAnsi="Myriad Pro"/>
          <w:sz w:val="26"/>
          <w:szCs w:val="26"/>
        </w:rPr>
        <w:t>»</w:t>
      </w:r>
      <w:r w:rsidRPr="000561AB">
        <w:rPr>
          <w:rFonts w:ascii="Myriad Pro" w:hAnsi="Myriad Pro"/>
          <w:sz w:val="26"/>
          <w:szCs w:val="26"/>
        </w:rPr>
        <w:t xml:space="preserve"> Научно-технический совет Единой энергетической системы</w:t>
      </w:r>
      <w:r w:rsidR="001F4688">
        <w:rPr>
          <w:rFonts w:ascii="Myriad Pro" w:hAnsi="Myriad Pro"/>
          <w:sz w:val="26"/>
          <w:szCs w:val="26"/>
        </w:rPr>
        <w:t>»</w:t>
      </w:r>
      <w:r w:rsidRPr="000561AB">
        <w:rPr>
          <w:rFonts w:ascii="Myriad Pro" w:hAnsi="Myriad Pro"/>
          <w:sz w:val="26"/>
          <w:szCs w:val="26"/>
        </w:rPr>
        <w:t xml:space="preserve"> от 03.03.2009.</w:t>
      </w:r>
    </w:p>
    <w:p w14:paraId="1E12F73D" w14:textId="1863F244"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 xml:space="preserve">Копия письма </w:t>
      </w:r>
      <w:r w:rsidR="001F4688">
        <w:rPr>
          <w:rFonts w:ascii="Myriad Pro" w:hAnsi="Myriad Pro"/>
          <w:sz w:val="26"/>
          <w:szCs w:val="26"/>
        </w:rPr>
        <w:t>«</w:t>
      </w:r>
      <w:r w:rsidRPr="000561AB">
        <w:rPr>
          <w:rFonts w:ascii="Myriad Pro" w:hAnsi="Myriad Pro"/>
          <w:sz w:val="26"/>
          <w:szCs w:val="26"/>
        </w:rPr>
        <w:t>Объединение РаЭл</w:t>
      </w:r>
      <w:r w:rsidR="001F4688">
        <w:rPr>
          <w:rFonts w:ascii="Myriad Pro" w:hAnsi="Myriad Pro"/>
          <w:sz w:val="26"/>
          <w:szCs w:val="26"/>
        </w:rPr>
        <w:t>»</w:t>
      </w:r>
      <w:r w:rsidRPr="000561AB">
        <w:rPr>
          <w:rFonts w:ascii="Myriad Pro" w:hAnsi="Myriad Pro"/>
          <w:sz w:val="26"/>
          <w:szCs w:val="26"/>
        </w:rPr>
        <w:t xml:space="preserve"> от 12.01.2017 № 08/21/2017.</w:t>
      </w:r>
    </w:p>
    <w:p w14:paraId="58A3A19F" w14:textId="2DCEEDDA"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Копия договора ООО</w:t>
      </w:r>
      <w:r w:rsidR="00460048">
        <w:rPr>
          <w:rFonts w:ascii="Myriad Pro" w:hAnsi="Myriad Pro"/>
          <w:sz w:val="26"/>
          <w:szCs w:val="26"/>
        </w:rPr>
        <w:t xml:space="preserve"> «</w:t>
      </w:r>
      <w:r w:rsidRPr="000561AB">
        <w:rPr>
          <w:rFonts w:ascii="Myriad Pro" w:hAnsi="Myriad Pro"/>
          <w:sz w:val="26"/>
          <w:szCs w:val="26"/>
        </w:rPr>
        <w:t>Реестр-РН</w:t>
      </w:r>
      <w:r w:rsidR="001F4688">
        <w:rPr>
          <w:rFonts w:ascii="Myriad Pro" w:hAnsi="Myriad Pro"/>
          <w:sz w:val="26"/>
          <w:szCs w:val="26"/>
        </w:rPr>
        <w:t>»</w:t>
      </w:r>
      <w:r w:rsidRPr="000561AB">
        <w:rPr>
          <w:rFonts w:ascii="Myriad Pro" w:hAnsi="Myriad Pro"/>
          <w:sz w:val="26"/>
          <w:szCs w:val="26"/>
        </w:rPr>
        <w:t xml:space="preserve"> от 30.11.2010 №245-р.</w:t>
      </w:r>
    </w:p>
    <w:p w14:paraId="187C2F06" w14:textId="77777777"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Копия дополнительного соглашения к договору 245-р от 15.02.2013 № 1.</w:t>
      </w:r>
    </w:p>
    <w:p w14:paraId="6F24BFFC" w14:textId="77777777"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Копия дополнительного соглашения к договору 245</w:t>
      </w:r>
      <w:r w:rsidR="009D365B" w:rsidRPr="000561AB">
        <w:rPr>
          <w:rFonts w:ascii="Myriad Pro" w:hAnsi="Myriad Pro"/>
          <w:sz w:val="26"/>
          <w:szCs w:val="26"/>
        </w:rPr>
        <w:t>-р от 11.11.2013 № </w:t>
      </w:r>
      <w:r w:rsidRPr="000561AB">
        <w:rPr>
          <w:rFonts w:ascii="Myriad Pro" w:hAnsi="Myriad Pro"/>
          <w:sz w:val="26"/>
          <w:szCs w:val="26"/>
        </w:rPr>
        <w:t>2.</w:t>
      </w:r>
    </w:p>
    <w:p w14:paraId="6FE61956" w14:textId="4C25AD25" w:rsidR="00C40A87" w:rsidRPr="000561AB" w:rsidRDefault="00C40A87" w:rsidP="00166F05">
      <w:pPr>
        <w:pStyle w:val="a3"/>
        <w:numPr>
          <w:ilvl w:val="0"/>
          <w:numId w:val="45"/>
        </w:numPr>
        <w:spacing w:line="360" w:lineRule="auto"/>
        <w:ind w:left="567" w:hanging="283"/>
        <w:jc w:val="both"/>
        <w:rPr>
          <w:rFonts w:ascii="Myriad Pro" w:hAnsi="Myriad Pro"/>
          <w:sz w:val="26"/>
          <w:szCs w:val="26"/>
        </w:rPr>
      </w:pPr>
      <w:r w:rsidRPr="000561AB">
        <w:rPr>
          <w:rFonts w:ascii="Myriad Pro" w:hAnsi="Myriad Pro"/>
          <w:sz w:val="26"/>
          <w:szCs w:val="26"/>
        </w:rPr>
        <w:t>Копия дополнительного соглашения к договору 245-р № 3.</w:t>
      </w:r>
    </w:p>
    <w:p w14:paraId="6966DC92" w14:textId="77777777" w:rsidR="00C40A87" w:rsidRPr="000561AB" w:rsidRDefault="00C40A87" w:rsidP="00DB6F06">
      <w:pPr>
        <w:spacing w:line="360" w:lineRule="auto"/>
        <w:ind w:firstLine="567"/>
        <w:contextualSpacing/>
        <w:jc w:val="both"/>
        <w:rPr>
          <w:rFonts w:ascii="Myriad Pro" w:eastAsia="Calibri" w:hAnsi="Myriad Pro"/>
          <w:sz w:val="26"/>
          <w:szCs w:val="26"/>
        </w:rPr>
      </w:pPr>
    </w:p>
    <w:p w14:paraId="2A28AF46" w14:textId="77777777" w:rsidR="00DB6F06" w:rsidRPr="000561AB" w:rsidRDefault="00DB6F06" w:rsidP="00DB6F06">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ОРГАНА РЕГУЛИРОВАНИЯ</w:t>
      </w:r>
    </w:p>
    <w:p w14:paraId="75D8C8EC" w14:textId="77777777" w:rsidR="009D365B" w:rsidRPr="000561AB" w:rsidRDefault="009D365B" w:rsidP="009D365B">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 xml:space="preserve">Службой по государственному регулированию цен и тарифов Калининградской области исключены расходы по данной статье в полном объеме. В Выписке из Протокола Служба по государственному регулированию цен и тарифов Калининградской области отмечает отсутствие документального подтверждения и недоказанную экономическую обоснованность заявленных расходов. </w:t>
      </w:r>
    </w:p>
    <w:p w14:paraId="18A1044A" w14:textId="77777777" w:rsidR="008C068E" w:rsidRPr="000561AB" w:rsidRDefault="008C068E" w:rsidP="00DB6F06">
      <w:pPr>
        <w:spacing w:line="360" w:lineRule="auto"/>
        <w:ind w:firstLine="567"/>
        <w:jc w:val="both"/>
        <w:rPr>
          <w:rFonts w:ascii="Myriad Pro" w:eastAsia="Calibri" w:hAnsi="Myriad Pro"/>
          <w:sz w:val="26"/>
          <w:szCs w:val="26"/>
        </w:rPr>
      </w:pPr>
    </w:p>
    <w:p w14:paraId="742E5CC7" w14:textId="77777777" w:rsidR="00DB6F06" w:rsidRPr="000561AB" w:rsidRDefault="00DB6F06" w:rsidP="00DB6F06">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31AA2C97" w14:textId="77777777" w:rsidR="006953EF" w:rsidRPr="000561AB" w:rsidRDefault="00136C38" w:rsidP="00166F05">
      <w:pPr>
        <w:pStyle w:val="a3"/>
        <w:numPr>
          <w:ilvl w:val="0"/>
          <w:numId w:val="78"/>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Расходы на оплату труда работников производственной сферы из прибыли (премирование работников профкома).</w:t>
      </w:r>
    </w:p>
    <w:p w14:paraId="18149F4B" w14:textId="066718B0" w:rsidR="00563482" w:rsidRDefault="00513D04">
      <w:pPr>
        <w:spacing w:line="360" w:lineRule="auto"/>
        <w:ind w:firstLine="567"/>
        <w:jc w:val="both"/>
        <w:rPr>
          <w:rFonts w:ascii="Myriad Pro" w:hAnsi="Myriad Pro"/>
          <w:sz w:val="26"/>
          <w:szCs w:val="26"/>
        </w:rPr>
      </w:pPr>
      <w:r w:rsidRPr="000561AB">
        <w:rPr>
          <w:rFonts w:ascii="Myriad Pro" w:hAnsi="Myriad Pro"/>
          <w:sz w:val="26"/>
          <w:szCs w:val="26"/>
        </w:rPr>
        <w:t xml:space="preserve">Работники профессиональных союзов являются сотрудниками </w:t>
      </w:r>
      <w:r w:rsidR="005A7A34">
        <w:rPr>
          <w:rFonts w:ascii="Myriad Pro" w:hAnsi="Myriad Pro"/>
          <w:sz w:val="26"/>
          <w:szCs w:val="26"/>
        </w:rPr>
        <w:br/>
      </w:r>
      <w:r w:rsidRPr="000561AB">
        <w:rPr>
          <w:rFonts w:ascii="Myriad Pro" w:hAnsi="Myriad Pro"/>
          <w:sz w:val="26"/>
          <w:szCs w:val="26"/>
        </w:rPr>
        <w:t>АО</w:t>
      </w:r>
      <w:r w:rsidR="001C1C11">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и</w:t>
      </w:r>
      <w:r w:rsidR="00116A49" w:rsidRPr="000561AB">
        <w:rPr>
          <w:rFonts w:ascii="Myriad Pro" w:hAnsi="Myriad Pro"/>
          <w:sz w:val="26"/>
          <w:szCs w:val="26"/>
        </w:rPr>
        <w:t>,</w:t>
      </w:r>
      <w:r w:rsidRPr="000561AB">
        <w:rPr>
          <w:rFonts w:ascii="Myriad Pro" w:hAnsi="Myriad Pro"/>
          <w:sz w:val="26"/>
          <w:szCs w:val="26"/>
        </w:rPr>
        <w:t xml:space="preserve"> с</w:t>
      </w:r>
      <w:r w:rsidR="00402F9F" w:rsidRPr="000561AB">
        <w:rPr>
          <w:rFonts w:ascii="Myriad Pro" w:hAnsi="Myriad Pro"/>
          <w:sz w:val="26"/>
          <w:szCs w:val="26"/>
        </w:rPr>
        <w:t>о</w:t>
      </w:r>
      <w:r w:rsidRPr="000561AB">
        <w:rPr>
          <w:rFonts w:ascii="Myriad Pro" w:hAnsi="Myriad Pro"/>
          <w:sz w:val="26"/>
          <w:szCs w:val="26"/>
        </w:rPr>
        <w:t>ответственно</w:t>
      </w:r>
      <w:r w:rsidR="00116A49" w:rsidRPr="000561AB">
        <w:rPr>
          <w:rFonts w:ascii="Myriad Pro" w:hAnsi="Myriad Pro"/>
          <w:sz w:val="26"/>
          <w:szCs w:val="26"/>
        </w:rPr>
        <w:t>,</w:t>
      </w:r>
      <w:r w:rsidRPr="000561AB">
        <w:rPr>
          <w:rFonts w:ascii="Myriad Pro" w:hAnsi="Myriad Pro"/>
          <w:sz w:val="26"/>
          <w:szCs w:val="26"/>
        </w:rPr>
        <w:t xml:space="preserve"> оплата труда таких сотрудников уже включена в </w:t>
      </w:r>
      <w:r w:rsidR="00402F9F" w:rsidRPr="000561AB">
        <w:rPr>
          <w:rFonts w:ascii="Myriad Pro" w:hAnsi="Myriad Pro"/>
          <w:sz w:val="26"/>
          <w:szCs w:val="26"/>
        </w:rPr>
        <w:t xml:space="preserve">необходимую валовую выручку </w:t>
      </w:r>
      <w:r w:rsidRPr="000561AB">
        <w:rPr>
          <w:rFonts w:ascii="Myriad Pro" w:hAnsi="Myriad Pro"/>
          <w:sz w:val="26"/>
          <w:szCs w:val="26"/>
        </w:rPr>
        <w:t xml:space="preserve">по статье </w:t>
      </w:r>
      <w:r w:rsidR="001F4688">
        <w:rPr>
          <w:rFonts w:ascii="Myriad Pro" w:hAnsi="Myriad Pro"/>
          <w:sz w:val="26"/>
          <w:szCs w:val="26"/>
        </w:rPr>
        <w:t>«</w:t>
      </w:r>
      <w:r w:rsidRPr="000561AB">
        <w:rPr>
          <w:rFonts w:ascii="Myriad Pro" w:hAnsi="Myriad Pro"/>
          <w:sz w:val="26"/>
          <w:szCs w:val="26"/>
        </w:rPr>
        <w:t>Расходы на оплату труда</w:t>
      </w:r>
      <w:r w:rsidR="001F4688">
        <w:rPr>
          <w:rFonts w:ascii="Myriad Pro" w:hAnsi="Myriad Pro"/>
          <w:sz w:val="26"/>
          <w:szCs w:val="26"/>
        </w:rPr>
        <w:t>»</w:t>
      </w:r>
      <w:r w:rsidRPr="000561AB">
        <w:rPr>
          <w:rFonts w:ascii="Myriad Pro" w:hAnsi="Myriad Pro"/>
          <w:sz w:val="26"/>
          <w:szCs w:val="26"/>
        </w:rPr>
        <w:t>. Деятельность сотрудников, связанная с деятельностью профсоюзов</w:t>
      </w:r>
      <w:r w:rsidR="00116A49" w:rsidRPr="000561AB">
        <w:rPr>
          <w:rFonts w:ascii="Myriad Pro" w:hAnsi="Myriad Pro"/>
          <w:sz w:val="26"/>
          <w:szCs w:val="26"/>
        </w:rPr>
        <w:t>,</w:t>
      </w:r>
      <w:r w:rsidRPr="000561AB">
        <w:rPr>
          <w:rFonts w:ascii="Myriad Pro" w:hAnsi="Myriad Pro"/>
          <w:sz w:val="26"/>
          <w:szCs w:val="26"/>
        </w:rPr>
        <w:t xml:space="preserve"> должна оплачиваться за счет взносов членов профсоюза в соответствии с </w:t>
      </w:r>
      <w:r w:rsidR="00402F9F" w:rsidRPr="000561AB">
        <w:rPr>
          <w:rFonts w:ascii="Myriad Pro" w:hAnsi="Myriad Pro"/>
          <w:sz w:val="26"/>
          <w:szCs w:val="26"/>
        </w:rPr>
        <w:t>У</w:t>
      </w:r>
      <w:r w:rsidRPr="000561AB">
        <w:rPr>
          <w:rFonts w:ascii="Myriad Pro" w:hAnsi="Myriad Pro"/>
          <w:sz w:val="26"/>
          <w:szCs w:val="26"/>
        </w:rPr>
        <w:t>ставом данной организации.</w:t>
      </w:r>
      <w:r w:rsidR="008841A2">
        <w:rPr>
          <w:rFonts w:ascii="Myriad Pro" w:hAnsi="Myriad Pro"/>
          <w:sz w:val="26"/>
          <w:szCs w:val="26"/>
        </w:rPr>
        <w:t xml:space="preserve"> </w:t>
      </w:r>
      <w:r w:rsidR="0008753B">
        <w:rPr>
          <w:rFonts w:ascii="Myriad Pro" w:hAnsi="Myriad Pro"/>
          <w:sz w:val="26"/>
          <w:szCs w:val="26"/>
        </w:rPr>
        <w:t>Оплата труда, включая льготные выплаты, премирования и вознаграждения, сотрудников АО</w:t>
      </w:r>
      <w:r w:rsidR="001C1C11">
        <w:rPr>
          <w:rFonts w:ascii="Myriad Pro" w:hAnsi="Myriad Pro"/>
          <w:sz w:val="26"/>
          <w:szCs w:val="26"/>
        </w:rPr>
        <w:t xml:space="preserve"> «</w:t>
      </w:r>
      <w:r w:rsidR="0008753B">
        <w:rPr>
          <w:rFonts w:ascii="Myriad Pro" w:hAnsi="Myriad Pro"/>
          <w:sz w:val="26"/>
          <w:szCs w:val="26"/>
        </w:rPr>
        <w:t>Янтарьэнерго</w:t>
      </w:r>
      <w:r w:rsidR="001F4688">
        <w:rPr>
          <w:rFonts w:ascii="Myriad Pro" w:hAnsi="Myriad Pro"/>
          <w:sz w:val="26"/>
          <w:szCs w:val="26"/>
        </w:rPr>
        <w:t>»</w:t>
      </w:r>
      <w:r w:rsidR="0008753B">
        <w:rPr>
          <w:rFonts w:ascii="Myriad Pro" w:hAnsi="Myriad Pro"/>
          <w:sz w:val="26"/>
          <w:szCs w:val="26"/>
        </w:rPr>
        <w:t xml:space="preserve">, являющихся профсоюзными </w:t>
      </w:r>
      <w:r w:rsidR="0008753B">
        <w:rPr>
          <w:rFonts w:ascii="Myriad Pro" w:hAnsi="Myriad Pro"/>
          <w:sz w:val="26"/>
          <w:szCs w:val="26"/>
        </w:rPr>
        <w:lastRenderedPageBreak/>
        <w:t xml:space="preserve">работниками, учтена по статье расходов </w:t>
      </w:r>
      <w:r w:rsidR="001F4688">
        <w:rPr>
          <w:rFonts w:ascii="Myriad Pro" w:hAnsi="Myriad Pro"/>
          <w:sz w:val="26"/>
          <w:szCs w:val="26"/>
        </w:rPr>
        <w:t>«</w:t>
      </w:r>
      <w:r w:rsidR="0008753B">
        <w:rPr>
          <w:rFonts w:ascii="Myriad Pro" w:hAnsi="Myriad Pro"/>
          <w:sz w:val="26"/>
          <w:szCs w:val="26"/>
        </w:rPr>
        <w:t>Оплата труда</w:t>
      </w:r>
      <w:r w:rsidR="001F4688">
        <w:rPr>
          <w:rFonts w:ascii="Myriad Pro" w:hAnsi="Myriad Pro"/>
          <w:sz w:val="26"/>
          <w:szCs w:val="26"/>
        </w:rPr>
        <w:t>»</w:t>
      </w:r>
      <w:r w:rsidR="0008753B">
        <w:rPr>
          <w:rFonts w:ascii="Myriad Pro" w:hAnsi="Myriad Pro"/>
          <w:sz w:val="26"/>
          <w:szCs w:val="26"/>
        </w:rPr>
        <w:t xml:space="preserve">. </w:t>
      </w:r>
      <w:r w:rsidR="00672D3D">
        <w:rPr>
          <w:rFonts w:ascii="Myriad Pro" w:hAnsi="Myriad Pro"/>
          <w:sz w:val="26"/>
          <w:szCs w:val="26"/>
        </w:rPr>
        <w:t>Кроме того, Исполнитель отмечает, что в соответствии с п</w:t>
      </w:r>
      <w:r w:rsidR="00672D3D" w:rsidRPr="00CA5402">
        <w:rPr>
          <w:rFonts w:ascii="Myriad Pro" w:hAnsi="Myriad Pro"/>
          <w:sz w:val="26"/>
          <w:szCs w:val="26"/>
        </w:rPr>
        <w:t>.</w:t>
      </w:r>
      <w:r w:rsidR="00672D3D">
        <w:rPr>
          <w:rFonts w:ascii="Myriad Pro" w:hAnsi="Myriad Pro"/>
          <w:sz w:val="26"/>
          <w:szCs w:val="26"/>
        </w:rPr>
        <w:t> </w:t>
      </w:r>
      <w:r w:rsidR="00672D3D" w:rsidRPr="00CA5402">
        <w:rPr>
          <w:rFonts w:ascii="Myriad Pro" w:hAnsi="Myriad Pro"/>
          <w:sz w:val="26"/>
          <w:szCs w:val="26"/>
        </w:rPr>
        <w:t>19 Основ ценообразования</w:t>
      </w:r>
      <w:r w:rsidR="00672D3D">
        <w:rPr>
          <w:rFonts w:ascii="Myriad Pro" w:hAnsi="Myriad Pro"/>
          <w:sz w:val="26"/>
          <w:szCs w:val="26"/>
        </w:rPr>
        <w:t xml:space="preserve"> № 1178</w:t>
      </w:r>
      <w:r w:rsidR="00672D3D" w:rsidRPr="00CA5402">
        <w:rPr>
          <w:rFonts w:ascii="Myriad Pro" w:hAnsi="Myriad Pro"/>
          <w:sz w:val="26"/>
          <w:szCs w:val="26"/>
        </w:rPr>
        <w:t xml:space="preserve"> предусмотрен</w:t>
      </w:r>
      <w:r w:rsidR="00672D3D">
        <w:rPr>
          <w:rFonts w:ascii="Myriad Pro" w:hAnsi="Myriad Pro"/>
          <w:sz w:val="26"/>
          <w:szCs w:val="26"/>
        </w:rPr>
        <w:t>о включение в НВВ регулируемой организации</w:t>
      </w:r>
      <w:r w:rsidR="00672D3D" w:rsidRPr="00CA5402">
        <w:rPr>
          <w:rFonts w:ascii="Myriad Pro" w:hAnsi="Myriad Pro"/>
          <w:sz w:val="26"/>
          <w:szCs w:val="26"/>
        </w:rPr>
        <w:t xml:space="preserve"> выплат из прибыли работникам организации</w:t>
      </w:r>
      <w:r w:rsidR="00672D3D">
        <w:rPr>
          <w:rFonts w:ascii="Myriad Pro" w:hAnsi="Myriad Pro"/>
          <w:sz w:val="26"/>
          <w:szCs w:val="26"/>
        </w:rPr>
        <w:t xml:space="preserve"> в соответствии с отраслевыми тарифными соглашениями</w:t>
      </w:r>
      <w:r w:rsidR="004536BC">
        <w:rPr>
          <w:rFonts w:ascii="Myriad Pro" w:hAnsi="Myriad Pro"/>
          <w:sz w:val="26"/>
          <w:szCs w:val="26"/>
        </w:rPr>
        <w:t xml:space="preserve">, </w:t>
      </w:r>
      <w:r w:rsidR="002D2799">
        <w:rPr>
          <w:rFonts w:ascii="Myriad Pro" w:hAnsi="Myriad Pro"/>
          <w:sz w:val="26"/>
          <w:szCs w:val="26"/>
        </w:rPr>
        <w:t xml:space="preserve">указанные </w:t>
      </w:r>
      <w:r w:rsidR="004536BC">
        <w:rPr>
          <w:rFonts w:ascii="Myriad Pro" w:hAnsi="Myriad Pro"/>
          <w:sz w:val="26"/>
          <w:szCs w:val="26"/>
        </w:rPr>
        <w:t>расходы учтены по статье «расходы социального характера из прибыли».</w:t>
      </w:r>
      <w:r w:rsidR="00672D3D" w:rsidRPr="00CA5402">
        <w:rPr>
          <w:rFonts w:ascii="Myriad Pro" w:hAnsi="Myriad Pro"/>
          <w:sz w:val="26"/>
          <w:szCs w:val="26"/>
        </w:rPr>
        <w:t xml:space="preserve"> </w:t>
      </w:r>
      <w:r w:rsidR="00211DAC">
        <w:rPr>
          <w:rFonts w:ascii="Myriad Pro" w:hAnsi="Myriad Pro"/>
          <w:sz w:val="26"/>
          <w:szCs w:val="26"/>
        </w:rPr>
        <w:t>При этом п</w:t>
      </w:r>
      <w:r w:rsidR="00211DAC" w:rsidRPr="00CA5402">
        <w:rPr>
          <w:rFonts w:ascii="Myriad Pro" w:hAnsi="Myriad Pro"/>
          <w:sz w:val="26"/>
          <w:szCs w:val="26"/>
        </w:rPr>
        <w:t xml:space="preserve">рофсоюзные работники, освобожденные от основной работы, не являются работниками организации и включение в тариф соответствующих выплат </w:t>
      </w:r>
      <w:r w:rsidR="00672D3D">
        <w:rPr>
          <w:rFonts w:ascii="Myriad Pro" w:hAnsi="Myriad Pro"/>
          <w:sz w:val="26"/>
          <w:szCs w:val="26"/>
        </w:rPr>
        <w:t xml:space="preserve">по указанным работникам </w:t>
      </w:r>
      <w:r w:rsidR="00211DAC" w:rsidRPr="00CA5402">
        <w:rPr>
          <w:rFonts w:ascii="Myriad Pro" w:hAnsi="Myriad Pro"/>
          <w:sz w:val="26"/>
          <w:szCs w:val="26"/>
        </w:rPr>
        <w:t>не предусмотрено.</w:t>
      </w:r>
      <w:r w:rsidR="00C6598F">
        <w:rPr>
          <w:rFonts w:ascii="Myriad Pro" w:hAnsi="Myriad Pro"/>
          <w:sz w:val="26"/>
          <w:szCs w:val="26"/>
        </w:rPr>
        <w:t xml:space="preserve"> </w:t>
      </w:r>
    </w:p>
    <w:p w14:paraId="687D5EB7" w14:textId="76CF40A5" w:rsidR="008A1D77" w:rsidRPr="000561AB" w:rsidRDefault="00136C38">
      <w:pPr>
        <w:spacing w:line="360" w:lineRule="auto"/>
        <w:ind w:firstLine="567"/>
        <w:jc w:val="both"/>
        <w:rPr>
          <w:rFonts w:ascii="Myriad Pro" w:hAnsi="Myriad Pro"/>
          <w:sz w:val="26"/>
          <w:szCs w:val="26"/>
        </w:rPr>
      </w:pPr>
      <w:r w:rsidRPr="000561AB">
        <w:rPr>
          <w:rFonts w:ascii="Myriad Pro" w:hAnsi="Myriad Pro"/>
          <w:sz w:val="26"/>
          <w:szCs w:val="26"/>
        </w:rPr>
        <w:t>Таким образом, решение Службы по государственному регулированию цен и тарифов Калининградской области по исключению указанных расходов из НВВ</w:t>
      </w:r>
      <w:r w:rsidR="00F16E48">
        <w:rPr>
          <w:rFonts w:ascii="Myriad Pro" w:hAnsi="Myriad Pro"/>
          <w:sz w:val="26"/>
          <w:szCs w:val="26"/>
        </w:rPr>
        <w:br/>
      </w:r>
      <w:r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w:t>
      </w:r>
      <w:r w:rsidR="00116A49" w:rsidRPr="000561AB">
        <w:rPr>
          <w:rFonts w:ascii="Myriad Pro" w:hAnsi="Myriad Pro"/>
          <w:sz w:val="26"/>
          <w:szCs w:val="26"/>
        </w:rPr>
        <w:t xml:space="preserve">Исполнитель считает </w:t>
      </w:r>
      <w:r w:rsidRPr="000561AB">
        <w:rPr>
          <w:rFonts w:ascii="Myriad Pro" w:hAnsi="Myriad Pro"/>
          <w:sz w:val="26"/>
          <w:szCs w:val="26"/>
        </w:rPr>
        <w:t>обоснованн</w:t>
      </w:r>
      <w:r w:rsidR="00116A49" w:rsidRPr="000561AB">
        <w:rPr>
          <w:rFonts w:ascii="Myriad Pro" w:hAnsi="Myriad Pro"/>
          <w:sz w:val="26"/>
          <w:szCs w:val="26"/>
        </w:rPr>
        <w:t>ым</w:t>
      </w:r>
      <w:r w:rsidRPr="000561AB">
        <w:rPr>
          <w:rFonts w:ascii="Myriad Pro" w:hAnsi="Myriad Pro"/>
          <w:sz w:val="26"/>
          <w:szCs w:val="26"/>
        </w:rPr>
        <w:t>.</w:t>
      </w:r>
    </w:p>
    <w:p w14:paraId="2CA785B9" w14:textId="77777777" w:rsidR="00BF73D8" w:rsidRPr="000561AB" w:rsidRDefault="00BF73D8" w:rsidP="00C40A87">
      <w:pPr>
        <w:spacing w:line="360" w:lineRule="auto"/>
        <w:ind w:firstLine="567"/>
        <w:jc w:val="both"/>
        <w:rPr>
          <w:rFonts w:ascii="Myriad Pro" w:eastAsia="Calibri" w:hAnsi="Myriad Pro"/>
          <w:sz w:val="26"/>
          <w:szCs w:val="26"/>
        </w:rPr>
      </w:pPr>
    </w:p>
    <w:p w14:paraId="31C1CB9F" w14:textId="147C07AB" w:rsidR="00565DCE" w:rsidRPr="000561AB" w:rsidRDefault="00BF73D8" w:rsidP="00166F05">
      <w:pPr>
        <w:pStyle w:val="a3"/>
        <w:numPr>
          <w:ilvl w:val="0"/>
          <w:numId w:val="78"/>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Расходы, связанные с корпоративным управлением. В соответствии со </w:t>
      </w:r>
      <w:r w:rsidR="00D27055">
        <w:rPr>
          <w:rFonts w:ascii="Myriad Pro" w:hAnsi="Myriad Pro"/>
          <w:sz w:val="26"/>
          <w:szCs w:val="26"/>
        </w:rPr>
        <w:br/>
      </w:r>
      <w:r w:rsidRPr="000561AB">
        <w:rPr>
          <w:rFonts w:ascii="Myriad Pro" w:hAnsi="Myriad Pro"/>
          <w:sz w:val="26"/>
          <w:szCs w:val="26"/>
        </w:rPr>
        <w:t xml:space="preserve">ст. 85 Федерального закона от 26.12.1995 №208-ФЗ </w:t>
      </w:r>
      <w:r w:rsidR="001F4688">
        <w:rPr>
          <w:rFonts w:ascii="Myriad Pro" w:hAnsi="Myriad Pro"/>
          <w:sz w:val="26"/>
          <w:szCs w:val="26"/>
        </w:rPr>
        <w:t>«</w:t>
      </w:r>
      <w:r w:rsidRPr="000561AB">
        <w:rPr>
          <w:rFonts w:ascii="Myriad Pro" w:hAnsi="Myriad Pro"/>
          <w:sz w:val="26"/>
          <w:szCs w:val="26"/>
        </w:rPr>
        <w:t>Об акционерных обществах</w:t>
      </w:r>
      <w:r w:rsidR="001F4688">
        <w:rPr>
          <w:rFonts w:ascii="Myriad Pro" w:hAnsi="Myriad Pro"/>
          <w:sz w:val="26"/>
          <w:szCs w:val="26"/>
        </w:rPr>
        <w:t>»</w:t>
      </w:r>
      <w:r w:rsidRPr="000561AB">
        <w:rPr>
          <w:rFonts w:ascii="Myriad Pro" w:hAnsi="Myriad Pro"/>
          <w:sz w:val="26"/>
          <w:szCs w:val="26"/>
        </w:rPr>
        <w:t xml:space="preserve"> </w:t>
      </w:r>
      <w:r w:rsidR="002B6EA5" w:rsidRPr="000561AB">
        <w:rPr>
          <w:rFonts w:ascii="Myriad Pro" w:hAnsi="Myriad Pro"/>
          <w:sz w:val="26"/>
          <w:szCs w:val="26"/>
        </w:rPr>
        <w:t xml:space="preserve">вознаграждение членам Совета директоров, </w:t>
      </w:r>
      <w:r w:rsidRPr="000561AB">
        <w:rPr>
          <w:rFonts w:ascii="Myriad Pro" w:hAnsi="Myriad Pro"/>
          <w:sz w:val="26"/>
          <w:szCs w:val="26"/>
        </w:rPr>
        <w:t xml:space="preserve">вознаграждение или компенсация расходов членам ревизионной комиссии не является обязательным </w:t>
      </w:r>
      <w:r w:rsidR="00444E7A" w:rsidRPr="000561AB">
        <w:rPr>
          <w:rFonts w:ascii="Myriad Pro" w:hAnsi="Myriad Pro"/>
          <w:sz w:val="26"/>
          <w:szCs w:val="26"/>
        </w:rPr>
        <w:t>платежом</w:t>
      </w:r>
      <w:r w:rsidRPr="000561AB">
        <w:rPr>
          <w:rFonts w:ascii="Myriad Pro" w:hAnsi="Myriad Pro"/>
          <w:sz w:val="26"/>
          <w:szCs w:val="26"/>
        </w:rPr>
        <w:t xml:space="preserve"> и производится по решению </w:t>
      </w:r>
      <w:r w:rsidR="00444E7A" w:rsidRPr="000561AB">
        <w:rPr>
          <w:rFonts w:ascii="Myriad Pro" w:hAnsi="Myriad Pro"/>
          <w:sz w:val="26"/>
          <w:szCs w:val="26"/>
        </w:rPr>
        <w:t>общего собрания акционеров.</w:t>
      </w:r>
      <w:r w:rsidR="0074686B" w:rsidRPr="000561AB">
        <w:rPr>
          <w:rFonts w:ascii="Myriad Pro" w:hAnsi="Myriad Pro"/>
          <w:sz w:val="26"/>
          <w:szCs w:val="26"/>
        </w:rPr>
        <w:t xml:space="preserve"> Кроме того, согласно </w:t>
      </w:r>
      <w:r w:rsidR="00136C38" w:rsidRPr="000561AB">
        <w:rPr>
          <w:rFonts w:ascii="Myriad Pro" w:hAnsi="Myriad Pro"/>
          <w:sz w:val="26"/>
          <w:szCs w:val="26"/>
        </w:rPr>
        <w:t>Приказу ФАС России от 29.11.2016 №1680/16</w:t>
      </w:r>
      <w:r w:rsidR="0074686B" w:rsidRPr="000561AB">
        <w:rPr>
          <w:rFonts w:ascii="Myriad Pro" w:hAnsi="Myriad Pro"/>
          <w:sz w:val="26"/>
          <w:szCs w:val="26"/>
        </w:rPr>
        <w:t>и Определению Верховного суда Рос</w:t>
      </w:r>
      <w:r w:rsidR="00CD0D06" w:rsidRPr="000561AB">
        <w:rPr>
          <w:rFonts w:ascii="Myriad Pro" w:hAnsi="Myriad Pro"/>
          <w:sz w:val="26"/>
          <w:szCs w:val="26"/>
        </w:rPr>
        <w:t>си</w:t>
      </w:r>
      <w:r w:rsidR="0074686B" w:rsidRPr="000561AB">
        <w:rPr>
          <w:rFonts w:ascii="Myriad Pro" w:hAnsi="Myriad Pro"/>
          <w:sz w:val="26"/>
          <w:szCs w:val="26"/>
        </w:rPr>
        <w:t xml:space="preserve">йской Федерации от </w:t>
      </w:r>
      <w:r w:rsidR="00CD0D06" w:rsidRPr="000561AB">
        <w:rPr>
          <w:rFonts w:ascii="Myriad Pro" w:hAnsi="Myriad Pro"/>
          <w:sz w:val="26"/>
          <w:szCs w:val="26"/>
        </w:rPr>
        <w:t xml:space="preserve">12.04.2018 № 21-АПГ18-1 расходы, </w:t>
      </w:r>
      <w:r w:rsidR="006C2DE9" w:rsidRPr="000561AB">
        <w:rPr>
          <w:rFonts w:ascii="Myriad Pro" w:hAnsi="Myriad Pro"/>
          <w:sz w:val="26"/>
          <w:szCs w:val="26"/>
        </w:rPr>
        <w:t xml:space="preserve">обусловленные организационно правовой формой организации, </w:t>
      </w:r>
      <w:r w:rsidR="00912F8B" w:rsidRPr="000561AB">
        <w:rPr>
          <w:rFonts w:ascii="Myriad Pro" w:hAnsi="Myriad Pro"/>
          <w:sz w:val="26"/>
          <w:szCs w:val="26"/>
        </w:rPr>
        <w:t>непосредственно</w:t>
      </w:r>
      <w:r w:rsidR="006C2DE9" w:rsidRPr="000561AB">
        <w:rPr>
          <w:rFonts w:ascii="Myriad Pro" w:hAnsi="Myriad Pro"/>
          <w:sz w:val="26"/>
          <w:szCs w:val="26"/>
        </w:rPr>
        <w:t xml:space="preserve"> на регулируемую деятельность не влияют</w:t>
      </w:r>
      <w:r w:rsidR="00A12C8C" w:rsidRPr="000561AB">
        <w:rPr>
          <w:rFonts w:ascii="Myriad Pro" w:hAnsi="Myriad Pro"/>
          <w:sz w:val="26"/>
          <w:szCs w:val="26"/>
        </w:rPr>
        <w:t xml:space="preserve">. </w:t>
      </w:r>
      <w:r w:rsidR="00444E7A" w:rsidRPr="000561AB">
        <w:rPr>
          <w:rFonts w:ascii="Myriad Pro" w:hAnsi="Myriad Pro"/>
          <w:sz w:val="26"/>
          <w:szCs w:val="26"/>
        </w:rPr>
        <w:t xml:space="preserve">Таким образом, решение Службы по государственному регулированию цен и тарифов Калининградской области по исключению указанных расходов из </w:t>
      </w:r>
      <w:r w:rsidR="002B6EA5" w:rsidRPr="000561AB">
        <w:rPr>
          <w:rFonts w:ascii="Myriad Pro" w:hAnsi="Myriad Pro"/>
          <w:sz w:val="26"/>
          <w:szCs w:val="26"/>
        </w:rPr>
        <w:t xml:space="preserve">НВВ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116A49" w:rsidRPr="000561AB">
        <w:rPr>
          <w:rFonts w:ascii="Myriad Pro" w:hAnsi="Myriad Pro"/>
          <w:sz w:val="26"/>
          <w:szCs w:val="26"/>
        </w:rPr>
        <w:t xml:space="preserve">, по мнению Исполнителя, </w:t>
      </w:r>
      <w:r w:rsidR="00444E7A" w:rsidRPr="000561AB">
        <w:rPr>
          <w:rFonts w:ascii="Myriad Pro" w:hAnsi="Myriad Pro"/>
          <w:sz w:val="26"/>
          <w:szCs w:val="26"/>
        </w:rPr>
        <w:t>обоснованно.</w:t>
      </w:r>
    </w:p>
    <w:p w14:paraId="72AD5C30" w14:textId="77777777" w:rsidR="00444E7A" w:rsidRPr="000561AB" w:rsidRDefault="00444E7A" w:rsidP="00C40A87">
      <w:pPr>
        <w:spacing w:line="360" w:lineRule="auto"/>
        <w:ind w:firstLine="567"/>
        <w:jc w:val="both"/>
        <w:rPr>
          <w:rFonts w:ascii="Myriad Pro" w:hAnsi="Myriad Pro"/>
          <w:sz w:val="26"/>
          <w:szCs w:val="26"/>
        </w:rPr>
      </w:pPr>
    </w:p>
    <w:p w14:paraId="7FB69DF0" w14:textId="77777777" w:rsidR="00912F8B" w:rsidRPr="000561AB" w:rsidRDefault="00444E7A" w:rsidP="00166F05">
      <w:pPr>
        <w:pStyle w:val="a3"/>
        <w:numPr>
          <w:ilvl w:val="0"/>
          <w:numId w:val="78"/>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Расходы на добровольные членские взносы в общественные и иные некоммерческие организации.</w:t>
      </w:r>
    </w:p>
    <w:p w14:paraId="1BD5EDCF" w14:textId="68621F84" w:rsidR="00912F8B" w:rsidRPr="000561AB" w:rsidRDefault="00912F8B" w:rsidP="00912F8B">
      <w:pPr>
        <w:spacing w:line="360" w:lineRule="auto"/>
        <w:ind w:firstLine="567"/>
        <w:jc w:val="both"/>
        <w:rPr>
          <w:rFonts w:ascii="Myriad Pro" w:hAnsi="Myriad Pro"/>
          <w:sz w:val="26"/>
          <w:szCs w:val="26"/>
        </w:rPr>
      </w:pPr>
      <w:r w:rsidRPr="000561AB">
        <w:rPr>
          <w:rFonts w:ascii="Myriad Pro" w:hAnsi="Myriad Pro"/>
          <w:sz w:val="26"/>
          <w:szCs w:val="26"/>
        </w:rPr>
        <w:t xml:space="preserve">Членство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в Объединении работодателей электроэнергетики обусловлено:</w:t>
      </w:r>
    </w:p>
    <w:p w14:paraId="7910EE25" w14:textId="77777777" w:rsidR="00912F8B" w:rsidRPr="000561AB" w:rsidRDefault="00912F8B" w:rsidP="00912F8B">
      <w:pPr>
        <w:spacing w:line="360" w:lineRule="auto"/>
        <w:ind w:firstLine="567"/>
        <w:jc w:val="both"/>
        <w:rPr>
          <w:rFonts w:ascii="Myriad Pro" w:hAnsi="Myriad Pro"/>
          <w:sz w:val="26"/>
          <w:szCs w:val="26"/>
        </w:rPr>
      </w:pPr>
      <w:r w:rsidRPr="000561AB">
        <w:rPr>
          <w:rFonts w:ascii="Myriad Pro" w:hAnsi="Myriad Pro"/>
          <w:sz w:val="26"/>
          <w:szCs w:val="26"/>
        </w:rPr>
        <w:lastRenderedPageBreak/>
        <w:t>- необходимостью обеспечения и поддержания социальной стабильности в организации;</w:t>
      </w:r>
    </w:p>
    <w:p w14:paraId="198CFA61" w14:textId="77777777" w:rsidR="00912F8B" w:rsidRPr="000561AB" w:rsidRDefault="00912F8B" w:rsidP="00912F8B">
      <w:pPr>
        <w:spacing w:line="360" w:lineRule="auto"/>
        <w:ind w:firstLine="567"/>
        <w:jc w:val="both"/>
        <w:rPr>
          <w:rFonts w:ascii="Myriad Pro" w:hAnsi="Myriad Pro"/>
          <w:sz w:val="26"/>
          <w:szCs w:val="26"/>
        </w:rPr>
      </w:pPr>
      <w:r w:rsidRPr="000561AB">
        <w:rPr>
          <w:rFonts w:ascii="Myriad Pro" w:hAnsi="Myriad Pro"/>
          <w:sz w:val="26"/>
          <w:szCs w:val="26"/>
        </w:rPr>
        <w:t>- регулированием социально-трудовых отношений в организации и установлением общих принципов регулирования</w:t>
      </w:r>
      <w:r w:rsidR="00116A49" w:rsidRPr="000561AB">
        <w:rPr>
          <w:rFonts w:ascii="Myriad Pro" w:hAnsi="Myriad Pro"/>
          <w:sz w:val="26"/>
          <w:szCs w:val="26"/>
        </w:rPr>
        <w:t xml:space="preserve"> и</w:t>
      </w:r>
      <w:r w:rsidRPr="000561AB">
        <w:rPr>
          <w:rFonts w:ascii="Myriad Pro" w:hAnsi="Myriad Pro"/>
          <w:sz w:val="26"/>
          <w:szCs w:val="26"/>
        </w:rPr>
        <w:t xml:space="preserve"> связанных с ними экономических отношений: общие условия оплаты труда, гарантии, компенсации и льготы работникам отрасли; </w:t>
      </w:r>
    </w:p>
    <w:p w14:paraId="506E154F" w14:textId="77777777" w:rsidR="00912F8B" w:rsidRPr="000561AB" w:rsidRDefault="00912F8B" w:rsidP="00912F8B">
      <w:pPr>
        <w:spacing w:line="360" w:lineRule="auto"/>
        <w:ind w:firstLine="567"/>
        <w:jc w:val="both"/>
        <w:rPr>
          <w:rFonts w:ascii="Myriad Pro" w:hAnsi="Myriad Pro"/>
          <w:sz w:val="26"/>
          <w:szCs w:val="26"/>
        </w:rPr>
      </w:pPr>
      <w:r w:rsidRPr="000561AB">
        <w:rPr>
          <w:rFonts w:ascii="Myriad Pro" w:hAnsi="Myriad Pro"/>
          <w:sz w:val="26"/>
          <w:szCs w:val="26"/>
        </w:rPr>
        <w:t>- упорядочением процедур учета в тарифах на электрическую энергию социальных затрат работодателей, обусловленных наличием трудовых отношений с работниками.</w:t>
      </w:r>
    </w:p>
    <w:p w14:paraId="2A3448C6" w14:textId="568DFDC2" w:rsidR="00912F8B" w:rsidRPr="000561AB" w:rsidRDefault="00912F8B" w:rsidP="00912F8B">
      <w:pPr>
        <w:spacing w:line="360" w:lineRule="auto"/>
        <w:ind w:firstLine="567"/>
        <w:jc w:val="both"/>
        <w:rPr>
          <w:rFonts w:ascii="Myriad Pro" w:hAnsi="Myriad Pro"/>
          <w:sz w:val="26"/>
          <w:szCs w:val="26"/>
        </w:rPr>
      </w:pPr>
      <w:r w:rsidRPr="000561AB">
        <w:rPr>
          <w:rFonts w:ascii="Myriad Pro" w:hAnsi="Myriad Pro"/>
          <w:sz w:val="26"/>
          <w:szCs w:val="26"/>
        </w:rPr>
        <w:t>Присоединение к Объединению работодателей электроэнергетики рекомендовано Министерством энергетики Р</w:t>
      </w:r>
      <w:r w:rsidR="00116A49" w:rsidRPr="000561AB">
        <w:rPr>
          <w:rFonts w:ascii="Myriad Pro" w:hAnsi="Myriad Pro"/>
          <w:sz w:val="26"/>
          <w:szCs w:val="26"/>
        </w:rPr>
        <w:t>оссийской Федерации</w:t>
      </w:r>
      <w:r w:rsidRPr="000561AB">
        <w:rPr>
          <w:rFonts w:ascii="Myriad Pro" w:hAnsi="Myriad Pro"/>
          <w:sz w:val="26"/>
          <w:szCs w:val="26"/>
        </w:rPr>
        <w:t xml:space="preserve"> (письмо от 27.12.2013 № АН-13401/13 </w:t>
      </w:r>
      <w:r w:rsidR="001F4688">
        <w:rPr>
          <w:rFonts w:ascii="Myriad Pro" w:hAnsi="Myriad Pro"/>
          <w:sz w:val="26"/>
          <w:szCs w:val="26"/>
        </w:rPr>
        <w:t>«</w:t>
      </w:r>
      <w:r w:rsidRPr="000561AB">
        <w:rPr>
          <w:rFonts w:ascii="Myriad Pro" w:hAnsi="Myriad Pro"/>
          <w:sz w:val="26"/>
          <w:szCs w:val="26"/>
        </w:rPr>
        <w:t>О присоединении к Отраслевому тарифному соглашению в электроэнергетике</w:t>
      </w:r>
      <w:r w:rsidR="001F4688">
        <w:rPr>
          <w:rFonts w:ascii="Myriad Pro" w:hAnsi="Myriad Pro"/>
          <w:sz w:val="26"/>
          <w:szCs w:val="26"/>
        </w:rPr>
        <w:t>»</w:t>
      </w:r>
      <w:r w:rsidRPr="000561AB">
        <w:rPr>
          <w:rFonts w:ascii="Myriad Pro" w:hAnsi="Myriad Pro"/>
          <w:sz w:val="26"/>
          <w:szCs w:val="26"/>
        </w:rPr>
        <w:t xml:space="preserve">) в целях реализации единого социального стандарта регулирования социально-трудовых отношений в электроэнергетике. </w:t>
      </w:r>
    </w:p>
    <w:p w14:paraId="32D89BF0" w14:textId="77777777" w:rsidR="00912F8B" w:rsidRPr="000561AB" w:rsidRDefault="00912F8B" w:rsidP="00912F8B">
      <w:pPr>
        <w:spacing w:line="360" w:lineRule="auto"/>
        <w:ind w:firstLine="567"/>
        <w:jc w:val="both"/>
        <w:rPr>
          <w:rFonts w:ascii="Myriad Pro" w:hAnsi="Myriad Pro"/>
          <w:sz w:val="26"/>
          <w:szCs w:val="26"/>
        </w:rPr>
      </w:pPr>
      <w:r w:rsidRPr="000561AB">
        <w:rPr>
          <w:rFonts w:ascii="Myriad Pro" w:hAnsi="Myriad Pro"/>
          <w:sz w:val="26"/>
          <w:szCs w:val="26"/>
        </w:rPr>
        <w:t>Таким образом</w:t>
      </w:r>
      <w:r w:rsidR="00027A3A" w:rsidRPr="000561AB">
        <w:rPr>
          <w:rFonts w:ascii="Myriad Pro" w:hAnsi="Myriad Pro"/>
          <w:sz w:val="26"/>
          <w:szCs w:val="26"/>
        </w:rPr>
        <w:t>,</w:t>
      </w:r>
      <w:r w:rsidRPr="000561AB">
        <w:rPr>
          <w:rFonts w:ascii="Myriad Pro" w:hAnsi="Myriad Pro"/>
          <w:sz w:val="26"/>
          <w:szCs w:val="26"/>
        </w:rPr>
        <w:t xml:space="preserve"> расходы по членским взносам в Объединение РаЭл не учтены Службой по государственному регулированию цен и тарифов Калининградской области необоснованно.</w:t>
      </w:r>
    </w:p>
    <w:p w14:paraId="3AE30F05" w14:textId="07EFFABF" w:rsidR="00912F8B" w:rsidRPr="000561AB" w:rsidRDefault="00912F8B" w:rsidP="00912F8B">
      <w:pPr>
        <w:spacing w:line="360" w:lineRule="auto"/>
        <w:ind w:firstLine="567"/>
        <w:jc w:val="both"/>
        <w:rPr>
          <w:rFonts w:ascii="Myriad Pro" w:hAnsi="Myriad Pro"/>
          <w:sz w:val="26"/>
          <w:szCs w:val="26"/>
        </w:rPr>
      </w:pPr>
      <w:r w:rsidRPr="000561AB">
        <w:rPr>
          <w:rFonts w:ascii="Myriad Pro" w:hAnsi="Myriad Pro"/>
          <w:sz w:val="26"/>
          <w:szCs w:val="26"/>
        </w:rPr>
        <w:t xml:space="preserve">В соответствии с требованиями законодательства Российской Федерации в области градостроительной деятельности (Федеральный закон от 29.12.2004 </w:t>
      </w:r>
      <w:r w:rsidR="00F16E48">
        <w:rPr>
          <w:rFonts w:ascii="Myriad Pro" w:hAnsi="Myriad Pro"/>
          <w:sz w:val="26"/>
          <w:szCs w:val="26"/>
        </w:rPr>
        <w:br/>
      </w:r>
      <w:r w:rsidRPr="000561AB">
        <w:rPr>
          <w:rFonts w:ascii="Myriad Pro" w:hAnsi="Myriad Pro"/>
          <w:sz w:val="26"/>
          <w:szCs w:val="26"/>
        </w:rPr>
        <w:t xml:space="preserve">№ 191-ФЗ </w:t>
      </w:r>
      <w:r w:rsidR="001F4688">
        <w:rPr>
          <w:rFonts w:ascii="Myriad Pro" w:hAnsi="Myriad Pro"/>
          <w:sz w:val="26"/>
          <w:szCs w:val="26"/>
        </w:rPr>
        <w:t>«</w:t>
      </w:r>
      <w:r w:rsidRPr="000561AB">
        <w:rPr>
          <w:rFonts w:ascii="Myriad Pro" w:hAnsi="Myriad Pro"/>
          <w:sz w:val="26"/>
          <w:szCs w:val="26"/>
        </w:rPr>
        <w:t>О введении в действие Градостроительного кодекса Российской Федерации</w:t>
      </w:r>
      <w:r w:rsidR="001F4688">
        <w:rPr>
          <w:rFonts w:ascii="Myriad Pro" w:hAnsi="Myriad Pro"/>
          <w:sz w:val="26"/>
          <w:szCs w:val="26"/>
        </w:rPr>
        <w:t>»</w:t>
      </w:r>
      <w:r w:rsidRPr="000561AB">
        <w:rPr>
          <w:rFonts w:ascii="Myriad Pro" w:hAnsi="Myriad Pro"/>
          <w:sz w:val="26"/>
          <w:szCs w:val="26"/>
        </w:rPr>
        <w:t>), выполнение работ по подготовке проектной документации,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 должны выполняться только индивидуальными предпринимателями или юридическими лицами, имеющими выданные саморегулируемой организацией свидетельства о допуске к таким видам работ.</w:t>
      </w:r>
      <w:r w:rsidR="00D7370B">
        <w:rPr>
          <w:rFonts w:ascii="Myriad Pro" w:hAnsi="Myriad Pro"/>
          <w:sz w:val="26"/>
          <w:szCs w:val="26"/>
        </w:rPr>
        <w:t xml:space="preserve"> </w:t>
      </w:r>
      <w:r w:rsidR="00173825" w:rsidRPr="000561AB">
        <w:rPr>
          <w:rFonts w:ascii="Myriad Pro" w:hAnsi="Myriad Pro"/>
          <w:sz w:val="26"/>
          <w:szCs w:val="26"/>
        </w:rPr>
        <w:t xml:space="preserve">Таким образом, исключение Службой по государственному регулированию цен и тарифов Калининградской области расходов на уплату членских взносов </w:t>
      </w:r>
      <w:r w:rsidR="00506277" w:rsidRPr="000561AB">
        <w:rPr>
          <w:rFonts w:ascii="Myriad Pro" w:hAnsi="Myriad Pro"/>
          <w:sz w:val="26"/>
          <w:szCs w:val="26"/>
        </w:rPr>
        <w:t xml:space="preserve">в </w:t>
      </w:r>
      <w:r w:rsidR="00173825" w:rsidRPr="000561AB">
        <w:rPr>
          <w:rFonts w:ascii="Myriad Pro" w:hAnsi="Myriad Pro"/>
          <w:sz w:val="26"/>
          <w:szCs w:val="26"/>
        </w:rPr>
        <w:t>ассоциацию некоммерческое партнерство</w:t>
      </w:r>
      <w:r w:rsidR="001D37E3" w:rsidRPr="000561AB">
        <w:rPr>
          <w:rFonts w:ascii="Myriad Pro" w:hAnsi="Myriad Pro"/>
          <w:sz w:val="26"/>
          <w:szCs w:val="26"/>
        </w:rPr>
        <w:t xml:space="preserve"> </w:t>
      </w:r>
      <w:r w:rsidR="001F4688">
        <w:rPr>
          <w:rFonts w:ascii="Myriad Pro" w:hAnsi="Myriad Pro"/>
          <w:sz w:val="26"/>
          <w:szCs w:val="26"/>
        </w:rPr>
        <w:t>«</w:t>
      </w:r>
      <w:r w:rsidR="00173825" w:rsidRPr="000561AB">
        <w:rPr>
          <w:rFonts w:ascii="Myriad Pro" w:hAnsi="Myriad Pro"/>
          <w:sz w:val="26"/>
          <w:szCs w:val="26"/>
        </w:rPr>
        <w:t xml:space="preserve">Саморегулируемая организация </w:t>
      </w:r>
      <w:r w:rsidR="001F4688">
        <w:rPr>
          <w:rFonts w:ascii="Myriad Pro" w:hAnsi="Myriad Pro"/>
          <w:sz w:val="26"/>
          <w:szCs w:val="26"/>
        </w:rPr>
        <w:lastRenderedPageBreak/>
        <w:t>«</w:t>
      </w:r>
      <w:r w:rsidR="00173825" w:rsidRPr="000561AB">
        <w:rPr>
          <w:rFonts w:ascii="Myriad Pro" w:hAnsi="Myriad Pro"/>
          <w:sz w:val="26"/>
          <w:szCs w:val="26"/>
        </w:rPr>
        <w:t>Строительный союз Калининградской области</w:t>
      </w:r>
      <w:r w:rsidR="001F4688">
        <w:rPr>
          <w:rFonts w:ascii="Myriad Pro" w:hAnsi="Myriad Pro"/>
          <w:sz w:val="26"/>
          <w:szCs w:val="26"/>
        </w:rPr>
        <w:t>»</w:t>
      </w:r>
      <w:r w:rsidR="0010351B">
        <w:rPr>
          <w:rFonts w:ascii="Myriad Pro" w:hAnsi="Myriad Pro"/>
          <w:sz w:val="26"/>
          <w:szCs w:val="26"/>
        </w:rPr>
        <w:t xml:space="preserve"> </w:t>
      </w:r>
      <w:r w:rsidR="00173825" w:rsidRPr="000561AB">
        <w:rPr>
          <w:rFonts w:ascii="Myriad Pro" w:hAnsi="Myriad Pro"/>
          <w:sz w:val="26"/>
          <w:szCs w:val="26"/>
        </w:rPr>
        <w:t xml:space="preserve">(АНП </w:t>
      </w:r>
      <w:r w:rsidR="001F4688">
        <w:rPr>
          <w:rFonts w:ascii="Myriad Pro" w:hAnsi="Myriad Pro"/>
          <w:sz w:val="26"/>
          <w:szCs w:val="26"/>
        </w:rPr>
        <w:t>«</w:t>
      </w:r>
      <w:r w:rsidR="00173825" w:rsidRPr="000561AB">
        <w:rPr>
          <w:rFonts w:ascii="Myriad Pro" w:hAnsi="Myriad Pro"/>
          <w:sz w:val="26"/>
          <w:szCs w:val="26"/>
        </w:rPr>
        <w:t>СРО</w:t>
      </w:r>
      <w:r w:rsidR="001F4688">
        <w:rPr>
          <w:rFonts w:ascii="Myriad Pro" w:hAnsi="Myriad Pro"/>
          <w:sz w:val="26"/>
          <w:szCs w:val="26"/>
        </w:rPr>
        <w:t>»</w:t>
      </w:r>
      <w:r w:rsidR="00173825" w:rsidRPr="000561AB">
        <w:rPr>
          <w:rFonts w:ascii="Myriad Pro" w:hAnsi="Myriad Pro"/>
          <w:sz w:val="26"/>
          <w:szCs w:val="26"/>
        </w:rPr>
        <w:t>ССКО</w:t>
      </w:r>
      <w:r w:rsidR="001F4688">
        <w:rPr>
          <w:rFonts w:ascii="Myriad Pro" w:hAnsi="Myriad Pro"/>
          <w:sz w:val="26"/>
          <w:szCs w:val="26"/>
        </w:rPr>
        <w:t>»</w:t>
      </w:r>
      <w:r w:rsidR="00173825" w:rsidRPr="000561AB">
        <w:rPr>
          <w:rFonts w:ascii="Myriad Pro" w:hAnsi="Myriad Pro"/>
          <w:sz w:val="26"/>
          <w:szCs w:val="26"/>
        </w:rPr>
        <w:t>) не обоснованно.</w:t>
      </w:r>
    </w:p>
    <w:p w14:paraId="33C3FB93" w14:textId="215A6549" w:rsidR="00173825" w:rsidRPr="000561AB" w:rsidRDefault="002B6EA5" w:rsidP="00173825">
      <w:pPr>
        <w:spacing w:line="360" w:lineRule="auto"/>
        <w:ind w:firstLine="567"/>
        <w:jc w:val="both"/>
        <w:rPr>
          <w:rFonts w:ascii="Myriad Pro" w:hAnsi="Myriad Pro"/>
          <w:sz w:val="26"/>
          <w:szCs w:val="26"/>
        </w:rPr>
      </w:pPr>
      <w:r w:rsidRPr="000561AB">
        <w:rPr>
          <w:rFonts w:ascii="Myriad Pro" w:hAnsi="Myriad Pro"/>
          <w:sz w:val="26"/>
          <w:szCs w:val="26"/>
        </w:rPr>
        <w:t>Действующее законодательство н</w:t>
      </w:r>
      <w:r w:rsidR="00027A3A" w:rsidRPr="000561AB">
        <w:rPr>
          <w:rFonts w:ascii="Myriad Pro" w:hAnsi="Myriad Pro"/>
          <w:sz w:val="26"/>
          <w:szCs w:val="26"/>
        </w:rPr>
        <w:t>е</w:t>
      </w:r>
      <w:r w:rsidRPr="000561AB">
        <w:rPr>
          <w:rFonts w:ascii="Myriad Pro" w:hAnsi="Myriad Pro"/>
          <w:sz w:val="26"/>
          <w:szCs w:val="26"/>
        </w:rPr>
        <w:t xml:space="preserve"> требует от территориальной сетевой организации вступления виные некоммерческие организации. </w:t>
      </w:r>
      <w:r w:rsidR="00173825" w:rsidRPr="000561AB">
        <w:rPr>
          <w:rFonts w:ascii="Myriad Pro" w:hAnsi="Myriad Pro"/>
          <w:sz w:val="26"/>
          <w:szCs w:val="26"/>
        </w:rPr>
        <w:t xml:space="preserve">Таким образом, решение Службы по государственному регулированию цен и тарифов Калининградской области по исключению расходов из НВВ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173825" w:rsidRPr="000561AB">
        <w:rPr>
          <w:rFonts w:ascii="Myriad Pro" w:hAnsi="Myriad Pro"/>
          <w:sz w:val="26"/>
          <w:szCs w:val="26"/>
        </w:rPr>
        <w:t xml:space="preserve"> обоснованно.</w:t>
      </w:r>
    </w:p>
    <w:tbl>
      <w:tblPr>
        <w:tblW w:w="9243" w:type="dxa"/>
        <w:tblInd w:w="108" w:type="dxa"/>
        <w:tblLook w:val="04A0" w:firstRow="1" w:lastRow="0" w:firstColumn="1" w:lastColumn="0" w:noHBand="0" w:noVBand="1"/>
      </w:tblPr>
      <w:tblGrid>
        <w:gridCol w:w="5983"/>
        <w:gridCol w:w="3260"/>
      </w:tblGrid>
      <w:tr w:rsidR="00173825" w:rsidRPr="00AD55B7" w14:paraId="61654CA6" w14:textId="77777777" w:rsidTr="00AD55B7">
        <w:trPr>
          <w:trHeight w:val="448"/>
        </w:trPr>
        <w:tc>
          <w:tcPr>
            <w:tcW w:w="5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096F832" w14:textId="77777777" w:rsidR="00173825" w:rsidRPr="00057356" w:rsidRDefault="00173825" w:rsidP="00173825">
            <w:pPr>
              <w:jc w:val="center"/>
              <w:rPr>
                <w:rFonts w:ascii="Myriad Pro" w:hAnsi="Myriad Pro" w:cs="Calibri"/>
                <w:b/>
                <w:bCs/>
                <w:color w:val="FFFFFF"/>
                <w:sz w:val="20"/>
                <w:szCs w:val="22"/>
              </w:rPr>
            </w:pPr>
            <w:r w:rsidRPr="00057356">
              <w:rPr>
                <w:rFonts w:ascii="Myriad Pro" w:hAnsi="Myriad Pro" w:cs="Calibri"/>
                <w:b/>
                <w:bCs/>
                <w:color w:val="FFFFFF"/>
                <w:sz w:val="20"/>
                <w:szCs w:val="22"/>
              </w:rPr>
              <w:t xml:space="preserve">Наименование </w:t>
            </w:r>
          </w:p>
        </w:tc>
        <w:tc>
          <w:tcPr>
            <w:tcW w:w="3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ABC35B6" w14:textId="77777777" w:rsidR="00173825" w:rsidRPr="00057356" w:rsidRDefault="00173825" w:rsidP="00173825">
            <w:pPr>
              <w:jc w:val="center"/>
              <w:rPr>
                <w:rFonts w:ascii="Myriad Pro" w:hAnsi="Myriad Pro" w:cs="Calibri"/>
                <w:b/>
                <w:bCs/>
                <w:color w:val="FFFFFF"/>
                <w:sz w:val="20"/>
                <w:szCs w:val="22"/>
              </w:rPr>
            </w:pPr>
            <w:r w:rsidRPr="00057356">
              <w:rPr>
                <w:rFonts w:ascii="Myriad Pro" w:hAnsi="Myriad Pro" w:cs="Calibri"/>
                <w:b/>
                <w:bCs/>
                <w:color w:val="FFFFFF"/>
                <w:sz w:val="20"/>
                <w:szCs w:val="22"/>
              </w:rPr>
              <w:t>Расчет исполнителя на 2019 год</w:t>
            </w:r>
          </w:p>
        </w:tc>
      </w:tr>
      <w:tr w:rsidR="00173825" w:rsidRPr="00AD55B7" w14:paraId="4122EAB5" w14:textId="77777777" w:rsidTr="00BA2A9B">
        <w:trPr>
          <w:trHeight w:val="553"/>
        </w:trPr>
        <w:tc>
          <w:tcPr>
            <w:tcW w:w="5983"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63A7731" w14:textId="1A12B690" w:rsidR="00173825" w:rsidRPr="00057356" w:rsidRDefault="00173825" w:rsidP="00173825">
            <w:pPr>
              <w:jc w:val="both"/>
              <w:rPr>
                <w:rFonts w:ascii="Myriad Pro" w:hAnsi="Myriad Pro" w:cs="Calibri"/>
                <w:color w:val="000000"/>
                <w:szCs w:val="22"/>
              </w:rPr>
            </w:pPr>
            <w:r w:rsidRPr="00057356">
              <w:rPr>
                <w:rFonts w:ascii="Myriad Pro" w:hAnsi="Myriad Pro" w:cs="Calibri"/>
                <w:color w:val="000000"/>
                <w:szCs w:val="22"/>
              </w:rPr>
              <w:t xml:space="preserve">Ассоциация некоммерческое партнерство </w:t>
            </w:r>
            <w:r w:rsidR="001F4688" w:rsidRPr="00057356">
              <w:rPr>
                <w:rFonts w:ascii="Myriad Pro" w:hAnsi="Myriad Pro" w:cs="Calibri"/>
                <w:color w:val="000000"/>
                <w:szCs w:val="22"/>
              </w:rPr>
              <w:t>«</w:t>
            </w:r>
            <w:r w:rsidRPr="00057356">
              <w:rPr>
                <w:rFonts w:ascii="Myriad Pro" w:hAnsi="Myriad Pro" w:cs="Calibri"/>
                <w:color w:val="000000"/>
                <w:szCs w:val="22"/>
              </w:rPr>
              <w:t xml:space="preserve">Саморегулируемая организация </w:t>
            </w:r>
            <w:r w:rsidR="001F4688" w:rsidRPr="00057356">
              <w:rPr>
                <w:rFonts w:ascii="Myriad Pro" w:hAnsi="Myriad Pro" w:cs="Calibri"/>
                <w:color w:val="000000"/>
                <w:szCs w:val="22"/>
              </w:rPr>
              <w:t>«</w:t>
            </w:r>
            <w:r w:rsidRPr="00057356">
              <w:rPr>
                <w:rFonts w:ascii="Myriad Pro" w:hAnsi="Myriad Pro" w:cs="Calibri"/>
                <w:color w:val="000000"/>
                <w:szCs w:val="22"/>
              </w:rPr>
              <w:t>Строительный союз Калининградской области</w:t>
            </w:r>
            <w:r w:rsidR="001F4688" w:rsidRPr="00057356">
              <w:rPr>
                <w:rFonts w:ascii="Myriad Pro" w:hAnsi="Myriad Pro" w:cs="Calibri"/>
                <w:color w:val="000000"/>
                <w:szCs w:val="22"/>
              </w:rPr>
              <w:t>»</w:t>
            </w:r>
            <w:r w:rsidRPr="00057356">
              <w:rPr>
                <w:rFonts w:ascii="Myriad Pro" w:hAnsi="Myriad Pro" w:cs="Calibri"/>
                <w:color w:val="000000"/>
                <w:szCs w:val="22"/>
              </w:rPr>
              <w:t xml:space="preserve"> (АНП </w:t>
            </w:r>
            <w:r w:rsidR="001F4688" w:rsidRPr="00057356">
              <w:rPr>
                <w:rFonts w:ascii="Myriad Pro" w:hAnsi="Myriad Pro" w:cs="Calibri"/>
                <w:color w:val="000000"/>
                <w:szCs w:val="22"/>
              </w:rPr>
              <w:t>«</w:t>
            </w:r>
            <w:r w:rsidRPr="00057356">
              <w:rPr>
                <w:rFonts w:ascii="Myriad Pro" w:hAnsi="Myriad Pro" w:cs="Calibri"/>
                <w:color w:val="000000"/>
                <w:szCs w:val="22"/>
              </w:rPr>
              <w:t>СРО</w:t>
            </w:r>
            <w:r w:rsidR="001F4688" w:rsidRPr="00057356">
              <w:rPr>
                <w:rFonts w:ascii="Myriad Pro" w:hAnsi="Myriad Pro" w:cs="Calibri"/>
                <w:color w:val="000000"/>
                <w:szCs w:val="22"/>
              </w:rPr>
              <w:t>»</w:t>
            </w:r>
            <w:r w:rsidRPr="00057356">
              <w:rPr>
                <w:rFonts w:ascii="Myriad Pro" w:hAnsi="Myriad Pro" w:cs="Calibri"/>
                <w:color w:val="000000"/>
                <w:szCs w:val="22"/>
              </w:rPr>
              <w:t>ССКО</w:t>
            </w:r>
            <w:r w:rsidR="001F4688" w:rsidRPr="00057356">
              <w:rPr>
                <w:rFonts w:ascii="Myriad Pro" w:hAnsi="Myriad Pro" w:cs="Calibri"/>
                <w:color w:val="000000"/>
                <w:szCs w:val="22"/>
              </w:rPr>
              <w:t>»</w:t>
            </w:r>
            <w:r w:rsidRPr="00057356">
              <w:rPr>
                <w:rFonts w:ascii="Myriad Pro" w:hAnsi="Myriad Pro" w:cs="Calibri"/>
                <w:color w:val="000000"/>
                <w:szCs w:val="22"/>
              </w:rPr>
              <w:t>)</w:t>
            </w:r>
          </w:p>
        </w:tc>
        <w:tc>
          <w:tcPr>
            <w:tcW w:w="32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BFB4216" w14:textId="77777777" w:rsidR="00173825" w:rsidRPr="00057356" w:rsidRDefault="00173825">
            <w:pPr>
              <w:jc w:val="right"/>
              <w:rPr>
                <w:rFonts w:ascii="Myriad Pro" w:hAnsi="Myriad Pro" w:cs="Calibri"/>
                <w:color w:val="000000"/>
                <w:szCs w:val="22"/>
              </w:rPr>
            </w:pPr>
            <w:r w:rsidRPr="00057356">
              <w:rPr>
                <w:rFonts w:ascii="Myriad Pro" w:hAnsi="Myriad Pro" w:cs="Calibri"/>
                <w:color w:val="000000"/>
                <w:szCs w:val="22"/>
              </w:rPr>
              <w:t>65</w:t>
            </w:r>
          </w:p>
        </w:tc>
      </w:tr>
      <w:tr w:rsidR="00173825" w:rsidRPr="00AD55B7" w14:paraId="22F02300" w14:textId="77777777" w:rsidTr="00BA2A9B">
        <w:trPr>
          <w:trHeight w:val="342"/>
        </w:trPr>
        <w:tc>
          <w:tcPr>
            <w:tcW w:w="5983" w:type="dxa"/>
            <w:tcBorders>
              <w:top w:val="nil"/>
              <w:left w:val="single" w:sz="4" w:space="0" w:color="auto"/>
              <w:bottom w:val="single" w:sz="4" w:space="0" w:color="auto"/>
              <w:right w:val="single" w:sz="4" w:space="0" w:color="auto"/>
            </w:tcBorders>
            <w:shd w:val="clear" w:color="auto" w:fill="auto"/>
            <w:vAlign w:val="bottom"/>
            <w:hideMark/>
          </w:tcPr>
          <w:p w14:paraId="7392FBBD" w14:textId="77777777" w:rsidR="00173825" w:rsidRPr="00057356" w:rsidRDefault="00173825" w:rsidP="00173825">
            <w:pPr>
              <w:jc w:val="both"/>
              <w:rPr>
                <w:rFonts w:ascii="Myriad Pro" w:hAnsi="Myriad Pro" w:cs="Calibri"/>
                <w:color w:val="000000"/>
                <w:szCs w:val="22"/>
              </w:rPr>
            </w:pPr>
            <w:r w:rsidRPr="00057356">
              <w:rPr>
                <w:rFonts w:ascii="Myriad Pro" w:hAnsi="Myriad Pro" w:cs="Calibri"/>
                <w:color w:val="000000"/>
                <w:szCs w:val="22"/>
              </w:rPr>
              <w:t>Объединение РАЭЛ</w:t>
            </w:r>
          </w:p>
        </w:tc>
        <w:tc>
          <w:tcPr>
            <w:tcW w:w="3260" w:type="dxa"/>
            <w:tcBorders>
              <w:top w:val="nil"/>
              <w:left w:val="nil"/>
              <w:bottom w:val="single" w:sz="4" w:space="0" w:color="auto"/>
              <w:right w:val="single" w:sz="4" w:space="0" w:color="auto"/>
            </w:tcBorders>
            <w:shd w:val="clear" w:color="auto" w:fill="auto"/>
            <w:vAlign w:val="center"/>
            <w:hideMark/>
          </w:tcPr>
          <w:p w14:paraId="68D087A1" w14:textId="77777777" w:rsidR="00173825" w:rsidRPr="00057356" w:rsidRDefault="00173825">
            <w:pPr>
              <w:jc w:val="right"/>
              <w:rPr>
                <w:rFonts w:ascii="Myriad Pro" w:hAnsi="Myriad Pro" w:cs="Calibri"/>
                <w:color w:val="000000"/>
                <w:szCs w:val="22"/>
              </w:rPr>
            </w:pPr>
            <w:r w:rsidRPr="00057356">
              <w:rPr>
                <w:rFonts w:ascii="Myriad Pro" w:hAnsi="Myriad Pro" w:cs="Calibri"/>
                <w:color w:val="000000"/>
                <w:szCs w:val="22"/>
              </w:rPr>
              <w:t>1</w:t>
            </w:r>
            <w:r w:rsidR="006A1863" w:rsidRPr="00057356">
              <w:rPr>
                <w:rFonts w:ascii="Myriad Pro" w:hAnsi="Myriad Pro" w:cs="Calibri"/>
                <w:color w:val="000000"/>
                <w:szCs w:val="22"/>
              </w:rPr>
              <w:t> </w:t>
            </w:r>
            <w:r w:rsidRPr="00057356">
              <w:rPr>
                <w:rFonts w:ascii="Myriad Pro" w:hAnsi="Myriad Pro" w:cs="Calibri"/>
                <w:color w:val="000000"/>
                <w:szCs w:val="22"/>
              </w:rPr>
              <w:t>200</w:t>
            </w:r>
          </w:p>
        </w:tc>
      </w:tr>
      <w:tr w:rsidR="00173825" w:rsidRPr="00DF383E" w14:paraId="774F069C" w14:textId="77777777" w:rsidTr="00BA2A9B">
        <w:trPr>
          <w:trHeight w:val="300"/>
        </w:trPr>
        <w:tc>
          <w:tcPr>
            <w:tcW w:w="5983" w:type="dxa"/>
            <w:tcBorders>
              <w:top w:val="nil"/>
              <w:left w:val="single" w:sz="4" w:space="0" w:color="auto"/>
              <w:bottom w:val="single" w:sz="4" w:space="0" w:color="auto"/>
              <w:right w:val="single" w:sz="4" w:space="0" w:color="auto"/>
            </w:tcBorders>
            <w:shd w:val="clear" w:color="auto" w:fill="auto"/>
            <w:vAlign w:val="bottom"/>
            <w:hideMark/>
          </w:tcPr>
          <w:p w14:paraId="717B85F9" w14:textId="77777777" w:rsidR="00173825" w:rsidRPr="00057356" w:rsidRDefault="00173825" w:rsidP="00173825">
            <w:pPr>
              <w:jc w:val="both"/>
              <w:rPr>
                <w:rFonts w:ascii="Myriad Pro" w:hAnsi="Myriad Pro" w:cs="Calibri"/>
                <w:b/>
                <w:color w:val="000000"/>
                <w:szCs w:val="22"/>
              </w:rPr>
            </w:pPr>
            <w:r w:rsidRPr="00057356">
              <w:rPr>
                <w:rFonts w:ascii="Myriad Pro" w:hAnsi="Myriad Pro" w:cs="Calibri"/>
                <w:b/>
                <w:color w:val="000000"/>
                <w:szCs w:val="22"/>
              </w:rPr>
              <w:t>Итого</w:t>
            </w:r>
          </w:p>
        </w:tc>
        <w:tc>
          <w:tcPr>
            <w:tcW w:w="3260" w:type="dxa"/>
            <w:tcBorders>
              <w:top w:val="nil"/>
              <w:left w:val="nil"/>
              <w:bottom w:val="single" w:sz="4" w:space="0" w:color="auto"/>
              <w:right w:val="single" w:sz="4" w:space="0" w:color="auto"/>
            </w:tcBorders>
            <w:shd w:val="clear" w:color="auto" w:fill="auto"/>
            <w:vAlign w:val="center"/>
            <w:hideMark/>
          </w:tcPr>
          <w:p w14:paraId="2ACF8C88" w14:textId="77777777" w:rsidR="00173825" w:rsidRPr="00057356" w:rsidRDefault="00173825">
            <w:pPr>
              <w:jc w:val="right"/>
              <w:rPr>
                <w:rFonts w:ascii="Myriad Pro" w:hAnsi="Myriad Pro" w:cs="Calibri"/>
                <w:b/>
                <w:color w:val="000000"/>
                <w:szCs w:val="22"/>
              </w:rPr>
            </w:pPr>
            <w:r w:rsidRPr="00057356">
              <w:rPr>
                <w:rFonts w:ascii="Myriad Pro" w:hAnsi="Myriad Pro" w:cs="Calibri"/>
                <w:b/>
                <w:color w:val="000000"/>
                <w:szCs w:val="22"/>
              </w:rPr>
              <w:t>1</w:t>
            </w:r>
            <w:r w:rsidR="006A1863" w:rsidRPr="00057356">
              <w:rPr>
                <w:rFonts w:ascii="Myriad Pro" w:hAnsi="Myriad Pro" w:cs="Calibri"/>
                <w:b/>
                <w:color w:val="000000"/>
                <w:szCs w:val="22"/>
              </w:rPr>
              <w:t> </w:t>
            </w:r>
            <w:r w:rsidRPr="00057356">
              <w:rPr>
                <w:rFonts w:ascii="Myriad Pro" w:hAnsi="Myriad Pro" w:cs="Calibri"/>
                <w:b/>
                <w:color w:val="000000"/>
                <w:szCs w:val="22"/>
              </w:rPr>
              <w:t>265</w:t>
            </w:r>
          </w:p>
        </w:tc>
      </w:tr>
    </w:tbl>
    <w:p w14:paraId="2DBD7A45" w14:textId="77777777" w:rsidR="00444E7A" w:rsidRPr="000561AB" w:rsidRDefault="00444E7A" w:rsidP="00C40A87">
      <w:pPr>
        <w:spacing w:line="360" w:lineRule="auto"/>
        <w:ind w:firstLine="567"/>
        <w:jc w:val="both"/>
        <w:rPr>
          <w:rFonts w:ascii="Myriad Pro" w:eastAsia="Calibri" w:hAnsi="Myriad Pro"/>
          <w:sz w:val="26"/>
          <w:szCs w:val="26"/>
        </w:rPr>
      </w:pPr>
    </w:p>
    <w:p w14:paraId="59087C9C" w14:textId="66C7D807" w:rsidR="004A1623" w:rsidRPr="000561AB" w:rsidRDefault="00444E7A" w:rsidP="00166F05">
      <w:pPr>
        <w:pStyle w:val="a3"/>
        <w:numPr>
          <w:ilvl w:val="0"/>
          <w:numId w:val="78"/>
        </w:numPr>
        <w:tabs>
          <w:tab w:val="left" w:pos="993"/>
        </w:tabs>
        <w:spacing w:line="360" w:lineRule="auto"/>
        <w:ind w:left="0" w:firstLine="567"/>
        <w:jc w:val="both"/>
        <w:rPr>
          <w:rFonts w:ascii="Myriad Pro" w:hAnsi="Myriad Pro"/>
          <w:sz w:val="26"/>
          <w:szCs w:val="26"/>
        </w:rPr>
      </w:pPr>
      <w:r w:rsidRPr="000561AB">
        <w:rPr>
          <w:rFonts w:ascii="Myriad Pro" w:hAnsi="Myriad Pro"/>
          <w:sz w:val="26"/>
          <w:szCs w:val="26"/>
        </w:rPr>
        <w:t xml:space="preserve">Услуги депозитария. Согласно ст. ст. 44 Федерального закона от 26.12.1995 №208-ФЗ </w:t>
      </w:r>
      <w:r w:rsidR="001F4688">
        <w:rPr>
          <w:rFonts w:ascii="Myriad Pro" w:hAnsi="Myriad Pro"/>
          <w:sz w:val="26"/>
          <w:szCs w:val="26"/>
        </w:rPr>
        <w:t>«</w:t>
      </w:r>
      <w:r w:rsidRPr="000561AB">
        <w:rPr>
          <w:rFonts w:ascii="Myriad Pro" w:hAnsi="Myriad Pro"/>
          <w:sz w:val="26"/>
          <w:szCs w:val="26"/>
        </w:rPr>
        <w:t>Об акционерных обществах</w:t>
      </w:r>
      <w:r w:rsidR="001F4688">
        <w:rPr>
          <w:rFonts w:ascii="Myriad Pro" w:hAnsi="Myriad Pro"/>
          <w:sz w:val="26"/>
          <w:szCs w:val="26"/>
        </w:rPr>
        <w:t>»</w:t>
      </w:r>
      <w:r w:rsidRPr="000561AB">
        <w:rPr>
          <w:rFonts w:ascii="Myriad Pro" w:hAnsi="Myriad Pro"/>
          <w:sz w:val="26"/>
          <w:szCs w:val="26"/>
        </w:rPr>
        <w:t xml:space="preserve"> Общество обязано обеспечить ведение и хранение реестра акционеров общества в соответствии с правовыми актами Российской Федерации</w:t>
      </w:r>
      <w:r w:rsidR="002B6EA5" w:rsidRPr="000561AB">
        <w:rPr>
          <w:rFonts w:ascii="Myriad Pro" w:hAnsi="Myriad Pro"/>
          <w:sz w:val="26"/>
          <w:szCs w:val="26"/>
        </w:rPr>
        <w:t>, акционерное общество не вправе самостоятельно вести реестр и хранить реестр акционеров общества.</w:t>
      </w:r>
      <w:r w:rsidR="00D7370B">
        <w:rPr>
          <w:rFonts w:ascii="Myriad Pro" w:hAnsi="Myriad Pro"/>
          <w:sz w:val="26"/>
          <w:szCs w:val="26"/>
        </w:rPr>
        <w:t xml:space="preserve"> </w:t>
      </w:r>
      <w:r w:rsidR="00912F8B" w:rsidRPr="000561AB">
        <w:rPr>
          <w:rFonts w:ascii="Myriad Pro" w:hAnsi="Myriad Pro"/>
          <w:sz w:val="26"/>
          <w:szCs w:val="26"/>
        </w:rPr>
        <w:t xml:space="preserve">Однако, согласно Приказу ФАС России от 29.11.2016 №1680/16 и Определению Верховного суда Российской Федерации от 12.04.2018 № 21-АПГ18-1 расходы, обусловленные организационно правовой формой организации, непосредственно на регулируемую деятельность не влияют. Таким образом, решение Службы по государственному регулированию цен и тарифов Калининградской области по исключению указанных расходов из НВВ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060078" w:rsidRPr="000561AB">
        <w:rPr>
          <w:rFonts w:ascii="Myriad Pro" w:hAnsi="Myriad Pro"/>
          <w:sz w:val="26"/>
          <w:szCs w:val="26"/>
        </w:rPr>
        <w:t xml:space="preserve">, по мнению Исполнителя, </w:t>
      </w:r>
      <w:r w:rsidR="00912F8B" w:rsidRPr="000561AB">
        <w:rPr>
          <w:rFonts w:ascii="Myriad Pro" w:hAnsi="Myriad Pro"/>
          <w:sz w:val="26"/>
          <w:szCs w:val="26"/>
        </w:rPr>
        <w:t xml:space="preserve">обоснованно. </w:t>
      </w:r>
    </w:p>
    <w:p w14:paraId="35A15AD1" w14:textId="77777777" w:rsidR="00173825" w:rsidRPr="000561AB" w:rsidRDefault="00173825" w:rsidP="00173825">
      <w:pPr>
        <w:spacing w:line="360" w:lineRule="auto"/>
        <w:ind w:firstLine="567"/>
        <w:jc w:val="both"/>
        <w:rPr>
          <w:rFonts w:ascii="Myriad Pro" w:hAnsi="Myriad Pro"/>
          <w:sz w:val="26"/>
          <w:szCs w:val="26"/>
        </w:rPr>
      </w:pPr>
      <w:r w:rsidRPr="000561AB">
        <w:rPr>
          <w:rFonts w:ascii="Myriad Pro" w:hAnsi="Myriad Pro"/>
          <w:sz w:val="26"/>
          <w:szCs w:val="26"/>
        </w:rPr>
        <w:t xml:space="preserve">По расчету </w:t>
      </w:r>
      <w:r w:rsidR="00060078" w:rsidRPr="000561AB">
        <w:rPr>
          <w:rFonts w:ascii="Myriad Pro" w:hAnsi="Myriad Pro"/>
          <w:sz w:val="26"/>
          <w:szCs w:val="26"/>
        </w:rPr>
        <w:t>И</w:t>
      </w:r>
      <w:r w:rsidRPr="000561AB">
        <w:rPr>
          <w:rFonts w:ascii="Myriad Pro" w:hAnsi="Myriad Pro"/>
          <w:sz w:val="26"/>
          <w:szCs w:val="26"/>
        </w:rPr>
        <w:t>сполнителя экономически обоснованная величина расходов по статье составляет 1</w:t>
      </w:r>
      <w:r w:rsidR="00136C38" w:rsidRPr="000561AB">
        <w:rPr>
          <w:rFonts w:ascii="Myriad Pro" w:hAnsi="Myriad Pro"/>
          <w:sz w:val="26"/>
          <w:szCs w:val="26"/>
        </w:rPr>
        <w:t xml:space="preserve">265 тыс. руб. </w:t>
      </w:r>
    </w:p>
    <w:p w14:paraId="0A25DE38" w14:textId="6866FC56" w:rsidR="00173825" w:rsidRPr="000561AB" w:rsidRDefault="00173825" w:rsidP="00173825">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рекомендует формировать пакет обосновывающих материалов по статье </w:t>
      </w:r>
      <w:r w:rsidR="001F4688">
        <w:rPr>
          <w:rFonts w:ascii="Myriad Pro" w:hAnsi="Myriad Pro"/>
          <w:sz w:val="26"/>
          <w:szCs w:val="26"/>
        </w:rPr>
        <w:t>«</w:t>
      </w:r>
      <w:r w:rsidRPr="000561AB">
        <w:rPr>
          <w:rFonts w:ascii="Myriad Pro" w:hAnsi="Myriad Pro"/>
          <w:sz w:val="26"/>
          <w:szCs w:val="26"/>
        </w:rPr>
        <w:t>Расходы на добровольные членские взносы в общественные и иные некоммерческие организации</w:t>
      </w:r>
      <w:r w:rsidR="001F4688">
        <w:rPr>
          <w:rFonts w:ascii="Myriad Pro" w:eastAsia="Calibri" w:hAnsi="Myriad Pro"/>
          <w:sz w:val="26"/>
          <w:szCs w:val="26"/>
        </w:rPr>
        <w:t>»</w:t>
      </w:r>
      <w:r w:rsidRPr="000561AB">
        <w:rPr>
          <w:rFonts w:ascii="Myriad Pro" w:hAnsi="Myriad Pro"/>
          <w:sz w:val="26"/>
          <w:szCs w:val="26"/>
        </w:rPr>
        <w:t xml:space="preserve"> на очередной период регулирования в составе:</w:t>
      </w:r>
    </w:p>
    <w:p w14:paraId="69CAB919" w14:textId="77777777" w:rsidR="00173825" w:rsidRPr="000561AB" w:rsidRDefault="00173825" w:rsidP="00166F05">
      <w:pPr>
        <w:pStyle w:val="a3"/>
        <w:numPr>
          <w:ilvl w:val="0"/>
          <w:numId w:val="72"/>
        </w:numPr>
        <w:spacing w:line="360" w:lineRule="auto"/>
        <w:ind w:left="709"/>
        <w:jc w:val="both"/>
        <w:rPr>
          <w:rFonts w:ascii="Myriad Pro" w:hAnsi="Myriad Pro"/>
          <w:sz w:val="26"/>
          <w:szCs w:val="26"/>
        </w:rPr>
      </w:pPr>
      <w:r w:rsidRPr="000561AB">
        <w:rPr>
          <w:rFonts w:ascii="Myriad Pro" w:hAnsi="Myriad Pro"/>
          <w:sz w:val="26"/>
          <w:szCs w:val="26"/>
        </w:rPr>
        <w:t>Оборотно</w:t>
      </w:r>
      <w:r w:rsidR="00100822" w:rsidRPr="000561AB">
        <w:rPr>
          <w:rFonts w:ascii="Myriad Pro" w:hAnsi="Myriad Pro"/>
          <w:sz w:val="26"/>
          <w:szCs w:val="26"/>
        </w:rPr>
        <w:t>-</w:t>
      </w:r>
      <w:r w:rsidRPr="000561AB">
        <w:rPr>
          <w:rFonts w:ascii="Myriad Pro" w:hAnsi="Myriad Pro"/>
          <w:sz w:val="26"/>
          <w:szCs w:val="26"/>
        </w:rPr>
        <w:t>сальдовые ведомости по счетам учета расходов и взаиморасчетов с контрагентом;</w:t>
      </w:r>
    </w:p>
    <w:p w14:paraId="212BDB1C" w14:textId="15BE7226" w:rsidR="002B6EA5" w:rsidRPr="00F16E48" w:rsidRDefault="00100822" w:rsidP="00F16E48">
      <w:pPr>
        <w:pStyle w:val="a3"/>
        <w:numPr>
          <w:ilvl w:val="0"/>
          <w:numId w:val="72"/>
        </w:numPr>
        <w:spacing w:after="160" w:line="259" w:lineRule="auto"/>
        <w:ind w:left="709"/>
        <w:jc w:val="both"/>
        <w:rPr>
          <w:rFonts w:ascii="Myriad Pro" w:hAnsi="Myriad Pro"/>
          <w:sz w:val="26"/>
          <w:szCs w:val="26"/>
        </w:rPr>
      </w:pPr>
      <w:r w:rsidRPr="00F16E48">
        <w:rPr>
          <w:rFonts w:ascii="Myriad Pro" w:hAnsi="Myriad Pro"/>
          <w:sz w:val="26"/>
          <w:szCs w:val="26"/>
        </w:rPr>
        <w:lastRenderedPageBreak/>
        <w:t>Документы</w:t>
      </w:r>
      <w:r w:rsidR="00A12C8C" w:rsidRPr="00F16E48">
        <w:rPr>
          <w:rFonts w:ascii="Myriad Pro" w:hAnsi="Myriad Pro"/>
          <w:sz w:val="26"/>
          <w:szCs w:val="26"/>
        </w:rPr>
        <w:t>,</w:t>
      </w:r>
      <w:r w:rsidRPr="00F16E48">
        <w:rPr>
          <w:rFonts w:ascii="Myriad Pro" w:hAnsi="Myriad Pro"/>
          <w:sz w:val="26"/>
          <w:szCs w:val="26"/>
        </w:rPr>
        <w:t xml:space="preserve"> подтверждающие фактические расходы отчетного периода – акт</w:t>
      </w:r>
      <w:r w:rsidR="00173825" w:rsidRPr="00F16E48">
        <w:rPr>
          <w:rFonts w:ascii="Myriad Pro" w:hAnsi="Myriad Pro"/>
          <w:sz w:val="26"/>
          <w:szCs w:val="26"/>
        </w:rPr>
        <w:t>ы</w:t>
      </w:r>
      <w:r w:rsidRPr="00F16E48">
        <w:rPr>
          <w:rFonts w:ascii="Myriad Pro" w:hAnsi="Myriad Pro"/>
          <w:sz w:val="26"/>
          <w:szCs w:val="26"/>
        </w:rPr>
        <w:t xml:space="preserve"> оказанных услуг</w:t>
      </w:r>
      <w:r w:rsidR="00173825" w:rsidRPr="00F16E48">
        <w:rPr>
          <w:rFonts w:ascii="Myriad Pro" w:hAnsi="Myriad Pro"/>
          <w:sz w:val="26"/>
          <w:szCs w:val="26"/>
        </w:rPr>
        <w:t>.</w:t>
      </w:r>
      <w:r w:rsidR="00F16E48" w:rsidRPr="00F16E48">
        <w:rPr>
          <w:rFonts w:ascii="Myriad Pro" w:hAnsi="Myriad Pro"/>
          <w:sz w:val="26"/>
          <w:szCs w:val="26"/>
        </w:rPr>
        <w:t xml:space="preserve"> </w:t>
      </w:r>
      <w:r w:rsidR="002B6EA5" w:rsidRPr="00F16E48">
        <w:rPr>
          <w:rFonts w:ascii="Myriad Pro" w:hAnsi="Myriad Pro"/>
          <w:sz w:val="26"/>
          <w:szCs w:val="26"/>
        </w:rPr>
        <w:br w:type="page"/>
      </w:r>
    </w:p>
    <w:p w14:paraId="2A8191A6" w14:textId="77777777" w:rsidR="00DB6F06" w:rsidRPr="000561AB" w:rsidRDefault="002D34A0"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64" w:name="_Toc40374850"/>
      <w:r w:rsidRPr="000561AB">
        <w:rPr>
          <w:rFonts w:ascii="Myriad Pro" w:hAnsi="Myriad Pro"/>
          <w:b/>
          <w:color w:val="4F6228" w:themeColor="accent3" w:themeShade="80"/>
          <w:sz w:val="28"/>
          <w:szCs w:val="28"/>
        </w:rPr>
        <w:lastRenderedPageBreak/>
        <w:t>Налог на прибыль</w:t>
      </w:r>
      <w:bookmarkEnd w:id="64"/>
    </w:p>
    <w:p w14:paraId="47BD43ED" w14:textId="66EF0AC6" w:rsidR="002D34A0" w:rsidRPr="000561AB" w:rsidRDefault="00151ADD" w:rsidP="00151AD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Постановление</w:t>
      </w:r>
      <w:r w:rsidR="00057356">
        <w:rPr>
          <w:rFonts w:ascii="Myriad Pro" w:eastAsia="Calibri" w:hAnsi="Myriad Pro"/>
          <w:color w:val="000000" w:themeColor="text1"/>
          <w:sz w:val="26"/>
          <w:szCs w:val="26"/>
        </w:rPr>
        <w:t>м</w:t>
      </w:r>
      <w:r>
        <w:rPr>
          <w:rFonts w:ascii="Myriad Pro" w:eastAsia="Calibri" w:hAnsi="Myriad Pro"/>
          <w:color w:val="000000" w:themeColor="text1"/>
          <w:sz w:val="26"/>
          <w:szCs w:val="26"/>
        </w:rPr>
        <w:t xml:space="preserve"> Правительства Российской Федерации от 11.06.2014 г. № 542 </w:t>
      </w:r>
      <w:r w:rsidR="001F4688">
        <w:rPr>
          <w:rFonts w:ascii="Myriad Pro" w:eastAsia="Calibri" w:hAnsi="Myriad Pro"/>
          <w:color w:val="000000" w:themeColor="text1"/>
          <w:sz w:val="26"/>
          <w:szCs w:val="26"/>
        </w:rPr>
        <w:t>«</w:t>
      </w:r>
      <w:r w:rsidRPr="00151ADD">
        <w:rPr>
          <w:rFonts w:ascii="Myriad Pro" w:eastAsia="Calibri" w:hAnsi="Myriad Pro"/>
          <w:color w:val="000000" w:themeColor="text1"/>
          <w:sz w:val="26"/>
          <w:szCs w:val="26"/>
        </w:rPr>
        <w:t>О внесении изменений</w:t>
      </w:r>
      <w:r w:rsidR="008841A2">
        <w:rPr>
          <w:rFonts w:ascii="Myriad Pro" w:eastAsia="Calibri" w:hAnsi="Myriad Pro"/>
          <w:color w:val="000000" w:themeColor="text1"/>
          <w:sz w:val="26"/>
          <w:szCs w:val="26"/>
        </w:rPr>
        <w:t xml:space="preserve"> </w:t>
      </w:r>
      <w:r w:rsidRPr="00151ADD">
        <w:rPr>
          <w:rFonts w:ascii="Myriad Pro" w:eastAsia="Calibri" w:hAnsi="Myriad Pro"/>
          <w:color w:val="000000" w:themeColor="text1"/>
          <w:sz w:val="26"/>
          <w:szCs w:val="26"/>
        </w:rPr>
        <w:t>в некоторые акты правительства Российской Федерации</w:t>
      </w:r>
      <w:r w:rsidR="008841A2">
        <w:rPr>
          <w:rFonts w:ascii="Myriad Pro" w:eastAsia="Calibri" w:hAnsi="Myriad Pro"/>
          <w:color w:val="000000" w:themeColor="text1"/>
          <w:sz w:val="26"/>
          <w:szCs w:val="26"/>
        </w:rPr>
        <w:t xml:space="preserve"> </w:t>
      </w:r>
      <w:r w:rsidRPr="00151ADD">
        <w:rPr>
          <w:rFonts w:ascii="Myriad Pro" w:eastAsia="Calibri" w:hAnsi="Myriad Pro"/>
          <w:color w:val="000000" w:themeColor="text1"/>
          <w:sz w:val="26"/>
          <w:szCs w:val="26"/>
        </w:rPr>
        <w:t>по вопросам компенсации сетевым организациям выпадающих</w:t>
      </w:r>
      <w:r w:rsidR="008841A2">
        <w:rPr>
          <w:rFonts w:ascii="Myriad Pro" w:eastAsia="Calibri" w:hAnsi="Myriad Pro"/>
          <w:color w:val="000000" w:themeColor="text1"/>
          <w:sz w:val="26"/>
          <w:szCs w:val="26"/>
        </w:rPr>
        <w:t xml:space="preserve"> </w:t>
      </w:r>
      <w:r w:rsidRPr="00151ADD">
        <w:rPr>
          <w:rFonts w:ascii="Myriad Pro" w:eastAsia="Calibri" w:hAnsi="Myriad Pro"/>
          <w:color w:val="000000" w:themeColor="text1"/>
          <w:sz w:val="26"/>
          <w:szCs w:val="26"/>
        </w:rPr>
        <w:t>доходов, связанных с технологическим присоединением</w:t>
      </w:r>
      <w:r w:rsidR="008841A2">
        <w:rPr>
          <w:rFonts w:ascii="Myriad Pro" w:eastAsia="Calibri" w:hAnsi="Myriad Pro"/>
          <w:color w:val="000000" w:themeColor="text1"/>
          <w:sz w:val="26"/>
          <w:szCs w:val="26"/>
        </w:rPr>
        <w:t xml:space="preserve"> </w:t>
      </w:r>
      <w:r w:rsidRPr="00151ADD">
        <w:rPr>
          <w:rFonts w:ascii="Myriad Pro" w:eastAsia="Calibri" w:hAnsi="Myriad Pro"/>
          <w:color w:val="000000" w:themeColor="text1"/>
          <w:sz w:val="26"/>
          <w:szCs w:val="26"/>
        </w:rPr>
        <w:t>к электрическим сетям, и принятии тарифных решений</w:t>
      </w:r>
      <w:r w:rsidR="001F4688">
        <w:rPr>
          <w:rFonts w:ascii="Myriad Pro" w:eastAsia="Calibri" w:hAnsi="Myriad Pro"/>
          <w:color w:val="000000" w:themeColor="text1"/>
          <w:sz w:val="26"/>
          <w:szCs w:val="26"/>
        </w:rPr>
        <w:t>»</w:t>
      </w:r>
      <w:r w:rsidRPr="00151AD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внесены изменяя в</w:t>
      </w:r>
      <w:r w:rsidR="00504015">
        <w:rPr>
          <w:rFonts w:ascii="Myriad Pro" w:eastAsia="Calibri" w:hAnsi="Myriad Pro"/>
          <w:color w:val="000000" w:themeColor="text1"/>
          <w:sz w:val="26"/>
          <w:szCs w:val="26"/>
        </w:rPr>
        <w:t xml:space="preserve"> п. 20О</w:t>
      </w:r>
      <w:r>
        <w:rPr>
          <w:rFonts w:ascii="Myriad Pro" w:eastAsia="Calibri" w:hAnsi="Myriad Pro"/>
          <w:color w:val="000000" w:themeColor="text1"/>
          <w:sz w:val="26"/>
          <w:szCs w:val="26"/>
        </w:rPr>
        <w:t>снов ценообразования № 1178</w:t>
      </w:r>
      <w:r w:rsidR="00504015">
        <w:rPr>
          <w:rFonts w:ascii="Myriad Pro" w:eastAsia="Calibri" w:hAnsi="Myriad Pro"/>
          <w:color w:val="000000" w:themeColor="text1"/>
          <w:sz w:val="26"/>
          <w:szCs w:val="26"/>
        </w:rPr>
        <w:t>.С 1 июля 2014 г. в</w:t>
      </w:r>
      <w:r w:rsidR="002D34A0" w:rsidRPr="000561AB">
        <w:rPr>
          <w:rFonts w:ascii="Myriad Pro" w:eastAsia="Calibri" w:hAnsi="Myriad Pro"/>
          <w:color w:val="000000" w:themeColor="text1"/>
          <w:sz w:val="26"/>
          <w:szCs w:val="26"/>
        </w:rPr>
        <w:t xml:space="preserve"> соответствии с п.20 Основ ценообразования</w:t>
      </w:r>
      <w:r w:rsidR="003D7C3F" w:rsidRPr="000561AB">
        <w:rPr>
          <w:rFonts w:ascii="Myriad Pro" w:eastAsia="Calibri" w:hAnsi="Myriad Pro"/>
          <w:color w:val="000000" w:themeColor="text1"/>
          <w:sz w:val="26"/>
          <w:szCs w:val="26"/>
        </w:rPr>
        <w:t xml:space="preserve"> № 1178</w:t>
      </w:r>
      <w:r w:rsidR="002D34A0" w:rsidRPr="000561AB">
        <w:rPr>
          <w:rFonts w:ascii="Myriad Pro" w:eastAsia="Calibri" w:hAnsi="Myriad Pro"/>
          <w:color w:val="000000" w:themeColor="text1"/>
          <w:sz w:val="26"/>
          <w:szCs w:val="26"/>
        </w:rPr>
        <w:t xml:space="preserve">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42E3C4E6" w14:textId="77777777" w:rsidR="002D34A0" w:rsidRPr="000561AB" w:rsidRDefault="002D34A0" w:rsidP="002D34A0">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7057150" w14:textId="77777777" w:rsidR="002D34A0" w:rsidRPr="000561AB" w:rsidRDefault="002D34A0" w:rsidP="002D34A0">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66D8E805" w14:textId="77777777" w:rsidR="002D34A0" w:rsidRPr="000561AB" w:rsidRDefault="002D34A0" w:rsidP="002D34A0">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2A49FF7B" w14:textId="77777777" w:rsidR="002D34A0" w:rsidRPr="000561AB" w:rsidRDefault="002D34A0" w:rsidP="002D34A0">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73DAC83B" w14:textId="77777777" w:rsidR="00F4344A" w:rsidRPr="000561AB" w:rsidRDefault="00F4344A" w:rsidP="002D34A0">
      <w:pPr>
        <w:spacing w:line="360" w:lineRule="auto"/>
        <w:ind w:firstLine="567"/>
        <w:contextualSpacing/>
        <w:jc w:val="both"/>
        <w:rPr>
          <w:rFonts w:ascii="Myriad Pro" w:eastAsia="Calibri" w:hAnsi="Myriad Pro"/>
          <w:color w:val="000000" w:themeColor="text1"/>
          <w:sz w:val="26"/>
          <w:szCs w:val="26"/>
        </w:rPr>
      </w:pPr>
    </w:p>
    <w:p w14:paraId="2B406244" w14:textId="77777777" w:rsidR="00000018" w:rsidRPr="000561AB" w:rsidRDefault="00000018" w:rsidP="00000018">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600694A8" w14:textId="1DF7C231" w:rsidR="00073337" w:rsidRPr="000561AB" w:rsidRDefault="0098278B" w:rsidP="00073337">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АО</w:t>
      </w:r>
      <w:r w:rsidR="001C1C11">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073337" w:rsidRPr="000561AB">
        <w:rPr>
          <w:rFonts w:ascii="Myriad Pro" w:eastAsia="Calibri" w:hAnsi="Myriad Pro"/>
          <w:color w:val="000000" w:themeColor="text1"/>
          <w:sz w:val="26"/>
          <w:szCs w:val="26"/>
        </w:rPr>
        <w:t xml:space="preserve"> по статье на 2019 год была заявлена сумма расходов в размере 566 955тыс. руб.</w:t>
      </w:r>
    </w:p>
    <w:p w14:paraId="7781D595" w14:textId="1CF62D1F" w:rsidR="00AD0ACB" w:rsidRPr="000561AB" w:rsidRDefault="00073337" w:rsidP="00073337">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В обоснование заявленной су</w:t>
      </w:r>
      <w:r w:rsidR="001F50D3" w:rsidRPr="000561AB">
        <w:rPr>
          <w:rFonts w:ascii="Myriad Pro" w:eastAsia="Calibri" w:hAnsi="Myriad Pro"/>
          <w:color w:val="000000" w:themeColor="text1"/>
          <w:sz w:val="26"/>
          <w:szCs w:val="26"/>
        </w:rPr>
        <w:t xml:space="preserve">ммы расходов </w:t>
      </w:r>
      <w:r w:rsidR="0098278B" w:rsidRPr="000561AB">
        <w:rPr>
          <w:rFonts w:ascii="Myriad Pro" w:eastAsia="Calibri" w:hAnsi="Myriad Pro"/>
          <w:color w:val="000000" w:themeColor="text1"/>
          <w:sz w:val="26"/>
          <w:szCs w:val="26"/>
        </w:rPr>
        <w:t>АО</w:t>
      </w:r>
      <w:r w:rsidR="001C1C11">
        <w:rPr>
          <w:rFonts w:ascii="Myriad Pro" w:eastAsia="Calibri" w:hAnsi="Myriad Pro"/>
          <w:color w:val="000000" w:themeColor="text1"/>
          <w:sz w:val="26"/>
          <w:szCs w:val="26"/>
        </w:rPr>
        <w:t xml:space="preserve"> «</w:t>
      </w:r>
      <w:r w:rsidR="0098278B"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D7370B">
        <w:rPr>
          <w:rFonts w:ascii="Myriad Pro" w:eastAsia="Calibri" w:hAnsi="Myriad Pro"/>
          <w:color w:val="000000" w:themeColor="text1"/>
          <w:sz w:val="26"/>
          <w:szCs w:val="26"/>
        </w:rPr>
        <w:t xml:space="preserve"> </w:t>
      </w:r>
      <w:r w:rsidR="008914F5" w:rsidRPr="000561AB">
        <w:rPr>
          <w:rFonts w:ascii="Myriad Pro" w:eastAsia="Calibri" w:hAnsi="Myriad Pro"/>
          <w:color w:val="000000" w:themeColor="text1"/>
          <w:sz w:val="26"/>
          <w:szCs w:val="26"/>
        </w:rPr>
        <w:t>был</w:t>
      </w:r>
      <w:r w:rsidR="00AD0ACB" w:rsidRPr="000561AB">
        <w:rPr>
          <w:rFonts w:ascii="Myriad Pro" w:eastAsia="Calibri" w:hAnsi="Myriad Pro"/>
          <w:color w:val="000000" w:themeColor="text1"/>
          <w:sz w:val="26"/>
          <w:szCs w:val="26"/>
        </w:rPr>
        <w:t>и</w:t>
      </w:r>
      <w:r w:rsidRPr="000561AB">
        <w:rPr>
          <w:rFonts w:ascii="Myriad Pro" w:eastAsia="Calibri" w:hAnsi="Myriad Pro"/>
          <w:color w:val="000000" w:themeColor="text1"/>
          <w:sz w:val="26"/>
          <w:szCs w:val="26"/>
        </w:rPr>
        <w:t xml:space="preserve"> предоставлен</w:t>
      </w:r>
      <w:r w:rsidR="00AD0ACB" w:rsidRPr="000561AB">
        <w:rPr>
          <w:rFonts w:ascii="Myriad Pro" w:eastAsia="Calibri" w:hAnsi="Myriad Pro"/>
          <w:color w:val="000000" w:themeColor="text1"/>
          <w:sz w:val="26"/>
          <w:szCs w:val="26"/>
        </w:rPr>
        <w:t>ы следующие документы:</w:t>
      </w:r>
    </w:p>
    <w:p w14:paraId="4AEBAC31" w14:textId="77777777" w:rsidR="00AD0ACB" w:rsidRPr="000561AB" w:rsidRDefault="00AD0ACB" w:rsidP="00166F05">
      <w:pPr>
        <w:pStyle w:val="a3"/>
        <w:numPr>
          <w:ilvl w:val="0"/>
          <w:numId w:val="22"/>
        </w:numPr>
        <w:spacing w:line="360" w:lineRule="auto"/>
        <w:ind w:left="567"/>
        <w:jc w:val="both"/>
        <w:rPr>
          <w:rFonts w:ascii="Myriad Pro" w:hAnsi="Myriad Pro"/>
          <w:color w:val="000000" w:themeColor="text1"/>
          <w:sz w:val="26"/>
          <w:szCs w:val="26"/>
        </w:rPr>
      </w:pPr>
      <w:r w:rsidRPr="000561AB">
        <w:rPr>
          <w:rFonts w:ascii="Myriad Pro" w:hAnsi="Myriad Pro"/>
          <w:color w:val="000000" w:themeColor="text1"/>
          <w:sz w:val="26"/>
          <w:szCs w:val="26"/>
        </w:rPr>
        <w:t>Пояснительная записка;</w:t>
      </w:r>
    </w:p>
    <w:p w14:paraId="4E399F67" w14:textId="4F2F65AC" w:rsidR="00073337" w:rsidRPr="000561AB" w:rsidRDefault="00AD0ACB" w:rsidP="00166F05">
      <w:pPr>
        <w:pStyle w:val="a3"/>
        <w:numPr>
          <w:ilvl w:val="0"/>
          <w:numId w:val="22"/>
        </w:numPr>
        <w:spacing w:line="360" w:lineRule="auto"/>
        <w:ind w:left="567"/>
        <w:jc w:val="both"/>
        <w:rPr>
          <w:rFonts w:ascii="Myriad Pro" w:hAnsi="Myriad Pro"/>
          <w:color w:val="000000" w:themeColor="text1"/>
          <w:sz w:val="26"/>
          <w:szCs w:val="26"/>
        </w:rPr>
      </w:pPr>
      <w:r w:rsidRPr="000561AB">
        <w:rPr>
          <w:rFonts w:ascii="Myriad Pro" w:hAnsi="Myriad Pro"/>
          <w:color w:val="000000" w:themeColor="text1"/>
          <w:sz w:val="26"/>
          <w:szCs w:val="26"/>
        </w:rPr>
        <w:t>Таблица</w:t>
      </w:r>
      <w:r w:rsidR="006E3998">
        <w:rPr>
          <w:rFonts w:ascii="Myriad Pro" w:hAnsi="Myriad Pro"/>
          <w:color w:val="000000" w:themeColor="text1"/>
          <w:sz w:val="26"/>
          <w:szCs w:val="26"/>
        </w:rPr>
        <w:t xml:space="preserve"> </w:t>
      </w:r>
      <w:r w:rsidR="008914F5" w:rsidRPr="000561AB">
        <w:rPr>
          <w:rFonts w:ascii="Myriad Pro" w:hAnsi="Myriad Pro"/>
          <w:color w:val="000000" w:themeColor="text1"/>
          <w:sz w:val="26"/>
          <w:szCs w:val="26"/>
        </w:rPr>
        <w:t>Расчет балансовой прибыли, принимаемой при установлении тарифов на передачу электрической энергии</w:t>
      </w:r>
      <w:r w:rsidR="001F4688">
        <w:rPr>
          <w:rFonts w:ascii="Myriad Pro" w:hAnsi="Myriad Pro"/>
          <w:color w:val="000000" w:themeColor="text1"/>
          <w:sz w:val="26"/>
          <w:szCs w:val="26"/>
        </w:rPr>
        <w:t>»</w:t>
      </w:r>
      <w:r w:rsidR="00060078" w:rsidRPr="000561AB">
        <w:rPr>
          <w:rFonts w:ascii="Myriad Pro" w:hAnsi="Myriad Pro"/>
          <w:color w:val="000000" w:themeColor="text1"/>
          <w:sz w:val="26"/>
          <w:szCs w:val="26"/>
        </w:rPr>
        <w:t>.</w:t>
      </w:r>
    </w:p>
    <w:p w14:paraId="13A516D3" w14:textId="77777777" w:rsidR="00000018" w:rsidRPr="000561AB" w:rsidRDefault="00000018" w:rsidP="002D34A0">
      <w:pPr>
        <w:spacing w:line="360" w:lineRule="auto"/>
        <w:ind w:firstLine="567"/>
        <w:contextualSpacing/>
        <w:jc w:val="both"/>
        <w:rPr>
          <w:rFonts w:ascii="Myriad Pro" w:eastAsia="Calibri" w:hAnsi="Myriad Pro"/>
          <w:color w:val="000000" w:themeColor="text1"/>
          <w:sz w:val="26"/>
          <w:szCs w:val="26"/>
        </w:rPr>
      </w:pPr>
    </w:p>
    <w:p w14:paraId="3F695F6A" w14:textId="77777777" w:rsidR="00000018" w:rsidRPr="000561AB" w:rsidRDefault="00000018" w:rsidP="00000018">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487E3947" w14:textId="30D97CBD" w:rsidR="00F4344A" w:rsidRPr="000561AB" w:rsidRDefault="001C374F" w:rsidP="00073337">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Расходы по статье </w:t>
      </w:r>
      <w:r w:rsidR="001F4688">
        <w:rPr>
          <w:rFonts w:ascii="Myriad Pro" w:eastAsia="Calibri" w:hAnsi="Myriad Pro"/>
          <w:sz w:val="26"/>
          <w:szCs w:val="26"/>
        </w:rPr>
        <w:t>«</w:t>
      </w:r>
      <w:r w:rsidR="00F4344A" w:rsidRPr="000561AB">
        <w:rPr>
          <w:rFonts w:ascii="Myriad Pro" w:eastAsia="Calibri" w:hAnsi="Myriad Pro"/>
          <w:sz w:val="26"/>
          <w:szCs w:val="26"/>
        </w:rPr>
        <w:t>Н</w:t>
      </w:r>
      <w:r w:rsidRPr="000561AB">
        <w:rPr>
          <w:rFonts w:ascii="Myriad Pro" w:eastAsia="Calibri" w:hAnsi="Myriad Pro"/>
          <w:sz w:val="26"/>
          <w:szCs w:val="26"/>
        </w:rPr>
        <w:t>алог на прибыль</w:t>
      </w:r>
      <w:r w:rsidR="001F4688">
        <w:rPr>
          <w:rFonts w:ascii="Myriad Pro" w:eastAsia="Calibri" w:hAnsi="Myriad Pro"/>
          <w:sz w:val="26"/>
          <w:szCs w:val="26"/>
        </w:rPr>
        <w:t>»</w:t>
      </w:r>
      <w:r w:rsidRPr="000561AB">
        <w:rPr>
          <w:rFonts w:ascii="Myriad Pro" w:eastAsia="Calibri" w:hAnsi="Myriad Pro"/>
          <w:sz w:val="26"/>
          <w:szCs w:val="26"/>
        </w:rPr>
        <w:t xml:space="preserve"> н</w:t>
      </w:r>
      <w:r w:rsidR="00F4344A" w:rsidRPr="000561AB">
        <w:rPr>
          <w:rFonts w:ascii="Myriad Pro" w:eastAsia="Calibri" w:hAnsi="Myriad Pro"/>
          <w:sz w:val="26"/>
          <w:szCs w:val="26"/>
        </w:rPr>
        <w:t xml:space="preserve">е принят </w:t>
      </w:r>
      <w:r w:rsidR="002242C2" w:rsidRPr="000561AB">
        <w:rPr>
          <w:rFonts w:ascii="Myriad Pro" w:eastAsia="Calibri" w:hAnsi="Myriad Pro"/>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00F4344A" w:rsidRPr="000561AB">
        <w:rPr>
          <w:rFonts w:ascii="Myriad Pro" w:eastAsia="Calibri" w:hAnsi="Myriad Pro"/>
          <w:sz w:val="26"/>
          <w:szCs w:val="26"/>
        </w:rPr>
        <w:t xml:space="preserve"> в полном объеме. </w:t>
      </w:r>
    </w:p>
    <w:p w14:paraId="2D68357B" w14:textId="77777777" w:rsidR="00F4344A" w:rsidRPr="000561AB" w:rsidRDefault="00F4344A" w:rsidP="00F4344A">
      <w:pPr>
        <w:spacing w:line="360" w:lineRule="auto"/>
        <w:contextualSpacing/>
        <w:jc w:val="both"/>
        <w:rPr>
          <w:rFonts w:ascii="Myriad Pro" w:eastAsia="Calibri" w:hAnsi="Myriad Pro"/>
          <w:b/>
          <w:color w:val="000000" w:themeColor="text1"/>
          <w:sz w:val="26"/>
          <w:szCs w:val="26"/>
        </w:rPr>
      </w:pPr>
    </w:p>
    <w:p w14:paraId="11D87D9D" w14:textId="77777777" w:rsidR="00000018" w:rsidRPr="000561AB" w:rsidRDefault="00000018" w:rsidP="00000018">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39579FEA" w14:textId="26A9ED5B" w:rsidR="003D7C3F" w:rsidRPr="000561AB" w:rsidRDefault="003D7C3F" w:rsidP="000B3C83">
      <w:pPr>
        <w:spacing w:line="360" w:lineRule="auto"/>
        <w:ind w:firstLine="567"/>
        <w:contextualSpacing/>
        <w:jc w:val="both"/>
        <w:rPr>
          <w:rFonts w:ascii="Myriad Pro" w:eastAsia="Calibri" w:hAnsi="Myriad Pro"/>
          <w:sz w:val="26"/>
          <w:szCs w:val="26"/>
        </w:rPr>
      </w:pPr>
      <w:bookmarkStart w:id="65" w:name="_Hlk33288811"/>
      <w:r w:rsidRPr="000561AB">
        <w:rPr>
          <w:rFonts w:ascii="Myriad Pro" w:eastAsia="Calibri" w:hAnsi="Myriad Pro"/>
          <w:sz w:val="26"/>
          <w:szCs w:val="26"/>
        </w:rPr>
        <w:t>Исполнитель отмечает</w:t>
      </w:r>
      <w:r w:rsidR="000B3C83" w:rsidRPr="000561AB">
        <w:rPr>
          <w:rFonts w:ascii="Myriad Pro" w:eastAsia="Calibri" w:hAnsi="Myriad Pro"/>
          <w:sz w:val="26"/>
          <w:szCs w:val="26"/>
        </w:rPr>
        <w:t xml:space="preserve">, </w:t>
      </w:r>
      <w:bookmarkStart w:id="66" w:name="_Hlk35968032"/>
      <w:r w:rsidR="000B3C83" w:rsidRPr="000561AB">
        <w:rPr>
          <w:rFonts w:ascii="Myriad Pro" w:eastAsia="Calibri" w:hAnsi="Myriad Pro"/>
          <w:sz w:val="26"/>
          <w:szCs w:val="26"/>
        </w:rPr>
        <w:t xml:space="preserve">что </w:t>
      </w:r>
      <w:r w:rsidR="005E04F7" w:rsidRPr="000561AB">
        <w:rPr>
          <w:rFonts w:ascii="Myriad Pro" w:eastAsia="Calibri" w:hAnsi="Myriad Pro"/>
          <w:sz w:val="26"/>
          <w:szCs w:val="26"/>
        </w:rPr>
        <w:t>в</w:t>
      </w:r>
      <w:r w:rsidR="008841A2">
        <w:rPr>
          <w:rFonts w:ascii="Myriad Pro" w:eastAsia="Calibri" w:hAnsi="Myriad Pro"/>
          <w:sz w:val="26"/>
          <w:szCs w:val="26"/>
        </w:rPr>
        <w:t xml:space="preserve"> </w:t>
      </w:r>
      <w:r w:rsidR="00073337" w:rsidRPr="000561AB">
        <w:rPr>
          <w:rFonts w:ascii="Myriad Pro" w:eastAsia="Calibri" w:hAnsi="Myriad Pro"/>
          <w:sz w:val="26"/>
          <w:szCs w:val="26"/>
        </w:rPr>
        <w:t>соответствии с данными бухгалтерского учета за 2017 год сумма налога на прибыль</w:t>
      </w:r>
      <w:r w:rsidR="0086737C" w:rsidRPr="000561AB">
        <w:rPr>
          <w:rFonts w:ascii="Myriad Pro" w:eastAsia="Calibri" w:hAnsi="Myriad Pro"/>
          <w:sz w:val="26"/>
          <w:szCs w:val="26"/>
        </w:rPr>
        <w:t xml:space="preserve"> в соответствии с Отчетом о финансовых результатах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w:t>
      </w:r>
      <w:r w:rsidR="0086737C" w:rsidRPr="000561AB">
        <w:rPr>
          <w:rFonts w:ascii="Myriad Pro" w:eastAsia="Calibri" w:hAnsi="Myriad Pro"/>
          <w:sz w:val="26"/>
          <w:szCs w:val="26"/>
        </w:rPr>
        <w:t xml:space="preserve">за январь-декабрь 2017 г. </w:t>
      </w:r>
      <w:r w:rsidRPr="000561AB">
        <w:rPr>
          <w:rFonts w:ascii="Myriad Pro" w:eastAsia="Calibri" w:hAnsi="Myriad Pro"/>
          <w:sz w:val="26"/>
          <w:szCs w:val="26"/>
        </w:rPr>
        <w:t xml:space="preserve">по виду деятельности передача электрической энергии </w:t>
      </w:r>
      <w:r w:rsidR="00073337" w:rsidRPr="000561AB">
        <w:rPr>
          <w:rFonts w:ascii="Myriad Pro" w:eastAsia="Calibri" w:hAnsi="Myriad Pro"/>
          <w:sz w:val="26"/>
          <w:szCs w:val="26"/>
        </w:rPr>
        <w:t xml:space="preserve">составила </w:t>
      </w:r>
      <w:bookmarkEnd w:id="65"/>
      <w:r w:rsidR="0086737C" w:rsidRPr="000561AB">
        <w:rPr>
          <w:rFonts w:ascii="Myriad Pro" w:eastAsia="Calibri" w:hAnsi="Myriad Pro"/>
          <w:sz w:val="26"/>
          <w:szCs w:val="26"/>
        </w:rPr>
        <w:t>371</w:t>
      </w:r>
      <w:r w:rsidR="00F16E48">
        <w:rPr>
          <w:rFonts w:ascii="Myriad Pro" w:eastAsia="Calibri" w:hAnsi="Myriad Pro"/>
          <w:sz w:val="26"/>
          <w:szCs w:val="26"/>
        </w:rPr>
        <w:t> </w:t>
      </w:r>
      <w:r w:rsidR="0086737C" w:rsidRPr="000561AB">
        <w:rPr>
          <w:rFonts w:ascii="Myriad Pro" w:eastAsia="Calibri" w:hAnsi="Myriad Pro"/>
          <w:sz w:val="26"/>
          <w:szCs w:val="26"/>
        </w:rPr>
        <w:t xml:space="preserve">068 </w:t>
      </w:r>
      <w:r w:rsidR="001F50D3" w:rsidRPr="000561AB">
        <w:rPr>
          <w:rFonts w:ascii="Myriad Pro" w:eastAsia="Calibri" w:hAnsi="Myriad Pro"/>
          <w:sz w:val="26"/>
          <w:szCs w:val="26"/>
        </w:rPr>
        <w:t>тыс. руб</w:t>
      </w:r>
      <w:r w:rsidR="001E0F19" w:rsidRPr="000561AB">
        <w:rPr>
          <w:rFonts w:ascii="Myriad Pro" w:eastAsia="Calibri" w:hAnsi="Myriad Pro"/>
          <w:sz w:val="26"/>
          <w:szCs w:val="26"/>
        </w:rPr>
        <w:t>.</w:t>
      </w:r>
      <w:r w:rsidR="00D7370B">
        <w:rPr>
          <w:rFonts w:ascii="Myriad Pro" w:eastAsia="Calibri" w:hAnsi="Myriad Pro"/>
          <w:sz w:val="26"/>
          <w:szCs w:val="26"/>
        </w:rPr>
        <w:t xml:space="preserve"> </w:t>
      </w:r>
      <w:r w:rsidR="00EA5082" w:rsidRPr="000561AB">
        <w:rPr>
          <w:rFonts w:ascii="Myriad Pro" w:eastAsia="Calibri" w:hAnsi="Myriad Pro"/>
          <w:sz w:val="26"/>
          <w:szCs w:val="26"/>
        </w:rPr>
        <w:t xml:space="preserve">Согласно справке к отчету о финансовых результатах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EA5082" w:rsidRPr="000561AB">
        <w:rPr>
          <w:rFonts w:ascii="Myriad Pro" w:eastAsia="Calibri" w:hAnsi="Myriad Pro"/>
          <w:sz w:val="26"/>
          <w:szCs w:val="26"/>
        </w:rPr>
        <w:t xml:space="preserve"> за 2017 год, величина налога на прибыль по видам деятельности передача электроэнергии и техприсоединение составляет 371</w:t>
      </w:r>
      <w:r w:rsidR="00F16E48">
        <w:rPr>
          <w:rFonts w:ascii="Myriad Pro" w:eastAsia="Calibri" w:hAnsi="Myriad Pro"/>
          <w:sz w:val="26"/>
          <w:szCs w:val="26"/>
        </w:rPr>
        <w:t> </w:t>
      </w:r>
      <w:r w:rsidR="00EA5082" w:rsidRPr="000561AB">
        <w:rPr>
          <w:rFonts w:ascii="Myriad Pro" w:eastAsia="Calibri" w:hAnsi="Myriad Pro"/>
          <w:sz w:val="26"/>
          <w:szCs w:val="26"/>
        </w:rPr>
        <w:t xml:space="preserve">016 тыс. руб. </w:t>
      </w:r>
      <w:r w:rsidRPr="000561AB">
        <w:rPr>
          <w:rFonts w:ascii="Myriad Pro" w:eastAsia="Calibri" w:hAnsi="Myriad Pro"/>
          <w:sz w:val="26"/>
          <w:szCs w:val="26"/>
        </w:rPr>
        <w:t>Заявленная величина налог</w:t>
      </w:r>
      <w:r w:rsidR="00060078" w:rsidRPr="000561AB">
        <w:rPr>
          <w:rFonts w:ascii="Myriad Pro" w:eastAsia="Calibri" w:hAnsi="Myriad Pro"/>
          <w:sz w:val="26"/>
          <w:szCs w:val="26"/>
        </w:rPr>
        <w:t>а</w:t>
      </w:r>
      <w:r w:rsidRPr="000561AB">
        <w:rPr>
          <w:rFonts w:ascii="Myriad Pro" w:eastAsia="Calibri" w:hAnsi="Myriad Pro"/>
          <w:sz w:val="26"/>
          <w:szCs w:val="26"/>
        </w:rPr>
        <w:t xml:space="preserve"> на прибыль </w:t>
      </w:r>
      <w:r w:rsidR="00F16E48">
        <w:rPr>
          <w:rFonts w:ascii="Myriad Pro" w:eastAsia="Calibri" w:hAnsi="Myriad Pro"/>
          <w:sz w:val="26"/>
          <w:szCs w:val="26"/>
        </w:rPr>
        <w:br/>
      </w:r>
      <w:r w:rsidRPr="000561AB">
        <w:rPr>
          <w:rFonts w:ascii="Myriad Pro" w:eastAsia="Calibri" w:hAnsi="Myriad Pro"/>
          <w:sz w:val="26"/>
          <w:szCs w:val="26"/>
        </w:rPr>
        <w:t>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значительно превышает сумму налога на прибыль в соответствии с данными бухгалтерской отчетности. </w:t>
      </w:r>
    </w:p>
    <w:tbl>
      <w:tblPr>
        <w:tblW w:w="9733" w:type="dxa"/>
        <w:tblInd w:w="-5" w:type="dxa"/>
        <w:tblLayout w:type="fixed"/>
        <w:tblLook w:val="04A0" w:firstRow="1" w:lastRow="0" w:firstColumn="1" w:lastColumn="0" w:noHBand="0" w:noVBand="1"/>
      </w:tblPr>
      <w:tblGrid>
        <w:gridCol w:w="2497"/>
        <w:gridCol w:w="1098"/>
        <w:gridCol w:w="1503"/>
        <w:gridCol w:w="2028"/>
        <w:gridCol w:w="1547"/>
        <w:gridCol w:w="1060"/>
      </w:tblGrid>
      <w:tr w:rsidR="00EA5082" w:rsidRPr="00F16E48" w14:paraId="374BBB80" w14:textId="77777777" w:rsidTr="00D27E66">
        <w:trPr>
          <w:trHeight w:val="300"/>
          <w:tblHeader/>
        </w:trPr>
        <w:tc>
          <w:tcPr>
            <w:tcW w:w="24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left w:w="28" w:type="dxa"/>
              <w:right w:w="28" w:type="dxa"/>
            </w:tcMar>
            <w:vAlign w:val="center"/>
            <w:hideMark/>
          </w:tcPr>
          <w:p w14:paraId="719EB077" w14:textId="77777777" w:rsidR="00EA5082" w:rsidRPr="00F16E48" w:rsidRDefault="00DF7E1B" w:rsidP="00057356">
            <w:pPr>
              <w:rPr>
                <w:rFonts w:ascii="Myriad Pro" w:hAnsi="Myriad Pro" w:cs="Calibri"/>
                <w:b/>
                <w:bCs/>
                <w:color w:val="FFFFFF"/>
                <w:sz w:val="20"/>
                <w:szCs w:val="20"/>
              </w:rPr>
            </w:pPr>
            <w:r w:rsidRPr="00F16E48">
              <w:rPr>
                <w:rFonts w:ascii="Myriad Pro" w:hAnsi="Myriad Pro" w:cs="Calibri"/>
                <w:b/>
                <w:bCs/>
                <w:color w:val="FFFFFF"/>
                <w:sz w:val="20"/>
                <w:szCs w:val="20"/>
              </w:rPr>
              <w:t>Наименование показателя</w:t>
            </w:r>
          </w:p>
        </w:tc>
        <w:tc>
          <w:tcPr>
            <w:tcW w:w="723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left w:w="28" w:type="dxa"/>
              <w:right w:w="28" w:type="dxa"/>
            </w:tcMar>
            <w:vAlign w:val="center"/>
            <w:hideMark/>
          </w:tcPr>
          <w:p w14:paraId="6FE4CAFA" w14:textId="77777777" w:rsidR="00EA5082" w:rsidRPr="00F16E48" w:rsidRDefault="00DF7E1B" w:rsidP="00EA5082">
            <w:pPr>
              <w:jc w:val="center"/>
              <w:rPr>
                <w:rFonts w:ascii="Myriad Pro" w:hAnsi="Myriad Pro" w:cs="Calibri"/>
                <w:b/>
                <w:bCs/>
                <w:color w:val="FFFFFF"/>
                <w:sz w:val="20"/>
                <w:szCs w:val="20"/>
              </w:rPr>
            </w:pPr>
            <w:r w:rsidRPr="00F16E48">
              <w:rPr>
                <w:rFonts w:ascii="Myriad Pro" w:hAnsi="Myriad Pro" w:cs="Calibri"/>
                <w:b/>
                <w:bCs/>
                <w:color w:val="FFFFFF"/>
                <w:sz w:val="20"/>
                <w:szCs w:val="20"/>
              </w:rPr>
              <w:t>2017 год</w:t>
            </w:r>
          </w:p>
        </w:tc>
      </w:tr>
      <w:tr w:rsidR="00EA5082" w:rsidRPr="00F16E48" w14:paraId="3916715A" w14:textId="77777777" w:rsidTr="00D27E66">
        <w:trPr>
          <w:trHeight w:val="660"/>
          <w:tblHeader/>
        </w:trPr>
        <w:tc>
          <w:tcPr>
            <w:tcW w:w="24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F64FFE1" w14:textId="77777777" w:rsidR="00EA5082" w:rsidRPr="00F16E48" w:rsidRDefault="00EA5082" w:rsidP="00EA5082">
            <w:pPr>
              <w:rPr>
                <w:rFonts w:ascii="Myriad Pro" w:hAnsi="Myriad Pro" w:cs="Calibri"/>
                <w:b/>
                <w:bCs/>
                <w:color w:val="FFFFFF"/>
                <w:sz w:val="20"/>
                <w:szCs w:val="20"/>
              </w:rPr>
            </w:pP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10B9478A" w14:textId="77777777" w:rsidR="00EA5082" w:rsidRPr="00F16E48" w:rsidRDefault="00DF7E1B" w:rsidP="00EA5082">
            <w:pPr>
              <w:jc w:val="center"/>
              <w:rPr>
                <w:rFonts w:ascii="Myriad Pro" w:hAnsi="Myriad Pro" w:cs="Calibri"/>
                <w:b/>
                <w:bCs/>
                <w:color w:val="FFFFFF"/>
                <w:sz w:val="20"/>
                <w:szCs w:val="20"/>
              </w:rPr>
            </w:pPr>
            <w:r w:rsidRPr="00F16E48">
              <w:rPr>
                <w:rFonts w:ascii="Myriad Pro" w:hAnsi="Myriad Pro" w:cs="Calibri"/>
                <w:b/>
                <w:bCs/>
                <w:color w:val="FFFFFF"/>
                <w:sz w:val="20"/>
                <w:szCs w:val="20"/>
              </w:rPr>
              <w:t>Итого</w:t>
            </w:r>
          </w:p>
        </w:tc>
        <w:tc>
          <w:tcPr>
            <w:tcW w:w="1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2EFA22B8" w14:textId="75F55139" w:rsidR="00EA5082" w:rsidRPr="00F16E48" w:rsidRDefault="00DF7E1B" w:rsidP="00EA5082">
            <w:pPr>
              <w:jc w:val="center"/>
              <w:rPr>
                <w:rFonts w:ascii="Myriad Pro" w:hAnsi="Myriad Pro" w:cs="Calibri"/>
                <w:b/>
                <w:bCs/>
                <w:color w:val="FFFFFF"/>
                <w:sz w:val="20"/>
                <w:szCs w:val="20"/>
              </w:rPr>
            </w:pPr>
            <w:r w:rsidRPr="00F16E48">
              <w:rPr>
                <w:rFonts w:ascii="Myriad Pro" w:hAnsi="Myriad Pro" w:cs="Calibri"/>
                <w:b/>
                <w:bCs/>
                <w:color w:val="FFFFFF"/>
                <w:sz w:val="20"/>
                <w:szCs w:val="20"/>
              </w:rPr>
              <w:t xml:space="preserve">передача </w:t>
            </w:r>
            <w:r w:rsidR="007A5EFA" w:rsidRPr="00F16E48">
              <w:rPr>
                <w:rFonts w:ascii="Myriad Pro" w:hAnsi="Myriad Pro" w:cs="Calibri"/>
                <w:b/>
                <w:bCs/>
                <w:color w:val="FFFFFF"/>
                <w:sz w:val="20"/>
                <w:szCs w:val="20"/>
              </w:rPr>
              <w:t>электроэнергии</w:t>
            </w:r>
          </w:p>
        </w:tc>
        <w:tc>
          <w:tcPr>
            <w:tcW w:w="20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D12BF6A" w14:textId="5F39E6AD" w:rsidR="00EA5082" w:rsidRPr="00F16E48" w:rsidRDefault="007A5EFA" w:rsidP="00EA5082">
            <w:pPr>
              <w:jc w:val="center"/>
              <w:rPr>
                <w:rFonts w:ascii="Myriad Pro" w:hAnsi="Myriad Pro" w:cs="Calibri"/>
                <w:b/>
                <w:bCs/>
                <w:color w:val="FFFFFF"/>
                <w:sz w:val="20"/>
                <w:szCs w:val="20"/>
              </w:rPr>
            </w:pPr>
            <w:r w:rsidRPr="00F16E48">
              <w:rPr>
                <w:rFonts w:ascii="Myriad Pro" w:hAnsi="Myriad Pro" w:cs="Calibri"/>
                <w:b/>
                <w:bCs/>
                <w:color w:val="FFFFFF"/>
                <w:sz w:val="20"/>
                <w:szCs w:val="20"/>
              </w:rPr>
              <w:t>тех присоединение</w:t>
            </w:r>
          </w:p>
        </w:tc>
        <w:tc>
          <w:tcPr>
            <w:tcW w:w="1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34625CA" w14:textId="77777777" w:rsidR="00EA5082" w:rsidRPr="00F16E48" w:rsidRDefault="00DF7E1B" w:rsidP="00EA5082">
            <w:pPr>
              <w:jc w:val="center"/>
              <w:rPr>
                <w:rFonts w:ascii="Myriad Pro" w:hAnsi="Myriad Pro" w:cs="Calibri"/>
                <w:b/>
                <w:bCs/>
                <w:color w:val="FFFFFF"/>
                <w:sz w:val="20"/>
                <w:szCs w:val="20"/>
              </w:rPr>
            </w:pPr>
            <w:r w:rsidRPr="00F16E48">
              <w:rPr>
                <w:rFonts w:ascii="Myriad Pro" w:hAnsi="Myriad Pro" w:cs="Calibri"/>
                <w:b/>
                <w:bCs/>
                <w:color w:val="FFFFFF"/>
                <w:sz w:val="20"/>
                <w:szCs w:val="20"/>
              </w:rPr>
              <w:t>производство</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15249FE3" w14:textId="77777777" w:rsidR="00EA5082" w:rsidRPr="00F16E48" w:rsidRDefault="00DF7E1B" w:rsidP="00EA5082">
            <w:pPr>
              <w:jc w:val="center"/>
              <w:rPr>
                <w:rFonts w:ascii="Myriad Pro" w:hAnsi="Myriad Pro" w:cs="Calibri"/>
                <w:b/>
                <w:bCs/>
                <w:color w:val="FFFFFF"/>
                <w:sz w:val="20"/>
                <w:szCs w:val="20"/>
              </w:rPr>
            </w:pPr>
            <w:r w:rsidRPr="00F16E48">
              <w:rPr>
                <w:rFonts w:ascii="Myriad Pro" w:hAnsi="Myriad Pro" w:cs="Calibri"/>
                <w:b/>
                <w:bCs/>
                <w:color w:val="FFFFFF"/>
                <w:sz w:val="20"/>
                <w:szCs w:val="20"/>
              </w:rPr>
              <w:t>прочие</w:t>
            </w:r>
          </w:p>
        </w:tc>
      </w:tr>
      <w:tr w:rsidR="0042554A" w:rsidRPr="00F16E48" w14:paraId="5ADEB7EC" w14:textId="77777777" w:rsidTr="0042554A">
        <w:trPr>
          <w:trHeight w:val="386"/>
          <w:tblHeader/>
        </w:trPr>
        <w:tc>
          <w:tcPr>
            <w:tcW w:w="24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tcPr>
          <w:p w14:paraId="2A636A6A" w14:textId="74E74203" w:rsidR="0042554A" w:rsidRPr="00F16E48" w:rsidRDefault="0042554A" w:rsidP="0042554A">
            <w:pPr>
              <w:jc w:val="center"/>
              <w:rPr>
                <w:rFonts w:ascii="Myriad Pro" w:hAnsi="Myriad Pro" w:cs="Calibri"/>
                <w:b/>
                <w:bCs/>
                <w:color w:val="FFFFFF"/>
                <w:sz w:val="20"/>
                <w:szCs w:val="20"/>
              </w:rPr>
            </w:pPr>
            <w:r w:rsidRPr="00F16E48">
              <w:rPr>
                <w:rFonts w:ascii="Myriad Pro" w:hAnsi="Myriad Pro" w:cs="Calibri"/>
                <w:b/>
                <w:bCs/>
                <w:color w:val="FFFFFF"/>
                <w:sz w:val="20"/>
                <w:szCs w:val="20"/>
              </w:rPr>
              <w:t>1</w:t>
            </w: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tcPr>
          <w:p w14:paraId="42F62E8A" w14:textId="1FF23CAB" w:rsidR="0042554A" w:rsidRPr="00F16E48" w:rsidRDefault="0042554A" w:rsidP="0042554A">
            <w:pPr>
              <w:jc w:val="center"/>
              <w:rPr>
                <w:rFonts w:ascii="Myriad Pro" w:hAnsi="Myriad Pro" w:cs="Calibri"/>
                <w:b/>
                <w:bCs/>
                <w:color w:val="FFFFFF"/>
                <w:sz w:val="20"/>
                <w:szCs w:val="20"/>
              </w:rPr>
            </w:pPr>
            <w:r w:rsidRPr="00F16E48">
              <w:rPr>
                <w:rFonts w:ascii="Myriad Pro" w:hAnsi="Myriad Pro" w:cs="Calibri"/>
                <w:b/>
                <w:bCs/>
                <w:color w:val="FFFFFF"/>
                <w:sz w:val="20"/>
                <w:szCs w:val="20"/>
              </w:rPr>
              <w:t>2</w:t>
            </w:r>
          </w:p>
        </w:tc>
        <w:tc>
          <w:tcPr>
            <w:tcW w:w="1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tcPr>
          <w:p w14:paraId="7964294A" w14:textId="30132199" w:rsidR="0042554A" w:rsidRPr="00F16E48" w:rsidRDefault="0042554A" w:rsidP="0042554A">
            <w:pPr>
              <w:jc w:val="center"/>
              <w:rPr>
                <w:rFonts w:ascii="Myriad Pro" w:hAnsi="Myriad Pro" w:cs="Calibri"/>
                <w:b/>
                <w:bCs/>
                <w:color w:val="FFFFFF"/>
                <w:sz w:val="20"/>
                <w:szCs w:val="20"/>
              </w:rPr>
            </w:pPr>
            <w:r w:rsidRPr="00F16E48">
              <w:rPr>
                <w:rFonts w:ascii="Myriad Pro" w:hAnsi="Myriad Pro" w:cs="Calibri"/>
                <w:b/>
                <w:bCs/>
                <w:color w:val="FFFFFF"/>
                <w:sz w:val="20"/>
                <w:szCs w:val="20"/>
              </w:rPr>
              <w:t>3</w:t>
            </w:r>
          </w:p>
        </w:tc>
        <w:tc>
          <w:tcPr>
            <w:tcW w:w="20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tcPr>
          <w:p w14:paraId="1290EED3" w14:textId="2EDAE43C" w:rsidR="0042554A" w:rsidRPr="00F16E48" w:rsidRDefault="0042554A" w:rsidP="0042554A">
            <w:pPr>
              <w:jc w:val="center"/>
              <w:rPr>
                <w:rFonts w:ascii="Myriad Pro" w:hAnsi="Myriad Pro" w:cs="Calibri"/>
                <w:b/>
                <w:bCs/>
                <w:color w:val="FFFFFF"/>
                <w:sz w:val="20"/>
                <w:szCs w:val="20"/>
              </w:rPr>
            </w:pPr>
            <w:r w:rsidRPr="00F16E48">
              <w:rPr>
                <w:rFonts w:ascii="Myriad Pro" w:hAnsi="Myriad Pro" w:cs="Calibri"/>
                <w:b/>
                <w:bCs/>
                <w:color w:val="FFFFFF"/>
                <w:sz w:val="20"/>
                <w:szCs w:val="20"/>
              </w:rPr>
              <w:t>4</w:t>
            </w:r>
          </w:p>
        </w:tc>
        <w:tc>
          <w:tcPr>
            <w:tcW w:w="1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tcPr>
          <w:p w14:paraId="5D26E0B4" w14:textId="006A2A67" w:rsidR="0042554A" w:rsidRPr="00F16E48" w:rsidRDefault="0042554A" w:rsidP="0042554A">
            <w:pPr>
              <w:jc w:val="center"/>
              <w:rPr>
                <w:rFonts w:ascii="Myriad Pro" w:hAnsi="Myriad Pro" w:cs="Calibri"/>
                <w:b/>
                <w:bCs/>
                <w:color w:val="FFFFFF"/>
                <w:sz w:val="20"/>
                <w:szCs w:val="20"/>
              </w:rPr>
            </w:pPr>
            <w:r w:rsidRPr="00F16E48">
              <w:rPr>
                <w:rFonts w:ascii="Myriad Pro" w:hAnsi="Myriad Pro" w:cs="Calibri"/>
                <w:b/>
                <w:bCs/>
                <w:color w:val="FFFFFF"/>
                <w:sz w:val="20"/>
                <w:szCs w:val="20"/>
              </w:rPr>
              <w:t>5</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tcPr>
          <w:p w14:paraId="3787413E" w14:textId="4AE26C54" w:rsidR="0042554A" w:rsidRPr="00F16E48" w:rsidRDefault="0042554A" w:rsidP="00EA5082">
            <w:pPr>
              <w:jc w:val="center"/>
              <w:rPr>
                <w:rFonts w:ascii="Myriad Pro" w:hAnsi="Myriad Pro" w:cs="Calibri"/>
                <w:b/>
                <w:bCs/>
                <w:color w:val="FFFFFF"/>
                <w:sz w:val="20"/>
                <w:szCs w:val="20"/>
              </w:rPr>
            </w:pPr>
            <w:r w:rsidRPr="00F16E48">
              <w:rPr>
                <w:rFonts w:ascii="Myriad Pro" w:hAnsi="Myriad Pro" w:cs="Calibri"/>
                <w:b/>
                <w:bCs/>
                <w:color w:val="FFFFFF"/>
                <w:sz w:val="20"/>
                <w:szCs w:val="20"/>
              </w:rPr>
              <w:t>6</w:t>
            </w:r>
          </w:p>
        </w:tc>
      </w:tr>
      <w:tr w:rsidR="00EA5082" w:rsidRPr="00F16E48" w14:paraId="70A895E8" w14:textId="77777777" w:rsidTr="006A1863">
        <w:trPr>
          <w:trHeight w:val="300"/>
        </w:trPr>
        <w:tc>
          <w:tcPr>
            <w:tcW w:w="2497" w:type="dxa"/>
            <w:tcBorders>
              <w:top w:val="single" w:sz="4" w:space="0" w:color="FFFFFF" w:themeColor="background1"/>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2D0751C7"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Выручка</w:t>
            </w:r>
          </w:p>
        </w:tc>
        <w:tc>
          <w:tcPr>
            <w:tcW w:w="1098"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0CD90F18"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7 704 753</w:t>
            </w:r>
          </w:p>
        </w:tc>
        <w:tc>
          <w:tcPr>
            <w:tcW w:w="1503"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7E24D059"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4 930 035</w:t>
            </w:r>
          </w:p>
        </w:tc>
        <w:tc>
          <w:tcPr>
            <w:tcW w:w="2028"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6559F538"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2 618 329</w:t>
            </w:r>
          </w:p>
        </w:tc>
        <w:tc>
          <w:tcPr>
            <w:tcW w:w="1547"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47214E2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27 534</w:t>
            </w:r>
          </w:p>
        </w:tc>
        <w:tc>
          <w:tcPr>
            <w:tcW w:w="1060"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63C0A5E1"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128 675</w:t>
            </w:r>
          </w:p>
        </w:tc>
      </w:tr>
      <w:tr w:rsidR="00EA5082" w:rsidRPr="00F16E48" w14:paraId="3BDAD5B5"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0E8BD813"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Себестоимость продаж</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5ED0EDF"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418 868</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2603CCF"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4 029 738</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10982B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54 599</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4E8F5E2"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24 152</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82DB08C"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70 379</w:t>
            </w:r>
          </w:p>
        </w:tc>
      </w:tr>
      <w:tr w:rsidR="00EA5082" w:rsidRPr="00F16E48" w14:paraId="58FBE2A2"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55455B57"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 xml:space="preserve">Валовая прибыль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0CE0998"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3 525 705</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B53091F"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900 297</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B91E299"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263 730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6AED67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3 382</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C6710CA"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58 269</w:t>
            </w:r>
          </w:p>
        </w:tc>
      </w:tr>
      <w:tr w:rsidR="00EA5082" w:rsidRPr="00F16E48" w14:paraId="60A3E900"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5232451B"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Коммерческие расходы</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D91F7FE"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3E3CDA7"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555353E"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0E8607E"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DCA9ADC"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r>
      <w:tr w:rsidR="00EA5082" w:rsidRPr="00F16E48" w14:paraId="26B72030"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0B2E813E"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Управленческие расходы</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220CBA4"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256 423</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F311B30"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252 698</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9ECB449"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8CD4909"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1 423</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677A30E"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2 302</w:t>
            </w:r>
          </w:p>
        </w:tc>
      </w:tr>
      <w:tr w:rsidR="00EA5082" w:rsidRPr="00F16E48" w14:paraId="5A70F0D8"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5A5A8B95"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Прибыль (убыток)от продаж</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EA9AB2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3 269 282</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E187ADF"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647 599</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C2E8637"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2 563 730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FDFD794"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1 959</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95E1C4F"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55 994</w:t>
            </w:r>
          </w:p>
        </w:tc>
      </w:tr>
      <w:tr w:rsidR="00EA5082" w:rsidRPr="00F16E48" w14:paraId="714B612E"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39D468C2"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lastRenderedPageBreak/>
              <w:t xml:space="preserve">Доходы от участия в других организациях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4C3AF99"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1 338</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2344140"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1 338</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9B7DE5D"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DDA4C6A"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AB23296"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r>
      <w:tr w:rsidR="00EA5082" w:rsidRPr="00F16E48" w14:paraId="78D31C90"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73DC26DB" w14:textId="4B535523" w:rsidR="00EA5082" w:rsidRPr="00F16E48" w:rsidRDefault="007A5EFA" w:rsidP="00EA5082">
            <w:pPr>
              <w:rPr>
                <w:rFonts w:ascii="Myriad Pro" w:hAnsi="Myriad Pro" w:cs="Calibri"/>
                <w:color w:val="000000"/>
                <w:sz w:val="20"/>
                <w:szCs w:val="20"/>
              </w:rPr>
            </w:pPr>
            <w:r w:rsidRPr="00F16E48">
              <w:rPr>
                <w:rFonts w:ascii="Myriad Pro" w:hAnsi="Myriad Pro" w:cs="Calibri"/>
                <w:color w:val="000000"/>
                <w:sz w:val="20"/>
                <w:szCs w:val="20"/>
              </w:rPr>
              <w:t>Проценты</w:t>
            </w:r>
            <w:r w:rsidR="00DF7E1B" w:rsidRPr="00F16E48">
              <w:rPr>
                <w:rFonts w:ascii="Myriad Pro" w:hAnsi="Myriad Pro" w:cs="Calibri"/>
                <w:color w:val="000000"/>
                <w:sz w:val="20"/>
                <w:szCs w:val="20"/>
              </w:rPr>
              <w:t xml:space="preserve"> к получению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FCB9738"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109 266</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0751C55"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109 266</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7CCAC50"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1FB6530"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4659A08"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r>
      <w:tr w:rsidR="00EA5082" w:rsidRPr="00F16E48" w14:paraId="4C35DE88"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55FBC3A9"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Проценты к уплате</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68E1445"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421 997</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3AC67CC"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421 997</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816B097"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9813C29"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DEDF0A6"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r>
      <w:tr w:rsidR="00EA5082" w:rsidRPr="00F16E48" w14:paraId="4AA01A5C"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49A6D329"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Прочие доходы</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FFF97E0"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99 459</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B7226E5"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45 848</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54AF3B6"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5 313</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77462C3"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6FD9DEC"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48 298</w:t>
            </w:r>
          </w:p>
        </w:tc>
      </w:tr>
      <w:tr w:rsidR="00EA5082" w:rsidRPr="00F16E48" w14:paraId="3EEC0EEC"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7B201B07"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 xml:space="preserve">Прочие расходы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9B9D30E"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354 615</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8E28F24"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235 955</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699FD64"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19 277</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C9AD0B4"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A45481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99 383</w:t>
            </w:r>
          </w:p>
        </w:tc>
      </w:tr>
      <w:tr w:rsidR="00EA5082" w:rsidRPr="00F16E48" w14:paraId="3929FC3E"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010548C8" w14:textId="56F5F4D5"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 xml:space="preserve">Прибыль (убыток) до </w:t>
            </w:r>
            <w:r w:rsidR="007A5EFA" w:rsidRPr="00F16E48">
              <w:rPr>
                <w:rFonts w:ascii="Myriad Pro" w:hAnsi="Myriad Pro" w:cs="Calibri"/>
                <w:color w:val="000000"/>
                <w:sz w:val="20"/>
                <w:szCs w:val="20"/>
              </w:rPr>
              <w:t>налогообложения</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2C5DA5A"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2 702 733</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B56834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146 099</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0F795F6"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2 549 766</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540BD4F"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1 959</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FAB495C"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4 909</w:t>
            </w:r>
          </w:p>
        </w:tc>
      </w:tr>
      <w:tr w:rsidR="00EA5082" w:rsidRPr="00F16E48" w14:paraId="0B0BF109"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1ABE9FFE"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Текущий налог на прибыль</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E0C9DC1"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-371 068</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50CBDB8"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138 937</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4D7160F"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-509 953</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A760B9A"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DA7D7BA"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-52</w:t>
            </w:r>
          </w:p>
        </w:tc>
      </w:tr>
      <w:tr w:rsidR="00EA5082" w:rsidRPr="00F16E48" w14:paraId="6F5909A4"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642AA069"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Изменение отложенных налоговых обязательств</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258DA8C"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-2 525</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5C5171C"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-2 571</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5145660"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8428C79"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C13D181"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46</w:t>
            </w:r>
          </w:p>
        </w:tc>
      </w:tr>
      <w:tr w:rsidR="00EA5082" w:rsidRPr="00F16E48" w14:paraId="4870779C"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45D3D93B"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Изменение отложенных налоговых активов</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B4181A0"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-189 085</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B16C51F"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-187 684</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395029D"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6921E65"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-392</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EA4EEF7"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-1 009</w:t>
            </w:r>
          </w:p>
        </w:tc>
      </w:tr>
      <w:tr w:rsidR="00EA5082" w:rsidRPr="00F16E48" w14:paraId="2864FE66"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1DA97B82"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 xml:space="preserve">Прочее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9F3E9E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-78</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D619EF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-112</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51CEF61"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218412A"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0</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788DBCD"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34</w:t>
            </w:r>
          </w:p>
        </w:tc>
      </w:tr>
      <w:tr w:rsidR="00EA5082" w:rsidRPr="00F16E48" w14:paraId="34FAD2CE" w14:textId="77777777" w:rsidTr="006A1863">
        <w:trPr>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45804800" w14:textId="77777777" w:rsidR="00EA5082" w:rsidRPr="00F16E48" w:rsidRDefault="00DF7E1B" w:rsidP="00EA5082">
            <w:pPr>
              <w:rPr>
                <w:rFonts w:ascii="Myriad Pro" w:hAnsi="Myriad Pro" w:cs="Calibri"/>
                <w:color w:val="000000"/>
                <w:sz w:val="20"/>
                <w:szCs w:val="20"/>
              </w:rPr>
            </w:pPr>
            <w:r w:rsidRPr="00F16E48">
              <w:rPr>
                <w:rFonts w:ascii="Myriad Pro" w:hAnsi="Myriad Pro" w:cs="Calibri"/>
                <w:color w:val="000000"/>
                <w:sz w:val="20"/>
                <w:szCs w:val="20"/>
              </w:rPr>
              <w:t>Чистая прибыль</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55703A3"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2 139 977</w:t>
            </w:r>
          </w:p>
        </w:tc>
        <w:tc>
          <w:tcPr>
            <w:tcW w:w="1503"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63363AC"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94 669</w:t>
            </w:r>
          </w:p>
        </w:tc>
        <w:tc>
          <w:tcPr>
            <w:tcW w:w="202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C83A710"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2 039 813</w:t>
            </w:r>
          </w:p>
        </w:tc>
        <w:tc>
          <w:tcPr>
            <w:tcW w:w="154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1ACC1AB"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1 567</w:t>
            </w:r>
          </w:p>
        </w:tc>
        <w:tc>
          <w:tcPr>
            <w:tcW w:w="10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B8E8115" w14:textId="77777777" w:rsidR="00EA5082" w:rsidRPr="00F16E48" w:rsidRDefault="00DF7E1B" w:rsidP="00EA5082">
            <w:pPr>
              <w:jc w:val="right"/>
              <w:rPr>
                <w:rFonts w:ascii="Myriad Pro" w:hAnsi="Myriad Pro" w:cs="Calibri"/>
                <w:color w:val="000000"/>
                <w:sz w:val="20"/>
                <w:szCs w:val="20"/>
              </w:rPr>
            </w:pPr>
            <w:r w:rsidRPr="00F16E48">
              <w:rPr>
                <w:rFonts w:ascii="Myriad Pro" w:hAnsi="Myriad Pro" w:cs="Calibri"/>
                <w:color w:val="000000"/>
                <w:sz w:val="20"/>
                <w:szCs w:val="20"/>
              </w:rPr>
              <w:t>3 928</w:t>
            </w:r>
          </w:p>
        </w:tc>
      </w:tr>
    </w:tbl>
    <w:p w14:paraId="1575E9F4" w14:textId="77777777" w:rsidR="00EA5082" w:rsidRPr="000561AB" w:rsidRDefault="00EA5082" w:rsidP="000B3C83">
      <w:pPr>
        <w:spacing w:line="360" w:lineRule="auto"/>
        <w:ind w:firstLine="567"/>
        <w:contextualSpacing/>
        <w:jc w:val="both"/>
        <w:rPr>
          <w:rFonts w:ascii="Myriad Pro" w:hAnsi="Myriad Pro"/>
          <w:sz w:val="26"/>
          <w:szCs w:val="26"/>
        </w:rPr>
      </w:pPr>
    </w:p>
    <w:p w14:paraId="679CE332" w14:textId="13116A29" w:rsidR="000B3C83" w:rsidRPr="000561AB" w:rsidRDefault="000B3C83" w:rsidP="000B3C83">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Исполнитель отмечает недостаточное обоснование 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величины расходов по налогу на прибыль, в частности 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не представлены налоговые декларации по налогу на прибыль</w:t>
      </w:r>
      <w:r w:rsidR="00EA5082" w:rsidRPr="000561AB">
        <w:rPr>
          <w:rFonts w:ascii="Myriad Pro" w:eastAsia="Calibri" w:hAnsi="Myriad Pro"/>
          <w:sz w:val="26"/>
          <w:szCs w:val="26"/>
        </w:rPr>
        <w:t>, показатели раздельного учета доходов и расходов</w:t>
      </w:r>
      <w:r w:rsidRPr="000561AB">
        <w:rPr>
          <w:rFonts w:ascii="Myriad Pro" w:eastAsia="Calibri" w:hAnsi="Myriad Pro"/>
          <w:sz w:val="26"/>
          <w:szCs w:val="26"/>
        </w:rPr>
        <w:t>.</w:t>
      </w:r>
    </w:p>
    <w:p w14:paraId="08C4DFCA" w14:textId="2F4270CE" w:rsidR="000B3C83" w:rsidRPr="000561AB" w:rsidRDefault="000B3C83" w:rsidP="000B3C83">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Экономически обоснованная величина расходов по налогу на прибыль по расчету</w:t>
      </w:r>
      <w:r w:rsidR="00D7370B">
        <w:rPr>
          <w:rFonts w:ascii="Myriad Pro" w:eastAsia="Calibri" w:hAnsi="Myriad Pro"/>
          <w:sz w:val="26"/>
          <w:szCs w:val="26"/>
        </w:rPr>
        <w:t xml:space="preserve"> </w:t>
      </w:r>
      <w:r w:rsidR="00DD256B" w:rsidRPr="000561AB">
        <w:rPr>
          <w:rFonts w:ascii="Myriad Pro" w:eastAsia="Calibri" w:hAnsi="Myriad Pro"/>
          <w:sz w:val="26"/>
          <w:szCs w:val="26"/>
        </w:rPr>
        <w:t>И</w:t>
      </w:r>
      <w:r w:rsidRPr="000561AB">
        <w:rPr>
          <w:rFonts w:ascii="Myriad Pro" w:eastAsia="Calibri" w:hAnsi="Myriad Pro"/>
          <w:sz w:val="26"/>
          <w:szCs w:val="26"/>
        </w:rPr>
        <w:t>сполнителя</w:t>
      </w:r>
      <w:r w:rsidR="00D7370B">
        <w:rPr>
          <w:rFonts w:ascii="Myriad Pro" w:eastAsia="Calibri" w:hAnsi="Myriad Pro"/>
          <w:sz w:val="26"/>
          <w:szCs w:val="26"/>
        </w:rPr>
        <w:t xml:space="preserve"> </w:t>
      </w:r>
      <w:r w:rsidRPr="000561AB">
        <w:rPr>
          <w:rFonts w:ascii="Myriad Pro" w:eastAsia="Calibri" w:hAnsi="Myriad Pro"/>
          <w:sz w:val="26"/>
          <w:szCs w:val="26"/>
        </w:rPr>
        <w:t>составляет 371</w:t>
      </w:r>
      <w:r w:rsidR="004536BC">
        <w:rPr>
          <w:rFonts w:ascii="Myriad Pro" w:eastAsia="Calibri" w:hAnsi="Myriad Pro"/>
          <w:sz w:val="26"/>
          <w:szCs w:val="26"/>
        </w:rPr>
        <w:t> </w:t>
      </w:r>
      <w:r w:rsidRPr="000561AB">
        <w:rPr>
          <w:rFonts w:ascii="Myriad Pro" w:eastAsia="Calibri" w:hAnsi="Myriad Pro"/>
          <w:sz w:val="26"/>
          <w:szCs w:val="26"/>
        </w:rPr>
        <w:t>068 тыс. руб.</w:t>
      </w:r>
      <w:r w:rsidR="0008333D" w:rsidRPr="000561AB">
        <w:rPr>
          <w:rFonts w:ascii="Myriad Pro" w:eastAsia="Calibri" w:hAnsi="Myriad Pro"/>
          <w:sz w:val="26"/>
          <w:szCs w:val="26"/>
        </w:rPr>
        <w:t xml:space="preserve">, в соответствии с представленной в материалах тарифной заявки бухгалтерской отчетностью </w:t>
      </w:r>
      <w:r w:rsidR="00F16E48">
        <w:rPr>
          <w:rFonts w:ascii="Myriad Pro" w:eastAsia="Calibri" w:hAnsi="Myriad Pro"/>
          <w:sz w:val="26"/>
          <w:szCs w:val="26"/>
        </w:rPr>
        <w:br/>
      </w:r>
      <w:r w:rsidR="0008333D" w:rsidRPr="000561AB">
        <w:rPr>
          <w:rFonts w:ascii="Myriad Pro" w:eastAsia="Calibri" w:hAnsi="Myriad Pro"/>
          <w:sz w:val="26"/>
          <w:szCs w:val="26"/>
        </w:rPr>
        <w:t>АО</w:t>
      </w:r>
      <w:r w:rsidR="001C1C11">
        <w:rPr>
          <w:rFonts w:ascii="Myriad Pro" w:eastAsia="Calibri" w:hAnsi="Myriad Pro"/>
          <w:sz w:val="26"/>
          <w:szCs w:val="26"/>
        </w:rPr>
        <w:t xml:space="preserve"> «</w:t>
      </w:r>
      <w:r w:rsidR="0008333D" w:rsidRPr="000561AB">
        <w:rPr>
          <w:rFonts w:ascii="Myriad Pro" w:eastAsia="Calibri" w:hAnsi="Myriad Pro"/>
          <w:sz w:val="26"/>
          <w:szCs w:val="26"/>
        </w:rPr>
        <w:t>Янтарьэнерго</w:t>
      </w:r>
      <w:r w:rsidR="001F4688">
        <w:rPr>
          <w:rFonts w:ascii="Myriad Pro" w:eastAsia="Calibri" w:hAnsi="Myriad Pro"/>
          <w:sz w:val="26"/>
          <w:szCs w:val="26"/>
        </w:rPr>
        <w:t>»</w:t>
      </w:r>
      <w:r w:rsidR="0008333D" w:rsidRPr="000561AB">
        <w:rPr>
          <w:rFonts w:ascii="Myriad Pro" w:eastAsia="Calibri" w:hAnsi="Myriad Pro"/>
          <w:sz w:val="26"/>
          <w:szCs w:val="26"/>
        </w:rPr>
        <w:t>.</w:t>
      </w:r>
    </w:p>
    <w:p w14:paraId="03CA0E12" w14:textId="77777777" w:rsidR="00C543A5" w:rsidRPr="000561AB" w:rsidRDefault="00CB2ABD" w:rsidP="00735C8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целях учета экономически обоснованной величины расходов по налогу на прибыль в составе неподконтрольных расходов Исполнитель рекомендует предоставлять </w:t>
      </w:r>
      <w:r w:rsidR="0008333D" w:rsidRPr="000561AB">
        <w:rPr>
          <w:rFonts w:ascii="Myriad Pro" w:eastAsia="Calibri" w:hAnsi="Myriad Pro"/>
          <w:sz w:val="26"/>
          <w:szCs w:val="26"/>
        </w:rPr>
        <w:t xml:space="preserve">в составе </w:t>
      </w:r>
      <w:r w:rsidRPr="000561AB">
        <w:rPr>
          <w:rFonts w:ascii="Myriad Pro" w:eastAsia="Calibri" w:hAnsi="Myriad Pro"/>
          <w:sz w:val="26"/>
          <w:szCs w:val="26"/>
        </w:rPr>
        <w:t>пакет</w:t>
      </w:r>
      <w:r w:rsidR="0008333D" w:rsidRPr="000561AB">
        <w:rPr>
          <w:rFonts w:ascii="Myriad Pro" w:eastAsia="Calibri" w:hAnsi="Myriad Pro"/>
          <w:sz w:val="26"/>
          <w:szCs w:val="26"/>
        </w:rPr>
        <w:t>а</w:t>
      </w:r>
      <w:r w:rsidRPr="000561AB">
        <w:rPr>
          <w:rFonts w:ascii="Myriad Pro" w:eastAsia="Calibri" w:hAnsi="Myriad Pro"/>
          <w:sz w:val="26"/>
          <w:szCs w:val="26"/>
        </w:rPr>
        <w:t xml:space="preserve"> обосновывающих докуме</w:t>
      </w:r>
      <w:r w:rsidR="0008333D" w:rsidRPr="000561AB">
        <w:rPr>
          <w:rFonts w:ascii="Myriad Pro" w:eastAsia="Calibri" w:hAnsi="Myriad Pro"/>
          <w:sz w:val="26"/>
          <w:szCs w:val="26"/>
        </w:rPr>
        <w:t>нтов</w:t>
      </w:r>
      <w:r w:rsidR="00C543A5" w:rsidRPr="000561AB">
        <w:rPr>
          <w:rFonts w:ascii="Myriad Pro" w:eastAsia="Calibri" w:hAnsi="Myriad Pro"/>
          <w:sz w:val="26"/>
          <w:szCs w:val="26"/>
        </w:rPr>
        <w:t>:</w:t>
      </w:r>
    </w:p>
    <w:p w14:paraId="798A792A" w14:textId="77777777" w:rsidR="00C543A5" w:rsidRPr="000561AB" w:rsidRDefault="0008333D" w:rsidP="00166F05">
      <w:pPr>
        <w:pStyle w:val="a3"/>
        <w:numPr>
          <w:ilvl w:val="0"/>
          <w:numId w:val="77"/>
        </w:numPr>
        <w:tabs>
          <w:tab w:val="left" w:pos="851"/>
        </w:tabs>
        <w:spacing w:line="360" w:lineRule="auto"/>
        <w:ind w:left="0" w:firstLine="567"/>
        <w:jc w:val="both"/>
        <w:rPr>
          <w:rFonts w:ascii="Myriad Pro" w:hAnsi="Myriad Pro"/>
          <w:sz w:val="26"/>
          <w:szCs w:val="26"/>
        </w:rPr>
      </w:pPr>
      <w:r w:rsidRPr="000561AB">
        <w:rPr>
          <w:rFonts w:ascii="Myriad Pro" w:hAnsi="Myriad Pro"/>
          <w:sz w:val="26"/>
          <w:szCs w:val="26"/>
        </w:rPr>
        <w:t>налоговые декларации по налогу на прибыль организаций</w:t>
      </w:r>
      <w:r w:rsidR="00750C60" w:rsidRPr="000561AB">
        <w:rPr>
          <w:rFonts w:ascii="Myriad Pro" w:hAnsi="Myriad Pro"/>
          <w:sz w:val="26"/>
          <w:szCs w:val="26"/>
        </w:rPr>
        <w:t>,</w:t>
      </w:r>
    </w:p>
    <w:p w14:paraId="50573C0A" w14:textId="1ECDF978" w:rsidR="00C543A5" w:rsidRPr="000561AB" w:rsidRDefault="00C543A5" w:rsidP="00166F05">
      <w:pPr>
        <w:pStyle w:val="a3"/>
        <w:numPr>
          <w:ilvl w:val="0"/>
          <w:numId w:val="77"/>
        </w:numPr>
        <w:tabs>
          <w:tab w:val="left" w:pos="851"/>
        </w:tabs>
        <w:spacing w:line="360" w:lineRule="auto"/>
        <w:ind w:left="0" w:firstLine="567"/>
        <w:jc w:val="both"/>
        <w:rPr>
          <w:rFonts w:ascii="Myriad Pro" w:hAnsi="Myriad Pro"/>
          <w:sz w:val="26"/>
          <w:szCs w:val="26"/>
        </w:rPr>
      </w:pPr>
      <w:r w:rsidRPr="000561AB">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1F4688">
        <w:rPr>
          <w:rFonts w:ascii="Myriad Pro" w:hAnsi="Myriad Pro"/>
          <w:sz w:val="26"/>
          <w:szCs w:val="26"/>
        </w:rPr>
        <w:t>«</w:t>
      </w:r>
      <w:r w:rsidRPr="000561AB">
        <w:rPr>
          <w:rFonts w:ascii="Myriad Pro" w:hAnsi="Myriad Pro"/>
          <w:sz w:val="26"/>
          <w:szCs w:val="26"/>
        </w:rPr>
        <w:t>Отчет о прибылях и убытках</w:t>
      </w:r>
      <w:r w:rsidR="001F4688">
        <w:rPr>
          <w:rFonts w:ascii="Myriad Pro" w:hAnsi="Myriad Pro"/>
          <w:sz w:val="26"/>
          <w:szCs w:val="26"/>
        </w:rPr>
        <w:t>»</w:t>
      </w:r>
      <w:r w:rsidRPr="000561AB">
        <w:rPr>
          <w:rFonts w:ascii="Myriad Pro" w:hAnsi="Myriad Pro"/>
          <w:sz w:val="26"/>
          <w:szCs w:val="26"/>
        </w:rPr>
        <w:t xml:space="preserve"> – форма 1.3,</w:t>
      </w:r>
    </w:p>
    <w:p w14:paraId="3DA7282B" w14:textId="77777777" w:rsidR="00C543A5" w:rsidRPr="000561AB" w:rsidRDefault="00C543A5" w:rsidP="00166F05">
      <w:pPr>
        <w:pStyle w:val="a3"/>
        <w:numPr>
          <w:ilvl w:val="0"/>
          <w:numId w:val="77"/>
        </w:numPr>
        <w:tabs>
          <w:tab w:val="left" w:pos="851"/>
        </w:tabs>
        <w:spacing w:line="360" w:lineRule="auto"/>
        <w:ind w:left="0" w:firstLine="567"/>
        <w:jc w:val="both"/>
        <w:rPr>
          <w:rFonts w:ascii="Myriad Pro" w:hAnsi="Myriad Pro"/>
          <w:sz w:val="26"/>
          <w:szCs w:val="26"/>
        </w:rPr>
      </w:pPr>
      <w:r w:rsidRPr="000561AB">
        <w:rPr>
          <w:rFonts w:ascii="Myriad Pro" w:hAnsi="Myriad Pro"/>
          <w:sz w:val="26"/>
          <w:szCs w:val="26"/>
        </w:rPr>
        <w:lastRenderedPageBreak/>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50BCDFF9" w14:textId="0C1588B2" w:rsidR="0008333D" w:rsidRPr="000561AB" w:rsidRDefault="00C543A5" w:rsidP="000B3C83">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Это</w:t>
      </w:r>
      <w:r w:rsidR="00750C60" w:rsidRPr="000561AB">
        <w:rPr>
          <w:rFonts w:ascii="Myriad Pro" w:eastAsia="Calibri" w:hAnsi="Myriad Pro"/>
          <w:sz w:val="26"/>
          <w:szCs w:val="26"/>
        </w:rPr>
        <w:t xml:space="preserve"> позволит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750C60" w:rsidRPr="000561AB">
        <w:rPr>
          <w:rFonts w:ascii="Myriad Pro" w:eastAsia="Calibri" w:hAnsi="Myriad Pro"/>
          <w:sz w:val="26"/>
          <w:szCs w:val="26"/>
        </w:rPr>
        <w:t xml:space="preserve"> обоснованно доказывать свою позицию перед Регулирующими органами при защите </w:t>
      </w:r>
      <w:r w:rsidR="00DD256B" w:rsidRPr="000561AB">
        <w:rPr>
          <w:rFonts w:ascii="Myriad Pro" w:eastAsia="Calibri" w:hAnsi="Myriad Pro"/>
          <w:sz w:val="26"/>
          <w:szCs w:val="26"/>
        </w:rPr>
        <w:t>экономической обоснованности расходов</w:t>
      </w:r>
      <w:r w:rsidR="00750C60" w:rsidRPr="000561AB">
        <w:rPr>
          <w:rFonts w:ascii="Myriad Pro" w:eastAsia="Calibri" w:hAnsi="Myriad Pro"/>
          <w:sz w:val="26"/>
          <w:szCs w:val="26"/>
        </w:rPr>
        <w:t xml:space="preserve">. </w:t>
      </w:r>
    </w:p>
    <w:bookmarkEnd w:id="66"/>
    <w:p w14:paraId="78E931F0" w14:textId="77777777" w:rsidR="002E320E" w:rsidRPr="000561AB" w:rsidRDefault="002E320E" w:rsidP="00B81C09">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br w:type="page"/>
      </w:r>
    </w:p>
    <w:p w14:paraId="252DC644" w14:textId="77777777" w:rsidR="00DE1C0B" w:rsidRPr="000561AB" w:rsidRDefault="00B81C09" w:rsidP="00166F05">
      <w:pPr>
        <w:pStyle w:val="3"/>
        <w:numPr>
          <w:ilvl w:val="1"/>
          <w:numId w:val="82"/>
        </w:numPr>
        <w:tabs>
          <w:tab w:val="left" w:pos="567"/>
        </w:tabs>
        <w:spacing w:line="360" w:lineRule="auto"/>
        <w:ind w:left="567" w:hanging="567"/>
        <w:jc w:val="both"/>
        <w:rPr>
          <w:rFonts w:ascii="Myriad Pro" w:hAnsi="Myriad Pro"/>
          <w:b/>
          <w:color w:val="4F6228" w:themeColor="accent3" w:themeShade="80"/>
          <w:sz w:val="28"/>
          <w:szCs w:val="28"/>
        </w:rPr>
      </w:pPr>
      <w:bookmarkStart w:id="67" w:name="_Toc40374851"/>
      <w:r w:rsidRPr="000561AB">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67"/>
    </w:p>
    <w:p w14:paraId="681BDEC4" w14:textId="1520FC77" w:rsidR="00F51EB3" w:rsidRPr="000561AB" w:rsidRDefault="000B006E" w:rsidP="00F51EB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w:t>
      </w:r>
      <w:r w:rsidR="00D7370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п. 87 Основ ценообразования р</w:t>
      </w:r>
      <w:r w:rsidR="00F51EB3" w:rsidRPr="000561AB">
        <w:rPr>
          <w:rFonts w:ascii="Myriad Pro" w:eastAsia="Calibri" w:hAnsi="Myriad Pro"/>
          <w:color w:val="000000" w:themeColor="text1"/>
          <w:sz w:val="26"/>
          <w:szCs w:val="26"/>
        </w:rPr>
        <w:t>асходы сетевой организации на выполнение организационно-технических мероп</w:t>
      </w:r>
      <w:r w:rsidRPr="000561AB">
        <w:rPr>
          <w:rFonts w:ascii="Myriad Pro" w:eastAsia="Calibri" w:hAnsi="Myriad Pro"/>
          <w:color w:val="000000" w:themeColor="text1"/>
          <w:sz w:val="26"/>
          <w:szCs w:val="26"/>
        </w:rPr>
        <w:t xml:space="preserve">риятий, указанных в подпунктах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г</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и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д</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пункта 7 и подпунктах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а</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и </w:t>
      </w:r>
      <w:r w:rsidR="001F4688">
        <w:rPr>
          <w:rFonts w:ascii="Myriad Pro" w:eastAsia="Calibri" w:hAnsi="Myriad Pro"/>
          <w:color w:val="000000" w:themeColor="text1"/>
          <w:sz w:val="26"/>
          <w:szCs w:val="26"/>
        </w:rPr>
        <w:t>«</w:t>
      </w:r>
      <w:r w:rsidR="00F51EB3" w:rsidRPr="000561AB">
        <w:rPr>
          <w:rFonts w:ascii="Myriad Pro" w:eastAsia="Calibri" w:hAnsi="Myriad Pro"/>
          <w:color w:val="000000" w:themeColor="text1"/>
          <w:sz w:val="26"/>
          <w:szCs w:val="26"/>
        </w:rPr>
        <w:t>д</w:t>
      </w:r>
      <w:r w:rsidR="001F4688">
        <w:rPr>
          <w:rFonts w:ascii="Myriad Pro" w:eastAsia="Calibri" w:hAnsi="Myriad Pro"/>
          <w:color w:val="000000" w:themeColor="text1"/>
          <w:sz w:val="26"/>
          <w:szCs w:val="26"/>
        </w:rPr>
        <w:t>»</w:t>
      </w:r>
      <w:r w:rsidR="00F51EB3" w:rsidRPr="000561AB">
        <w:rPr>
          <w:rFonts w:ascii="Myriad Pro" w:eastAsia="Calibri" w:hAnsi="Myriad Pro"/>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w:t>
      </w:r>
      <w:r w:rsidR="00D7370B">
        <w:rPr>
          <w:rFonts w:ascii="Myriad Pro" w:eastAsia="Calibri" w:hAnsi="Myriad Pro"/>
          <w:color w:val="000000" w:themeColor="text1"/>
          <w:sz w:val="26"/>
          <w:szCs w:val="26"/>
        </w:rPr>
        <w:t xml:space="preserve"> </w:t>
      </w:r>
      <w:r w:rsidR="00F51EB3" w:rsidRPr="000561AB">
        <w:rPr>
          <w:rFonts w:ascii="Myriad Pro" w:eastAsia="Calibri" w:hAnsi="Myriad Pro"/>
          <w:color w:val="000000" w:themeColor="text1"/>
          <w:sz w:val="26"/>
          <w:szCs w:val="26"/>
        </w:rPr>
        <w:t xml:space="preserve">устройств, плата за которые устанавливается в соответствии с </w:t>
      </w:r>
      <w:r w:rsidR="008608F6" w:rsidRPr="000561AB">
        <w:rPr>
          <w:rFonts w:ascii="Myriad Pro" w:eastAsia="Calibri" w:hAnsi="Myriad Pro"/>
          <w:color w:val="000000" w:themeColor="text1"/>
          <w:sz w:val="26"/>
          <w:szCs w:val="26"/>
        </w:rPr>
        <w:t>Основами ценообразования № 1178</w:t>
      </w:r>
      <w:r w:rsidR="00F51EB3" w:rsidRPr="000561AB">
        <w:rPr>
          <w:rFonts w:ascii="Myriad Pro" w:eastAsia="Calibri" w:hAnsi="Myriad Pro"/>
          <w:color w:val="000000" w:themeColor="text1"/>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w:t>
      </w:r>
      <w:r w:rsidR="008E3D2D" w:rsidRPr="000561AB">
        <w:rPr>
          <w:rFonts w:ascii="Myriad Pro" w:eastAsia="Calibri" w:hAnsi="Myriad Pro"/>
          <w:color w:val="000000" w:themeColor="text1"/>
          <w:sz w:val="26"/>
          <w:szCs w:val="26"/>
        </w:rPr>
        <w:t>Методическими указаниями № 215-э/1</w:t>
      </w:r>
      <w:r w:rsidR="00F51EB3" w:rsidRPr="000561AB">
        <w:rPr>
          <w:rFonts w:ascii="Myriad Pro" w:eastAsia="Calibri" w:hAnsi="Myriad Pro"/>
          <w:color w:val="000000" w:themeColor="text1"/>
          <w:sz w:val="26"/>
          <w:szCs w:val="26"/>
        </w:rPr>
        <w:t xml:space="preserve">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03DEAA9" w14:textId="77777777" w:rsidR="000B006E" w:rsidRPr="000561AB" w:rsidRDefault="000B006E" w:rsidP="00F51EB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Сетевая организация рассчитывает размер указанных выпадающих доходов в соответствии с </w:t>
      </w:r>
      <w:r w:rsidR="008E3D2D" w:rsidRPr="000561AB">
        <w:rPr>
          <w:rFonts w:ascii="Myriad Pro" w:eastAsia="Calibri" w:hAnsi="Myriad Pro"/>
          <w:color w:val="000000" w:themeColor="text1"/>
          <w:sz w:val="26"/>
          <w:szCs w:val="26"/>
        </w:rPr>
        <w:t>Методическими указаниями № 215-э/1</w:t>
      </w:r>
      <w:r w:rsidRPr="000561AB">
        <w:rPr>
          <w:rFonts w:ascii="Myriad Pro" w:eastAsia="Calibri" w:hAnsi="Myriad Pro"/>
          <w:color w:val="000000" w:themeColor="text1"/>
          <w:sz w:val="26"/>
          <w:szCs w:val="26"/>
        </w:rPr>
        <w:t>.</w:t>
      </w:r>
    </w:p>
    <w:p w14:paraId="326006A0" w14:textId="77777777" w:rsidR="000B006E" w:rsidRPr="000561AB" w:rsidRDefault="000B006E" w:rsidP="00F51EB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w:t>
      </w:r>
      <w:r w:rsidRPr="000561AB">
        <w:rPr>
          <w:rFonts w:ascii="Myriad Pro" w:eastAsia="Calibri" w:hAnsi="Myriad Pro"/>
          <w:color w:val="000000" w:themeColor="text1"/>
          <w:sz w:val="26"/>
          <w:szCs w:val="26"/>
        </w:rPr>
        <w:lastRenderedPageBreak/>
        <w:t>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8EAE891" w14:textId="77777777" w:rsidR="000B006E" w:rsidRPr="000561AB" w:rsidRDefault="000B006E" w:rsidP="00F51EB3">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w:t>
      </w:r>
      <w:r w:rsidR="008608F6" w:rsidRPr="000561AB">
        <w:rPr>
          <w:rFonts w:ascii="Myriad Pro" w:eastAsia="Calibri" w:hAnsi="Myriad Pro"/>
          <w:color w:val="000000" w:themeColor="text1"/>
          <w:sz w:val="26"/>
          <w:szCs w:val="26"/>
        </w:rPr>
        <w:t>Основ ценообразования № 1178</w:t>
      </w:r>
      <w:r w:rsidRPr="000561AB">
        <w:rPr>
          <w:rFonts w:ascii="Myriad Pro" w:eastAsia="Calibri" w:hAnsi="Myriad Pro"/>
          <w:color w:val="000000" w:themeColor="text1"/>
          <w:sz w:val="26"/>
          <w:szCs w:val="26"/>
        </w:rPr>
        <w:t>,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56E8BE3E" w14:textId="77777777" w:rsidR="000B006E" w:rsidRPr="000561AB" w:rsidRDefault="000B006E" w:rsidP="00F51EB3">
      <w:pPr>
        <w:spacing w:line="360" w:lineRule="auto"/>
        <w:ind w:firstLine="567"/>
        <w:contextualSpacing/>
        <w:jc w:val="both"/>
        <w:rPr>
          <w:rFonts w:ascii="Myriad Pro" w:eastAsia="Calibri" w:hAnsi="Myriad Pro"/>
          <w:color w:val="000000" w:themeColor="text1"/>
          <w:sz w:val="26"/>
          <w:szCs w:val="26"/>
        </w:rPr>
      </w:pPr>
    </w:p>
    <w:p w14:paraId="39D739E0" w14:textId="77777777" w:rsidR="00B81C09" w:rsidRPr="000561AB" w:rsidRDefault="00B81C09" w:rsidP="00B81C09">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10D408B1" w14:textId="3CAC3E34" w:rsidR="003E3E18" w:rsidRPr="000561AB" w:rsidRDefault="003E3E18" w:rsidP="003E3E1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АО</w:t>
      </w:r>
      <w:r w:rsidR="001C1C11">
        <w:rPr>
          <w:rFonts w:ascii="Myriad Pro" w:eastAsia="Calibri" w:hAnsi="Myriad Pro"/>
          <w:sz w:val="26"/>
          <w:szCs w:val="26"/>
        </w:rPr>
        <w:t xml:space="preserve"> «</w:t>
      </w:r>
      <w:r w:rsidRPr="000561AB">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по статье </w:t>
      </w:r>
      <w:r w:rsidR="001F4688">
        <w:rPr>
          <w:rFonts w:ascii="Myriad Pro" w:eastAsia="Calibri" w:hAnsi="Myriad Pro"/>
          <w:sz w:val="26"/>
          <w:szCs w:val="26"/>
        </w:rPr>
        <w:t>«</w:t>
      </w:r>
      <w:r w:rsidRPr="000561AB">
        <w:rPr>
          <w:rFonts w:ascii="Myriad Pro" w:eastAsia="Calibri" w:hAnsi="Myriad Pro"/>
          <w:sz w:val="26"/>
          <w:szCs w:val="26"/>
        </w:rPr>
        <w:t>Выпадающие доходы, связанные с осуществлением льготного технологического присоединения</w:t>
      </w:r>
      <w:r w:rsidR="001F4688">
        <w:rPr>
          <w:rFonts w:ascii="Myriad Pro" w:eastAsia="Calibri" w:hAnsi="Myriad Pro"/>
          <w:sz w:val="26"/>
          <w:szCs w:val="26"/>
        </w:rPr>
        <w:t>»</w:t>
      </w:r>
      <w:r w:rsidR="00060078" w:rsidRPr="000561AB">
        <w:rPr>
          <w:rFonts w:ascii="Myriad Pro" w:eastAsia="Calibri" w:hAnsi="Myriad Pro"/>
          <w:sz w:val="26"/>
          <w:szCs w:val="26"/>
        </w:rPr>
        <w:t>,</w:t>
      </w:r>
      <w:r w:rsidRPr="000561AB">
        <w:rPr>
          <w:rFonts w:ascii="Myriad Pro" w:eastAsia="Calibri" w:hAnsi="Myriad Pro"/>
          <w:sz w:val="26"/>
          <w:szCs w:val="26"/>
        </w:rPr>
        <w:t xml:space="preserve"> на 2019 год была заявлена сумма в размере 314 060 тыс. руб.</w:t>
      </w:r>
    </w:p>
    <w:p w14:paraId="315E1843" w14:textId="25BF75C4" w:rsidR="002B7A18" w:rsidRPr="000561AB" w:rsidRDefault="003E3E18" w:rsidP="003E3E1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Размер выпадающих доходов от осуществления льготного технологического присоединения рассчитан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в соответствии с Методическими указаниями №215-э/1.</w:t>
      </w:r>
    </w:p>
    <w:p w14:paraId="01D59165" w14:textId="77777777" w:rsidR="00C84EB5" w:rsidRPr="000561AB" w:rsidRDefault="00C84EB5" w:rsidP="003E3E18">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br w:type="page"/>
      </w:r>
    </w:p>
    <w:p w14:paraId="79377501" w14:textId="77777777" w:rsidR="003E3E18" w:rsidRPr="000561AB" w:rsidRDefault="003E3E18" w:rsidP="003E3E18">
      <w:pPr>
        <w:spacing w:line="360" w:lineRule="auto"/>
        <w:ind w:firstLine="567"/>
        <w:contextualSpacing/>
        <w:jc w:val="both"/>
        <w:rPr>
          <w:rFonts w:ascii="Myriad Pro" w:eastAsia="Calibri" w:hAnsi="Myriad Pro"/>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6581"/>
        <w:gridCol w:w="2095"/>
      </w:tblGrid>
      <w:tr w:rsidR="003E3E18" w:rsidRPr="0097344B" w14:paraId="48FEAD7F" w14:textId="77777777" w:rsidTr="00D61CB3">
        <w:trPr>
          <w:trHeight w:val="20"/>
          <w:tblHeader/>
        </w:trPr>
        <w:tc>
          <w:tcPr>
            <w:tcW w:w="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9092BC" w14:textId="77777777" w:rsidR="003E3E18" w:rsidRPr="00057356" w:rsidRDefault="003E3E18" w:rsidP="00063A63">
            <w:pPr>
              <w:jc w:val="center"/>
              <w:rPr>
                <w:rFonts w:ascii="Myriad Pro" w:hAnsi="Myriad Pro"/>
                <w:b/>
                <w:iCs/>
                <w:noProof/>
                <w:color w:val="FFFFFF" w:themeColor="background1"/>
                <w:sz w:val="20"/>
                <w:szCs w:val="22"/>
              </w:rPr>
            </w:pPr>
            <w:r w:rsidRPr="00057356">
              <w:rPr>
                <w:rFonts w:ascii="Myriad Pro" w:hAnsi="Myriad Pro"/>
                <w:b/>
                <w:iCs/>
                <w:noProof/>
                <w:color w:val="FFFFFF" w:themeColor="background1"/>
                <w:sz w:val="20"/>
                <w:szCs w:val="22"/>
              </w:rPr>
              <w:t>№ п/п</w:t>
            </w:r>
          </w:p>
        </w:tc>
        <w:tc>
          <w:tcPr>
            <w:tcW w:w="6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5A324E" w14:textId="77777777" w:rsidR="003E3E18" w:rsidRPr="00057356" w:rsidRDefault="003E3E18" w:rsidP="00063A63">
            <w:pPr>
              <w:jc w:val="center"/>
              <w:rPr>
                <w:rFonts w:ascii="Myriad Pro" w:hAnsi="Myriad Pro"/>
                <w:b/>
                <w:iCs/>
                <w:noProof/>
                <w:color w:val="FFFFFF" w:themeColor="background1"/>
                <w:sz w:val="20"/>
                <w:szCs w:val="22"/>
              </w:rPr>
            </w:pPr>
            <w:r w:rsidRPr="00057356">
              <w:rPr>
                <w:rFonts w:ascii="Myriad Pro" w:hAnsi="Myriad Pro"/>
                <w:b/>
                <w:iCs/>
                <w:noProof/>
                <w:color w:val="FFFFFF" w:themeColor="background1"/>
                <w:sz w:val="20"/>
                <w:szCs w:val="22"/>
              </w:rPr>
              <w:t>Выпадающие доходы</w:t>
            </w:r>
          </w:p>
        </w:tc>
        <w:tc>
          <w:tcPr>
            <w:tcW w:w="2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48A56A" w14:textId="77777777" w:rsidR="003E3E18" w:rsidRPr="00057356" w:rsidRDefault="008E2FF5">
            <w:pPr>
              <w:jc w:val="center"/>
              <w:rPr>
                <w:rFonts w:ascii="Myriad Pro" w:hAnsi="Myriad Pro"/>
                <w:b/>
                <w:iCs/>
                <w:noProof/>
                <w:color w:val="FFFFFF" w:themeColor="background1"/>
                <w:sz w:val="20"/>
                <w:szCs w:val="22"/>
              </w:rPr>
            </w:pPr>
            <w:r w:rsidRPr="00057356">
              <w:rPr>
                <w:rFonts w:ascii="Myriad Pro" w:hAnsi="Myriad Pro"/>
                <w:b/>
                <w:iCs/>
                <w:noProof/>
                <w:color w:val="FFFFFF" w:themeColor="background1"/>
                <w:sz w:val="20"/>
                <w:szCs w:val="22"/>
              </w:rPr>
              <w:t>2019</w:t>
            </w:r>
            <w:r w:rsidR="00060078" w:rsidRPr="00057356">
              <w:rPr>
                <w:rFonts w:ascii="Myriad Pro" w:hAnsi="Myriad Pro"/>
                <w:b/>
                <w:iCs/>
                <w:noProof/>
                <w:color w:val="FFFFFF" w:themeColor="background1"/>
                <w:sz w:val="20"/>
                <w:szCs w:val="22"/>
              </w:rPr>
              <w:t>, тыс.руб.</w:t>
            </w:r>
          </w:p>
        </w:tc>
      </w:tr>
      <w:tr w:rsidR="0042554A" w:rsidRPr="0097344B" w14:paraId="13587B5A" w14:textId="77777777" w:rsidTr="00D61CB3">
        <w:trPr>
          <w:trHeight w:val="20"/>
          <w:tblHeader/>
        </w:trPr>
        <w:tc>
          <w:tcPr>
            <w:tcW w:w="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1EE99" w14:textId="1B306072" w:rsidR="0042554A" w:rsidRPr="00057356" w:rsidRDefault="0042554A" w:rsidP="00063A63">
            <w:pPr>
              <w:jc w:val="center"/>
              <w:rPr>
                <w:rFonts w:ascii="Myriad Pro" w:hAnsi="Myriad Pro"/>
                <w:b/>
                <w:iCs/>
                <w:noProof/>
                <w:color w:val="FFFFFF" w:themeColor="background1"/>
                <w:sz w:val="20"/>
                <w:szCs w:val="22"/>
              </w:rPr>
            </w:pPr>
            <w:r>
              <w:rPr>
                <w:rFonts w:ascii="Myriad Pro" w:hAnsi="Myriad Pro"/>
                <w:b/>
                <w:iCs/>
                <w:noProof/>
                <w:color w:val="FFFFFF" w:themeColor="background1"/>
                <w:sz w:val="20"/>
                <w:szCs w:val="22"/>
              </w:rPr>
              <w:t>1</w:t>
            </w:r>
          </w:p>
        </w:tc>
        <w:tc>
          <w:tcPr>
            <w:tcW w:w="6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B56D3" w14:textId="5141256B" w:rsidR="0042554A" w:rsidRPr="00057356" w:rsidRDefault="0042554A" w:rsidP="00063A63">
            <w:pPr>
              <w:jc w:val="center"/>
              <w:rPr>
                <w:rFonts w:ascii="Myriad Pro" w:hAnsi="Myriad Pro"/>
                <w:b/>
                <w:iCs/>
                <w:noProof/>
                <w:color w:val="FFFFFF" w:themeColor="background1"/>
                <w:sz w:val="20"/>
                <w:szCs w:val="22"/>
              </w:rPr>
            </w:pPr>
            <w:r>
              <w:rPr>
                <w:rFonts w:ascii="Myriad Pro" w:hAnsi="Myriad Pro"/>
                <w:b/>
                <w:iCs/>
                <w:noProof/>
                <w:color w:val="FFFFFF" w:themeColor="background1"/>
                <w:sz w:val="20"/>
                <w:szCs w:val="22"/>
              </w:rPr>
              <w:t>2</w:t>
            </w:r>
          </w:p>
        </w:tc>
        <w:tc>
          <w:tcPr>
            <w:tcW w:w="2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8E9E36" w14:textId="1C71A2DE" w:rsidR="0042554A" w:rsidRPr="00057356" w:rsidRDefault="0042554A">
            <w:pPr>
              <w:jc w:val="center"/>
              <w:rPr>
                <w:rFonts w:ascii="Myriad Pro" w:hAnsi="Myriad Pro"/>
                <w:b/>
                <w:iCs/>
                <w:noProof/>
                <w:color w:val="FFFFFF" w:themeColor="background1"/>
                <w:sz w:val="20"/>
                <w:szCs w:val="22"/>
              </w:rPr>
            </w:pPr>
            <w:r>
              <w:rPr>
                <w:rFonts w:ascii="Myriad Pro" w:hAnsi="Myriad Pro"/>
                <w:b/>
                <w:iCs/>
                <w:noProof/>
                <w:color w:val="FFFFFF" w:themeColor="background1"/>
                <w:sz w:val="20"/>
                <w:szCs w:val="22"/>
              </w:rPr>
              <w:t>3</w:t>
            </w:r>
          </w:p>
        </w:tc>
      </w:tr>
      <w:tr w:rsidR="003E3E18" w:rsidRPr="0097344B" w14:paraId="6CE331F7" w14:textId="77777777" w:rsidTr="00D61CB3">
        <w:trPr>
          <w:trHeight w:val="20"/>
        </w:trPr>
        <w:tc>
          <w:tcPr>
            <w:tcW w:w="673" w:type="dxa"/>
            <w:tcBorders>
              <w:top w:val="single" w:sz="4" w:space="0" w:color="FFFFFF" w:themeColor="background1"/>
            </w:tcBorders>
            <w:shd w:val="clear" w:color="auto" w:fill="auto"/>
            <w:vAlign w:val="center"/>
          </w:tcPr>
          <w:p w14:paraId="6D52C0BE" w14:textId="77777777" w:rsidR="003E3E18" w:rsidRPr="00057356" w:rsidRDefault="003E3E18" w:rsidP="00063A63">
            <w:pPr>
              <w:jc w:val="center"/>
              <w:rPr>
                <w:rFonts w:ascii="Myriad Pro" w:hAnsi="Myriad Pro"/>
                <w:bCs/>
                <w:iCs/>
                <w:noProof/>
                <w:szCs w:val="22"/>
              </w:rPr>
            </w:pPr>
            <w:r w:rsidRPr="00057356">
              <w:rPr>
                <w:rFonts w:ascii="Myriad Pro" w:hAnsi="Myriad Pro"/>
                <w:bCs/>
                <w:iCs/>
                <w:noProof/>
                <w:szCs w:val="22"/>
              </w:rPr>
              <w:t>1</w:t>
            </w:r>
          </w:p>
        </w:tc>
        <w:tc>
          <w:tcPr>
            <w:tcW w:w="6665" w:type="dxa"/>
            <w:tcBorders>
              <w:top w:val="single" w:sz="4" w:space="0" w:color="FFFFFF" w:themeColor="background1"/>
            </w:tcBorders>
            <w:shd w:val="clear" w:color="auto" w:fill="auto"/>
            <w:vAlign w:val="center"/>
          </w:tcPr>
          <w:p w14:paraId="1AB93089" w14:textId="77777777" w:rsidR="003E3E18" w:rsidRPr="00057356" w:rsidRDefault="003E3E18" w:rsidP="00063A63">
            <w:pPr>
              <w:rPr>
                <w:rFonts w:ascii="Myriad Pro" w:hAnsi="Myriad Pro"/>
                <w:bCs/>
                <w:iCs/>
                <w:noProof/>
                <w:szCs w:val="22"/>
              </w:rPr>
            </w:pPr>
            <w:r w:rsidRPr="00057356">
              <w:rPr>
                <w:rFonts w:ascii="Myriad Pro" w:hAnsi="Myriad Pro"/>
                <w:bCs/>
                <w:iCs/>
                <w:noProof/>
                <w:szCs w:val="22"/>
              </w:rPr>
              <w:t>От присоединения энергопринимающих устройств заявителей, плата за технологическое присоединение которых составляет не более 550 рублей</w:t>
            </w:r>
          </w:p>
        </w:tc>
        <w:tc>
          <w:tcPr>
            <w:tcW w:w="2118" w:type="dxa"/>
            <w:tcBorders>
              <w:top w:val="single" w:sz="4" w:space="0" w:color="FFFFFF" w:themeColor="background1"/>
            </w:tcBorders>
            <w:shd w:val="clear" w:color="auto" w:fill="auto"/>
            <w:vAlign w:val="center"/>
          </w:tcPr>
          <w:p w14:paraId="4D87C6D2" w14:textId="77777777" w:rsidR="003E3E18" w:rsidRPr="00057356" w:rsidRDefault="003E3E18" w:rsidP="00483C1B">
            <w:pPr>
              <w:jc w:val="right"/>
              <w:rPr>
                <w:rFonts w:ascii="Myriad Pro" w:hAnsi="Myriad Pro"/>
                <w:bCs/>
                <w:iCs/>
                <w:noProof/>
                <w:szCs w:val="22"/>
              </w:rPr>
            </w:pPr>
            <w:r w:rsidRPr="00057356">
              <w:rPr>
                <w:rFonts w:ascii="Myriad Pro" w:hAnsi="Myriad Pro"/>
                <w:bCs/>
                <w:iCs/>
                <w:noProof/>
                <w:szCs w:val="22"/>
              </w:rPr>
              <w:t>170 370</w:t>
            </w:r>
          </w:p>
        </w:tc>
      </w:tr>
      <w:tr w:rsidR="003E3E18" w:rsidRPr="0097344B" w14:paraId="2AD059CB" w14:textId="77777777" w:rsidTr="00D61CB3">
        <w:trPr>
          <w:trHeight w:val="20"/>
        </w:trPr>
        <w:tc>
          <w:tcPr>
            <w:tcW w:w="673" w:type="dxa"/>
            <w:shd w:val="clear" w:color="auto" w:fill="auto"/>
            <w:vAlign w:val="center"/>
          </w:tcPr>
          <w:p w14:paraId="6300BC1A" w14:textId="77777777" w:rsidR="003E3E18" w:rsidRPr="00057356" w:rsidRDefault="003E3E18" w:rsidP="00063A63">
            <w:pPr>
              <w:jc w:val="center"/>
              <w:rPr>
                <w:rFonts w:ascii="Myriad Pro" w:hAnsi="Myriad Pro"/>
                <w:bCs/>
                <w:iCs/>
                <w:noProof/>
                <w:szCs w:val="22"/>
              </w:rPr>
            </w:pPr>
            <w:r w:rsidRPr="00057356">
              <w:rPr>
                <w:rFonts w:ascii="Myriad Pro" w:hAnsi="Myriad Pro"/>
                <w:bCs/>
                <w:iCs/>
                <w:noProof/>
                <w:szCs w:val="22"/>
              </w:rPr>
              <w:t>2</w:t>
            </w:r>
          </w:p>
        </w:tc>
        <w:tc>
          <w:tcPr>
            <w:tcW w:w="6665" w:type="dxa"/>
            <w:shd w:val="clear" w:color="auto" w:fill="auto"/>
            <w:vAlign w:val="center"/>
          </w:tcPr>
          <w:p w14:paraId="2E3D1686" w14:textId="77777777" w:rsidR="003E3E18" w:rsidRPr="00057356" w:rsidRDefault="003E3E18" w:rsidP="00063A63">
            <w:pPr>
              <w:rPr>
                <w:rFonts w:ascii="Myriad Pro" w:hAnsi="Myriad Pro"/>
                <w:bCs/>
                <w:iCs/>
                <w:noProof/>
                <w:szCs w:val="22"/>
              </w:rPr>
            </w:pPr>
            <w:r w:rsidRPr="00057356">
              <w:rPr>
                <w:rFonts w:ascii="Myriad Pro" w:hAnsi="Myriad Pro"/>
                <w:bCs/>
                <w:iCs/>
                <w:noProof/>
                <w:szCs w:val="22"/>
              </w:rPr>
              <w:t>От присоединения энергопринимающих устройств заявителей максимальной мощностью до 150 кВт включительно</w:t>
            </w:r>
          </w:p>
        </w:tc>
        <w:tc>
          <w:tcPr>
            <w:tcW w:w="2118" w:type="dxa"/>
            <w:shd w:val="clear" w:color="auto" w:fill="auto"/>
            <w:vAlign w:val="center"/>
          </w:tcPr>
          <w:p w14:paraId="7895EDCA" w14:textId="77777777" w:rsidR="003E3E18" w:rsidRPr="00057356" w:rsidRDefault="003E3E18" w:rsidP="00483C1B">
            <w:pPr>
              <w:jc w:val="right"/>
              <w:rPr>
                <w:rFonts w:ascii="Myriad Pro" w:hAnsi="Myriad Pro"/>
                <w:bCs/>
                <w:iCs/>
                <w:noProof/>
                <w:szCs w:val="22"/>
              </w:rPr>
            </w:pPr>
            <w:r w:rsidRPr="00057356">
              <w:rPr>
                <w:rFonts w:ascii="Myriad Pro" w:hAnsi="Myriad Pro"/>
                <w:bCs/>
                <w:iCs/>
                <w:noProof/>
                <w:szCs w:val="22"/>
              </w:rPr>
              <w:t>141 600</w:t>
            </w:r>
          </w:p>
        </w:tc>
      </w:tr>
      <w:tr w:rsidR="003E3E18" w:rsidRPr="0097344B" w14:paraId="735659BE" w14:textId="77777777" w:rsidTr="00D61CB3">
        <w:trPr>
          <w:trHeight w:val="20"/>
        </w:trPr>
        <w:tc>
          <w:tcPr>
            <w:tcW w:w="673" w:type="dxa"/>
            <w:shd w:val="clear" w:color="auto" w:fill="auto"/>
            <w:vAlign w:val="center"/>
          </w:tcPr>
          <w:p w14:paraId="16117A85" w14:textId="77777777" w:rsidR="003E3E18" w:rsidRPr="00057356" w:rsidRDefault="003E3E18" w:rsidP="00063A63">
            <w:pPr>
              <w:jc w:val="center"/>
              <w:rPr>
                <w:rFonts w:ascii="Myriad Pro" w:hAnsi="Myriad Pro"/>
                <w:bCs/>
                <w:iCs/>
                <w:noProof/>
                <w:szCs w:val="22"/>
              </w:rPr>
            </w:pPr>
            <w:r w:rsidRPr="00057356">
              <w:rPr>
                <w:rFonts w:ascii="Myriad Pro" w:hAnsi="Myriad Pro"/>
                <w:bCs/>
                <w:iCs/>
                <w:noProof/>
                <w:szCs w:val="22"/>
              </w:rPr>
              <w:t>3</w:t>
            </w:r>
          </w:p>
        </w:tc>
        <w:tc>
          <w:tcPr>
            <w:tcW w:w="6665" w:type="dxa"/>
            <w:shd w:val="clear" w:color="auto" w:fill="auto"/>
            <w:vAlign w:val="center"/>
          </w:tcPr>
          <w:p w14:paraId="3795F584" w14:textId="77777777" w:rsidR="003E3E18" w:rsidRPr="00057356" w:rsidRDefault="003E3E18" w:rsidP="00063A63">
            <w:pPr>
              <w:rPr>
                <w:rFonts w:ascii="Myriad Pro" w:hAnsi="Myriad Pro"/>
                <w:bCs/>
                <w:iCs/>
                <w:noProof/>
                <w:szCs w:val="22"/>
              </w:rPr>
            </w:pPr>
            <w:r w:rsidRPr="00057356">
              <w:rPr>
                <w:rFonts w:ascii="Myriad Pro" w:hAnsi="Myriad Pro"/>
                <w:bCs/>
                <w:iCs/>
                <w:noProof/>
                <w:szCs w:val="22"/>
              </w:rPr>
              <w:t>Расходы, связанные с предоставлением беспроцентной расссрочки</w:t>
            </w:r>
          </w:p>
        </w:tc>
        <w:tc>
          <w:tcPr>
            <w:tcW w:w="2118" w:type="dxa"/>
            <w:shd w:val="clear" w:color="auto" w:fill="auto"/>
            <w:vAlign w:val="center"/>
          </w:tcPr>
          <w:p w14:paraId="0EF8A172" w14:textId="77777777" w:rsidR="003E3E18" w:rsidRPr="00057356" w:rsidRDefault="003E3E18" w:rsidP="00483C1B">
            <w:pPr>
              <w:jc w:val="right"/>
              <w:rPr>
                <w:rFonts w:ascii="Myriad Pro" w:hAnsi="Myriad Pro"/>
                <w:bCs/>
                <w:iCs/>
                <w:noProof/>
                <w:szCs w:val="22"/>
              </w:rPr>
            </w:pPr>
            <w:r w:rsidRPr="00057356">
              <w:rPr>
                <w:rFonts w:ascii="Myriad Pro" w:hAnsi="Myriad Pro"/>
                <w:bCs/>
                <w:iCs/>
                <w:noProof/>
                <w:szCs w:val="22"/>
              </w:rPr>
              <w:t>2 090</w:t>
            </w:r>
          </w:p>
        </w:tc>
      </w:tr>
      <w:tr w:rsidR="003E3E18" w:rsidRPr="0097344B" w14:paraId="59277483" w14:textId="77777777" w:rsidTr="00D61CB3">
        <w:trPr>
          <w:trHeight w:val="20"/>
        </w:trPr>
        <w:tc>
          <w:tcPr>
            <w:tcW w:w="673" w:type="dxa"/>
            <w:shd w:val="clear" w:color="auto" w:fill="auto"/>
            <w:vAlign w:val="center"/>
          </w:tcPr>
          <w:p w14:paraId="52BDCB3A" w14:textId="77777777" w:rsidR="003E3E18" w:rsidRPr="00057356" w:rsidRDefault="003E3E18" w:rsidP="00063A63">
            <w:pPr>
              <w:jc w:val="center"/>
              <w:rPr>
                <w:rFonts w:ascii="Myriad Pro" w:hAnsi="Myriad Pro"/>
                <w:b/>
                <w:iCs/>
                <w:noProof/>
                <w:szCs w:val="22"/>
              </w:rPr>
            </w:pPr>
          </w:p>
        </w:tc>
        <w:tc>
          <w:tcPr>
            <w:tcW w:w="6665" w:type="dxa"/>
            <w:shd w:val="clear" w:color="auto" w:fill="auto"/>
            <w:vAlign w:val="center"/>
          </w:tcPr>
          <w:p w14:paraId="562A5DFD" w14:textId="77777777" w:rsidR="003E3E18" w:rsidRPr="00057356" w:rsidRDefault="003E3E18" w:rsidP="00063A63">
            <w:pPr>
              <w:rPr>
                <w:rFonts w:ascii="Myriad Pro" w:hAnsi="Myriad Pro"/>
                <w:b/>
                <w:iCs/>
                <w:noProof/>
                <w:szCs w:val="22"/>
              </w:rPr>
            </w:pPr>
            <w:r w:rsidRPr="00057356">
              <w:rPr>
                <w:rFonts w:ascii="Myriad Pro" w:hAnsi="Myriad Pro"/>
                <w:b/>
                <w:iCs/>
                <w:noProof/>
                <w:szCs w:val="22"/>
              </w:rPr>
              <w:t>Итого</w:t>
            </w:r>
          </w:p>
        </w:tc>
        <w:tc>
          <w:tcPr>
            <w:tcW w:w="2118" w:type="dxa"/>
            <w:shd w:val="clear" w:color="auto" w:fill="auto"/>
            <w:vAlign w:val="center"/>
          </w:tcPr>
          <w:p w14:paraId="32649EA8" w14:textId="77777777" w:rsidR="003E3E18" w:rsidRPr="00057356" w:rsidRDefault="003E3E18" w:rsidP="00483C1B">
            <w:pPr>
              <w:jc w:val="right"/>
              <w:rPr>
                <w:rFonts w:ascii="Myriad Pro" w:hAnsi="Myriad Pro"/>
                <w:b/>
                <w:iCs/>
                <w:noProof/>
                <w:szCs w:val="22"/>
              </w:rPr>
            </w:pPr>
            <w:r w:rsidRPr="00057356">
              <w:rPr>
                <w:rFonts w:ascii="Myriad Pro" w:hAnsi="Myriad Pro"/>
                <w:b/>
                <w:iCs/>
                <w:noProof/>
                <w:szCs w:val="22"/>
              </w:rPr>
              <w:t>314 060</w:t>
            </w:r>
          </w:p>
        </w:tc>
      </w:tr>
    </w:tbl>
    <w:p w14:paraId="59ADAB7E" w14:textId="77777777" w:rsidR="003E3E18" w:rsidRPr="000561AB" w:rsidRDefault="003E3E18" w:rsidP="00B81C09">
      <w:pPr>
        <w:spacing w:line="360" w:lineRule="auto"/>
        <w:ind w:firstLine="567"/>
        <w:contextualSpacing/>
        <w:jc w:val="both"/>
        <w:rPr>
          <w:rFonts w:ascii="Myriad Pro" w:eastAsia="Calibri" w:hAnsi="Myriad Pro"/>
          <w:sz w:val="26"/>
          <w:szCs w:val="26"/>
        </w:rPr>
      </w:pPr>
    </w:p>
    <w:p w14:paraId="7698DBCF" w14:textId="004AE653" w:rsidR="00B81C09" w:rsidRPr="000561AB" w:rsidRDefault="00B81C09" w:rsidP="00B81C09">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обоснование заявленной суммы расходов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были предоставлены следующие </w:t>
      </w:r>
      <w:r w:rsidR="008914F5" w:rsidRPr="000561AB">
        <w:rPr>
          <w:rFonts w:ascii="Myriad Pro" w:eastAsia="Calibri" w:hAnsi="Myriad Pro"/>
          <w:sz w:val="26"/>
          <w:szCs w:val="26"/>
        </w:rPr>
        <w:t>расчеты</w:t>
      </w:r>
      <w:r w:rsidRPr="000561AB">
        <w:rPr>
          <w:rFonts w:ascii="Myriad Pro" w:eastAsia="Calibri" w:hAnsi="Myriad Pro"/>
          <w:sz w:val="26"/>
          <w:szCs w:val="26"/>
        </w:rPr>
        <w:t>:</w:t>
      </w:r>
    </w:p>
    <w:p w14:paraId="613588A3" w14:textId="018F6D47" w:rsidR="008914F5" w:rsidRPr="000561AB" w:rsidRDefault="005844F9" w:rsidP="00166F05">
      <w:pPr>
        <w:pStyle w:val="a3"/>
        <w:numPr>
          <w:ilvl w:val="0"/>
          <w:numId w:val="20"/>
        </w:numPr>
        <w:spacing w:line="360" w:lineRule="auto"/>
        <w:ind w:left="709" w:hanging="425"/>
        <w:jc w:val="both"/>
        <w:rPr>
          <w:rFonts w:ascii="Myriad Pro" w:hAnsi="Myriad Pro"/>
          <w:sz w:val="26"/>
          <w:szCs w:val="26"/>
        </w:rPr>
      </w:pPr>
      <w:r w:rsidRPr="000561AB">
        <w:rPr>
          <w:rFonts w:ascii="Myriad Pro" w:hAnsi="Myriad Pro"/>
          <w:sz w:val="26"/>
          <w:szCs w:val="26"/>
        </w:rPr>
        <w:t>Расчет р</w:t>
      </w:r>
      <w:r w:rsidR="008914F5" w:rsidRPr="000561AB">
        <w:rPr>
          <w:rFonts w:ascii="Myriad Pro" w:hAnsi="Myriad Pro"/>
          <w:sz w:val="26"/>
          <w:szCs w:val="26"/>
        </w:rPr>
        <w:t>азмер</w:t>
      </w:r>
      <w:r w:rsidRPr="000561AB">
        <w:rPr>
          <w:rFonts w:ascii="Myriad Pro" w:hAnsi="Myriad Pro"/>
          <w:sz w:val="26"/>
          <w:szCs w:val="26"/>
        </w:rPr>
        <w:t>а</w:t>
      </w:r>
      <w:r w:rsidR="008914F5" w:rsidRPr="000561AB">
        <w:rPr>
          <w:rFonts w:ascii="Myriad Pro" w:hAnsi="Myriad Pro"/>
          <w:sz w:val="26"/>
          <w:szCs w:val="26"/>
        </w:rPr>
        <w:t xml:space="preserve"> выпадающих доходов, связанных с осуществлением технологического присоединения к электрическим сетям </w:t>
      </w:r>
      <w:r w:rsidR="00F16E48">
        <w:rPr>
          <w:rFonts w:ascii="Myriad Pro" w:hAnsi="Myriad Pro"/>
          <w:sz w:val="26"/>
          <w:szCs w:val="26"/>
        </w:rPr>
        <w:br/>
      </w:r>
      <w:r w:rsidR="0098278B" w:rsidRPr="000561AB">
        <w:rPr>
          <w:rFonts w:ascii="Myriad Pro" w:hAnsi="Myriad Pro"/>
          <w:sz w:val="26"/>
          <w:szCs w:val="26"/>
        </w:rPr>
        <w:t>АО</w:t>
      </w:r>
      <w:r w:rsidR="001C1C11">
        <w:rPr>
          <w:rFonts w:ascii="Myriad Pro" w:hAnsi="Myriad Pro"/>
          <w:sz w:val="26"/>
          <w:szCs w:val="26"/>
        </w:rPr>
        <w:t xml:space="preserve"> «</w:t>
      </w:r>
      <w:r w:rsidR="0098278B" w:rsidRPr="000561AB">
        <w:rPr>
          <w:rFonts w:ascii="Myriad Pro" w:hAnsi="Myriad Pro"/>
          <w:sz w:val="26"/>
          <w:szCs w:val="26"/>
        </w:rPr>
        <w:t>Янтарьэнерго</w:t>
      </w:r>
      <w:r w:rsidR="001F4688">
        <w:rPr>
          <w:rFonts w:ascii="Myriad Pro" w:hAnsi="Myriad Pro"/>
          <w:sz w:val="26"/>
          <w:szCs w:val="26"/>
        </w:rPr>
        <w:t>»</w:t>
      </w:r>
      <w:r w:rsidR="008914F5" w:rsidRPr="000561AB">
        <w:rPr>
          <w:rFonts w:ascii="Myriad Pro" w:hAnsi="Myriad Pro"/>
          <w:sz w:val="26"/>
          <w:szCs w:val="26"/>
        </w:rPr>
        <w:t xml:space="preserve"> на 2019 год</w:t>
      </w:r>
      <w:r w:rsidR="008E3D2D" w:rsidRPr="000561AB">
        <w:rPr>
          <w:rFonts w:ascii="Myriad Pro" w:hAnsi="Myriad Pro"/>
          <w:sz w:val="26"/>
          <w:szCs w:val="26"/>
        </w:rPr>
        <w:t>;</w:t>
      </w:r>
    </w:p>
    <w:p w14:paraId="5DC7B98B" w14:textId="77777777" w:rsidR="008914F5" w:rsidRPr="000561AB" w:rsidRDefault="008914F5" w:rsidP="00166F05">
      <w:pPr>
        <w:pStyle w:val="a3"/>
        <w:numPr>
          <w:ilvl w:val="0"/>
          <w:numId w:val="20"/>
        </w:numPr>
        <w:spacing w:line="360" w:lineRule="auto"/>
        <w:ind w:left="709" w:hanging="425"/>
        <w:jc w:val="both"/>
        <w:rPr>
          <w:rFonts w:ascii="Myriad Pro" w:hAnsi="Myriad Pro"/>
          <w:sz w:val="26"/>
          <w:szCs w:val="26"/>
        </w:rPr>
      </w:pPr>
      <w:r w:rsidRPr="000561AB">
        <w:rPr>
          <w:rFonts w:ascii="Myriad Pro" w:hAnsi="Myriad Pro"/>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w:t>
      </w:r>
      <w:r w:rsidR="0044202C" w:rsidRPr="000561AB">
        <w:rPr>
          <w:rFonts w:ascii="Myriad Pro" w:hAnsi="Myriad Pro"/>
          <w:sz w:val="26"/>
          <w:szCs w:val="26"/>
        </w:rPr>
        <w:t>превышающей</w:t>
      </w:r>
      <w:r w:rsidRPr="000561AB">
        <w:rPr>
          <w:rFonts w:ascii="Myriad Pro" w:hAnsi="Myriad Pro"/>
          <w:sz w:val="26"/>
          <w:szCs w:val="26"/>
        </w:rPr>
        <w:t xml:space="preserve"> 15 кВ включительно, не включенных в состав платы за технологическое присоединение на 2019 год</w:t>
      </w:r>
      <w:r w:rsidR="008E3D2D" w:rsidRPr="000561AB">
        <w:rPr>
          <w:rFonts w:ascii="Myriad Pro" w:hAnsi="Myriad Pro"/>
          <w:sz w:val="26"/>
          <w:szCs w:val="26"/>
        </w:rPr>
        <w:t>;</w:t>
      </w:r>
    </w:p>
    <w:p w14:paraId="5225EBA7" w14:textId="7C62993C" w:rsidR="008914F5" w:rsidRPr="000561AB" w:rsidRDefault="008914F5" w:rsidP="00166F05">
      <w:pPr>
        <w:pStyle w:val="a3"/>
        <w:numPr>
          <w:ilvl w:val="0"/>
          <w:numId w:val="20"/>
        </w:numPr>
        <w:spacing w:line="360" w:lineRule="auto"/>
        <w:ind w:left="709" w:hanging="425"/>
        <w:jc w:val="both"/>
        <w:rPr>
          <w:rFonts w:ascii="Myriad Pro" w:hAnsi="Myriad Pro"/>
          <w:sz w:val="26"/>
          <w:szCs w:val="26"/>
        </w:rPr>
      </w:pPr>
      <w:r w:rsidRPr="000561AB">
        <w:rPr>
          <w:rFonts w:ascii="Myriad Pro" w:hAnsi="Myriad Pro"/>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до </w:t>
      </w:r>
      <w:r w:rsidR="00B7649A" w:rsidRPr="000561AB">
        <w:rPr>
          <w:rFonts w:ascii="Myriad Pro" w:hAnsi="Myriad Pro"/>
          <w:sz w:val="26"/>
          <w:szCs w:val="26"/>
        </w:rPr>
        <w:t>150</w:t>
      </w:r>
      <w:r w:rsidRPr="000561AB">
        <w:rPr>
          <w:rFonts w:ascii="Myriad Pro" w:hAnsi="Myriad Pro"/>
          <w:sz w:val="26"/>
          <w:szCs w:val="26"/>
        </w:rPr>
        <w:t xml:space="preserve">кВ включительно к электрическим сетям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на 2019 год</w:t>
      </w:r>
      <w:r w:rsidR="008E3D2D" w:rsidRPr="000561AB">
        <w:rPr>
          <w:rFonts w:ascii="Myriad Pro" w:hAnsi="Myriad Pro"/>
          <w:sz w:val="26"/>
          <w:szCs w:val="26"/>
        </w:rPr>
        <w:t>;</w:t>
      </w:r>
    </w:p>
    <w:p w14:paraId="13CE3D90" w14:textId="77777777" w:rsidR="008914F5" w:rsidRPr="000561AB" w:rsidRDefault="008914F5" w:rsidP="00166F05">
      <w:pPr>
        <w:pStyle w:val="a3"/>
        <w:numPr>
          <w:ilvl w:val="0"/>
          <w:numId w:val="20"/>
        </w:numPr>
        <w:spacing w:line="360" w:lineRule="auto"/>
        <w:ind w:left="709" w:hanging="425"/>
        <w:jc w:val="both"/>
        <w:rPr>
          <w:rFonts w:ascii="Myriad Pro" w:hAnsi="Myriad Pro"/>
          <w:sz w:val="26"/>
          <w:szCs w:val="26"/>
        </w:rPr>
      </w:pPr>
      <w:r w:rsidRPr="000561AB">
        <w:rPr>
          <w:rFonts w:ascii="Myriad Pro" w:hAnsi="Myriad Pro"/>
          <w:sz w:val="26"/>
          <w:szCs w:val="26"/>
        </w:rPr>
        <w:t>Расчет размера расходов, связанных с предоставлением беспроцентной рассрочки</w:t>
      </w:r>
      <w:r w:rsidR="00C84EB5" w:rsidRPr="000561AB">
        <w:rPr>
          <w:rFonts w:ascii="Myriad Pro" w:hAnsi="Myriad Pro"/>
          <w:sz w:val="26"/>
          <w:szCs w:val="26"/>
        </w:rPr>
        <w:t>.</w:t>
      </w:r>
    </w:p>
    <w:p w14:paraId="6A1C7342" w14:textId="77777777" w:rsidR="007C17D0" w:rsidRPr="000561AB" w:rsidRDefault="007C17D0" w:rsidP="007C17D0">
      <w:pPr>
        <w:spacing w:line="360" w:lineRule="auto"/>
        <w:jc w:val="both"/>
        <w:rPr>
          <w:rFonts w:ascii="Myriad Pro" w:hAnsi="Myriad Pro"/>
          <w:sz w:val="26"/>
          <w:szCs w:val="26"/>
          <w:highlight w:val="yellow"/>
        </w:rPr>
      </w:pPr>
    </w:p>
    <w:p w14:paraId="607EA2C9" w14:textId="77777777" w:rsidR="00B81C09" w:rsidRPr="000561AB" w:rsidRDefault="00B81C09" w:rsidP="00B81C09">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ОРГАНА РЕГУЛИРОВАНИЯ</w:t>
      </w:r>
    </w:p>
    <w:p w14:paraId="7537E3DD" w14:textId="6291CC1A" w:rsidR="003E3E18" w:rsidRPr="000561AB" w:rsidRDefault="007C17D0" w:rsidP="007C17D0">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Службой</w:t>
      </w:r>
      <w:r w:rsidR="00D7370B">
        <w:rPr>
          <w:rFonts w:ascii="Myriad Pro" w:eastAsia="Calibri" w:hAnsi="Myriad Pro"/>
          <w:sz w:val="26"/>
          <w:szCs w:val="26"/>
        </w:rPr>
        <w:t xml:space="preserve"> </w:t>
      </w:r>
      <w:r w:rsidR="008E3D2D" w:rsidRPr="000561AB">
        <w:rPr>
          <w:rFonts w:ascii="Myriad Pro" w:eastAsia="Calibri" w:hAnsi="Myriad Pro"/>
          <w:sz w:val="26"/>
          <w:szCs w:val="26"/>
        </w:rPr>
        <w:t>по государственному регулированию цен и тарифов Калининградской области</w:t>
      </w:r>
      <w:r w:rsidRPr="000561AB">
        <w:rPr>
          <w:rFonts w:ascii="Myriad Pro" w:eastAsia="Calibri" w:hAnsi="Myriad Pro"/>
          <w:sz w:val="26"/>
          <w:szCs w:val="26"/>
        </w:rPr>
        <w:t xml:space="preserve"> не приняты расходы по данной статье на основании отсутствия</w:t>
      </w:r>
      <w:r w:rsidR="008914F5" w:rsidRPr="000561AB">
        <w:rPr>
          <w:rFonts w:ascii="Myriad Pro" w:eastAsia="Calibri" w:hAnsi="Myriad Pro"/>
          <w:sz w:val="26"/>
          <w:szCs w:val="26"/>
        </w:rPr>
        <w:t xml:space="preserve"> выпадающих доходов за 2017 год</w:t>
      </w:r>
      <w:r w:rsidR="003E3E18" w:rsidRPr="000561AB">
        <w:rPr>
          <w:rFonts w:ascii="Myriad Pro" w:eastAsia="Calibri" w:hAnsi="Myriad Pro"/>
          <w:sz w:val="26"/>
          <w:szCs w:val="26"/>
        </w:rPr>
        <w:t xml:space="preserve"> в полном объеме.</w:t>
      </w:r>
    </w:p>
    <w:p w14:paraId="7C2D963C" w14:textId="4F262F4E" w:rsidR="006205EC" w:rsidRPr="000561AB" w:rsidRDefault="003E3E18" w:rsidP="007C17D0">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Согласно Выписке из протокола Служба по государственному регулированию цен и тарифов Калининградской области не признает наличие </w:t>
      </w:r>
      <w:r w:rsidR="008914F5" w:rsidRPr="000561AB">
        <w:rPr>
          <w:rFonts w:ascii="Myriad Pro" w:eastAsia="Calibri" w:hAnsi="Myriad Pro"/>
          <w:sz w:val="26"/>
          <w:szCs w:val="26"/>
        </w:rPr>
        <w:t>в</w:t>
      </w:r>
      <w:r w:rsidR="007C17D0" w:rsidRPr="000561AB">
        <w:rPr>
          <w:rFonts w:ascii="Myriad Pro" w:eastAsia="Calibri" w:hAnsi="Myriad Pro"/>
          <w:sz w:val="26"/>
          <w:szCs w:val="26"/>
        </w:rPr>
        <w:t>ыпадающи</w:t>
      </w:r>
      <w:r w:rsidR="006205EC" w:rsidRPr="000561AB">
        <w:rPr>
          <w:rFonts w:ascii="Myriad Pro" w:eastAsia="Calibri" w:hAnsi="Myriad Pro"/>
          <w:sz w:val="26"/>
          <w:szCs w:val="26"/>
        </w:rPr>
        <w:t>х</w:t>
      </w:r>
      <w:r w:rsidR="00D61CB3">
        <w:rPr>
          <w:rFonts w:ascii="Myriad Pro" w:eastAsia="Calibri" w:hAnsi="Myriad Pro"/>
          <w:sz w:val="26"/>
          <w:szCs w:val="26"/>
        </w:rPr>
        <w:t xml:space="preserve"> </w:t>
      </w:r>
      <w:r w:rsidR="007C17D0" w:rsidRPr="000561AB">
        <w:rPr>
          <w:rFonts w:ascii="Myriad Pro" w:eastAsia="Calibri" w:hAnsi="Myriad Pro"/>
          <w:sz w:val="26"/>
          <w:szCs w:val="26"/>
        </w:rPr>
        <w:t>доход</w:t>
      </w:r>
      <w:r w:rsidR="006205EC" w:rsidRPr="000561AB">
        <w:rPr>
          <w:rFonts w:ascii="Myriad Pro" w:eastAsia="Calibri" w:hAnsi="Myriad Pro"/>
          <w:sz w:val="26"/>
          <w:szCs w:val="26"/>
        </w:rPr>
        <w:t xml:space="preserve">ов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6205EC" w:rsidRPr="000561AB">
        <w:rPr>
          <w:rFonts w:ascii="Myriad Pro" w:eastAsia="Calibri" w:hAnsi="Myriad Pro"/>
          <w:sz w:val="26"/>
          <w:szCs w:val="26"/>
        </w:rPr>
        <w:t xml:space="preserve"> от осуществления льготного технологического присоединения в 2017 г. Обоснование позиции Службы по государственному регулированию цен и тарифов Калининградской области для исключения рассматриваемых расходов в Выписке из протокола отсутствуют. </w:t>
      </w:r>
    </w:p>
    <w:p w14:paraId="7BE96CDC" w14:textId="77777777" w:rsidR="00B81C09" w:rsidRPr="000561AB" w:rsidRDefault="00B81C09" w:rsidP="00B81C09">
      <w:pPr>
        <w:spacing w:line="360" w:lineRule="auto"/>
        <w:contextualSpacing/>
        <w:jc w:val="both"/>
        <w:rPr>
          <w:rFonts w:ascii="Myriad Pro" w:eastAsia="Calibri" w:hAnsi="Myriad Pro"/>
          <w:sz w:val="26"/>
          <w:szCs w:val="26"/>
        </w:rPr>
      </w:pPr>
    </w:p>
    <w:p w14:paraId="450237DF" w14:textId="77777777" w:rsidR="00B81C09" w:rsidRPr="000561AB" w:rsidRDefault="00B81C09" w:rsidP="00B81C09">
      <w:pPr>
        <w:spacing w:line="360" w:lineRule="auto"/>
        <w:contextualSpacing/>
        <w:jc w:val="both"/>
        <w:rPr>
          <w:rFonts w:ascii="Myriad Pro" w:eastAsia="Calibri" w:hAnsi="Myriad Pro"/>
          <w:b/>
          <w:sz w:val="26"/>
          <w:szCs w:val="26"/>
        </w:rPr>
      </w:pPr>
      <w:r w:rsidRPr="000561AB">
        <w:rPr>
          <w:rFonts w:ascii="Myriad Pro" w:eastAsia="Calibri" w:hAnsi="Myriad Pro"/>
          <w:b/>
          <w:sz w:val="26"/>
          <w:szCs w:val="26"/>
        </w:rPr>
        <w:t>ПОЗИЦИЯ ИСПОЛНИТЕЛЯ</w:t>
      </w:r>
    </w:p>
    <w:p w14:paraId="01263AE9" w14:textId="7CF126FC" w:rsidR="006A53C9" w:rsidRPr="000561AB" w:rsidRDefault="006A53C9" w:rsidP="006A53C9">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По результатам анализа</w:t>
      </w:r>
      <w:r w:rsidR="00AB46CD" w:rsidRPr="000561AB">
        <w:rPr>
          <w:rFonts w:ascii="Myriad Pro" w:eastAsia="Calibri" w:hAnsi="Myriad Pro"/>
          <w:color w:val="000000" w:themeColor="text1"/>
          <w:sz w:val="26"/>
          <w:szCs w:val="26"/>
        </w:rPr>
        <w:t xml:space="preserve"> обосновывающих </w:t>
      </w:r>
      <w:r w:rsidRPr="000561AB">
        <w:rPr>
          <w:rFonts w:ascii="Myriad Pro" w:eastAsia="Calibri" w:hAnsi="Myriad Pro"/>
          <w:color w:val="000000" w:themeColor="text1"/>
          <w:sz w:val="26"/>
          <w:szCs w:val="26"/>
        </w:rPr>
        <w:t>документов</w:t>
      </w:r>
      <w:r w:rsidR="00925079">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по расчету плановых выпадающих доходов на 2019 год</w:t>
      </w:r>
      <w:r w:rsidR="00AB46CD" w:rsidRPr="000561AB">
        <w:rPr>
          <w:rFonts w:ascii="Myriad Pro" w:eastAsia="Calibri" w:hAnsi="Myriad Pro"/>
          <w:color w:val="000000" w:themeColor="text1"/>
          <w:sz w:val="26"/>
          <w:szCs w:val="26"/>
        </w:rPr>
        <w:t xml:space="preserve"> в составе тарифной заявки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Исполнитель отмечает следующее</w:t>
      </w:r>
      <w:r w:rsidR="00060078" w:rsidRPr="000561AB">
        <w:rPr>
          <w:rFonts w:ascii="Myriad Pro" w:eastAsia="Calibri" w:hAnsi="Myriad Pro"/>
          <w:color w:val="000000" w:themeColor="text1"/>
          <w:sz w:val="26"/>
          <w:szCs w:val="26"/>
        </w:rPr>
        <w:t>.</w:t>
      </w:r>
    </w:p>
    <w:p w14:paraId="32AEA867" w14:textId="4647CCF1" w:rsidR="00374590" w:rsidRPr="000561AB" w:rsidRDefault="00374590" w:rsidP="00374590">
      <w:pPr>
        <w:autoSpaceDE w:val="0"/>
        <w:autoSpaceDN w:val="0"/>
        <w:adjustRightInd w:val="0"/>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Инвестиционная программа АО</w:t>
      </w:r>
      <w:r w:rsidR="001C1C11">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утверждена приказом </w:t>
      </w:r>
      <w:r w:rsidRPr="000561AB">
        <w:rPr>
          <w:rFonts w:ascii="Myriad Pro" w:hAnsi="Myriad Pro"/>
          <w:sz w:val="26"/>
          <w:szCs w:val="26"/>
        </w:rPr>
        <w:t>Минэнерго России от 25.12.2015 № 1036</w:t>
      </w:r>
      <w:r w:rsidR="006A1863">
        <w:rPr>
          <w:rFonts w:ascii="Myriad Pro" w:hAnsi="Myriad Pro"/>
          <w:sz w:val="26"/>
          <w:szCs w:val="26"/>
        </w:rPr>
        <w:t>. И</w:t>
      </w:r>
      <w:r w:rsidRPr="000561AB">
        <w:rPr>
          <w:rFonts w:ascii="Myriad Pro" w:hAnsi="Myriad Pro"/>
          <w:sz w:val="26"/>
          <w:szCs w:val="26"/>
        </w:rPr>
        <w:t>зменения</w:t>
      </w:r>
      <w:r w:rsidR="006A1863">
        <w:rPr>
          <w:rFonts w:ascii="Myriad Pro" w:hAnsi="Myriad Pro"/>
          <w:sz w:val="26"/>
          <w:szCs w:val="26"/>
        </w:rPr>
        <w:t xml:space="preserve"> в Инвестиционную программу АО </w:t>
      </w:r>
      <w:r w:rsidR="001F4688">
        <w:rPr>
          <w:rFonts w:ascii="Myriad Pro" w:hAnsi="Myriad Pro"/>
          <w:sz w:val="26"/>
          <w:szCs w:val="26"/>
        </w:rPr>
        <w:t>«</w:t>
      </w:r>
      <w:r w:rsidR="006A1863">
        <w:rPr>
          <w:rFonts w:ascii="Myriad Pro" w:hAnsi="Myriad Pro"/>
          <w:sz w:val="26"/>
          <w:szCs w:val="26"/>
        </w:rPr>
        <w:t>Янтарьэнерго</w:t>
      </w:r>
      <w:r w:rsidR="001F4688">
        <w:rPr>
          <w:rFonts w:ascii="Myriad Pro" w:hAnsi="Myriad Pro"/>
          <w:sz w:val="26"/>
          <w:szCs w:val="26"/>
        </w:rPr>
        <w:t>»</w:t>
      </w:r>
      <w:r w:rsidR="006A1863">
        <w:rPr>
          <w:rFonts w:ascii="Myriad Pro" w:hAnsi="Myriad Pro"/>
          <w:sz w:val="26"/>
          <w:szCs w:val="26"/>
        </w:rPr>
        <w:t xml:space="preserve"> на 2016-2020 гг.</w:t>
      </w:r>
      <w:r w:rsidRPr="000561AB">
        <w:rPr>
          <w:rFonts w:ascii="Myriad Pro" w:hAnsi="Myriad Pro"/>
          <w:sz w:val="26"/>
          <w:szCs w:val="26"/>
        </w:rPr>
        <w:t xml:space="preserve"> утверждены приказом Минэнерго России от 29.12.2017 № 33@</w:t>
      </w:r>
      <w:r w:rsidR="006A1863">
        <w:rPr>
          <w:rFonts w:ascii="Myriad Pro" w:hAnsi="Myriad Pro"/>
          <w:sz w:val="26"/>
          <w:szCs w:val="26"/>
        </w:rPr>
        <w:t xml:space="preserve">. Инвестиционная программа АО </w:t>
      </w:r>
      <w:r w:rsidR="001F4688">
        <w:rPr>
          <w:rFonts w:ascii="Myriad Pro" w:hAnsi="Myriad Pro"/>
          <w:sz w:val="26"/>
          <w:szCs w:val="26"/>
        </w:rPr>
        <w:t>«</w:t>
      </w:r>
      <w:r w:rsidR="006A1863">
        <w:rPr>
          <w:rFonts w:ascii="Myriad Pro" w:hAnsi="Myriad Pro"/>
          <w:sz w:val="26"/>
          <w:szCs w:val="26"/>
        </w:rPr>
        <w:t>Янтарьэнерго</w:t>
      </w:r>
      <w:r w:rsidR="001F4688">
        <w:rPr>
          <w:rFonts w:ascii="Myriad Pro" w:hAnsi="Myriad Pro"/>
          <w:sz w:val="26"/>
          <w:szCs w:val="26"/>
        </w:rPr>
        <w:t>»</w:t>
      </w:r>
      <w:r w:rsidR="006A1863">
        <w:rPr>
          <w:rFonts w:ascii="Myriad Pro" w:hAnsi="Myriad Pro"/>
          <w:sz w:val="26"/>
          <w:szCs w:val="26"/>
        </w:rPr>
        <w:t xml:space="preserve"> </w:t>
      </w:r>
      <w:r w:rsidRPr="000561AB">
        <w:rPr>
          <w:rFonts w:ascii="Myriad Pro" w:eastAsia="Calibri" w:hAnsi="Myriad Pro"/>
          <w:color w:val="000000" w:themeColor="text1"/>
          <w:sz w:val="26"/>
          <w:szCs w:val="26"/>
        </w:rPr>
        <w:t>включает мероприятия по технологическому присоединению энергопринимающих устройств потребителей максимальной мощностью до 15 кВт включительно общей стоимостью 221</w:t>
      </w:r>
      <w:r w:rsidR="00F16E48">
        <w:rPr>
          <w:rFonts w:ascii="Myriad Pro" w:eastAsia="Calibri" w:hAnsi="Myriad Pro"/>
          <w:color w:val="000000" w:themeColor="text1"/>
          <w:sz w:val="26"/>
          <w:szCs w:val="26"/>
        </w:rPr>
        <w:t> </w:t>
      </w:r>
      <w:r w:rsidRPr="000561AB">
        <w:rPr>
          <w:rFonts w:ascii="Myriad Pro" w:eastAsia="Calibri" w:hAnsi="Myriad Pro"/>
          <w:color w:val="000000" w:themeColor="text1"/>
          <w:sz w:val="26"/>
          <w:szCs w:val="26"/>
        </w:rPr>
        <w:t>808 тыс. руб. (без НДС). Финансирование указанных мероприятий в соответствии с утвержденной инвестиционной программой полностью осуществляется за счет средств, полученных от оказания услуг, реализации товаров по регулируемым государством ценам (тарифам) в размере 290</w:t>
      </w:r>
      <w:r w:rsidR="00F16E48">
        <w:rPr>
          <w:rFonts w:ascii="Myriad Pro" w:eastAsia="Calibri" w:hAnsi="Myriad Pro"/>
          <w:color w:val="000000" w:themeColor="text1"/>
          <w:sz w:val="26"/>
          <w:szCs w:val="26"/>
        </w:rPr>
        <w:t> </w:t>
      </w:r>
      <w:r w:rsidRPr="000561AB">
        <w:rPr>
          <w:rFonts w:ascii="Myriad Pro" w:eastAsia="Calibri" w:hAnsi="Myriad Pro"/>
          <w:color w:val="000000" w:themeColor="text1"/>
          <w:sz w:val="26"/>
          <w:szCs w:val="26"/>
        </w:rPr>
        <w:t>925 тыс. руб. (с НДС).</w:t>
      </w:r>
      <w:r w:rsidR="00030DE4">
        <w:rPr>
          <w:rFonts w:ascii="Myriad Pro" w:eastAsia="Calibri" w:hAnsi="Myriad Pro"/>
          <w:color w:val="000000" w:themeColor="text1"/>
          <w:sz w:val="26"/>
          <w:szCs w:val="26"/>
        </w:rPr>
        <w:t xml:space="preserve"> </w:t>
      </w:r>
    </w:p>
    <w:p w14:paraId="717F5441" w14:textId="300D4817" w:rsidR="001400CC" w:rsidRPr="000561AB" w:rsidRDefault="00374590" w:rsidP="00374590">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соответствии с пунктом 5 Основ ценообразования №1178, а именно при установлении регулируемых цен (тарифов) не допускается повторный учет одних и тех же расходов, в целях исключения двойного учета затрат плановую величину выпадающих доходов по мероприятиям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последней мили</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на 2019 год следует корректировать с учетом мероприятий инвестиционной программы </w:t>
      </w:r>
      <w:r w:rsidR="00F16E48">
        <w:rPr>
          <w:rFonts w:ascii="Myriad Pro" w:eastAsia="Calibri" w:hAnsi="Myriad Pro"/>
          <w:color w:val="000000" w:themeColor="text1"/>
          <w:sz w:val="26"/>
          <w:szCs w:val="26"/>
        </w:rPr>
        <w:br/>
      </w:r>
      <w:r w:rsidRPr="000561AB">
        <w:rPr>
          <w:rFonts w:ascii="Myriad Pro" w:eastAsia="Calibri" w:hAnsi="Myriad Pro"/>
          <w:color w:val="000000" w:themeColor="text1"/>
          <w:sz w:val="26"/>
          <w:szCs w:val="26"/>
        </w:rPr>
        <w:t>АО</w:t>
      </w:r>
      <w:r w:rsidR="001C1C11">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2A4845" w:rsidRPr="000561AB">
        <w:rPr>
          <w:rFonts w:ascii="Myriad Pro" w:eastAsia="Calibri" w:hAnsi="Myriad Pro"/>
          <w:color w:val="000000" w:themeColor="text1"/>
          <w:sz w:val="26"/>
          <w:szCs w:val="26"/>
        </w:rPr>
        <w:t>.</w:t>
      </w:r>
      <w:r w:rsidR="008020A5" w:rsidRPr="000561AB">
        <w:rPr>
          <w:rFonts w:ascii="Myriad Pro" w:eastAsia="Calibri" w:hAnsi="Myriad Pro"/>
          <w:color w:val="000000" w:themeColor="text1"/>
          <w:sz w:val="26"/>
          <w:szCs w:val="26"/>
        </w:rPr>
        <w:t xml:space="preserve"> Расчет выпадающих доходов от льготного технологического присоединения выполнен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008020A5" w:rsidRPr="000561AB">
        <w:rPr>
          <w:rFonts w:ascii="Myriad Pro" w:eastAsia="Calibri" w:hAnsi="Myriad Pro"/>
          <w:color w:val="000000" w:themeColor="text1"/>
          <w:sz w:val="26"/>
          <w:szCs w:val="26"/>
        </w:rPr>
        <w:t xml:space="preserve"> без учета мероприятий </w:t>
      </w:r>
      <w:r w:rsidR="001F4688">
        <w:rPr>
          <w:rFonts w:ascii="Myriad Pro" w:eastAsia="Calibri" w:hAnsi="Myriad Pro"/>
          <w:color w:val="000000" w:themeColor="text1"/>
          <w:sz w:val="26"/>
          <w:szCs w:val="26"/>
        </w:rPr>
        <w:t>«</w:t>
      </w:r>
      <w:r w:rsidR="008020A5" w:rsidRPr="000561AB">
        <w:rPr>
          <w:rFonts w:ascii="Myriad Pro" w:eastAsia="Calibri" w:hAnsi="Myriad Pro"/>
          <w:color w:val="000000" w:themeColor="text1"/>
          <w:sz w:val="26"/>
          <w:szCs w:val="26"/>
        </w:rPr>
        <w:t>последней мили</w:t>
      </w:r>
      <w:r w:rsidR="001F4688">
        <w:rPr>
          <w:rFonts w:ascii="Myriad Pro" w:eastAsia="Calibri" w:hAnsi="Myriad Pro"/>
          <w:color w:val="000000" w:themeColor="text1"/>
          <w:sz w:val="26"/>
          <w:szCs w:val="26"/>
        </w:rPr>
        <w:t>»</w:t>
      </w:r>
      <w:r w:rsidR="008020A5" w:rsidRPr="000561AB">
        <w:rPr>
          <w:rFonts w:ascii="Myriad Pro" w:eastAsia="Calibri" w:hAnsi="Myriad Pro"/>
          <w:color w:val="000000" w:themeColor="text1"/>
          <w:sz w:val="26"/>
          <w:szCs w:val="26"/>
        </w:rPr>
        <w:t xml:space="preserve"> на 2019 год, учтенных в утвержденной инвестиционной программе.</w:t>
      </w:r>
    </w:p>
    <w:p w14:paraId="3CD028FA" w14:textId="08935B3F" w:rsidR="00FF3931" w:rsidRPr="000561AB" w:rsidRDefault="00FF3931" w:rsidP="008020A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 xml:space="preserve">При определении выпадающих доходов, связанных с осуществлением технологического присоединения к электрическим на 2019 год </w:t>
      </w:r>
      <w:r w:rsidR="00F16E48">
        <w:rPr>
          <w:rFonts w:ascii="Myriad Pro" w:eastAsia="Calibri" w:hAnsi="Myriad Pro"/>
          <w:color w:val="000000" w:themeColor="text1"/>
          <w:sz w:val="26"/>
          <w:szCs w:val="26"/>
        </w:rPr>
        <w:br/>
      </w:r>
      <w:r w:rsidRPr="000561AB">
        <w:rPr>
          <w:rFonts w:ascii="Myriad Pro" w:eastAsia="Calibri" w:hAnsi="Myriad Pro"/>
          <w:color w:val="000000" w:themeColor="text1"/>
          <w:sz w:val="26"/>
          <w:szCs w:val="26"/>
        </w:rPr>
        <w:t>АО</w:t>
      </w:r>
      <w:r w:rsidR="001C1C11">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приняты плановые объемы максимальной мощности и длины линий на 2019 год, плановое количество договоров на 2019 год в соответствии с Приложением 1 к Методическим указаниям № 215-э/1, а именно на основании фактических средних данных за три предыдущих года.</w:t>
      </w:r>
    </w:p>
    <w:p w14:paraId="18C0DB82" w14:textId="77777777" w:rsidR="00FF3931" w:rsidRPr="000561AB" w:rsidRDefault="00FF3931" w:rsidP="008020A5">
      <w:pPr>
        <w:spacing w:line="360" w:lineRule="auto"/>
        <w:ind w:firstLine="567"/>
        <w:contextualSpacing/>
        <w:jc w:val="both"/>
        <w:rPr>
          <w:rFonts w:ascii="Myriad Pro" w:eastAsia="Calibri" w:hAnsi="Myriad Pro"/>
          <w:color w:val="000000" w:themeColor="text1"/>
          <w:sz w:val="26"/>
          <w:szCs w:val="26"/>
        </w:rPr>
      </w:pPr>
    </w:p>
    <w:p w14:paraId="39B1D827" w14:textId="10756EAB" w:rsidR="008020A5" w:rsidRPr="000561AB" w:rsidRDefault="008020A5" w:rsidP="008020A5">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Исполнитель отмечает, </w:t>
      </w:r>
      <w:r w:rsidR="004A5E81" w:rsidRPr="000561AB">
        <w:rPr>
          <w:rFonts w:ascii="Myriad Pro" w:eastAsia="Calibri" w:hAnsi="Myriad Pro"/>
          <w:color w:val="000000" w:themeColor="text1"/>
          <w:sz w:val="26"/>
          <w:szCs w:val="26"/>
        </w:rPr>
        <w:t xml:space="preserve">что </w:t>
      </w:r>
      <w:r w:rsidRPr="000561AB">
        <w:rPr>
          <w:rFonts w:ascii="Myriad Pro" w:eastAsia="Calibri" w:hAnsi="Myriad Pro"/>
          <w:color w:val="000000" w:themeColor="text1"/>
          <w:sz w:val="26"/>
          <w:szCs w:val="26"/>
        </w:rPr>
        <w:t>в материалах тарифной заявки АО</w:t>
      </w:r>
      <w:r w:rsidR="001C1C11">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не представлены обосновывающие документы: </w:t>
      </w:r>
    </w:p>
    <w:p w14:paraId="76BE2668" w14:textId="39F8E8B4" w:rsidR="008020A5" w:rsidRPr="000561AB" w:rsidRDefault="00734665" w:rsidP="00166F05">
      <w:pPr>
        <w:pStyle w:val="a3"/>
        <w:numPr>
          <w:ilvl w:val="0"/>
          <w:numId w:val="73"/>
        </w:numPr>
        <w:tabs>
          <w:tab w:val="left" w:pos="993"/>
        </w:tabs>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П</w:t>
      </w:r>
      <w:r w:rsidR="008020A5" w:rsidRPr="000561AB">
        <w:rPr>
          <w:rFonts w:ascii="Myriad Pro" w:hAnsi="Myriad Pro"/>
          <w:color w:val="0D0D0D" w:themeColor="text1" w:themeTint="F2"/>
          <w:sz w:val="26"/>
          <w:szCs w:val="26"/>
        </w:rPr>
        <w:t>одтверждающие фактические данные</w:t>
      </w:r>
      <w:r w:rsidR="00D7370B">
        <w:rPr>
          <w:rFonts w:ascii="Myriad Pro" w:hAnsi="Myriad Pro"/>
          <w:color w:val="0D0D0D" w:themeColor="text1" w:themeTint="F2"/>
          <w:sz w:val="26"/>
          <w:szCs w:val="26"/>
        </w:rPr>
        <w:t xml:space="preserve"> </w:t>
      </w:r>
      <w:r w:rsidR="008020A5" w:rsidRPr="000561AB">
        <w:rPr>
          <w:rFonts w:ascii="Myriad Pro" w:hAnsi="Myriad Pro"/>
          <w:color w:val="0D0D0D" w:themeColor="text1" w:themeTint="F2"/>
          <w:sz w:val="26"/>
          <w:szCs w:val="26"/>
        </w:rPr>
        <w:t>за предыдущие три года</w:t>
      </w:r>
      <w:r w:rsidR="004A5E81" w:rsidRPr="000561AB">
        <w:rPr>
          <w:rFonts w:ascii="Myriad Pro" w:hAnsi="Myriad Pro"/>
          <w:color w:val="0D0D0D" w:themeColor="text1" w:themeTint="F2"/>
          <w:sz w:val="26"/>
          <w:szCs w:val="26"/>
        </w:rPr>
        <w:t>;</w:t>
      </w:r>
    </w:p>
    <w:p w14:paraId="77D4669A" w14:textId="77777777" w:rsidR="008020A5" w:rsidRPr="000561AB" w:rsidRDefault="008020A5" w:rsidP="00166F05">
      <w:pPr>
        <w:pStyle w:val="a3"/>
        <w:numPr>
          <w:ilvl w:val="0"/>
          <w:numId w:val="80"/>
        </w:numPr>
        <w:tabs>
          <w:tab w:val="left" w:pos="993"/>
        </w:tabs>
        <w:spacing w:line="360" w:lineRule="auto"/>
        <w:ind w:left="993" w:hanging="284"/>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Договоры об осуществлении технологического присоединения к электрическим сетям за три предшествующих года</w:t>
      </w:r>
      <w:r w:rsidR="004A5E81" w:rsidRPr="000561AB">
        <w:rPr>
          <w:rFonts w:ascii="Myriad Pro" w:hAnsi="Myriad Pro"/>
          <w:color w:val="0D0D0D" w:themeColor="text1" w:themeTint="F2"/>
          <w:sz w:val="26"/>
          <w:szCs w:val="26"/>
        </w:rPr>
        <w:t>;</w:t>
      </w:r>
    </w:p>
    <w:p w14:paraId="2A7127D8" w14:textId="77777777" w:rsidR="008020A5" w:rsidRPr="000561AB" w:rsidRDefault="008020A5" w:rsidP="00166F05">
      <w:pPr>
        <w:pStyle w:val="a3"/>
        <w:numPr>
          <w:ilvl w:val="0"/>
          <w:numId w:val="80"/>
        </w:numPr>
        <w:tabs>
          <w:tab w:val="left" w:pos="993"/>
        </w:tabs>
        <w:spacing w:line="360" w:lineRule="auto"/>
        <w:ind w:left="993" w:hanging="284"/>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Акты приемки выполненных работ на технологическое присоединение за три предшествующих года</w:t>
      </w:r>
      <w:r w:rsidR="004A5E81" w:rsidRPr="000561AB">
        <w:rPr>
          <w:rFonts w:ascii="Myriad Pro" w:hAnsi="Myriad Pro"/>
          <w:color w:val="0D0D0D" w:themeColor="text1" w:themeTint="F2"/>
          <w:sz w:val="26"/>
          <w:szCs w:val="26"/>
        </w:rPr>
        <w:t>;</w:t>
      </w:r>
    </w:p>
    <w:p w14:paraId="521253B9" w14:textId="59FED66A" w:rsidR="009D34C7" w:rsidRPr="000561AB" w:rsidRDefault="00FF3931" w:rsidP="00166F05">
      <w:pPr>
        <w:pStyle w:val="a3"/>
        <w:numPr>
          <w:ilvl w:val="0"/>
          <w:numId w:val="73"/>
        </w:numPr>
        <w:tabs>
          <w:tab w:val="left" w:pos="993"/>
        </w:tabs>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Подтверждающие, что в расчете выпадающих расходов </w:t>
      </w:r>
      <w:r w:rsidR="000747F7" w:rsidRPr="000561AB">
        <w:rPr>
          <w:rFonts w:ascii="Myriad Pro" w:hAnsi="Myriad Pro"/>
          <w:color w:val="0D0D0D" w:themeColor="text1" w:themeTint="F2"/>
          <w:sz w:val="26"/>
          <w:szCs w:val="26"/>
        </w:rPr>
        <w:t xml:space="preserve">от льготного техприсоединения </w:t>
      </w:r>
      <w:r w:rsidR="009D34C7" w:rsidRPr="000561AB">
        <w:rPr>
          <w:rFonts w:ascii="Myriad Pro" w:hAnsi="Myriad Pro"/>
          <w:color w:val="0D0D0D" w:themeColor="text1" w:themeTint="F2"/>
          <w:sz w:val="26"/>
          <w:szCs w:val="26"/>
        </w:rPr>
        <w:t xml:space="preserve">не </w:t>
      </w:r>
      <w:r w:rsidR="000747F7" w:rsidRPr="000561AB">
        <w:rPr>
          <w:rFonts w:ascii="Myriad Pro" w:hAnsi="Myriad Pro"/>
          <w:color w:val="0D0D0D" w:themeColor="text1" w:themeTint="F2"/>
          <w:sz w:val="26"/>
          <w:szCs w:val="26"/>
        </w:rPr>
        <w:t xml:space="preserve">происходит повторного учета расходов по </w:t>
      </w:r>
      <w:r w:rsidR="009D34C7" w:rsidRPr="000561AB">
        <w:rPr>
          <w:rFonts w:ascii="Myriad Pro" w:hAnsi="Myriad Pro"/>
          <w:color w:val="0D0D0D" w:themeColor="text1" w:themeTint="F2"/>
          <w:sz w:val="26"/>
          <w:szCs w:val="26"/>
        </w:rPr>
        <w:t>мероприятия</w:t>
      </w:r>
      <w:r w:rsidR="000747F7" w:rsidRPr="000561AB">
        <w:rPr>
          <w:rFonts w:ascii="Myriad Pro" w:hAnsi="Myriad Pro"/>
          <w:color w:val="0D0D0D" w:themeColor="text1" w:themeTint="F2"/>
          <w:sz w:val="26"/>
          <w:szCs w:val="26"/>
        </w:rPr>
        <w:t>м</w:t>
      </w:r>
      <w:r w:rsidR="009D34C7" w:rsidRPr="000561AB">
        <w:rPr>
          <w:rFonts w:ascii="Myriad Pro" w:hAnsi="Myriad Pro"/>
          <w:color w:val="0D0D0D" w:themeColor="text1" w:themeTint="F2"/>
          <w:sz w:val="26"/>
          <w:szCs w:val="26"/>
        </w:rPr>
        <w:t xml:space="preserve"> </w:t>
      </w:r>
      <w:r w:rsidR="001F4688">
        <w:rPr>
          <w:rFonts w:ascii="Myriad Pro" w:hAnsi="Myriad Pro"/>
          <w:color w:val="0D0D0D" w:themeColor="text1" w:themeTint="F2"/>
          <w:sz w:val="26"/>
          <w:szCs w:val="26"/>
        </w:rPr>
        <w:t>«</w:t>
      </w:r>
      <w:r w:rsidR="009D34C7" w:rsidRPr="000561AB">
        <w:rPr>
          <w:rFonts w:ascii="Myriad Pro" w:hAnsi="Myriad Pro"/>
          <w:color w:val="0D0D0D" w:themeColor="text1" w:themeTint="F2"/>
          <w:sz w:val="26"/>
          <w:szCs w:val="26"/>
        </w:rPr>
        <w:t>последней мили</w:t>
      </w:r>
      <w:r w:rsidR="001F4688">
        <w:rPr>
          <w:rFonts w:ascii="Myriad Pro" w:hAnsi="Myriad Pro"/>
          <w:color w:val="0D0D0D" w:themeColor="text1" w:themeTint="F2"/>
          <w:sz w:val="26"/>
          <w:szCs w:val="26"/>
        </w:rPr>
        <w:t>»</w:t>
      </w:r>
      <w:r w:rsidR="009D34C7" w:rsidRPr="000561AB">
        <w:rPr>
          <w:rFonts w:ascii="Myriad Pro" w:hAnsi="Myriad Pro"/>
          <w:color w:val="0D0D0D" w:themeColor="text1" w:themeTint="F2"/>
          <w:sz w:val="26"/>
          <w:szCs w:val="26"/>
        </w:rPr>
        <w:t>,</w:t>
      </w:r>
      <w:r w:rsidR="000747F7" w:rsidRPr="000561AB">
        <w:rPr>
          <w:rFonts w:ascii="Myriad Pro" w:hAnsi="Myriad Pro"/>
          <w:color w:val="0D0D0D" w:themeColor="text1" w:themeTint="F2"/>
          <w:sz w:val="26"/>
          <w:szCs w:val="26"/>
        </w:rPr>
        <w:t xml:space="preserve"> учтенных</w:t>
      </w:r>
      <w:r w:rsidR="009D34C7" w:rsidRPr="000561AB">
        <w:rPr>
          <w:rFonts w:ascii="Myriad Pro" w:hAnsi="Myriad Pro"/>
          <w:color w:val="0D0D0D" w:themeColor="text1" w:themeTint="F2"/>
          <w:sz w:val="26"/>
          <w:szCs w:val="26"/>
        </w:rPr>
        <w:t xml:space="preserve"> в инвестиционной программе АО</w:t>
      </w:r>
      <w:r w:rsidR="001C1C11">
        <w:rPr>
          <w:rFonts w:ascii="Myriad Pro" w:hAnsi="Myriad Pro"/>
          <w:color w:val="0D0D0D" w:themeColor="text1" w:themeTint="F2"/>
          <w:sz w:val="26"/>
          <w:szCs w:val="26"/>
        </w:rPr>
        <w:t xml:space="preserve"> «</w:t>
      </w:r>
      <w:r w:rsidR="009D34C7" w:rsidRPr="000561AB">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9D34C7" w:rsidRPr="000561AB">
        <w:rPr>
          <w:rFonts w:ascii="Myriad Pro" w:hAnsi="Myriad Pro"/>
          <w:color w:val="0D0D0D" w:themeColor="text1" w:themeTint="F2"/>
          <w:sz w:val="26"/>
          <w:szCs w:val="26"/>
        </w:rPr>
        <w:t>:</w:t>
      </w:r>
    </w:p>
    <w:p w14:paraId="2422BA46" w14:textId="12C8129D" w:rsidR="000747F7" w:rsidRPr="000561AB" w:rsidRDefault="009D34C7" w:rsidP="00060078">
      <w:pPr>
        <w:pStyle w:val="a3"/>
        <w:tabs>
          <w:tab w:val="left" w:pos="993"/>
        </w:tabs>
        <w:spacing w:line="360" w:lineRule="auto"/>
        <w:ind w:left="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 расшифровка </w:t>
      </w:r>
      <w:r w:rsidR="000747F7" w:rsidRPr="000561AB">
        <w:rPr>
          <w:rFonts w:ascii="Myriad Pro" w:hAnsi="Myriad Pro"/>
          <w:color w:val="0D0D0D" w:themeColor="text1" w:themeTint="F2"/>
          <w:sz w:val="26"/>
          <w:szCs w:val="26"/>
        </w:rPr>
        <w:t xml:space="preserve">мероприятий </w:t>
      </w:r>
      <w:r w:rsidR="001F4688">
        <w:rPr>
          <w:rFonts w:ascii="Myriad Pro" w:hAnsi="Myriad Pro"/>
          <w:color w:val="0D0D0D" w:themeColor="text1" w:themeTint="F2"/>
          <w:sz w:val="26"/>
          <w:szCs w:val="26"/>
        </w:rPr>
        <w:t>«</w:t>
      </w:r>
      <w:r w:rsidR="000747F7" w:rsidRPr="000561AB">
        <w:rPr>
          <w:rFonts w:ascii="Myriad Pro" w:hAnsi="Myriad Pro"/>
          <w:color w:val="0D0D0D" w:themeColor="text1" w:themeTint="F2"/>
          <w:sz w:val="26"/>
          <w:szCs w:val="26"/>
        </w:rPr>
        <w:t>последней мили</w:t>
      </w:r>
      <w:r w:rsidR="001F4688">
        <w:rPr>
          <w:rFonts w:ascii="Myriad Pro" w:hAnsi="Myriad Pro"/>
          <w:color w:val="0D0D0D" w:themeColor="text1" w:themeTint="F2"/>
          <w:sz w:val="26"/>
          <w:szCs w:val="26"/>
        </w:rPr>
        <w:t>»</w:t>
      </w:r>
      <w:r w:rsidR="000747F7" w:rsidRPr="000561AB">
        <w:rPr>
          <w:rFonts w:ascii="Myriad Pro" w:hAnsi="Myriad Pro"/>
          <w:color w:val="0D0D0D" w:themeColor="text1" w:themeTint="F2"/>
          <w:sz w:val="26"/>
          <w:szCs w:val="26"/>
        </w:rPr>
        <w:t>, включенных в инвестиционную программу, включая структуру источников финансирования по каждому мероприятию.</w:t>
      </w:r>
    </w:p>
    <w:p w14:paraId="6350CFA4" w14:textId="77777777" w:rsidR="008020A5" w:rsidRPr="000561AB" w:rsidRDefault="008020A5" w:rsidP="00060078">
      <w:pPr>
        <w:rPr>
          <w:rFonts w:ascii="Myriad Pro" w:eastAsia="Calibri" w:hAnsi="Myriad Pro"/>
          <w:color w:val="000000" w:themeColor="text1"/>
          <w:sz w:val="26"/>
          <w:szCs w:val="26"/>
        </w:rPr>
      </w:pPr>
    </w:p>
    <w:p w14:paraId="2E3AB9F8" w14:textId="3906959E" w:rsidR="00A37F7F" w:rsidRPr="000561AB" w:rsidRDefault="00D27938" w:rsidP="00060078">
      <w:pPr>
        <w:pStyle w:val="a3"/>
        <w:spacing w:line="360" w:lineRule="auto"/>
        <w:ind w:left="0" w:firstLine="567"/>
        <w:jc w:val="both"/>
        <w:rPr>
          <w:rFonts w:ascii="Myriad Pro" w:hAnsi="Myriad Pro"/>
          <w:sz w:val="26"/>
          <w:szCs w:val="26"/>
        </w:rPr>
      </w:pPr>
      <w:r w:rsidRPr="000561AB">
        <w:rPr>
          <w:rFonts w:ascii="Myriad Pro" w:hAnsi="Myriad Pro"/>
          <w:sz w:val="26"/>
          <w:szCs w:val="26"/>
        </w:rPr>
        <w:t>В целях оценки</w:t>
      </w:r>
      <w:r w:rsidR="000D5742" w:rsidRPr="000561AB">
        <w:rPr>
          <w:rFonts w:ascii="Myriad Pro" w:hAnsi="Myriad Pro"/>
          <w:sz w:val="26"/>
          <w:szCs w:val="26"/>
        </w:rPr>
        <w:t xml:space="preserve"> обоснованности </w:t>
      </w:r>
      <w:r w:rsidR="00A12C17" w:rsidRPr="000561AB">
        <w:rPr>
          <w:rFonts w:ascii="Myriad Pro" w:hAnsi="Myriad Pro"/>
          <w:sz w:val="26"/>
          <w:szCs w:val="26"/>
        </w:rPr>
        <w:t>заявленных</w:t>
      </w:r>
      <w:r w:rsidR="00D7370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D7370B">
        <w:rPr>
          <w:rFonts w:ascii="Myriad Pro" w:hAnsi="Myriad Pro"/>
          <w:sz w:val="26"/>
          <w:szCs w:val="26"/>
        </w:rPr>
        <w:t xml:space="preserve"> </w:t>
      </w:r>
      <w:r w:rsidR="00A12C17" w:rsidRPr="000561AB">
        <w:rPr>
          <w:rFonts w:ascii="Myriad Pro" w:hAnsi="Myriad Pro"/>
          <w:sz w:val="26"/>
          <w:szCs w:val="26"/>
        </w:rPr>
        <w:t xml:space="preserve">выпадающих доходов от льготного техприсоединения </w:t>
      </w:r>
      <w:r w:rsidR="000D5742" w:rsidRPr="000561AB">
        <w:rPr>
          <w:rFonts w:ascii="Myriad Pro" w:hAnsi="Myriad Pro"/>
          <w:sz w:val="26"/>
          <w:szCs w:val="26"/>
        </w:rPr>
        <w:t>Исполнителем произведен расчет</w:t>
      </w:r>
      <w:r w:rsidR="00A12C17" w:rsidRPr="000561AB">
        <w:rPr>
          <w:rFonts w:ascii="Myriad Pro" w:hAnsi="Myriad Pro"/>
          <w:sz w:val="26"/>
          <w:szCs w:val="26"/>
        </w:rPr>
        <w:t xml:space="preserve"> величины выпадающих доходов от льготного техприсоединения.</w:t>
      </w:r>
    </w:p>
    <w:p w14:paraId="1DFD2E72" w14:textId="77777777" w:rsidR="006A53C9" w:rsidRPr="000561AB" w:rsidRDefault="006A53C9" w:rsidP="00166F05">
      <w:pPr>
        <w:numPr>
          <w:ilvl w:val="0"/>
          <w:numId w:val="79"/>
        </w:numPr>
        <w:tabs>
          <w:tab w:val="left" w:pos="1134"/>
        </w:tabs>
        <w:autoSpaceDE w:val="0"/>
        <w:autoSpaceDN w:val="0"/>
        <w:adjustRightInd w:val="0"/>
        <w:spacing w:line="360" w:lineRule="auto"/>
        <w:ind w:left="0"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Расчет </w:t>
      </w:r>
      <w:r w:rsidRPr="000561AB">
        <w:rPr>
          <w:rFonts w:ascii="Myriad Pro" w:eastAsia="Calibri" w:hAnsi="Myriad Pro"/>
          <w:bCs/>
          <w:color w:val="000000" w:themeColor="text1"/>
          <w:sz w:val="26"/>
          <w:szCs w:val="26"/>
        </w:rPr>
        <w:t>выпадающих доходов</w:t>
      </w:r>
      <w:r w:rsidRPr="000561AB">
        <w:rPr>
          <w:rFonts w:ascii="Myriad Pro" w:eastAsia="Calibri" w:hAnsi="Myriad Pro"/>
          <w:color w:val="000000" w:themeColor="text1"/>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14EB8C9B" w14:textId="71E39EB4" w:rsidR="00E95A71" w:rsidRPr="000561AB" w:rsidRDefault="000E6DC9" w:rsidP="002769EC">
      <w:pPr>
        <w:spacing w:line="360" w:lineRule="auto"/>
        <w:ind w:firstLine="567"/>
        <w:contextualSpacing/>
        <w:jc w:val="both"/>
        <w:rPr>
          <w:rFonts w:ascii="Myriad Pro" w:hAnsi="Myriad Pro"/>
          <w:color w:val="000000" w:themeColor="text1"/>
          <w:sz w:val="26"/>
          <w:szCs w:val="26"/>
        </w:rPr>
      </w:pPr>
      <w:r w:rsidRPr="000561AB">
        <w:rPr>
          <w:rFonts w:ascii="Myriad Pro" w:eastAsia="Calibri" w:hAnsi="Myriad Pro"/>
          <w:color w:val="000000" w:themeColor="text1"/>
          <w:sz w:val="26"/>
          <w:szCs w:val="26"/>
        </w:rPr>
        <w:t>Для расчета плановых показателей на 2019 год</w:t>
      </w:r>
      <w:r w:rsidR="00954C09">
        <w:rPr>
          <w:rFonts w:ascii="Myriad Pro" w:eastAsia="Calibri" w:hAnsi="Myriad Pro"/>
          <w:color w:val="000000" w:themeColor="text1"/>
          <w:sz w:val="26"/>
          <w:szCs w:val="26"/>
        </w:rPr>
        <w:t xml:space="preserve"> Исполнителем</w:t>
      </w:r>
      <w:r w:rsidRPr="000561AB">
        <w:rPr>
          <w:rFonts w:ascii="Myriad Pro" w:eastAsia="Calibri" w:hAnsi="Myriad Pro"/>
          <w:color w:val="000000" w:themeColor="text1"/>
          <w:sz w:val="26"/>
          <w:szCs w:val="26"/>
        </w:rPr>
        <w:t xml:space="preserve"> использованы значения стандартизированных тарифных ставок, утвержденных приказом Службы</w:t>
      </w:r>
      <w:r w:rsidR="00D7370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по</w:t>
      </w:r>
      <w:r w:rsidR="00D7370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государственному</w:t>
      </w:r>
      <w:r w:rsidR="00D7370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регулированию</w:t>
      </w:r>
      <w:r w:rsidR="00D7370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цен</w:t>
      </w:r>
      <w:r w:rsidR="004A5E81" w:rsidRPr="000561AB">
        <w:rPr>
          <w:rFonts w:ascii="Myriad Pro" w:eastAsia="Calibri" w:hAnsi="Myriad Pro"/>
          <w:color w:val="000000" w:themeColor="text1"/>
          <w:sz w:val="26"/>
          <w:szCs w:val="26"/>
        </w:rPr>
        <w:t xml:space="preserve"> и т</w:t>
      </w:r>
      <w:r w:rsidRPr="000561AB">
        <w:rPr>
          <w:rFonts w:ascii="Myriad Pro" w:eastAsia="Calibri" w:hAnsi="Myriad Pro"/>
          <w:color w:val="000000" w:themeColor="text1"/>
          <w:sz w:val="26"/>
          <w:szCs w:val="26"/>
        </w:rPr>
        <w:t>арифов</w:t>
      </w:r>
      <w:r w:rsidR="00D7370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Калининградской</w:t>
      </w:r>
      <w:r w:rsidR="00D7370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 xml:space="preserve">области от </w:t>
      </w:r>
      <w:r w:rsidR="00D816DF">
        <w:rPr>
          <w:rFonts w:ascii="Myriad Pro" w:eastAsia="Calibri" w:hAnsi="Myriad Pro"/>
          <w:color w:val="000000" w:themeColor="text1"/>
          <w:sz w:val="26"/>
          <w:szCs w:val="26"/>
        </w:rPr>
        <w:t>14</w:t>
      </w:r>
      <w:r w:rsidRPr="000561AB">
        <w:rPr>
          <w:rFonts w:ascii="Myriad Pro" w:eastAsia="Calibri" w:hAnsi="Myriad Pro"/>
          <w:color w:val="000000" w:themeColor="text1"/>
          <w:sz w:val="26"/>
          <w:szCs w:val="26"/>
        </w:rPr>
        <w:t>.12.201</w:t>
      </w:r>
      <w:r w:rsidR="00D816DF">
        <w:rPr>
          <w:rFonts w:ascii="Myriad Pro" w:eastAsia="Calibri" w:hAnsi="Myriad Pro"/>
          <w:color w:val="000000" w:themeColor="text1"/>
          <w:sz w:val="26"/>
          <w:szCs w:val="26"/>
        </w:rPr>
        <w:t>8</w:t>
      </w:r>
      <w:r w:rsidRPr="000561AB">
        <w:rPr>
          <w:rFonts w:ascii="Myriad Pro" w:eastAsia="Calibri" w:hAnsi="Myriad Pro"/>
          <w:color w:val="000000" w:themeColor="text1"/>
          <w:sz w:val="26"/>
          <w:szCs w:val="26"/>
        </w:rPr>
        <w:t xml:space="preserve"> </w:t>
      </w:r>
      <w:r w:rsidR="00D816DF">
        <w:rPr>
          <w:rFonts w:ascii="Myriad Pro" w:eastAsia="Calibri" w:hAnsi="Myriad Pro"/>
          <w:color w:val="000000" w:themeColor="text1"/>
          <w:sz w:val="26"/>
          <w:szCs w:val="26"/>
        </w:rPr>
        <w:t>№</w:t>
      </w:r>
      <w:r w:rsidR="00D816DF" w:rsidRPr="000561AB">
        <w:rPr>
          <w:rFonts w:ascii="Myriad Pro" w:eastAsia="Calibri" w:hAnsi="Myriad Pro"/>
          <w:color w:val="000000" w:themeColor="text1"/>
          <w:sz w:val="26"/>
          <w:szCs w:val="26"/>
        </w:rPr>
        <w:t>1</w:t>
      </w:r>
      <w:r w:rsidR="00D816DF">
        <w:rPr>
          <w:rFonts w:ascii="Myriad Pro" w:eastAsia="Calibri" w:hAnsi="Myriad Pro"/>
          <w:color w:val="000000" w:themeColor="text1"/>
          <w:sz w:val="26"/>
          <w:szCs w:val="26"/>
        </w:rPr>
        <w:t>0</w:t>
      </w:r>
      <w:r w:rsidR="00D816DF" w:rsidRPr="000561AB">
        <w:rPr>
          <w:rFonts w:ascii="Myriad Pro" w:eastAsia="Calibri" w:hAnsi="Myriad Pro"/>
          <w:color w:val="000000" w:themeColor="text1"/>
          <w:sz w:val="26"/>
          <w:szCs w:val="26"/>
        </w:rPr>
        <w:t>9</w:t>
      </w:r>
      <w:r w:rsidRPr="000561AB">
        <w:rPr>
          <w:rFonts w:ascii="Myriad Pro" w:eastAsia="Calibri" w:hAnsi="Myriad Pro"/>
          <w:color w:val="000000" w:themeColor="text1"/>
          <w:sz w:val="26"/>
          <w:szCs w:val="26"/>
        </w:rPr>
        <w:t>-01ТПЭ/</w:t>
      </w:r>
      <w:r w:rsidR="00D816DF" w:rsidRPr="000561AB">
        <w:rPr>
          <w:rFonts w:ascii="Myriad Pro" w:eastAsia="Calibri" w:hAnsi="Myriad Pro"/>
          <w:color w:val="000000" w:themeColor="text1"/>
          <w:sz w:val="26"/>
          <w:szCs w:val="26"/>
        </w:rPr>
        <w:t>1</w:t>
      </w:r>
      <w:r w:rsidR="00D816DF">
        <w:rPr>
          <w:rFonts w:ascii="Myriad Pro" w:eastAsia="Calibri" w:hAnsi="Myriad Pro"/>
          <w:color w:val="000000" w:themeColor="text1"/>
          <w:sz w:val="26"/>
          <w:szCs w:val="26"/>
        </w:rPr>
        <w:t>8</w:t>
      </w:r>
      <w:r w:rsidR="00D816DF" w:rsidRPr="000561AB">
        <w:rPr>
          <w:rFonts w:ascii="Myriad Pro" w:eastAsia="Calibri" w:hAnsi="Myriad Pro"/>
          <w:color w:val="000000" w:themeColor="text1"/>
          <w:sz w:val="26"/>
          <w:szCs w:val="26"/>
        </w:rPr>
        <w:t xml:space="preserve">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Об установлении платы, </w:t>
      </w:r>
      <w:r w:rsidRPr="000561AB">
        <w:rPr>
          <w:rFonts w:ascii="Myriad Pro" w:eastAsia="Calibri" w:hAnsi="Myriad Pro"/>
          <w:color w:val="000000" w:themeColor="text1"/>
          <w:sz w:val="26"/>
          <w:szCs w:val="26"/>
        </w:rPr>
        <w:lastRenderedPageBreak/>
        <w:t xml:space="preserve">стандартизированных тарифных ставок, ставок платы за единицу максимальной мощности и формул платы за технологическое присоединение к электрическим сетям территориальных сетевых организаций Калининградской области на </w:t>
      </w:r>
      <w:r w:rsidR="00D816DF" w:rsidRPr="000561AB">
        <w:rPr>
          <w:rFonts w:ascii="Myriad Pro" w:eastAsia="Calibri" w:hAnsi="Myriad Pro"/>
          <w:color w:val="000000" w:themeColor="text1"/>
          <w:sz w:val="26"/>
          <w:szCs w:val="26"/>
        </w:rPr>
        <w:t>201</w:t>
      </w:r>
      <w:r w:rsidR="00D816DF">
        <w:rPr>
          <w:rFonts w:ascii="Myriad Pro" w:eastAsia="Calibri" w:hAnsi="Myriad Pro"/>
          <w:color w:val="000000" w:themeColor="text1"/>
          <w:sz w:val="26"/>
          <w:szCs w:val="26"/>
        </w:rPr>
        <w:t>9</w:t>
      </w:r>
      <w:r w:rsidR="00D816DF" w:rsidRPr="000561AB">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год</w:t>
      </w:r>
      <w:r w:rsidR="001F4688">
        <w:rPr>
          <w:rFonts w:ascii="Myriad Pro" w:eastAsia="Calibri" w:hAnsi="Myriad Pro"/>
          <w:color w:val="000000" w:themeColor="text1"/>
          <w:sz w:val="26"/>
          <w:szCs w:val="26"/>
        </w:rPr>
        <w:t>»</w:t>
      </w:r>
      <w:r w:rsidR="00954C09">
        <w:rPr>
          <w:rFonts w:ascii="Myriad Pro" w:eastAsia="Calibri" w:hAnsi="Myriad Pro"/>
          <w:color w:val="000000" w:themeColor="text1"/>
          <w:sz w:val="26"/>
          <w:szCs w:val="26"/>
        </w:rPr>
        <w:t>, действующим на момент принятия тарифного решения</w:t>
      </w:r>
      <w:r w:rsidRPr="000561AB">
        <w:rPr>
          <w:rFonts w:ascii="Myriad Pro" w:eastAsia="Calibri" w:hAnsi="Myriad Pro"/>
          <w:color w:val="000000" w:themeColor="text1"/>
          <w:sz w:val="26"/>
          <w:szCs w:val="26"/>
        </w:rPr>
        <w:t xml:space="preserve">. </w:t>
      </w:r>
    </w:p>
    <w:p w14:paraId="0C2F9ABD" w14:textId="4218AF3D" w:rsidR="00D816DF" w:rsidRPr="000561AB" w:rsidRDefault="00E95A71" w:rsidP="002769EC">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Исполнитель отмечает, что при расчете Расходов </w:t>
      </w:r>
      <w:r w:rsidR="0079769A" w:rsidRPr="000561AB">
        <w:rPr>
          <w:rFonts w:ascii="Myriad Pro" w:eastAsia="Calibri" w:hAnsi="Myriad Pro"/>
          <w:color w:val="000000" w:themeColor="text1"/>
          <w:sz w:val="26"/>
          <w:szCs w:val="26"/>
        </w:rPr>
        <w:t>на выполнение организационно-</w:t>
      </w:r>
      <w:r w:rsidRPr="000561AB">
        <w:rPr>
          <w:rFonts w:ascii="Myriad Pro" w:eastAsia="Calibri" w:hAnsi="Myriad Pro"/>
          <w:color w:val="000000" w:themeColor="text1"/>
          <w:sz w:val="26"/>
          <w:szCs w:val="26"/>
        </w:rPr>
        <w:t xml:space="preserve">технических мероприятий, связанных с осуществлением технологического присоединения,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w:t>
      </w:r>
      <w:r w:rsidR="0079769A" w:rsidRPr="000561AB">
        <w:rPr>
          <w:rFonts w:ascii="Myriad Pro" w:eastAsia="Calibri" w:hAnsi="Myriad Pro"/>
          <w:color w:val="000000" w:themeColor="text1"/>
          <w:sz w:val="26"/>
          <w:szCs w:val="26"/>
        </w:rPr>
        <w:t xml:space="preserve">ошибочно </w:t>
      </w:r>
      <w:r w:rsidRPr="000561AB">
        <w:rPr>
          <w:rFonts w:ascii="Myriad Pro" w:eastAsia="Calibri" w:hAnsi="Myriad Pro"/>
          <w:color w:val="000000" w:themeColor="text1"/>
          <w:sz w:val="26"/>
          <w:szCs w:val="26"/>
        </w:rPr>
        <w:t xml:space="preserve">применены ставки </w:t>
      </w:r>
      <w:r w:rsidR="0079769A" w:rsidRPr="000561AB">
        <w:rPr>
          <w:rFonts w:ascii="Myriad Pro" w:eastAsia="Calibri" w:hAnsi="Myriad Pro"/>
          <w:color w:val="000000" w:themeColor="text1"/>
          <w:sz w:val="26"/>
          <w:szCs w:val="26"/>
        </w:rPr>
        <w:t>С1.1 и С1.2 для технологического присоединения энергопринимающих устройств мощностью от 15 кВт до 8900 кВт</w:t>
      </w:r>
      <w:r w:rsidR="00AB46CD" w:rsidRPr="000561AB">
        <w:rPr>
          <w:rFonts w:ascii="Myriad Pro" w:eastAsia="Calibri" w:hAnsi="Myriad Pro"/>
          <w:color w:val="000000" w:themeColor="text1"/>
          <w:sz w:val="26"/>
          <w:szCs w:val="26"/>
        </w:rPr>
        <w:t xml:space="preserve"> вместо ставок С1.1 и С1.2 для технологического присоединения энергопринимающих устройств мощностью до 15 кВ</w:t>
      </w:r>
      <w:r w:rsidR="00D816DF">
        <w:rPr>
          <w:rFonts w:ascii="Myriad Pro" w:eastAsia="Calibri" w:hAnsi="Myriad Pro"/>
          <w:color w:val="000000" w:themeColor="text1"/>
          <w:sz w:val="26"/>
          <w:szCs w:val="26"/>
        </w:rPr>
        <w:t xml:space="preserve">, утвержденные действующим на момент подачи тарифной заявки приказом </w:t>
      </w:r>
      <w:r w:rsidR="00D816DF" w:rsidRPr="000561AB">
        <w:rPr>
          <w:rFonts w:ascii="Myriad Pro" w:eastAsia="Calibri" w:hAnsi="Myriad Pro"/>
          <w:color w:val="000000" w:themeColor="text1"/>
          <w:sz w:val="26"/>
          <w:szCs w:val="26"/>
        </w:rPr>
        <w:t>Службы</w:t>
      </w:r>
      <w:r w:rsidR="00D816DF">
        <w:rPr>
          <w:rFonts w:ascii="Myriad Pro" w:eastAsia="Calibri" w:hAnsi="Myriad Pro"/>
          <w:color w:val="000000" w:themeColor="text1"/>
          <w:sz w:val="26"/>
          <w:szCs w:val="26"/>
        </w:rPr>
        <w:t xml:space="preserve"> </w:t>
      </w:r>
      <w:r w:rsidR="00D816DF" w:rsidRPr="000561AB">
        <w:rPr>
          <w:rFonts w:ascii="Myriad Pro" w:eastAsia="Calibri" w:hAnsi="Myriad Pro"/>
          <w:color w:val="000000" w:themeColor="text1"/>
          <w:sz w:val="26"/>
          <w:szCs w:val="26"/>
        </w:rPr>
        <w:t>по</w:t>
      </w:r>
      <w:r w:rsidR="00D816DF">
        <w:rPr>
          <w:rFonts w:ascii="Myriad Pro" w:eastAsia="Calibri" w:hAnsi="Myriad Pro"/>
          <w:color w:val="000000" w:themeColor="text1"/>
          <w:sz w:val="26"/>
          <w:szCs w:val="26"/>
        </w:rPr>
        <w:t xml:space="preserve"> </w:t>
      </w:r>
      <w:r w:rsidR="00D816DF" w:rsidRPr="000561AB">
        <w:rPr>
          <w:rFonts w:ascii="Myriad Pro" w:eastAsia="Calibri" w:hAnsi="Myriad Pro"/>
          <w:color w:val="000000" w:themeColor="text1"/>
          <w:sz w:val="26"/>
          <w:szCs w:val="26"/>
        </w:rPr>
        <w:t>государственному</w:t>
      </w:r>
      <w:r w:rsidR="00D816DF">
        <w:rPr>
          <w:rFonts w:ascii="Myriad Pro" w:eastAsia="Calibri" w:hAnsi="Myriad Pro"/>
          <w:color w:val="000000" w:themeColor="text1"/>
          <w:sz w:val="26"/>
          <w:szCs w:val="26"/>
        </w:rPr>
        <w:t xml:space="preserve"> </w:t>
      </w:r>
      <w:r w:rsidR="00D816DF" w:rsidRPr="000561AB">
        <w:rPr>
          <w:rFonts w:ascii="Myriad Pro" w:eastAsia="Calibri" w:hAnsi="Myriad Pro"/>
          <w:color w:val="000000" w:themeColor="text1"/>
          <w:sz w:val="26"/>
          <w:szCs w:val="26"/>
        </w:rPr>
        <w:t>регулированию</w:t>
      </w:r>
      <w:r w:rsidR="00D816DF">
        <w:rPr>
          <w:rFonts w:ascii="Myriad Pro" w:eastAsia="Calibri" w:hAnsi="Myriad Pro"/>
          <w:color w:val="000000" w:themeColor="text1"/>
          <w:sz w:val="26"/>
          <w:szCs w:val="26"/>
        </w:rPr>
        <w:t xml:space="preserve"> </w:t>
      </w:r>
      <w:r w:rsidR="00D816DF" w:rsidRPr="000561AB">
        <w:rPr>
          <w:rFonts w:ascii="Myriad Pro" w:eastAsia="Calibri" w:hAnsi="Myriad Pro"/>
          <w:color w:val="000000" w:themeColor="text1"/>
          <w:sz w:val="26"/>
          <w:szCs w:val="26"/>
        </w:rPr>
        <w:t>цен и тарифов</w:t>
      </w:r>
      <w:r w:rsidR="00D816DF">
        <w:rPr>
          <w:rFonts w:ascii="Myriad Pro" w:eastAsia="Calibri" w:hAnsi="Myriad Pro"/>
          <w:color w:val="000000" w:themeColor="text1"/>
          <w:sz w:val="26"/>
          <w:szCs w:val="26"/>
        </w:rPr>
        <w:t xml:space="preserve"> </w:t>
      </w:r>
      <w:r w:rsidR="00D816DF" w:rsidRPr="000561AB">
        <w:rPr>
          <w:rFonts w:ascii="Myriad Pro" w:eastAsia="Calibri" w:hAnsi="Myriad Pro"/>
          <w:color w:val="000000" w:themeColor="text1"/>
          <w:sz w:val="26"/>
          <w:szCs w:val="26"/>
        </w:rPr>
        <w:t>Калининградской</w:t>
      </w:r>
      <w:r w:rsidR="00D816DF">
        <w:rPr>
          <w:rFonts w:ascii="Myriad Pro" w:eastAsia="Calibri" w:hAnsi="Myriad Pro"/>
          <w:color w:val="000000" w:themeColor="text1"/>
          <w:sz w:val="26"/>
          <w:szCs w:val="26"/>
        </w:rPr>
        <w:t xml:space="preserve"> </w:t>
      </w:r>
      <w:r w:rsidR="00D816DF" w:rsidRPr="000561AB">
        <w:rPr>
          <w:rFonts w:ascii="Myriad Pro" w:eastAsia="Calibri" w:hAnsi="Myriad Pro"/>
          <w:color w:val="000000" w:themeColor="text1"/>
          <w:sz w:val="26"/>
          <w:szCs w:val="26"/>
        </w:rPr>
        <w:t xml:space="preserve">области от 27.12.2017 г. </w:t>
      </w:r>
      <w:r w:rsidR="00D816DF">
        <w:rPr>
          <w:rFonts w:ascii="Myriad Pro" w:eastAsia="Calibri" w:hAnsi="Myriad Pro"/>
          <w:color w:val="000000" w:themeColor="text1"/>
          <w:sz w:val="26"/>
          <w:szCs w:val="26"/>
        </w:rPr>
        <w:t>№</w:t>
      </w:r>
      <w:r w:rsidR="00D816DF" w:rsidRPr="000561AB">
        <w:rPr>
          <w:rFonts w:ascii="Myriad Pro" w:eastAsia="Calibri" w:hAnsi="Myriad Pro"/>
          <w:color w:val="000000" w:themeColor="text1"/>
          <w:sz w:val="26"/>
          <w:szCs w:val="26"/>
        </w:rPr>
        <w:t xml:space="preserve">119-01ТПЭ/17 </w:t>
      </w:r>
      <w:r w:rsidR="00D816DF">
        <w:rPr>
          <w:rFonts w:ascii="Myriad Pro" w:eastAsia="Calibri" w:hAnsi="Myriad Pro"/>
          <w:color w:val="000000" w:themeColor="text1"/>
          <w:sz w:val="26"/>
          <w:szCs w:val="26"/>
        </w:rPr>
        <w:t>«</w:t>
      </w:r>
      <w:r w:rsidR="00D816DF" w:rsidRPr="000561AB">
        <w:rPr>
          <w:rFonts w:ascii="Myriad Pro" w:eastAsia="Calibri" w:hAnsi="Myriad Pro"/>
          <w:color w:val="000000" w:themeColor="text1"/>
          <w:sz w:val="26"/>
          <w:szCs w:val="26"/>
        </w:rPr>
        <w:t>Об установлении платы, стандартизированных тарифных ставок, ставок платы за единицу максимальной мощности и формул платы за технологическое присоединение к электрическим сетям территориальных сетевых организаций Калининградской области на 2018 год</w:t>
      </w:r>
      <w:r w:rsidR="00D816DF">
        <w:rPr>
          <w:rFonts w:ascii="Myriad Pro" w:eastAsia="Calibri" w:hAnsi="Myriad Pro"/>
          <w:color w:val="000000" w:themeColor="text1"/>
          <w:sz w:val="26"/>
          <w:szCs w:val="26"/>
        </w:rPr>
        <w:t>»</w:t>
      </w:r>
    </w:p>
    <w:p w14:paraId="5B622B28" w14:textId="77777777" w:rsidR="00DF7E1B" w:rsidRPr="00D61CB3" w:rsidRDefault="00DF7E1B" w:rsidP="00DF7E1B">
      <w:pPr>
        <w:spacing w:line="360" w:lineRule="auto"/>
        <w:ind w:firstLine="567"/>
        <w:contextualSpacing/>
        <w:jc w:val="center"/>
        <w:rPr>
          <w:rFonts w:ascii="Myriad Pro" w:hAnsi="Myriad Pro"/>
          <w:color w:val="000000" w:themeColor="text1"/>
          <w:sz w:val="26"/>
          <w:szCs w:val="26"/>
        </w:rPr>
      </w:pPr>
      <w:r w:rsidRPr="00D61CB3">
        <w:rPr>
          <w:rFonts w:ascii="Myriad Pro" w:eastAsia="Calibri" w:hAnsi="Myriad Pro"/>
          <w:color w:val="000000" w:themeColor="text1"/>
          <w:sz w:val="26"/>
          <w:szCs w:val="26"/>
        </w:rPr>
        <w:t>Расчет расходов на выполнение организационно-технических мероприятий, связанные с осуществлением технологического присоединения:</w:t>
      </w:r>
    </w:p>
    <w:tbl>
      <w:tblPr>
        <w:tblW w:w="9498" w:type="dxa"/>
        <w:tblInd w:w="108" w:type="dxa"/>
        <w:tblLook w:val="04A0" w:firstRow="1" w:lastRow="0" w:firstColumn="1" w:lastColumn="0" w:noHBand="0" w:noVBand="1"/>
      </w:tblPr>
      <w:tblGrid>
        <w:gridCol w:w="576"/>
        <w:gridCol w:w="3252"/>
        <w:gridCol w:w="1701"/>
        <w:gridCol w:w="1701"/>
        <w:gridCol w:w="2268"/>
      </w:tblGrid>
      <w:tr w:rsidR="0079769A" w:rsidRPr="00771229" w14:paraId="5B9E8F09" w14:textId="77777777" w:rsidTr="004C39C9">
        <w:trPr>
          <w:trHeight w:val="330"/>
          <w:tblHeader/>
        </w:trPr>
        <w:tc>
          <w:tcPr>
            <w:tcW w:w="576"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1E975D" w14:textId="77777777" w:rsidR="0079769A" w:rsidRPr="00057356" w:rsidRDefault="00513D04" w:rsidP="0079769A">
            <w:pPr>
              <w:jc w:val="center"/>
              <w:rPr>
                <w:rFonts w:ascii="Myriad Pro" w:hAnsi="Myriad Pro"/>
                <w:b/>
                <w:color w:val="FFFFFF"/>
                <w:sz w:val="20"/>
                <w:szCs w:val="22"/>
              </w:rPr>
            </w:pPr>
            <w:r w:rsidRPr="00057356">
              <w:rPr>
                <w:rFonts w:ascii="Myriad Pro" w:hAnsi="Myriad Pro"/>
                <w:b/>
                <w:color w:val="FFFFFF"/>
                <w:sz w:val="20"/>
                <w:szCs w:val="22"/>
              </w:rPr>
              <w:t>N п/п</w:t>
            </w:r>
          </w:p>
        </w:tc>
        <w:tc>
          <w:tcPr>
            <w:tcW w:w="325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A1B1F7" w14:textId="77777777" w:rsidR="0079769A" w:rsidRPr="00057356" w:rsidRDefault="00A467BC" w:rsidP="0079769A">
            <w:pPr>
              <w:jc w:val="center"/>
              <w:rPr>
                <w:rFonts w:ascii="Myriad Pro" w:hAnsi="Myriad Pro"/>
                <w:b/>
                <w:color w:val="FFFFFF"/>
                <w:sz w:val="20"/>
                <w:szCs w:val="22"/>
              </w:rPr>
            </w:pPr>
            <w:r w:rsidRPr="00057356">
              <w:rPr>
                <w:rFonts w:ascii="Myriad Pro" w:hAnsi="Myriad Pro"/>
                <w:b/>
                <w:color w:val="FFFFFF"/>
                <w:sz w:val="20"/>
                <w:szCs w:val="22"/>
              </w:rPr>
              <w:t>Показатели</w:t>
            </w:r>
          </w:p>
        </w:tc>
        <w:tc>
          <w:tcPr>
            <w:tcW w:w="5670"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63508C7" w14:textId="77777777" w:rsidR="0079769A" w:rsidRPr="00057356" w:rsidRDefault="00A467BC" w:rsidP="0079769A">
            <w:pPr>
              <w:jc w:val="center"/>
              <w:rPr>
                <w:rFonts w:ascii="Myriad Pro" w:hAnsi="Myriad Pro"/>
                <w:b/>
                <w:color w:val="FFFFFF"/>
                <w:sz w:val="20"/>
                <w:szCs w:val="22"/>
              </w:rPr>
            </w:pPr>
            <w:r w:rsidRPr="00057356">
              <w:rPr>
                <w:rFonts w:ascii="Myriad Pro" w:hAnsi="Myriad Pro"/>
                <w:b/>
                <w:color w:val="FFFFFF"/>
                <w:sz w:val="20"/>
                <w:szCs w:val="22"/>
              </w:rPr>
              <w:t>Плановые показатели на следующий период регулирования</w:t>
            </w:r>
          </w:p>
        </w:tc>
      </w:tr>
      <w:tr w:rsidR="0079769A" w:rsidRPr="00771229" w14:paraId="561E6544" w14:textId="77777777" w:rsidTr="004C39C9">
        <w:trPr>
          <w:trHeight w:val="934"/>
          <w:tblHeader/>
        </w:trPr>
        <w:tc>
          <w:tcPr>
            <w:tcW w:w="576"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CE236D1" w14:textId="77777777" w:rsidR="0079769A" w:rsidRPr="00057356" w:rsidRDefault="0079769A" w:rsidP="0079769A">
            <w:pPr>
              <w:keepNext/>
              <w:keepLines/>
              <w:spacing w:before="240"/>
              <w:outlineLvl w:val="0"/>
              <w:rPr>
                <w:rFonts w:ascii="Myriad Pro" w:hAnsi="Myriad Pro"/>
                <w:b/>
                <w:color w:val="FFFFFF"/>
                <w:sz w:val="20"/>
                <w:szCs w:val="22"/>
              </w:rPr>
            </w:pPr>
          </w:p>
        </w:tc>
        <w:tc>
          <w:tcPr>
            <w:tcW w:w="325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D5DD501" w14:textId="77777777" w:rsidR="0079769A" w:rsidRPr="00057356" w:rsidRDefault="0079769A" w:rsidP="0079769A">
            <w:pPr>
              <w:keepNext/>
              <w:keepLines/>
              <w:spacing w:before="240"/>
              <w:outlineLvl w:val="0"/>
              <w:rPr>
                <w:rFonts w:ascii="Myriad Pro" w:hAnsi="Myriad Pro"/>
                <w:b/>
                <w:color w:val="FFFFFF"/>
                <w:sz w:val="20"/>
                <w:szCs w:val="22"/>
              </w:rPr>
            </w:pP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3C1628D" w14:textId="77777777" w:rsidR="0079769A" w:rsidRPr="00057356" w:rsidRDefault="00A467BC" w:rsidP="0079769A">
            <w:pPr>
              <w:jc w:val="center"/>
              <w:rPr>
                <w:rFonts w:ascii="Myriad Pro" w:hAnsi="Myriad Pro"/>
                <w:b/>
                <w:color w:val="FFFFFF"/>
                <w:sz w:val="20"/>
                <w:szCs w:val="22"/>
              </w:rPr>
            </w:pPr>
            <w:r w:rsidRPr="00057356">
              <w:rPr>
                <w:rFonts w:ascii="Myriad Pro" w:hAnsi="Myriad Pro"/>
                <w:b/>
                <w:color w:val="FFFFFF"/>
                <w:sz w:val="20"/>
                <w:szCs w:val="22"/>
              </w:rPr>
              <w:t>стандарт, тариф, ставка (руб./кВт, руб./км, руб./шт.)</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CEE973C" w14:textId="77777777" w:rsidR="0079769A" w:rsidRPr="00057356" w:rsidRDefault="00A467BC" w:rsidP="0079769A">
            <w:pPr>
              <w:jc w:val="center"/>
              <w:rPr>
                <w:rFonts w:ascii="Myriad Pro" w:hAnsi="Myriad Pro"/>
                <w:b/>
                <w:color w:val="FFFFFF"/>
                <w:sz w:val="20"/>
                <w:szCs w:val="22"/>
              </w:rPr>
            </w:pPr>
            <w:r w:rsidRPr="00057356">
              <w:rPr>
                <w:rFonts w:ascii="Myriad Pro" w:hAnsi="Myriad Pro"/>
                <w:b/>
                <w:color w:val="FFFFFF"/>
                <w:sz w:val="20"/>
                <w:szCs w:val="22"/>
              </w:rPr>
              <w:t>мощность, длина линий (кВт, км, шт.)</w:t>
            </w:r>
          </w:p>
        </w:tc>
        <w:tc>
          <w:tcPr>
            <w:tcW w:w="22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82CB4BC" w14:textId="77777777" w:rsidR="0079769A" w:rsidRPr="00057356" w:rsidRDefault="00A467BC" w:rsidP="0079769A">
            <w:pPr>
              <w:jc w:val="center"/>
              <w:rPr>
                <w:rFonts w:ascii="Myriad Pro" w:hAnsi="Myriad Pro"/>
                <w:b/>
                <w:color w:val="FFFFFF"/>
                <w:sz w:val="20"/>
                <w:szCs w:val="22"/>
              </w:rPr>
            </w:pPr>
            <w:r w:rsidRPr="00057356">
              <w:rPr>
                <w:rFonts w:ascii="Myriad Pro" w:hAnsi="Myriad Pro"/>
                <w:b/>
                <w:color w:val="FFFFFF"/>
                <w:sz w:val="20"/>
                <w:szCs w:val="22"/>
              </w:rPr>
              <w:t>расходы на строительство объекта (тыс. руб.)</w:t>
            </w:r>
          </w:p>
        </w:tc>
      </w:tr>
      <w:tr w:rsidR="0079769A" w:rsidRPr="00771229" w14:paraId="12F20BA0" w14:textId="77777777" w:rsidTr="004C39C9">
        <w:trPr>
          <w:trHeight w:val="330"/>
          <w:tblHeader/>
        </w:trPr>
        <w:tc>
          <w:tcPr>
            <w:tcW w:w="5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71FBACA" w14:textId="77777777" w:rsidR="0079769A" w:rsidRPr="00057356" w:rsidRDefault="00513D04" w:rsidP="0079769A">
            <w:pPr>
              <w:jc w:val="center"/>
              <w:rPr>
                <w:rFonts w:ascii="Myriad Pro" w:hAnsi="Myriad Pro"/>
                <w:b/>
                <w:color w:val="FFFFFF"/>
                <w:sz w:val="20"/>
                <w:szCs w:val="22"/>
              </w:rPr>
            </w:pPr>
            <w:r w:rsidRPr="00057356">
              <w:rPr>
                <w:rFonts w:ascii="Myriad Pro" w:hAnsi="Myriad Pro"/>
                <w:b/>
                <w:color w:val="FFFFFF"/>
                <w:sz w:val="20"/>
                <w:szCs w:val="22"/>
              </w:rPr>
              <w:t>1</w:t>
            </w:r>
          </w:p>
        </w:tc>
        <w:tc>
          <w:tcPr>
            <w:tcW w:w="32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74DD676" w14:textId="77777777" w:rsidR="0079769A" w:rsidRPr="00057356" w:rsidRDefault="00A467BC" w:rsidP="0079769A">
            <w:pPr>
              <w:jc w:val="center"/>
              <w:rPr>
                <w:rFonts w:ascii="Myriad Pro" w:hAnsi="Myriad Pro"/>
                <w:b/>
                <w:color w:val="FFFFFF"/>
                <w:sz w:val="20"/>
                <w:szCs w:val="22"/>
              </w:rPr>
            </w:pPr>
            <w:r w:rsidRPr="00057356">
              <w:rPr>
                <w:rFonts w:ascii="Myriad Pro" w:hAnsi="Myriad Pro"/>
                <w:b/>
                <w:color w:val="FFFFFF"/>
                <w:sz w:val="20"/>
                <w:szCs w:val="22"/>
              </w:rPr>
              <w:t>2</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29491B" w14:textId="77777777" w:rsidR="0079769A" w:rsidRPr="00057356" w:rsidRDefault="004C39C9" w:rsidP="0079769A">
            <w:pPr>
              <w:jc w:val="center"/>
              <w:rPr>
                <w:rFonts w:ascii="Myriad Pro" w:hAnsi="Myriad Pro"/>
                <w:b/>
                <w:color w:val="FFFFFF"/>
                <w:sz w:val="20"/>
                <w:szCs w:val="22"/>
              </w:rPr>
            </w:pPr>
            <w:r w:rsidRPr="00057356">
              <w:rPr>
                <w:rFonts w:ascii="Myriad Pro" w:hAnsi="Myriad Pro"/>
                <w:b/>
                <w:color w:val="FFFFFF"/>
                <w:sz w:val="20"/>
                <w:szCs w:val="22"/>
              </w:rPr>
              <w:t>3</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AE65B4A" w14:textId="77777777" w:rsidR="0079769A" w:rsidRPr="00057356" w:rsidRDefault="004C39C9" w:rsidP="0079769A">
            <w:pPr>
              <w:jc w:val="center"/>
              <w:rPr>
                <w:rFonts w:ascii="Myriad Pro" w:hAnsi="Myriad Pro"/>
                <w:b/>
                <w:color w:val="FFFFFF"/>
                <w:sz w:val="20"/>
                <w:szCs w:val="22"/>
              </w:rPr>
            </w:pPr>
            <w:r w:rsidRPr="00057356">
              <w:rPr>
                <w:rFonts w:ascii="Myriad Pro" w:hAnsi="Myriad Pro"/>
                <w:b/>
                <w:color w:val="FFFFFF"/>
                <w:sz w:val="20"/>
                <w:szCs w:val="22"/>
              </w:rPr>
              <w:t>4</w:t>
            </w:r>
          </w:p>
        </w:tc>
        <w:tc>
          <w:tcPr>
            <w:tcW w:w="22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248EE7E" w14:textId="77777777" w:rsidR="0079769A" w:rsidRPr="00057356" w:rsidRDefault="004C39C9" w:rsidP="0079769A">
            <w:pPr>
              <w:jc w:val="center"/>
              <w:rPr>
                <w:rFonts w:ascii="Myriad Pro" w:hAnsi="Myriad Pro"/>
                <w:b/>
                <w:color w:val="FFFFFF"/>
                <w:sz w:val="20"/>
                <w:szCs w:val="22"/>
              </w:rPr>
            </w:pPr>
            <w:r w:rsidRPr="00057356">
              <w:rPr>
                <w:rFonts w:ascii="Myriad Pro" w:hAnsi="Myriad Pro"/>
                <w:b/>
                <w:color w:val="FFFFFF"/>
                <w:sz w:val="20"/>
                <w:szCs w:val="22"/>
              </w:rPr>
              <w:t>5</w:t>
            </w:r>
          </w:p>
        </w:tc>
      </w:tr>
      <w:tr w:rsidR="0079769A" w:rsidRPr="00771229" w14:paraId="344DB394" w14:textId="77777777" w:rsidTr="00FD6662">
        <w:trPr>
          <w:trHeight w:val="330"/>
        </w:trPr>
        <w:tc>
          <w:tcPr>
            <w:tcW w:w="9498" w:type="dxa"/>
            <w:gridSpan w:val="5"/>
            <w:tcBorders>
              <w:top w:val="single" w:sz="8" w:space="0" w:color="FFFFFF" w:themeColor="background1"/>
              <w:left w:val="single" w:sz="8" w:space="0" w:color="auto"/>
              <w:bottom w:val="single" w:sz="8" w:space="0" w:color="auto"/>
              <w:right w:val="single" w:sz="8" w:space="0" w:color="000000"/>
            </w:tcBorders>
            <w:shd w:val="clear" w:color="auto" w:fill="auto"/>
            <w:vAlign w:val="center"/>
            <w:hideMark/>
          </w:tcPr>
          <w:p w14:paraId="6AB4C746" w14:textId="73915754" w:rsidR="0079769A" w:rsidRPr="00BA2A9B" w:rsidRDefault="00D27055" w:rsidP="0079769A">
            <w:pPr>
              <w:jc w:val="center"/>
              <w:rPr>
                <w:rFonts w:ascii="Myriad Pro" w:hAnsi="Myriad Pro"/>
                <w:color w:val="000000"/>
                <w:sz w:val="22"/>
                <w:szCs w:val="22"/>
              </w:rPr>
            </w:pPr>
            <w:r>
              <w:rPr>
                <w:rFonts w:ascii="Myriad Pro" w:hAnsi="Myriad Pro"/>
                <w:color w:val="000000"/>
                <w:sz w:val="22"/>
                <w:szCs w:val="22"/>
              </w:rPr>
              <w:t>Предложение</w:t>
            </w:r>
            <w:r w:rsidRPr="00BA2A9B">
              <w:rPr>
                <w:rFonts w:ascii="Myriad Pro" w:hAnsi="Myriad Pro"/>
                <w:color w:val="000000"/>
                <w:sz w:val="22"/>
                <w:szCs w:val="22"/>
              </w:rPr>
              <w:t xml:space="preserve"> </w:t>
            </w:r>
            <w:r w:rsidR="00513D04" w:rsidRPr="00BA2A9B">
              <w:rPr>
                <w:rFonts w:ascii="Myriad Pro" w:hAnsi="Myriad Pro"/>
                <w:color w:val="000000"/>
                <w:sz w:val="22"/>
                <w:szCs w:val="22"/>
              </w:rPr>
              <w:t xml:space="preserve">АО </w:t>
            </w:r>
            <w:r w:rsidR="001F4688" w:rsidRPr="00BA2A9B">
              <w:rPr>
                <w:rFonts w:ascii="Myriad Pro" w:hAnsi="Myriad Pro"/>
                <w:color w:val="000000"/>
                <w:sz w:val="22"/>
                <w:szCs w:val="22"/>
              </w:rPr>
              <w:t>«</w:t>
            </w:r>
            <w:r w:rsidR="00513D04" w:rsidRPr="00BA2A9B">
              <w:rPr>
                <w:rFonts w:ascii="Myriad Pro" w:hAnsi="Myriad Pro"/>
                <w:color w:val="000000"/>
                <w:sz w:val="22"/>
                <w:szCs w:val="22"/>
              </w:rPr>
              <w:t>Янтарьэнерго</w:t>
            </w:r>
            <w:r w:rsidR="001F4688" w:rsidRPr="00BA2A9B">
              <w:rPr>
                <w:rFonts w:ascii="Myriad Pro" w:hAnsi="Myriad Pro"/>
                <w:color w:val="000000"/>
                <w:sz w:val="22"/>
                <w:szCs w:val="22"/>
              </w:rPr>
              <w:t>»</w:t>
            </w:r>
          </w:p>
        </w:tc>
      </w:tr>
      <w:tr w:rsidR="0079769A" w:rsidRPr="00771229" w14:paraId="34D8147B" w14:textId="77777777" w:rsidTr="002769EC">
        <w:trPr>
          <w:trHeight w:val="1275"/>
        </w:trPr>
        <w:tc>
          <w:tcPr>
            <w:tcW w:w="576" w:type="dxa"/>
            <w:tcBorders>
              <w:top w:val="nil"/>
              <w:left w:val="single" w:sz="8" w:space="0" w:color="auto"/>
              <w:bottom w:val="single" w:sz="8" w:space="0" w:color="auto"/>
              <w:right w:val="single" w:sz="8" w:space="0" w:color="auto"/>
            </w:tcBorders>
            <w:shd w:val="clear" w:color="auto" w:fill="auto"/>
            <w:vAlign w:val="center"/>
            <w:hideMark/>
          </w:tcPr>
          <w:p w14:paraId="23EF04DE" w14:textId="77777777" w:rsidR="0079769A" w:rsidRPr="00BA2A9B" w:rsidRDefault="00513D04" w:rsidP="0079769A">
            <w:pPr>
              <w:jc w:val="center"/>
              <w:rPr>
                <w:rFonts w:ascii="Myriad Pro" w:hAnsi="Myriad Pro"/>
                <w:color w:val="000000"/>
                <w:sz w:val="22"/>
                <w:szCs w:val="22"/>
              </w:rPr>
            </w:pPr>
            <w:r w:rsidRPr="00BA2A9B">
              <w:rPr>
                <w:rFonts w:ascii="Myriad Pro" w:hAnsi="Myriad Pro"/>
                <w:color w:val="000000"/>
                <w:sz w:val="22"/>
                <w:szCs w:val="22"/>
              </w:rPr>
              <w:t>1.</w:t>
            </w:r>
          </w:p>
        </w:tc>
        <w:tc>
          <w:tcPr>
            <w:tcW w:w="3252" w:type="dxa"/>
            <w:tcBorders>
              <w:top w:val="nil"/>
              <w:left w:val="nil"/>
              <w:bottom w:val="single" w:sz="8" w:space="0" w:color="auto"/>
              <w:right w:val="single" w:sz="8" w:space="0" w:color="auto"/>
            </w:tcBorders>
            <w:shd w:val="clear" w:color="auto" w:fill="auto"/>
            <w:vAlign w:val="center"/>
            <w:hideMark/>
          </w:tcPr>
          <w:p w14:paraId="239A72CB" w14:textId="77777777" w:rsidR="0079769A" w:rsidRPr="00BA2A9B" w:rsidRDefault="00A467BC">
            <w:pPr>
              <w:rPr>
                <w:rFonts w:ascii="Myriad Pro" w:hAnsi="Myriad Pro"/>
                <w:color w:val="000000"/>
                <w:sz w:val="22"/>
                <w:szCs w:val="22"/>
              </w:rPr>
            </w:pPr>
            <w:r w:rsidRPr="00BA2A9B">
              <w:rPr>
                <w:rFonts w:ascii="Myriad Pro" w:hAnsi="Myriad Pro"/>
                <w:color w:val="000000"/>
                <w:sz w:val="22"/>
                <w:szCs w:val="22"/>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1701" w:type="dxa"/>
            <w:tcBorders>
              <w:top w:val="nil"/>
              <w:left w:val="nil"/>
              <w:bottom w:val="single" w:sz="8" w:space="0" w:color="auto"/>
              <w:right w:val="single" w:sz="8" w:space="0" w:color="auto"/>
            </w:tcBorders>
            <w:shd w:val="clear" w:color="auto" w:fill="auto"/>
            <w:vAlign w:val="center"/>
            <w:hideMark/>
          </w:tcPr>
          <w:p w14:paraId="7732ADC9" w14:textId="77777777" w:rsidR="0079769A" w:rsidRPr="00BA2A9B" w:rsidRDefault="00A467BC" w:rsidP="0079769A">
            <w:pPr>
              <w:rPr>
                <w:rFonts w:ascii="Myriad Pro" w:hAnsi="Myriad Pro"/>
                <w:color w:val="000000"/>
                <w:sz w:val="22"/>
                <w:szCs w:val="22"/>
              </w:rPr>
            </w:pPr>
            <w:r w:rsidRPr="00BA2A9B">
              <w:rPr>
                <w:rFonts w:ascii="Myriad Pro" w:hAnsi="Myriad Pro"/>
                <w:color w:val="000000"/>
                <w:sz w:val="22"/>
                <w:szCs w:val="22"/>
              </w:rPr>
              <w:t> </w:t>
            </w:r>
          </w:p>
        </w:tc>
        <w:tc>
          <w:tcPr>
            <w:tcW w:w="1701" w:type="dxa"/>
            <w:tcBorders>
              <w:top w:val="nil"/>
              <w:left w:val="nil"/>
              <w:bottom w:val="single" w:sz="8" w:space="0" w:color="auto"/>
              <w:right w:val="single" w:sz="8" w:space="0" w:color="auto"/>
            </w:tcBorders>
            <w:shd w:val="clear" w:color="auto" w:fill="auto"/>
            <w:vAlign w:val="center"/>
            <w:hideMark/>
          </w:tcPr>
          <w:p w14:paraId="6E41E244" w14:textId="77777777" w:rsidR="0079769A" w:rsidRPr="00BA2A9B" w:rsidRDefault="00A467BC" w:rsidP="0079769A">
            <w:pPr>
              <w:rPr>
                <w:rFonts w:ascii="Myriad Pro" w:hAnsi="Myriad Pro"/>
                <w:color w:val="000000"/>
                <w:sz w:val="22"/>
                <w:szCs w:val="22"/>
              </w:rPr>
            </w:pPr>
            <w:r w:rsidRPr="00BA2A9B">
              <w:rPr>
                <w:rFonts w:ascii="Myriad Pro" w:hAnsi="Myriad Pro"/>
                <w:color w:val="000000"/>
                <w:sz w:val="22"/>
                <w:szCs w:val="22"/>
              </w:rPr>
              <w:t> </w:t>
            </w:r>
          </w:p>
        </w:tc>
        <w:tc>
          <w:tcPr>
            <w:tcW w:w="2268" w:type="dxa"/>
            <w:tcBorders>
              <w:top w:val="nil"/>
              <w:left w:val="nil"/>
              <w:bottom w:val="single" w:sz="8" w:space="0" w:color="auto"/>
              <w:right w:val="single" w:sz="8" w:space="0" w:color="auto"/>
            </w:tcBorders>
            <w:shd w:val="clear" w:color="auto" w:fill="auto"/>
            <w:vAlign w:val="center"/>
            <w:hideMark/>
          </w:tcPr>
          <w:p w14:paraId="70923A6B" w14:textId="77777777" w:rsidR="0079769A" w:rsidRPr="00BA2A9B" w:rsidRDefault="00A467BC" w:rsidP="0079769A">
            <w:pPr>
              <w:jc w:val="right"/>
              <w:rPr>
                <w:rFonts w:ascii="Myriad Pro" w:hAnsi="Myriad Pro"/>
                <w:color w:val="000000"/>
                <w:sz w:val="22"/>
                <w:szCs w:val="22"/>
              </w:rPr>
            </w:pPr>
            <w:r w:rsidRPr="00BA2A9B">
              <w:rPr>
                <w:rFonts w:ascii="Myriad Pro" w:hAnsi="Myriad Pro"/>
                <w:color w:val="000000"/>
                <w:sz w:val="22"/>
                <w:szCs w:val="22"/>
              </w:rPr>
              <w:t>2 109,7</w:t>
            </w:r>
          </w:p>
        </w:tc>
      </w:tr>
      <w:tr w:rsidR="0079769A" w:rsidRPr="00771229" w14:paraId="1910526B" w14:textId="77777777" w:rsidTr="002769EC">
        <w:trPr>
          <w:trHeight w:val="960"/>
        </w:trPr>
        <w:tc>
          <w:tcPr>
            <w:tcW w:w="576" w:type="dxa"/>
            <w:tcBorders>
              <w:top w:val="nil"/>
              <w:left w:val="single" w:sz="8" w:space="0" w:color="auto"/>
              <w:bottom w:val="single" w:sz="8" w:space="0" w:color="auto"/>
              <w:right w:val="single" w:sz="8" w:space="0" w:color="auto"/>
            </w:tcBorders>
            <w:shd w:val="clear" w:color="auto" w:fill="auto"/>
            <w:vAlign w:val="center"/>
            <w:hideMark/>
          </w:tcPr>
          <w:p w14:paraId="60968507" w14:textId="77777777" w:rsidR="0079769A" w:rsidRPr="00BA2A9B" w:rsidRDefault="00513D04" w:rsidP="0079769A">
            <w:pPr>
              <w:jc w:val="center"/>
              <w:rPr>
                <w:rFonts w:ascii="Myriad Pro" w:hAnsi="Myriad Pro"/>
                <w:color w:val="000000"/>
                <w:sz w:val="22"/>
                <w:szCs w:val="22"/>
              </w:rPr>
            </w:pPr>
            <w:r w:rsidRPr="00BA2A9B">
              <w:rPr>
                <w:rFonts w:ascii="Myriad Pro" w:hAnsi="Myriad Pro"/>
                <w:color w:val="000000"/>
                <w:sz w:val="22"/>
                <w:szCs w:val="22"/>
              </w:rPr>
              <w:t>1.1.</w:t>
            </w:r>
          </w:p>
        </w:tc>
        <w:tc>
          <w:tcPr>
            <w:tcW w:w="3252" w:type="dxa"/>
            <w:tcBorders>
              <w:top w:val="nil"/>
              <w:left w:val="nil"/>
              <w:bottom w:val="single" w:sz="8" w:space="0" w:color="auto"/>
              <w:right w:val="single" w:sz="8" w:space="0" w:color="auto"/>
            </w:tcBorders>
            <w:shd w:val="clear" w:color="auto" w:fill="auto"/>
            <w:vAlign w:val="center"/>
            <w:hideMark/>
          </w:tcPr>
          <w:p w14:paraId="097A4F4A" w14:textId="77777777" w:rsidR="0079769A" w:rsidRPr="00BA2A9B" w:rsidRDefault="00A467BC" w:rsidP="0079769A">
            <w:pPr>
              <w:rPr>
                <w:rFonts w:ascii="Myriad Pro" w:hAnsi="Myriad Pro"/>
                <w:color w:val="000000"/>
                <w:sz w:val="22"/>
                <w:szCs w:val="22"/>
              </w:rPr>
            </w:pPr>
            <w:r w:rsidRPr="00BA2A9B">
              <w:rPr>
                <w:rFonts w:ascii="Myriad Pro" w:hAnsi="Myriad Pro"/>
                <w:color w:val="000000"/>
                <w:sz w:val="22"/>
                <w:szCs w:val="22"/>
              </w:rPr>
              <w:t>подготовка и выдача сетевой организацией технических условий (ТУ) Заявителю, на уровне напряжения i и (или) диапазоне мощности j</w:t>
            </w:r>
          </w:p>
        </w:tc>
        <w:tc>
          <w:tcPr>
            <w:tcW w:w="1701" w:type="dxa"/>
            <w:tcBorders>
              <w:top w:val="nil"/>
              <w:left w:val="nil"/>
              <w:bottom w:val="single" w:sz="8" w:space="0" w:color="auto"/>
              <w:right w:val="single" w:sz="8" w:space="0" w:color="auto"/>
            </w:tcBorders>
            <w:shd w:val="clear" w:color="auto" w:fill="auto"/>
            <w:vAlign w:val="center"/>
            <w:hideMark/>
          </w:tcPr>
          <w:p w14:paraId="34407305" w14:textId="77777777" w:rsidR="0079769A" w:rsidRPr="00BA2A9B" w:rsidRDefault="00A467BC" w:rsidP="0079769A">
            <w:pPr>
              <w:jc w:val="right"/>
              <w:rPr>
                <w:rFonts w:ascii="Myriad Pro" w:hAnsi="Myriad Pro"/>
                <w:sz w:val="22"/>
                <w:szCs w:val="22"/>
              </w:rPr>
            </w:pPr>
            <w:r w:rsidRPr="00BA2A9B">
              <w:rPr>
                <w:rFonts w:ascii="Myriad Pro" w:hAnsi="Myriad Pro"/>
                <w:sz w:val="22"/>
                <w:szCs w:val="22"/>
              </w:rPr>
              <w:t>10,16</w:t>
            </w:r>
          </w:p>
        </w:tc>
        <w:tc>
          <w:tcPr>
            <w:tcW w:w="1701" w:type="dxa"/>
            <w:tcBorders>
              <w:top w:val="nil"/>
              <w:left w:val="nil"/>
              <w:bottom w:val="single" w:sz="8" w:space="0" w:color="auto"/>
              <w:right w:val="single" w:sz="8" w:space="0" w:color="auto"/>
            </w:tcBorders>
            <w:shd w:val="clear" w:color="auto" w:fill="auto"/>
            <w:vAlign w:val="center"/>
            <w:hideMark/>
          </w:tcPr>
          <w:p w14:paraId="278955F1" w14:textId="6304759B" w:rsidR="0079769A" w:rsidRPr="00BA2A9B" w:rsidRDefault="00A467BC" w:rsidP="0079769A">
            <w:pPr>
              <w:jc w:val="right"/>
              <w:rPr>
                <w:rFonts w:ascii="Myriad Pro" w:hAnsi="Myriad Pro"/>
                <w:color w:val="000000"/>
                <w:sz w:val="22"/>
                <w:szCs w:val="22"/>
              </w:rPr>
            </w:pPr>
            <w:r w:rsidRPr="00BA2A9B">
              <w:rPr>
                <w:rFonts w:ascii="Myriad Pro" w:hAnsi="Myriad Pro"/>
                <w:color w:val="000000"/>
                <w:sz w:val="22"/>
                <w:szCs w:val="22"/>
              </w:rPr>
              <w:t>43</w:t>
            </w:r>
            <w:r w:rsidR="00771229">
              <w:rPr>
                <w:rFonts w:ascii="Myriad Pro" w:hAnsi="Myriad Pro"/>
                <w:color w:val="000000"/>
                <w:sz w:val="22"/>
                <w:szCs w:val="22"/>
              </w:rPr>
              <w:t xml:space="preserve"> </w:t>
            </w:r>
            <w:r w:rsidRPr="00BA2A9B">
              <w:rPr>
                <w:rFonts w:ascii="Myriad Pro" w:hAnsi="Myriad Pro"/>
                <w:color w:val="000000"/>
                <w:sz w:val="22"/>
                <w:szCs w:val="22"/>
              </w:rPr>
              <w:t>943,45</w:t>
            </w:r>
          </w:p>
        </w:tc>
        <w:tc>
          <w:tcPr>
            <w:tcW w:w="2268" w:type="dxa"/>
            <w:tcBorders>
              <w:top w:val="nil"/>
              <w:left w:val="nil"/>
              <w:bottom w:val="single" w:sz="8" w:space="0" w:color="auto"/>
              <w:right w:val="single" w:sz="8" w:space="0" w:color="auto"/>
            </w:tcBorders>
            <w:shd w:val="clear" w:color="auto" w:fill="auto"/>
            <w:vAlign w:val="center"/>
            <w:hideMark/>
          </w:tcPr>
          <w:p w14:paraId="5AB2D132" w14:textId="77777777" w:rsidR="0079769A" w:rsidRPr="00BA2A9B" w:rsidRDefault="00A467BC" w:rsidP="0079769A">
            <w:pPr>
              <w:jc w:val="right"/>
              <w:rPr>
                <w:rFonts w:ascii="Myriad Pro" w:hAnsi="Myriad Pro"/>
                <w:color w:val="000000"/>
                <w:sz w:val="22"/>
                <w:szCs w:val="22"/>
              </w:rPr>
            </w:pPr>
            <w:r w:rsidRPr="00BA2A9B">
              <w:rPr>
                <w:rFonts w:ascii="Myriad Pro" w:hAnsi="Myriad Pro"/>
                <w:color w:val="000000"/>
                <w:sz w:val="22"/>
                <w:szCs w:val="22"/>
              </w:rPr>
              <w:t>446,5</w:t>
            </w:r>
          </w:p>
        </w:tc>
      </w:tr>
      <w:tr w:rsidR="0079769A" w:rsidRPr="00771229" w14:paraId="0B81F112" w14:textId="77777777" w:rsidTr="002769EC">
        <w:trPr>
          <w:trHeight w:val="960"/>
        </w:trPr>
        <w:tc>
          <w:tcPr>
            <w:tcW w:w="576" w:type="dxa"/>
            <w:tcBorders>
              <w:top w:val="nil"/>
              <w:left w:val="single" w:sz="8" w:space="0" w:color="auto"/>
              <w:bottom w:val="single" w:sz="8" w:space="0" w:color="auto"/>
              <w:right w:val="single" w:sz="8" w:space="0" w:color="auto"/>
            </w:tcBorders>
            <w:shd w:val="clear" w:color="auto" w:fill="auto"/>
            <w:vAlign w:val="center"/>
            <w:hideMark/>
          </w:tcPr>
          <w:p w14:paraId="223691E3" w14:textId="77777777" w:rsidR="0079769A" w:rsidRPr="00BA2A9B" w:rsidRDefault="00513D04" w:rsidP="0079769A">
            <w:pPr>
              <w:jc w:val="center"/>
              <w:rPr>
                <w:rFonts w:ascii="Myriad Pro" w:hAnsi="Myriad Pro"/>
                <w:color w:val="000000"/>
                <w:sz w:val="22"/>
                <w:szCs w:val="22"/>
              </w:rPr>
            </w:pPr>
            <w:r w:rsidRPr="00BA2A9B">
              <w:rPr>
                <w:rFonts w:ascii="Myriad Pro" w:hAnsi="Myriad Pro"/>
                <w:color w:val="000000"/>
                <w:sz w:val="22"/>
                <w:szCs w:val="22"/>
              </w:rPr>
              <w:lastRenderedPageBreak/>
              <w:t>1.2.</w:t>
            </w:r>
          </w:p>
        </w:tc>
        <w:tc>
          <w:tcPr>
            <w:tcW w:w="3252" w:type="dxa"/>
            <w:tcBorders>
              <w:top w:val="nil"/>
              <w:left w:val="nil"/>
              <w:bottom w:val="single" w:sz="8" w:space="0" w:color="auto"/>
              <w:right w:val="single" w:sz="8" w:space="0" w:color="auto"/>
            </w:tcBorders>
            <w:shd w:val="clear" w:color="auto" w:fill="auto"/>
            <w:vAlign w:val="center"/>
            <w:hideMark/>
          </w:tcPr>
          <w:p w14:paraId="22878217" w14:textId="77777777" w:rsidR="0079769A" w:rsidRPr="00BA2A9B" w:rsidRDefault="00A467BC" w:rsidP="0079769A">
            <w:pPr>
              <w:rPr>
                <w:rFonts w:ascii="Myriad Pro" w:hAnsi="Myriad Pro"/>
                <w:color w:val="000000"/>
                <w:sz w:val="22"/>
                <w:szCs w:val="22"/>
              </w:rPr>
            </w:pPr>
            <w:r w:rsidRPr="00BA2A9B">
              <w:rPr>
                <w:rFonts w:ascii="Myriad Pro" w:hAnsi="Myriad Pro"/>
                <w:color w:val="000000"/>
                <w:sz w:val="22"/>
                <w:szCs w:val="22"/>
              </w:rPr>
              <w:t>проверка сетевой организацией выполнения Заявителем ТУ, на уровне напряжения i и (или) диапазоне мощности j</w:t>
            </w:r>
          </w:p>
        </w:tc>
        <w:tc>
          <w:tcPr>
            <w:tcW w:w="1701" w:type="dxa"/>
            <w:tcBorders>
              <w:top w:val="nil"/>
              <w:left w:val="nil"/>
              <w:bottom w:val="single" w:sz="8" w:space="0" w:color="auto"/>
              <w:right w:val="single" w:sz="8" w:space="0" w:color="auto"/>
            </w:tcBorders>
            <w:shd w:val="clear" w:color="auto" w:fill="auto"/>
            <w:vAlign w:val="center"/>
            <w:hideMark/>
          </w:tcPr>
          <w:p w14:paraId="439670EA" w14:textId="77777777" w:rsidR="0079769A" w:rsidRPr="00BA2A9B" w:rsidRDefault="00A467BC" w:rsidP="0079769A">
            <w:pPr>
              <w:jc w:val="right"/>
              <w:rPr>
                <w:rFonts w:ascii="Myriad Pro" w:hAnsi="Myriad Pro"/>
                <w:sz w:val="22"/>
                <w:szCs w:val="22"/>
              </w:rPr>
            </w:pPr>
            <w:r w:rsidRPr="00BA2A9B">
              <w:rPr>
                <w:rFonts w:ascii="Myriad Pro" w:hAnsi="Myriad Pro"/>
                <w:sz w:val="22"/>
                <w:szCs w:val="22"/>
              </w:rPr>
              <w:t>37,85</w:t>
            </w:r>
          </w:p>
        </w:tc>
        <w:tc>
          <w:tcPr>
            <w:tcW w:w="1701" w:type="dxa"/>
            <w:tcBorders>
              <w:top w:val="nil"/>
              <w:left w:val="nil"/>
              <w:bottom w:val="single" w:sz="8" w:space="0" w:color="auto"/>
              <w:right w:val="single" w:sz="8" w:space="0" w:color="auto"/>
            </w:tcBorders>
            <w:shd w:val="clear" w:color="auto" w:fill="auto"/>
            <w:vAlign w:val="center"/>
            <w:hideMark/>
          </w:tcPr>
          <w:p w14:paraId="7D76A290" w14:textId="51B32B0B" w:rsidR="0079769A" w:rsidRPr="00BA2A9B" w:rsidRDefault="00A467BC" w:rsidP="0079769A">
            <w:pPr>
              <w:jc w:val="right"/>
              <w:rPr>
                <w:rFonts w:ascii="Myriad Pro" w:hAnsi="Myriad Pro"/>
                <w:color w:val="000000"/>
                <w:sz w:val="22"/>
                <w:szCs w:val="22"/>
              </w:rPr>
            </w:pPr>
            <w:r w:rsidRPr="00BA2A9B">
              <w:rPr>
                <w:rFonts w:ascii="Myriad Pro" w:hAnsi="Myriad Pro"/>
                <w:color w:val="000000"/>
                <w:sz w:val="22"/>
                <w:szCs w:val="22"/>
              </w:rPr>
              <w:t>43</w:t>
            </w:r>
            <w:r w:rsidR="00771229">
              <w:rPr>
                <w:rFonts w:ascii="Myriad Pro" w:hAnsi="Myriad Pro"/>
                <w:color w:val="000000"/>
                <w:sz w:val="22"/>
                <w:szCs w:val="22"/>
              </w:rPr>
              <w:t xml:space="preserve"> </w:t>
            </w:r>
            <w:r w:rsidRPr="00BA2A9B">
              <w:rPr>
                <w:rFonts w:ascii="Myriad Pro" w:hAnsi="Myriad Pro"/>
                <w:color w:val="000000"/>
                <w:sz w:val="22"/>
                <w:szCs w:val="22"/>
              </w:rPr>
              <w:t>943,45</w:t>
            </w:r>
          </w:p>
        </w:tc>
        <w:tc>
          <w:tcPr>
            <w:tcW w:w="2268" w:type="dxa"/>
            <w:tcBorders>
              <w:top w:val="nil"/>
              <w:left w:val="nil"/>
              <w:bottom w:val="single" w:sz="8" w:space="0" w:color="auto"/>
              <w:right w:val="single" w:sz="8" w:space="0" w:color="auto"/>
            </w:tcBorders>
            <w:shd w:val="clear" w:color="auto" w:fill="auto"/>
            <w:vAlign w:val="center"/>
            <w:hideMark/>
          </w:tcPr>
          <w:p w14:paraId="4B475B2F" w14:textId="77777777" w:rsidR="0079769A" w:rsidRPr="00BA2A9B" w:rsidRDefault="00A467BC" w:rsidP="0079769A">
            <w:pPr>
              <w:jc w:val="right"/>
              <w:rPr>
                <w:rFonts w:ascii="Myriad Pro" w:hAnsi="Myriad Pro"/>
                <w:color w:val="000000"/>
                <w:sz w:val="22"/>
                <w:szCs w:val="22"/>
              </w:rPr>
            </w:pPr>
            <w:r w:rsidRPr="00BA2A9B">
              <w:rPr>
                <w:rFonts w:ascii="Myriad Pro" w:hAnsi="Myriad Pro"/>
                <w:color w:val="000000"/>
                <w:sz w:val="22"/>
                <w:szCs w:val="22"/>
              </w:rPr>
              <w:t>1 663,3</w:t>
            </w:r>
          </w:p>
        </w:tc>
      </w:tr>
      <w:tr w:rsidR="0079769A" w:rsidRPr="00771229" w14:paraId="7F1319C0" w14:textId="77777777" w:rsidTr="002769EC">
        <w:trPr>
          <w:trHeight w:val="330"/>
        </w:trPr>
        <w:tc>
          <w:tcPr>
            <w:tcW w:w="949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309EE99" w14:textId="77777777" w:rsidR="0079769A" w:rsidRPr="00BA2A9B" w:rsidRDefault="00513D04">
            <w:pPr>
              <w:jc w:val="center"/>
              <w:rPr>
                <w:rFonts w:ascii="Myriad Pro" w:hAnsi="Myriad Pro"/>
                <w:color w:val="000000"/>
                <w:sz w:val="22"/>
                <w:szCs w:val="22"/>
              </w:rPr>
            </w:pPr>
            <w:r w:rsidRPr="00BA2A9B">
              <w:rPr>
                <w:rFonts w:ascii="Myriad Pro" w:hAnsi="Myriad Pro"/>
                <w:color w:val="000000"/>
                <w:sz w:val="22"/>
                <w:szCs w:val="22"/>
              </w:rPr>
              <w:t>Расчет исполнителя, в соответствии со значениями ставок С1.1. и С1.2 для технологического присоединения энергоприним</w:t>
            </w:r>
            <w:r w:rsidR="00A467BC" w:rsidRPr="00BA2A9B">
              <w:rPr>
                <w:rFonts w:ascii="Myriad Pro" w:hAnsi="Myriad Pro"/>
                <w:color w:val="000000"/>
                <w:sz w:val="22"/>
                <w:szCs w:val="22"/>
              </w:rPr>
              <w:t>ающих устройств мощностью до 15 кВт</w:t>
            </w:r>
          </w:p>
        </w:tc>
      </w:tr>
      <w:tr w:rsidR="0079769A" w:rsidRPr="00771229" w14:paraId="62642D02" w14:textId="77777777" w:rsidTr="00BA2A9B">
        <w:trPr>
          <w:trHeight w:val="407"/>
        </w:trPr>
        <w:tc>
          <w:tcPr>
            <w:tcW w:w="576" w:type="dxa"/>
            <w:tcBorders>
              <w:top w:val="nil"/>
              <w:left w:val="single" w:sz="8" w:space="0" w:color="auto"/>
              <w:bottom w:val="single" w:sz="8" w:space="0" w:color="auto"/>
              <w:right w:val="single" w:sz="8" w:space="0" w:color="auto"/>
            </w:tcBorders>
            <w:shd w:val="clear" w:color="auto" w:fill="auto"/>
            <w:vAlign w:val="center"/>
            <w:hideMark/>
          </w:tcPr>
          <w:p w14:paraId="1ACFE778" w14:textId="77777777" w:rsidR="0079769A" w:rsidRPr="00BA2A9B" w:rsidRDefault="00513D04" w:rsidP="0079769A">
            <w:pPr>
              <w:jc w:val="center"/>
              <w:rPr>
                <w:rFonts w:ascii="Myriad Pro" w:hAnsi="Myriad Pro"/>
                <w:color w:val="000000"/>
                <w:sz w:val="22"/>
                <w:szCs w:val="22"/>
              </w:rPr>
            </w:pPr>
            <w:r w:rsidRPr="00BA2A9B">
              <w:rPr>
                <w:rFonts w:ascii="Myriad Pro" w:hAnsi="Myriad Pro"/>
                <w:color w:val="000000"/>
                <w:sz w:val="22"/>
                <w:szCs w:val="22"/>
              </w:rPr>
              <w:t>1.</w:t>
            </w:r>
          </w:p>
        </w:tc>
        <w:tc>
          <w:tcPr>
            <w:tcW w:w="3252" w:type="dxa"/>
            <w:tcBorders>
              <w:top w:val="nil"/>
              <w:left w:val="nil"/>
              <w:bottom w:val="single" w:sz="8" w:space="0" w:color="auto"/>
              <w:right w:val="single" w:sz="8" w:space="0" w:color="auto"/>
            </w:tcBorders>
            <w:shd w:val="clear" w:color="auto" w:fill="auto"/>
            <w:vAlign w:val="center"/>
            <w:hideMark/>
          </w:tcPr>
          <w:p w14:paraId="34EF9EDE" w14:textId="77777777" w:rsidR="0079769A" w:rsidRPr="00BA2A9B" w:rsidRDefault="00A467BC">
            <w:pPr>
              <w:rPr>
                <w:rFonts w:ascii="Myriad Pro" w:hAnsi="Myriad Pro"/>
                <w:color w:val="000000"/>
                <w:sz w:val="22"/>
                <w:szCs w:val="22"/>
              </w:rPr>
            </w:pPr>
            <w:r w:rsidRPr="00BA2A9B">
              <w:rPr>
                <w:rFonts w:ascii="Myriad Pro" w:hAnsi="Myriad Pro"/>
                <w:color w:val="000000"/>
                <w:sz w:val="22"/>
                <w:szCs w:val="22"/>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1701" w:type="dxa"/>
            <w:tcBorders>
              <w:top w:val="nil"/>
              <w:left w:val="nil"/>
              <w:bottom w:val="single" w:sz="8" w:space="0" w:color="auto"/>
              <w:right w:val="single" w:sz="8" w:space="0" w:color="auto"/>
            </w:tcBorders>
            <w:shd w:val="clear" w:color="auto" w:fill="auto"/>
            <w:vAlign w:val="center"/>
            <w:hideMark/>
          </w:tcPr>
          <w:p w14:paraId="67AE6DEF" w14:textId="77777777" w:rsidR="0079769A" w:rsidRPr="00BA2A9B" w:rsidRDefault="00A467BC" w:rsidP="0079769A">
            <w:pPr>
              <w:rPr>
                <w:rFonts w:ascii="Myriad Pro" w:hAnsi="Myriad Pro"/>
                <w:color w:val="000000"/>
                <w:sz w:val="22"/>
                <w:szCs w:val="22"/>
              </w:rPr>
            </w:pPr>
            <w:r w:rsidRPr="00BA2A9B">
              <w:rPr>
                <w:rFonts w:ascii="Myriad Pro" w:hAnsi="Myriad Pro"/>
                <w:color w:val="000000"/>
                <w:sz w:val="22"/>
                <w:szCs w:val="22"/>
              </w:rPr>
              <w:t> </w:t>
            </w:r>
          </w:p>
        </w:tc>
        <w:tc>
          <w:tcPr>
            <w:tcW w:w="1701" w:type="dxa"/>
            <w:tcBorders>
              <w:top w:val="nil"/>
              <w:left w:val="nil"/>
              <w:bottom w:val="single" w:sz="8" w:space="0" w:color="auto"/>
              <w:right w:val="single" w:sz="8" w:space="0" w:color="auto"/>
            </w:tcBorders>
            <w:shd w:val="clear" w:color="auto" w:fill="auto"/>
            <w:vAlign w:val="center"/>
            <w:hideMark/>
          </w:tcPr>
          <w:p w14:paraId="29BC4803" w14:textId="77777777" w:rsidR="0079769A" w:rsidRPr="00BA2A9B" w:rsidRDefault="00A467BC" w:rsidP="0079769A">
            <w:pPr>
              <w:rPr>
                <w:rFonts w:ascii="Myriad Pro" w:hAnsi="Myriad Pro"/>
                <w:color w:val="000000"/>
                <w:sz w:val="22"/>
                <w:szCs w:val="22"/>
              </w:rPr>
            </w:pPr>
            <w:r w:rsidRPr="00BA2A9B">
              <w:rPr>
                <w:rFonts w:ascii="Myriad Pro" w:hAnsi="Myriad Pro"/>
                <w:color w:val="000000"/>
                <w:sz w:val="22"/>
                <w:szCs w:val="22"/>
              </w:rPr>
              <w:t> </w:t>
            </w:r>
          </w:p>
        </w:tc>
        <w:tc>
          <w:tcPr>
            <w:tcW w:w="2268" w:type="dxa"/>
            <w:tcBorders>
              <w:top w:val="nil"/>
              <w:left w:val="nil"/>
              <w:bottom w:val="single" w:sz="8" w:space="0" w:color="auto"/>
              <w:right w:val="single" w:sz="8" w:space="0" w:color="auto"/>
            </w:tcBorders>
            <w:shd w:val="clear" w:color="auto" w:fill="auto"/>
            <w:vAlign w:val="center"/>
            <w:hideMark/>
          </w:tcPr>
          <w:p w14:paraId="37235AEE" w14:textId="29D017A5" w:rsidR="0079769A" w:rsidRPr="00BA2A9B" w:rsidRDefault="00954C09" w:rsidP="0079769A">
            <w:pPr>
              <w:jc w:val="right"/>
              <w:rPr>
                <w:rFonts w:ascii="Myriad Pro" w:hAnsi="Myriad Pro"/>
                <w:color w:val="000000"/>
                <w:sz w:val="22"/>
                <w:szCs w:val="22"/>
              </w:rPr>
            </w:pPr>
            <w:r>
              <w:rPr>
                <w:rFonts w:ascii="Myriad Pro" w:hAnsi="Myriad Pro"/>
                <w:color w:val="000000"/>
                <w:sz w:val="22"/>
                <w:szCs w:val="22"/>
              </w:rPr>
              <w:t>29 548,5</w:t>
            </w:r>
          </w:p>
        </w:tc>
      </w:tr>
      <w:tr w:rsidR="0079769A" w:rsidRPr="00771229" w14:paraId="27AED29D" w14:textId="77777777" w:rsidTr="002769EC">
        <w:trPr>
          <w:trHeight w:val="960"/>
        </w:trPr>
        <w:tc>
          <w:tcPr>
            <w:tcW w:w="576" w:type="dxa"/>
            <w:tcBorders>
              <w:top w:val="nil"/>
              <w:left w:val="single" w:sz="8" w:space="0" w:color="auto"/>
              <w:bottom w:val="single" w:sz="8" w:space="0" w:color="auto"/>
              <w:right w:val="single" w:sz="8" w:space="0" w:color="auto"/>
            </w:tcBorders>
            <w:shd w:val="clear" w:color="auto" w:fill="auto"/>
            <w:vAlign w:val="center"/>
            <w:hideMark/>
          </w:tcPr>
          <w:p w14:paraId="381F89AF" w14:textId="77777777" w:rsidR="0079769A" w:rsidRPr="00BA2A9B" w:rsidRDefault="00513D04" w:rsidP="0079769A">
            <w:pPr>
              <w:jc w:val="center"/>
              <w:rPr>
                <w:rFonts w:ascii="Myriad Pro" w:hAnsi="Myriad Pro"/>
                <w:color w:val="000000"/>
                <w:sz w:val="22"/>
                <w:szCs w:val="22"/>
              </w:rPr>
            </w:pPr>
            <w:r w:rsidRPr="00BA2A9B">
              <w:rPr>
                <w:rFonts w:ascii="Myriad Pro" w:hAnsi="Myriad Pro"/>
                <w:color w:val="000000"/>
                <w:sz w:val="22"/>
                <w:szCs w:val="22"/>
              </w:rPr>
              <w:t>1.1.</w:t>
            </w:r>
          </w:p>
        </w:tc>
        <w:tc>
          <w:tcPr>
            <w:tcW w:w="3252" w:type="dxa"/>
            <w:tcBorders>
              <w:top w:val="nil"/>
              <w:left w:val="nil"/>
              <w:bottom w:val="single" w:sz="8" w:space="0" w:color="auto"/>
              <w:right w:val="single" w:sz="8" w:space="0" w:color="auto"/>
            </w:tcBorders>
            <w:shd w:val="clear" w:color="auto" w:fill="auto"/>
            <w:vAlign w:val="center"/>
            <w:hideMark/>
          </w:tcPr>
          <w:p w14:paraId="2CF1BDE4" w14:textId="77777777" w:rsidR="0079769A" w:rsidRPr="00BA2A9B" w:rsidRDefault="00A467BC" w:rsidP="0079769A">
            <w:pPr>
              <w:rPr>
                <w:rFonts w:ascii="Myriad Pro" w:hAnsi="Myriad Pro"/>
                <w:color w:val="000000"/>
                <w:sz w:val="22"/>
                <w:szCs w:val="22"/>
              </w:rPr>
            </w:pPr>
            <w:r w:rsidRPr="00BA2A9B">
              <w:rPr>
                <w:rFonts w:ascii="Myriad Pro" w:hAnsi="Myriad Pro"/>
                <w:color w:val="000000"/>
                <w:sz w:val="22"/>
                <w:szCs w:val="22"/>
              </w:rPr>
              <w:t>подготовка и выдача сетевой организацией технических условий (ТУ) Заявителю, на уровне напряжения i и (или) диапазоне мощности j</w:t>
            </w:r>
          </w:p>
        </w:tc>
        <w:tc>
          <w:tcPr>
            <w:tcW w:w="1701" w:type="dxa"/>
            <w:tcBorders>
              <w:top w:val="nil"/>
              <w:left w:val="nil"/>
              <w:bottom w:val="single" w:sz="8" w:space="0" w:color="auto"/>
              <w:right w:val="single" w:sz="8" w:space="0" w:color="auto"/>
            </w:tcBorders>
            <w:shd w:val="clear" w:color="auto" w:fill="auto"/>
            <w:vAlign w:val="center"/>
            <w:hideMark/>
          </w:tcPr>
          <w:p w14:paraId="510E99F6" w14:textId="2F27DE99" w:rsidR="0079769A" w:rsidRPr="00BA2A9B" w:rsidRDefault="00954C09" w:rsidP="0079769A">
            <w:pPr>
              <w:jc w:val="right"/>
              <w:rPr>
                <w:rFonts w:ascii="Myriad Pro" w:hAnsi="Myriad Pro"/>
                <w:sz w:val="22"/>
                <w:szCs w:val="22"/>
              </w:rPr>
            </w:pPr>
            <w:r>
              <w:rPr>
                <w:rFonts w:ascii="Myriad Pro" w:hAnsi="Myriad Pro"/>
                <w:sz w:val="22"/>
                <w:szCs w:val="22"/>
              </w:rPr>
              <w:t>231,28</w:t>
            </w:r>
          </w:p>
        </w:tc>
        <w:tc>
          <w:tcPr>
            <w:tcW w:w="1701" w:type="dxa"/>
            <w:tcBorders>
              <w:top w:val="nil"/>
              <w:left w:val="nil"/>
              <w:bottom w:val="single" w:sz="8" w:space="0" w:color="auto"/>
              <w:right w:val="single" w:sz="8" w:space="0" w:color="auto"/>
            </w:tcBorders>
            <w:shd w:val="clear" w:color="auto" w:fill="auto"/>
            <w:vAlign w:val="center"/>
            <w:hideMark/>
          </w:tcPr>
          <w:p w14:paraId="38354CCE" w14:textId="34B97043" w:rsidR="0079769A" w:rsidRPr="00BA2A9B" w:rsidRDefault="00A467BC" w:rsidP="0079769A">
            <w:pPr>
              <w:jc w:val="right"/>
              <w:rPr>
                <w:rFonts w:ascii="Myriad Pro" w:hAnsi="Myriad Pro"/>
                <w:color w:val="000000"/>
                <w:sz w:val="22"/>
                <w:szCs w:val="22"/>
              </w:rPr>
            </w:pPr>
            <w:r w:rsidRPr="00BA2A9B">
              <w:rPr>
                <w:rFonts w:ascii="Myriad Pro" w:hAnsi="Myriad Pro"/>
                <w:color w:val="000000"/>
                <w:sz w:val="22"/>
                <w:szCs w:val="22"/>
              </w:rPr>
              <w:t>43</w:t>
            </w:r>
            <w:r w:rsidR="00771229">
              <w:rPr>
                <w:rFonts w:ascii="Myriad Pro" w:hAnsi="Myriad Pro"/>
                <w:color w:val="000000"/>
                <w:sz w:val="22"/>
                <w:szCs w:val="22"/>
              </w:rPr>
              <w:t xml:space="preserve"> </w:t>
            </w:r>
            <w:r w:rsidRPr="00BA2A9B">
              <w:rPr>
                <w:rFonts w:ascii="Myriad Pro" w:hAnsi="Myriad Pro"/>
                <w:color w:val="000000"/>
                <w:sz w:val="22"/>
                <w:szCs w:val="22"/>
              </w:rPr>
              <w:t>943,45</w:t>
            </w:r>
          </w:p>
        </w:tc>
        <w:tc>
          <w:tcPr>
            <w:tcW w:w="2268" w:type="dxa"/>
            <w:tcBorders>
              <w:top w:val="nil"/>
              <w:left w:val="nil"/>
              <w:bottom w:val="single" w:sz="8" w:space="0" w:color="auto"/>
              <w:right w:val="single" w:sz="8" w:space="0" w:color="auto"/>
            </w:tcBorders>
            <w:shd w:val="clear" w:color="auto" w:fill="auto"/>
            <w:vAlign w:val="center"/>
            <w:hideMark/>
          </w:tcPr>
          <w:p w14:paraId="6FD05DE3" w14:textId="27935C44" w:rsidR="0079769A" w:rsidRPr="00BA2A9B" w:rsidRDefault="00954C09" w:rsidP="00954C09">
            <w:pPr>
              <w:jc w:val="right"/>
              <w:rPr>
                <w:rFonts w:ascii="Myriad Pro" w:hAnsi="Myriad Pro"/>
                <w:color w:val="000000"/>
                <w:sz w:val="22"/>
                <w:szCs w:val="22"/>
              </w:rPr>
            </w:pPr>
            <w:r>
              <w:rPr>
                <w:rFonts w:ascii="Myriad Pro" w:hAnsi="Myriad Pro"/>
                <w:color w:val="000000"/>
                <w:sz w:val="22"/>
                <w:szCs w:val="22"/>
              </w:rPr>
              <w:t>10 163,2</w:t>
            </w:r>
          </w:p>
        </w:tc>
      </w:tr>
      <w:tr w:rsidR="0079769A" w:rsidRPr="00771229" w14:paraId="349C9ACA" w14:textId="77777777" w:rsidTr="002769EC">
        <w:trPr>
          <w:trHeight w:val="960"/>
        </w:trPr>
        <w:tc>
          <w:tcPr>
            <w:tcW w:w="576" w:type="dxa"/>
            <w:tcBorders>
              <w:top w:val="nil"/>
              <w:left w:val="single" w:sz="8" w:space="0" w:color="auto"/>
              <w:bottom w:val="single" w:sz="8" w:space="0" w:color="auto"/>
              <w:right w:val="single" w:sz="8" w:space="0" w:color="auto"/>
            </w:tcBorders>
            <w:shd w:val="clear" w:color="auto" w:fill="auto"/>
            <w:vAlign w:val="center"/>
            <w:hideMark/>
          </w:tcPr>
          <w:p w14:paraId="78D2A254" w14:textId="77777777" w:rsidR="0079769A" w:rsidRPr="00BA2A9B" w:rsidRDefault="00513D04" w:rsidP="0079769A">
            <w:pPr>
              <w:jc w:val="center"/>
              <w:rPr>
                <w:rFonts w:ascii="Myriad Pro" w:hAnsi="Myriad Pro"/>
                <w:color w:val="000000"/>
                <w:sz w:val="22"/>
                <w:szCs w:val="22"/>
              </w:rPr>
            </w:pPr>
            <w:r w:rsidRPr="00BA2A9B">
              <w:rPr>
                <w:rFonts w:ascii="Myriad Pro" w:hAnsi="Myriad Pro"/>
                <w:color w:val="000000"/>
                <w:sz w:val="22"/>
                <w:szCs w:val="22"/>
              </w:rPr>
              <w:t>1.2.</w:t>
            </w:r>
          </w:p>
        </w:tc>
        <w:tc>
          <w:tcPr>
            <w:tcW w:w="3252" w:type="dxa"/>
            <w:tcBorders>
              <w:top w:val="nil"/>
              <w:left w:val="nil"/>
              <w:bottom w:val="single" w:sz="8" w:space="0" w:color="auto"/>
              <w:right w:val="single" w:sz="8" w:space="0" w:color="auto"/>
            </w:tcBorders>
            <w:shd w:val="clear" w:color="auto" w:fill="auto"/>
            <w:vAlign w:val="center"/>
            <w:hideMark/>
          </w:tcPr>
          <w:p w14:paraId="43AA73CA" w14:textId="77777777" w:rsidR="0079769A" w:rsidRPr="00BA2A9B" w:rsidRDefault="00A467BC" w:rsidP="0079769A">
            <w:pPr>
              <w:rPr>
                <w:rFonts w:ascii="Myriad Pro" w:hAnsi="Myriad Pro"/>
                <w:color w:val="000000"/>
                <w:sz w:val="22"/>
                <w:szCs w:val="22"/>
              </w:rPr>
            </w:pPr>
            <w:r w:rsidRPr="00BA2A9B">
              <w:rPr>
                <w:rFonts w:ascii="Myriad Pro" w:hAnsi="Myriad Pro"/>
                <w:color w:val="000000"/>
                <w:sz w:val="22"/>
                <w:szCs w:val="22"/>
              </w:rPr>
              <w:t>проверка сетевой организацией выполнения Заявителем ТУ, на уровне напряжения i и (или) диапазоне мощности j</w:t>
            </w:r>
          </w:p>
        </w:tc>
        <w:tc>
          <w:tcPr>
            <w:tcW w:w="1701" w:type="dxa"/>
            <w:tcBorders>
              <w:top w:val="nil"/>
              <w:left w:val="nil"/>
              <w:bottom w:val="single" w:sz="8" w:space="0" w:color="auto"/>
              <w:right w:val="single" w:sz="8" w:space="0" w:color="auto"/>
            </w:tcBorders>
            <w:shd w:val="clear" w:color="auto" w:fill="auto"/>
            <w:vAlign w:val="center"/>
            <w:hideMark/>
          </w:tcPr>
          <w:p w14:paraId="7D28EF36" w14:textId="5B475785" w:rsidR="0079769A" w:rsidRPr="00BA2A9B" w:rsidRDefault="00954C09" w:rsidP="0079769A">
            <w:pPr>
              <w:jc w:val="right"/>
              <w:rPr>
                <w:rFonts w:ascii="Myriad Pro" w:hAnsi="Myriad Pro"/>
                <w:sz w:val="22"/>
                <w:szCs w:val="22"/>
              </w:rPr>
            </w:pPr>
            <w:r>
              <w:rPr>
                <w:rFonts w:ascii="Myriad Pro" w:hAnsi="Myriad Pro"/>
                <w:sz w:val="22"/>
                <w:szCs w:val="22"/>
              </w:rPr>
              <w:t>441,14</w:t>
            </w:r>
          </w:p>
        </w:tc>
        <w:tc>
          <w:tcPr>
            <w:tcW w:w="1701" w:type="dxa"/>
            <w:tcBorders>
              <w:top w:val="nil"/>
              <w:left w:val="nil"/>
              <w:bottom w:val="single" w:sz="8" w:space="0" w:color="auto"/>
              <w:right w:val="single" w:sz="8" w:space="0" w:color="auto"/>
            </w:tcBorders>
            <w:shd w:val="clear" w:color="auto" w:fill="auto"/>
            <w:vAlign w:val="center"/>
            <w:hideMark/>
          </w:tcPr>
          <w:p w14:paraId="266DDADD" w14:textId="5992B5F8" w:rsidR="0079769A" w:rsidRPr="00BA2A9B" w:rsidRDefault="00A467BC" w:rsidP="0079769A">
            <w:pPr>
              <w:jc w:val="right"/>
              <w:rPr>
                <w:rFonts w:ascii="Myriad Pro" w:hAnsi="Myriad Pro"/>
                <w:color w:val="000000"/>
                <w:sz w:val="22"/>
                <w:szCs w:val="22"/>
              </w:rPr>
            </w:pPr>
            <w:r w:rsidRPr="00BA2A9B">
              <w:rPr>
                <w:rFonts w:ascii="Myriad Pro" w:hAnsi="Myriad Pro"/>
                <w:color w:val="000000"/>
                <w:sz w:val="22"/>
                <w:szCs w:val="22"/>
              </w:rPr>
              <w:t>43</w:t>
            </w:r>
            <w:r w:rsidR="00771229">
              <w:rPr>
                <w:rFonts w:ascii="Myriad Pro" w:hAnsi="Myriad Pro"/>
                <w:color w:val="000000"/>
                <w:sz w:val="22"/>
                <w:szCs w:val="22"/>
              </w:rPr>
              <w:t xml:space="preserve"> </w:t>
            </w:r>
            <w:r w:rsidRPr="00BA2A9B">
              <w:rPr>
                <w:rFonts w:ascii="Myriad Pro" w:hAnsi="Myriad Pro"/>
                <w:color w:val="000000"/>
                <w:sz w:val="22"/>
                <w:szCs w:val="22"/>
              </w:rPr>
              <w:t>943,45</w:t>
            </w:r>
          </w:p>
        </w:tc>
        <w:tc>
          <w:tcPr>
            <w:tcW w:w="2268" w:type="dxa"/>
            <w:tcBorders>
              <w:top w:val="nil"/>
              <w:left w:val="nil"/>
              <w:bottom w:val="single" w:sz="8" w:space="0" w:color="auto"/>
              <w:right w:val="single" w:sz="8" w:space="0" w:color="auto"/>
            </w:tcBorders>
            <w:shd w:val="clear" w:color="auto" w:fill="auto"/>
            <w:vAlign w:val="center"/>
            <w:hideMark/>
          </w:tcPr>
          <w:p w14:paraId="5F7207A8" w14:textId="5AF579B5" w:rsidR="0079769A" w:rsidRPr="00BA2A9B" w:rsidRDefault="00954C09" w:rsidP="0079769A">
            <w:pPr>
              <w:jc w:val="right"/>
              <w:rPr>
                <w:rFonts w:ascii="Myriad Pro" w:hAnsi="Myriad Pro"/>
                <w:color w:val="000000"/>
                <w:sz w:val="22"/>
                <w:szCs w:val="22"/>
              </w:rPr>
            </w:pPr>
            <w:r>
              <w:rPr>
                <w:rFonts w:ascii="Myriad Pro" w:hAnsi="Myriad Pro"/>
                <w:color w:val="000000"/>
                <w:sz w:val="22"/>
                <w:szCs w:val="22"/>
              </w:rPr>
              <w:t>19 385,2</w:t>
            </w:r>
          </w:p>
        </w:tc>
      </w:tr>
    </w:tbl>
    <w:p w14:paraId="76EAFA4A" w14:textId="77777777" w:rsidR="0079769A" w:rsidRPr="000561AB" w:rsidRDefault="0079769A" w:rsidP="002769EC">
      <w:pPr>
        <w:spacing w:line="360" w:lineRule="auto"/>
        <w:ind w:firstLine="567"/>
        <w:contextualSpacing/>
        <w:jc w:val="both"/>
        <w:rPr>
          <w:rFonts w:ascii="Myriad Pro" w:hAnsi="Myriad Pro"/>
          <w:color w:val="000000" w:themeColor="text1"/>
          <w:sz w:val="26"/>
          <w:szCs w:val="26"/>
        </w:rPr>
      </w:pPr>
    </w:p>
    <w:p w14:paraId="2F90F0F4" w14:textId="325DB949" w:rsidR="000747F7" w:rsidRPr="000561AB" w:rsidRDefault="000747F7" w:rsidP="002769EC">
      <w:pPr>
        <w:spacing w:line="360" w:lineRule="auto"/>
        <w:ind w:firstLine="567"/>
        <w:contextualSpacing/>
        <w:jc w:val="both"/>
        <w:rPr>
          <w:rFonts w:ascii="Myriad Pro" w:eastAsia="Calibri" w:hAnsi="Myriad Pro"/>
          <w:sz w:val="26"/>
          <w:szCs w:val="26"/>
        </w:rPr>
      </w:pPr>
      <w:r w:rsidRPr="000561AB">
        <w:rPr>
          <w:rFonts w:ascii="Myriad Pro" w:eastAsia="Calibri" w:hAnsi="Myriad Pro"/>
          <w:color w:val="000000" w:themeColor="text1"/>
          <w:sz w:val="26"/>
          <w:szCs w:val="26"/>
        </w:rPr>
        <w:t>В связи с отсутствием в расчете АО</w:t>
      </w:r>
      <w:r w:rsidR="001C1C11">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представленном в составе материалов тарифной заявки</w:t>
      </w:r>
      <w:r w:rsidR="004A5E81"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дифференциации расходов на строительство воздушных линий и расходов на строительство трансформаторных подстанций</w:t>
      </w:r>
      <w:r w:rsidR="004A5E81"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дифференциации по типам строительства в зависимости </w:t>
      </w:r>
      <w:r w:rsidRPr="000561AB">
        <w:rPr>
          <w:rFonts w:ascii="Myriad Pro" w:eastAsia="Calibri" w:hAnsi="Myriad Pro"/>
          <w:sz w:val="26"/>
          <w:szCs w:val="26"/>
        </w:rPr>
        <w:t>от типа воздушных линий и площади поперечного сечения проводов и мощности трансформаторов Исполнител</w:t>
      </w:r>
      <w:r w:rsidR="00A12C17" w:rsidRPr="000561AB">
        <w:rPr>
          <w:rFonts w:ascii="Myriad Pro" w:eastAsia="Calibri" w:hAnsi="Myriad Pro"/>
          <w:sz w:val="26"/>
          <w:szCs w:val="26"/>
        </w:rPr>
        <w:t>ем</w:t>
      </w:r>
      <w:r w:rsidR="00D7370B">
        <w:rPr>
          <w:rFonts w:ascii="Myriad Pro" w:eastAsia="Calibri" w:hAnsi="Myriad Pro"/>
          <w:sz w:val="26"/>
          <w:szCs w:val="26"/>
        </w:rPr>
        <w:t xml:space="preserve"> </w:t>
      </w:r>
      <w:r w:rsidR="00A12C17" w:rsidRPr="000561AB">
        <w:rPr>
          <w:rFonts w:ascii="Myriad Pro" w:eastAsia="Calibri" w:hAnsi="Myriad Pro"/>
          <w:sz w:val="26"/>
          <w:szCs w:val="26"/>
        </w:rPr>
        <w:t xml:space="preserve">принят расчет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A12C17" w:rsidRPr="000561AB">
        <w:rPr>
          <w:rFonts w:ascii="Myriad Pro" w:eastAsia="Calibri" w:hAnsi="Myriad Pro"/>
          <w:sz w:val="26"/>
          <w:szCs w:val="26"/>
        </w:rPr>
        <w:t>.</w:t>
      </w:r>
    </w:p>
    <w:p w14:paraId="66789515" w14:textId="18203EE7" w:rsidR="00A37F7F" w:rsidRPr="000561AB" w:rsidRDefault="00A37F7F" w:rsidP="00A37F7F">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sz w:val="26"/>
          <w:szCs w:val="26"/>
        </w:rPr>
        <w:t>Расчет суммарного размера платы за технологическое</w:t>
      </w:r>
      <w:r w:rsidRPr="000561AB">
        <w:rPr>
          <w:rFonts w:ascii="Myriad Pro" w:eastAsia="Calibri" w:hAnsi="Myriad Pro"/>
          <w:color w:val="000000" w:themeColor="text1"/>
          <w:sz w:val="26"/>
          <w:szCs w:val="26"/>
        </w:rPr>
        <w:t xml:space="preserve"> присоединение </w:t>
      </w:r>
      <w:r w:rsidRPr="000561AB">
        <w:rPr>
          <w:rFonts w:ascii="Myriad Pro" w:eastAsia="Calibri" w:hAnsi="Myriad Pro"/>
          <w:sz w:val="26"/>
          <w:szCs w:val="26"/>
        </w:rPr>
        <w:t>выполнен исходя и</w:t>
      </w:r>
      <w:r w:rsidR="004A5E81" w:rsidRPr="000561AB">
        <w:rPr>
          <w:rFonts w:ascii="Myriad Pro" w:eastAsia="Calibri" w:hAnsi="Myriad Pro"/>
          <w:sz w:val="26"/>
          <w:szCs w:val="26"/>
        </w:rPr>
        <w:t>з</w:t>
      </w:r>
      <w:r w:rsidRPr="000561AB">
        <w:rPr>
          <w:rFonts w:ascii="Myriad Pro" w:eastAsia="Calibri" w:hAnsi="Myriad Pro"/>
          <w:sz w:val="26"/>
          <w:szCs w:val="26"/>
        </w:rPr>
        <w:t xml:space="preserve"> ставки НДС в размере 18</w:t>
      </w:r>
      <w:r w:rsidRPr="000561AB">
        <w:rPr>
          <w:rFonts w:ascii="Myriad Pro" w:eastAsia="Calibri" w:hAnsi="Myriad Pro"/>
          <w:color w:val="000000" w:themeColor="text1"/>
          <w:sz w:val="26"/>
          <w:szCs w:val="26"/>
        </w:rPr>
        <w:t>%, действующе</w:t>
      </w:r>
      <w:r w:rsidR="00DD256B" w:rsidRPr="000561AB">
        <w:rPr>
          <w:rFonts w:ascii="Myriad Pro" w:eastAsia="Calibri" w:hAnsi="Myriad Pro"/>
          <w:color w:val="000000" w:themeColor="text1"/>
          <w:sz w:val="26"/>
          <w:szCs w:val="26"/>
        </w:rPr>
        <w:t>й</w:t>
      </w:r>
      <w:r w:rsidRPr="000561AB">
        <w:rPr>
          <w:rFonts w:ascii="Myriad Pro" w:eastAsia="Calibri" w:hAnsi="Myriad Pro"/>
          <w:color w:val="000000" w:themeColor="text1"/>
          <w:sz w:val="26"/>
          <w:szCs w:val="26"/>
        </w:rPr>
        <w:t xml:space="preserve"> на момент подачи заявки. В соответствии с </w:t>
      </w:r>
      <w:hyperlink r:id="rId65" w:history="1">
        <w:r w:rsidRPr="000561AB">
          <w:rPr>
            <w:rFonts w:ascii="Myriad Pro" w:eastAsia="Calibri" w:hAnsi="Myriad Pro"/>
            <w:color w:val="000000" w:themeColor="text1"/>
            <w:sz w:val="26"/>
            <w:szCs w:val="26"/>
          </w:rPr>
          <w:t xml:space="preserve">Федеральным законом от 03.08.2018 № 303-ФЗ </w:t>
        </w:r>
        <w:r w:rsidR="00F16E48">
          <w:rPr>
            <w:rFonts w:ascii="Myriad Pro" w:eastAsia="Calibri" w:hAnsi="Myriad Pro"/>
            <w:color w:val="000000" w:themeColor="text1"/>
            <w:sz w:val="26"/>
            <w:szCs w:val="26"/>
          </w:rPr>
          <w:br/>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О внесении изменений в отдельные законодательные акты Российской Федерации о налогах и сборах</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w:t>
        </w:r>
      </w:hyperlink>
      <w:r w:rsidRPr="000561AB">
        <w:rPr>
          <w:rFonts w:ascii="Myriad Pro" w:eastAsia="Calibri" w:hAnsi="Myriad Pro"/>
          <w:sz w:val="26"/>
          <w:szCs w:val="26"/>
        </w:rPr>
        <w:t>с 01.01.2019 г. размер ставки НДС составляет 20%.</w:t>
      </w:r>
    </w:p>
    <w:tbl>
      <w:tblPr>
        <w:tblW w:w="9195" w:type="dxa"/>
        <w:tblInd w:w="108" w:type="dxa"/>
        <w:tblLook w:val="04A0" w:firstRow="1" w:lastRow="0" w:firstColumn="1" w:lastColumn="0" w:noHBand="0" w:noVBand="1"/>
      </w:tblPr>
      <w:tblGrid>
        <w:gridCol w:w="960"/>
        <w:gridCol w:w="6695"/>
        <w:gridCol w:w="1540"/>
      </w:tblGrid>
      <w:tr w:rsidR="00A37F7F" w:rsidRPr="00771229" w14:paraId="0695578D" w14:textId="77777777" w:rsidTr="004C39C9">
        <w:trPr>
          <w:trHeight w:val="581"/>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AFC3BAB" w14:textId="77777777" w:rsidR="00A37F7F" w:rsidRPr="00057356" w:rsidRDefault="00DF7E1B" w:rsidP="002769EC">
            <w:pPr>
              <w:jc w:val="center"/>
              <w:rPr>
                <w:rFonts w:ascii="Myriad Pro" w:hAnsi="Myriad Pro"/>
                <w:b/>
                <w:color w:val="FFFFFF"/>
                <w:sz w:val="20"/>
                <w:szCs w:val="22"/>
              </w:rPr>
            </w:pPr>
            <w:r w:rsidRPr="00057356">
              <w:rPr>
                <w:rFonts w:ascii="Myriad Pro" w:hAnsi="Myriad Pro"/>
                <w:b/>
                <w:color w:val="FFFFFF"/>
                <w:sz w:val="20"/>
                <w:szCs w:val="22"/>
              </w:rPr>
              <w:lastRenderedPageBreak/>
              <w:t>N п/п</w:t>
            </w:r>
          </w:p>
        </w:tc>
        <w:tc>
          <w:tcPr>
            <w:tcW w:w="6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989DE51" w14:textId="77777777" w:rsidR="00A37F7F" w:rsidRPr="00057356" w:rsidRDefault="00DF7E1B" w:rsidP="002769EC">
            <w:pPr>
              <w:jc w:val="center"/>
              <w:rPr>
                <w:rFonts w:ascii="Myriad Pro" w:hAnsi="Myriad Pro"/>
                <w:b/>
                <w:color w:val="FFFFFF"/>
                <w:sz w:val="20"/>
                <w:szCs w:val="22"/>
              </w:rPr>
            </w:pPr>
            <w:r w:rsidRPr="00057356">
              <w:rPr>
                <w:rFonts w:ascii="Myriad Pro" w:hAnsi="Myriad Pro"/>
                <w:b/>
                <w:color w:val="FFFFFF"/>
                <w:sz w:val="20"/>
                <w:szCs w:val="22"/>
              </w:rPr>
              <w:t>Показатели</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922C967" w14:textId="77777777" w:rsidR="00A37F7F" w:rsidRPr="00057356" w:rsidRDefault="00DF7E1B" w:rsidP="002769EC">
            <w:pPr>
              <w:jc w:val="center"/>
              <w:rPr>
                <w:rFonts w:ascii="Myriad Pro" w:hAnsi="Myriad Pro"/>
                <w:b/>
                <w:color w:val="FFFFFF"/>
                <w:sz w:val="20"/>
                <w:szCs w:val="22"/>
              </w:rPr>
            </w:pPr>
            <w:r w:rsidRPr="00057356">
              <w:rPr>
                <w:rFonts w:ascii="Myriad Pro" w:hAnsi="Myriad Pro"/>
                <w:b/>
                <w:color w:val="FFFFFF"/>
                <w:sz w:val="20"/>
                <w:szCs w:val="22"/>
              </w:rPr>
              <w:t>Величина</w:t>
            </w:r>
          </w:p>
        </w:tc>
      </w:tr>
      <w:tr w:rsidR="00A37F7F" w:rsidRPr="00771229" w14:paraId="61DE1256" w14:textId="77777777" w:rsidTr="004C39C9">
        <w:trPr>
          <w:trHeight w:val="330"/>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A4C7B9D" w14:textId="77777777" w:rsidR="00A37F7F" w:rsidRPr="00057356" w:rsidRDefault="00DF7E1B" w:rsidP="002769EC">
            <w:pPr>
              <w:jc w:val="center"/>
              <w:rPr>
                <w:rFonts w:ascii="Myriad Pro" w:hAnsi="Myriad Pro"/>
                <w:b/>
                <w:color w:val="FFFFFF"/>
                <w:sz w:val="20"/>
                <w:szCs w:val="22"/>
              </w:rPr>
            </w:pPr>
            <w:r w:rsidRPr="00057356">
              <w:rPr>
                <w:rFonts w:ascii="Myriad Pro" w:hAnsi="Myriad Pro"/>
                <w:b/>
                <w:color w:val="FFFFFF"/>
                <w:sz w:val="20"/>
                <w:szCs w:val="22"/>
              </w:rPr>
              <w:t>1</w:t>
            </w:r>
          </w:p>
        </w:tc>
        <w:tc>
          <w:tcPr>
            <w:tcW w:w="6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32F0323" w14:textId="77777777" w:rsidR="00A37F7F" w:rsidRPr="00057356" w:rsidRDefault="00DF7E1B" w:rsidP="002769EC">
            <w:pPr>
              <w:jc w:val="center"/>
              <w:rPr>
                <w:rFonts w:ascii="Myriad Pro" w:hAnsi="Myriad Pro"/>
                <w:b/>
                <w:color w:val="FFFFFF"/>
                <w:sz w:val="20"/>
                <w:szCs w:val="22"/>
              </w:rPr>
            </w:pPr>
            <w:r w:rsidRPr="00057356">
              <w:rPr>
                <w:rFonts w:ascii="Myriad Pro" w:hAnsi="Myriad Pro"/>
                <w:b/>
                <w:color w:val="FFFFFF"/>
                <w:sz w:val="20"/>
                <w:szCs w:val="22"/>
              </w:rPr>
              <w:t>2</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D982C08" w14:textId="77777777" w:rsidR="00A37F7F" w:rsidRPr="00057356" w:rsidRDefault="00DF7E1B" w:rsidP="002769EC">
            <w:pPr>
              <w:jc w:val="center"/>
              <w:rPr>
                <w:rFonts w:ascii="Myriad Pro" w:hAnsi="Myriad Pro"/>
                <w:b/>
                <w:color w:val="FFFFFF"/>
                <w:sz w:val="20"/>
                <w:szCs w:val="22"/>
              </w:rPr>
            </w:pPr>
            <w:r w:rsidRPr="00057356">
              <w:rPr>
                <w:rFonts w:ascii="Myriad Pro" w:hAnsi="Myriad Pro"/>
                <w:b/>
                <w:color w:val="FFFFFF"/>
                <w:sz w:val="20"/>
                <w:szCs w:val="22"/>
              </w:rPr>
              <w:t>3</w:t>
            </w:r>
          </w:p>
        </w:tc>
      </w:tr>
      <w:tr w:rsidR="00A37F7F" w:rsidRPr="00771229" w14:paraId="0BE9FADE" w14:textId="77777777" w:rsidTr="00BA2A9B">
        <w:trPr>
          <w:trHeight w:val="389"/>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F724882" w14:textId="77777777" w:rsidR="00A37F7F" w:rsidRPr="00057356" w:rsidRDefault="00DF7E1B" w:rsidP="00BA2A9B">
            <w:pPr>
              <w:jc w:val="center"/>
              <w:rPr>
                <w:rFonts w:ascii="Myriad Pro" w:hAnsi="Myriad Pro" w:cs="Calibri"/>
                <w:color w:val="000000"/>
                <w:szCs w:val="22"/>
              </w:rPr>
            </w:pPr>
            <w:r w:rsidRPr="00057356">
              <w:rPr>
                <w:rFonts w:ascii="Myriad Pro" w:hAnsi="Myriad Pro" w:cs="Calibri"/>
                <w:color w:val="000000"/>
                <w:szCs w:val="22"/>
              </w:rPr>
              <w:t>1</w:t>
            </w:r>
          </w:p>
        </w:tc>
        <w:tc>
          <w:tcPr>
            <w:tcW w:w="669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545FD7" w14:textId="77777777" w:rsidR="00A37F7F" w:rsidRPr="00057356" w:rsidRDefault="00DF7E1B">
            <w:pPr>
              <w:rPr>
                <w:rFonts w:ascii="Myriad Pro" w:hAnsi="Myriad Pro"/>
                <w:color w:val="000000"/>
                <w:szCs w:val="22"/>
              </w:rPr>
            </w:pPr>
            <w:r w:rsidRPr="00057356">
              <w:rPr>
                <w:rFonts w:ascii="Myriad Pro" w:hAnsi="Myriad Pro"/>
                <w:color w:val="000000"/>
                <w:szCs w:val="22"/>
              </w:rPr>
              <w:t xml:space="preserve">Суммарный размер платы за технологическое присоединение </w:t>
            </w:r>
          </w:p>
        </w:tc>
        <w:tc>
          <w:tcPr>
            <w:tcW w:w="15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EDB94A" w14:textId="77777777" w:rsidR="00A37F7F" w:rsidRPr="00057356" w:rsidRDefault="00DF7E1B" w:rsidP="002769EC">
            <w:pPr>
              <w:jc w:val="right"/>
              <w:rPr>
                <w:rFonts w:ascii="Myriad Pro" w:hAnsi="Myriad Pro"/>
                <w:color w:val="000000"/>
                <w:szCs w:val="22"/>
              </w:rPr>
            </w:pPr>
            <w:r w:rsidRPr="00057356">
              <w:rPr>
                <w:rFonts w:ascii="Myriad Pro" w:hAnsi="Myriad Pro"/>
                <w:color w:val="000000"/>
                <w:szCs w:val="22"/>
              </w:rPr>
              <w:t>1 681,17</w:t>
            </w:r>
          </w:p>
        </w:tc>
      </w:tr>
      <w:tr w:rsidR="00A37F7F" w:rsidRPr="00771229" w14:paraId="2BE952AB" w14:textId="77777777" w:rsidTr="00BA2A9B">
        <w:trPr>
          <w:trHeight w:val="43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49C5DB" w14:textId="77777777" w:rsidR="00A37F7F" w:rsidRPr="00057356" w:rsidRDefault="00DF7E1B" w:rsidP="00BA2A9B">
            <w:pPr>
              <w:jc w:val="center"/>
              <w:rPr>
                <w:rFonts w:ascii="Myriad Pro" w:hAnsi="Myriad Pro" w:cs="Calibri"/>
                <w:color w:val="000000"/>
                <w:szCs w:val="22"/>
              </w:rPr>
            </w:pPr>
            <w:r w:rsidRPr="00057356">
              <w:rPr>
                <w:rFonts w:ascii="Myriad Pro" w:hAnsi="Myriad Pro" w:cs="Calibri"/>
                <w:color w:val="000000"/>
                <w:szCs w:val="22"/>
              </w:rPr>
              <w:t>2</w:t>
            </w:r>
          </w:p>
        </w:tc>
        <w:tc>
          <w:tcPr>
            <w:tcW w:w="6695" w:type="dxa"/>
            <w:tcBorders>
              <w:top w:val="nil"/>
              <w:left w:val="nil"/>
              <w:bottom w:val="single" w:sz="4" w:space="0" w:color="auto"/>
              <w:right w:val="single" w:sz="4" w:space="0" w:color="auto"/>
            </w:tcBorders>
            <w:shd w:val="clear" w:color="auto" w:fill="auto"/>
            <w:vAlign w:val="center"/>
            <w:hideMark/>
          </w:tcPr>
          <w:p w14:paraId="6B3826AB" w14:textId="77777777" w:rsidR="00A37F7F" w:rsidRPr="00057356" w:rsidRDefault="00DF7E1B">
            <w:pPr>
              <w:rPr>
                <w:rFonts w:ascii="Myriad Pro" w:hAnsi="Myriad Pro"/>
                <w:color w:val="000000"/>
                <w:szCs w:val="22"/>
              </w:rPr>
            </w:pPr>
            <w:r w:rsidRPr="00057356">
              <w:rPr>
                <w:rFonts w:ascii="Myriad Pro" w:hAnsi="Myriad Pro"/>
                <w:color w:val="000000"/>
                <w:szCs w:val="22"/>
              </w:rPr>
              <w:t>Размер платы за технологическое присоединение (руб. без НДС)</w:t>
            </w:r>
          </w:p>
        </w:tc>
        <w:tc>
          <w:tcPr>
            <w:tcW w:w="1540" w:type="dxa"/>
            <w:tcBorders>
              <w:top w:val="nil"/>
              <w:left w:val="nil"/>
              <w:bottom w:val="single" w:sz="4" w:space="0" w:color="auto"/>
              <w:right w:val="single" w:sz="4" w:space="0" w:color="auto"/>
            </w:tcBorders>
            <w:shd w:val="clear" w:color="auto" w:fill="auto"/>
            <w:vAlign w:val="center"/>
            <w:hideMark/>
          </w:tcPr>
          <w:p w14:paraId="64304C3B" w14:textId="77777777" w:rsidR="00A37F7F" w:rsidRPr="00057356" w:rsidRDefault="00DF7E1B" w:rsidP="002769EC">
            <w:pPr>
              <w:jc w:val="right"/>
              <w:rPr>
                <w:rFonts w:ascii="Myriad Pro" w:hAnsi="Myriad Pro"/>
                <w:color w:val="000000"/>
                <w:szCs w:val="22"/>
              </w:rPr>
            </w:pPr>
            <w:r w:rsidRPr="00057356">
              <w:rPr>
                <w:rFonts w:ascii="Myriad Pro" w:hAnsi="Myriad Pro"/>
                <w:color w:val="000000"/>
                <w:szCs w:val="22"/>
              </w:rPr>
              <w:t>458,33</w:t>
            </w:r>
          </w:p>
        </w:tc>
      </w:tr>
      <w:tr w:rsidR="00A37F7F" w:rsidRPr="00771229" w14:paraId="10E0216B" w14:textId="77777777" w:rsidTr="00BA2A9B">
        <w:trPr>
          <w:trHeight w:val="40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153ECB" w14:textId="77777777" w:rsidR="00A37F7F" w:rsidRPr="00057356" w:rsidRDefault="00DF7E1B" w:rsidP="00BA2A9B">
            <w:pPr>
              <w:jc w:val="center"/>
              <w:rPr>
                <w:rFonts w:ascii="Myriad Pro" w:hAnsi="Myriad Pro" w:cs="Calibri"/>
                <w:color w:val="000000"/>
                <w:szCs w:val="22"/>
              </w:rPr>
            </w:pPr>
            <w:r w:rsidRPr="00057356">
              <w:rPr>
                <w:rFonts w:ascii="Myriad Pro" w:hAnsi="Myriad Pro" w:cs="Calibri"/>
                <w:color w:val="000000"/>
                <w:szCs w:val="22"/>
              </w:rPr>
              <w:t>3</w:t>
            </w:r>
          </w:p>
        </w:tc>
        <w:tc>
          <w:tcPr>
            <w:tcW w:w="6695" w:type="dxa"/>
            <w:tcBorders>
              <w:top w:val="nil"/>
              <w:left w:val="nil"/>
              <w:bottom w:val="single" w:sz="4" w:space="0" w:color="auto"/>
              <w:right w:val="single" w:sz="4" w:space="0" w:color="auto"/>
            </w:tcBorders>
            <w:shd w:val="clear" w:color="auto" w:fill="auto"/>
            <w:vAlign w:val="center"/>
            <w:hideMark/>
          </w:tcPr>
          <w:p w14:paraId="1716AEF7" w14:textId="77777777" w:rsidR="00A37F7F" w:rsidRPr="00057356" w:rsidRDefault="00DF7E1B">
            <w:pPr>
              <w:rPr>
                <w:rFonts w:ascii="Myriad Pro" w:hAnsi="Myriad Pro"/>
                <w:color w:val="000000"/>
                <w:szCs w:val="22"/>
              </w:rPr>
            </w:pPr>
            <w:r w:rsidRPr="00057356">
              <w:rPr>
                <w:rFonts w:ascii="Myriad Pro" w:hAnsi="Myriad Pro"/>
                <w:color w:val="000000"/>
                <w:szCs w:val="22"/>
              </w:rPr>
              <w:t xml:space="preserve">Плановое количество договоров на осуществление технологическое присоединение к электрическим сетям </w:t>
            </w:r>
          </w:p>
        </w:tc>
        <w:tc>
          <w:tcPr>
            <w:tcW w:w="1540" w:type="dxa"/>
            <w:tcBorders>
              <w:top w:val="nil"/>
              <w:left w:val="nil"/>
              <w:bottom w:val="single" w:sz="4" w:space="0" w:color="auto"/>
              <w:right w:val="single" w:sz="4" w:space="0" w:color="auto"/>
            </w:tcBorders>
            <w:shd w:val="clear" w:color="auto" w:fill="auto"/>
            <w:vAlign w:val="center"/>
            <w:hideMark/>
          </w:tcPr>
          <w:p w14:paraId="5C42FC91" w14:textId="77777777" w:rsidR="00A37F7F" w:rsidRPr="00057356" w:rsidRDefault="00DF7E1B" w:rsidP="002769EC">
            <w:pPr>
              <w:jc w:val="right"/>
              <w:rPr>
                <w:rFonts w:ascii="Myriad Pro" w:hAnsi="Myriad Pro"/>
                <w:color w:val="000000"/>
                <w:szCs w:val="22"/>
              </w:rPr>
            </w:pPr>
            <w:r w:rsidRPr="00057356">
              <w:rPr>
                <w:rFonts w:ascii="Myriad Pro" w:hAnsi="Myriad Pro"/>
                <w:color w:val="000000"/>
                <w:szCs w:val="22"/>
              </w:rPr>
              <w:t>3 668,00</w:t>
            </w:r>
          </w:p>
        </w:tc>
      </w:tr>
    </w:tbl>
    <w:p w14:paraId="016EB814" w14:textId="77777777" w:rsidR="00A37F7F" w:rsidRPr="000561AB" w:rsidRDefault="00A37F7F" w:rsidP="00A37F7F">
      <w:pPr>
        <w:spacing w:line="360" w:lineRule="auto"/>
        <w:ind w:firstLine="567"/>
        <w:contextualSpacing/>
        <w:jc w:val="both"/>
        <w:rPr>
          <w:rFonts w:ascii="Myriad Pro" w:eastAsia="Calibri" w:hAnsi="Myriad Pro"/>
          <w:color w:val="000000" w:themeColor="text1"/>
          <w:sz w:val="26"/>
          <w:szCs w:val="26"/>
        </w:rPr>
      </w:pPr>
    </w:p>
    <w:p w14:paraId="0F987F35" w14:textId="0FDA159A" w:rsidR="00FB4F45" w:rsidRPr="000561AB" w:rsidRDefault="00A37F7F" w:rsidP="002769EC">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Расчет выпадающих доходов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от присоединения энергопринимающих устройств заявителей с максимальной мощностью до 15 кВт включительно.</w:t>
      </w:r>
    </w:p>
    <w:tbl>
      <w:tblPr>
        <w:tblW w:w="9479" w:type="dxa"/>
        <w:tblInd w:w="108" w:type="dxa"/>
        <w:tblLook w:val="04A0" w:firstRow="1" w:lastRow="0" w:firstColumn="1" w:lastColumn="0" w:noHBand="0" w:noVBand="1"/>
      </w:tblPr>
      <w:tblGrid>
        <w:gridCol w:w="960"/>
        <w:gridCol w:w="4852"/>
        <w:gridCol w:w="1953"/>
        <w:gridCol w:w="1714"/>
      </w:tblGrid>
      <w:tr w:rsidR="00A37F7F" w:rsidRPr="00D27055" w14:paraId="427CFB62" w14:textId="77777777" w:rsidTr="00D27E66">
        <w:trPr>
          <w:trHeight w:val="904"/>
        </w:trPr>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6854C09C" w14:textId="77777777" w:rsidR="00A37F7F" w:rsidRPr="00D27055" w:rsidRDefault="00DF7E1B" w:rsidP="00A37F7F">
            <w:pPr>
              <w:jc w:val="center"/>
              <w:rPr>
                <w:rFonts w:ascii="Myriad Pro" w:hAnsi="Myriad Pro" w:cs="Arial"/>
                <w:b/>
                <w:bCs/>
                <w:color w:val="FFFFFF"/>
                <w:sz w:val="20"/>
                <w:szCs w:val="20"/>
              </w:rPr>
            </w:pPr>
            <w:r w:rsidRPr="00D27055">
              <w:rPr>
                <w:rFonts w:ascii="Myriad Pro" w:hAnsi="Myriad Pro" w:cs="Arial"/>
                <w:b/>
                <w:bCs/>
                <w:color w:val="FFFFFF"/>
                <w:sz w:val="20"/>
                <w:szCs w:val="20"/>
              </w:rPr>
              <w:t>№</w:t>
            </w:r>
          </w:p>
        </w:tc>
        <w:tc>
          <w:tcPr>
            <w:tcW w:w="48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166E1A65" w14:textId="77777777" w:rsidR="00A37F7F" w:rsidRPr="00D27055" w:rsidRDefault="00DF7E1B" w:rsidP="00A37F7F">
            <w:pPr>
              <w:jc w:val="center"/>
              <w:rPr>
                <w:rFonts w:ascii="Myriad Pro" w:hAnsi="Myriad Pro" w:cs="Arial"/>
                <w:b/>
                <w:bCs/>
                <w:color w:val="FFFFFF"/>
                <w:sz w:val="20"/>
                <w:szCs w:val="20"/>
              </w:rPr>
            </w:pPr>
            <w:r w:rsidRPr="00D27055">
              <w:rPr>
                <w:rFonts w:ascii="Myriad Pro" w:hAnsi="Myriad Pro" w:cs="Calibri"/>
                <w:b/>
                <w:bCs/>
                <w:color w:val="FFFFFF"/>
                <w:sz w:val="20"/>
                <w:szCs w:val="20"/>
              </w:rPr>
              <w:t>Наименование</w:t>
            </w:r>
          </w:p>
        </w:tc>
        <w:tc>
          <w:tcPr>
            <w:tcW w:w="19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18F75E46" w14:textId="4D952C7A" w:rsidR="00A37F7F" w:rsidRPr="00D27055" w:rsidRDefault="00D27055">
            <w:pPr>
              <w:jc w:val="center"/>
              <w:rPr>
                <w:rFonts w:ascii="Myriad Pro" w:hAnsi="Myriad Pro" w:cs="Arial"/>
                <w:b/>
                <w:bCs/>
                <w:color w:val="FFFFFF"/>
                <w:sz w:val="20"/>
                <w:szCs w:val="20"/>
              </w:rPr>
            </w:pPr>
            <w:r>
              <w:rPr>
                <w:rFonts w:ascii="Myriad Pro" w:hAnsi="Myriad Pro" w:cs="Calibri"/>
                <w:b/>
                <w:bCs/>
                <w:color w:val="FFFFFF"/>
                <w:sz w:val="20"/>
                <w:szCs w:val="20"/>
              </w:rPr>
              <w:t>Предложение</w:t>
            </w:r>
            <w:r w:rsidR="00DF7E1B" w:rsidRPr="00D27055">
              <w:rPr>
                <w:rFonts w:ascii="Myriad Pro" w:hAnsi="Myriad Pro" w:cs="Calibri"/>
                <w:b/>
                <w:bCs/>
                <w:color w:val="FFFFFF"/>
                <w:sz w:val="20"/>
                <w:szCs w:val="20"/>
              </w:rPr>
              <w:t xml:space="preserve"> </w:t>
            </w:r>
            <w:r w:rsidRPr="00D27055">
              <w:rPr>
                <w:rFonts w:ascii="Myriad Pro" w:hAnsi="Myriad Pro" w:cs="Calibri"/>
                <w:b/>
                <w:bCs/>
                <w:color w:val="FFFFFF"/>
                <w:sz w:val="20"/>
                <w:szCs w:val="20"/>
              </w:rPr>
              <w:br/>
            </w:r>
            <w:r w:rsidR="00F16E48" w:rsidRPr="00D27055">
              <w:rPr>
                <w:rFonts w:ascii="Myriad Pro" w:hAnsi="Myriad Pro" w:cs="Calibri"/>
                <w:b/>
                <w:bCs/>
                <w:color w:val="FFFFFF"/>
                <w:sz w:val="20"/>
                <w:szCs w:val="20"/>
              </w:rPr>
              <w:t xml:space="preserve">АО </w:t>
            </w:r>
            <w:r w:rsidR="001F4688" w:rsidRPr="00D27055">
              <w:rPr>
                <w:rFonts w:ascii="Myriad Pro" w:hAnsi="Myriad Pro" w:cs="Calibri"/>
                <w:b/>
                <w:bCs/>
                <w:color w:val="FFFFFF"/>
                <w:sz w:val="20"/>
                <w:szCs w:val="20"/>
              </w:rPr>
              <w:t>«</w:t>
            </w:r>
            <w:r w:rsidR="00DF7E1B" w:rsidRPr="00D27055">
              <w:rPr>
                <w:rFonts w:ascii="Myriad Pro" w:hAnsi="Myriad Pro" w:cs="Calibri"/>
                <w:b/>
                <w:bCs/>
                <w:color w:val="FFFFFF"/>
                <w:sz w:val="20"/>
                <w:szCs w:val="20"/>
              </w:rPr>
              <w:t>Янтарьэнерго</w:t>
            </w:r>
            <w:r w:rsidR="001F4688" w:rsidRPr="00D27055">
              <w:rPr>
                <w:rFonts w:ascii="Myriad Pro" w:hAnsi="Myriad Pro" w:cs="Calibri"/>
                <w:b/>
                <w:bCs/>
                <w:color w:val="FFFFFF"/>
                <w:sz w:val="20"/>
                <w:szCs w:val="20"/>
              </w:rPr>
              <w:t>»</w:t>
            </w:r>
          </w:p>
        </w:tc>
        <w:tc>
          <w:tcPr>
            <w:tcW w:w="171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64E86524" w14:textId="0C59FD64" w:rsidR="00A37F7F" w:rsidRPr="00D27055" w:rsidRDefault="00DF7E1B">
            <w:pPr>
              <w:jc w:val="center"/>
              <w:rPr>
                <w:rFonts w:ascii="Myriad Pro" w:hAnsi="Myriad Pro" w:cs="Arial"/>
                <w:b/>
                <w:bCs/>
                <w:color w:val="FFFFFF"/>
                <w:sz w:val="20"/>
                <w:szCs w:val="20"/>
              </w:rPr>
            </w:pPr>
            <w:r w:rsidRPr="00D27055">
              <w:rPr>
                <w:rFonts w:ascii="Myriad Pro" w:hAnsi="Myriad Pro" w:cs="Calibri"/>
                <w:b/>
                <w:bCs/>
                <w:color w:val="FFFFFF"/>
                <w:sz w:val="20"/>
                <w:szCs w:val="20"/>
              </w:rPr>
              <w:t>Расчет</w:t>
            </w:r>
            <w:r w:rsidR="00D7370B" w:rsidRPr="00D27055">
              <w:rPr>
                <w:rFonts w:ascii="Myriad Pro" w:hAnsi="Myriad Pro" w:cs="Calibri"/>
                <w:b/>
                <w:bCs/>
                <w:color w:val="FFFFFF"/>
                <w:sz w:val="20"/>
                <w:szCs w:val="20"/>
              </w:rPr>
              <w:t xml:space="preserve"> </w:t>
            </w:r>
            <w:r w:rsidRPr="00D27055">
              <w:rPr>
                <w:rFonts w:ascii="Myriad Pro" w:hAnsi="Myriad Pro" w:cs="Calibri"/>
                <w:b/>
                <w:bCs/>
                <w:color w:val="FFFFFF"/>
                <w:sz w:val="20"/>
                <w:szCs w:val="20"/>
              </w:rPr>
              <w:t>Исполнителя</w:t>
            </w:r>
          </w:p>
        </w:tc>
      </w:tr>
      <w:tr w:rsidR="00925079" w:rsidRPr="00F320D4" w14:paraId="2D0EA240" w14:textId="77777777" w:rsidTr="00925079">
        <w:trPr>
          <w:trHeight w:val="294"/>
        </w:trPr>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4FC4A841" w14:textId="77777777" w:rsidR="00925079" w:rsidRPr="00D27055" w:rsidRDefault="00925079" w:rsidP="00A37F7F">
            <w:pPr>
              <w:jc w:val="center"/>
              <w:rPr>
                <w:rFonts w:ascii="Myriad Pro" w:hAnsi="Myriad Pro" w:cs="Arial"/>
                <w:b/>
                <w:bCs/>
                <w:color w:val="FFFFFF"/>
                <w:sz w:val="20"/>
                <w:szCs w:val="20"/>
              </w:rPr>
            </w:pPr>
            <w:r w:rsidRPr="00D27055">
              <w:rPr>
                <w:rFonts w:ascii="Myriad Pro" w:hAnsi="Myriad Pro" w:cs="Arial"/>
                <w:b/>
                <w:bCs/>
                <w:color w:val="FFFFFF"/>
                <w:sz w:val="20"/>
                <w:szCs w:val="20"/>
              </w:rPr>
              <w:t>1</w:t>
            </w:r>
          </w:p>
        </w:tc>
        <w:tc>
          <w:tcPr>
            <w:tcW w:w="48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4677B4A8" w14:textId="77777777" w:rsidR="00925079" w:rsidRPr="009E4016" w:rsidRDefault="00925079" w:rsidP="00A37F7F">
            <w:pPr>
              <w:jc w:val="center"/>
              <w:rPr>
                <w:rFonts w:ascii="Myriad Pro" w:hAnsi="Myriad Pro" w:cs="Calibri"/>
                <w:b/>
                <w:bCs/>
                <w:color w:val="FFFFFF"/>
                <w:sz w:val="20"/>
                <w:szCs w:val="20"/>
              </w:rPr>
            </w:pPr>
            <w:r w:rsidRPr="009E4016">
              <w:rPr>
                <w:rFonts w:ascii="Myriad Pro" w:hAnsi="Myriad Pro" w:cs="Calibri"/>
                <w:b/>
                <w:bCs/>
                <w:color w:val="FFFFFF"/>
                <w:sz w:val="20"/>
                <w:szCs w:val="20"/>
              </w:rPr>
              <w:t>2</w:t>
            </w:r>
          </w:p>
        </w:tc>
        <w:tc>
          <w:tcPr>
            <w:tcW w:w="19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795A7236" w14:textId="77777777" w:rsidR="00925079" w:rsidRPr="00F4511A" w:rsidRDefault="00925079">
            <w:pPr>
              <w:jc w:val="center"/>
              <w:rPr>
                <w:rFonts w:ascii="Myriad Pro" w:hAnsi="Myriad Pro" w:cs="Calibri"/>
                <w:b/>
                <w:bCs/>
                <w:color w:val="FFFFFF"/>
                <w:sz w:val="20"/>
                <w:szCs w:val="20"/>
              </w:rPr>
            </w:pPr>
            <w:r w:rsidRPr="00F4511A">
              <w:rPr>
                <w:rFonts w:ascii="Myriad Pro" w:hAnsi="Myriad Pro" w:cs="Calibri"/>
                <w:b/>
                <w:bCs/>
                <w:color w:val="FFFFFF"/>
                <w:sz w:val="20"/>
                <w:szCs w:val="20"/>
              </w:rPr>
              <w:t>3</w:t>
            </w:r>
          </w:p>
        </w:tc>
        <w:tc>
          <w:tcPr>
            <w:tcW w:w="171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1DDC7203" w14:textId="77777777" w:rsidR="00925079" w:rsidRPr="005023E1" w:rsidRDefault="00925079">
            <w:pPr>
              <w:jc w:val="center"/>
              <w:rPr>
                <w:rFonts w:ascii="Myriad Pro" w:hAnsi="Myriad Pro" w:cs="Calibri"/>
                <w:b/>
                <w:bCs/>
                <w:color w:val="FFFFFF"/>
                <w:sz w:val="20"/>
                <w:szCs w:val="20"/>
              </w:rPr>
            </w:pPr>
            <w:r w:rsidRPr="005023E1">
              <w:rPr>
                <w:rFonts w:ascii="Myriad Pro" w:hAnsi="Myriad Pro" w:cs="Calibri"/>
                <w:b/>
                <w:bCs/>
                <w:color w:val="FFFFFF"/>
                <w:sz w:val="20"/>
                <w:szCs w:val="20"/>
              </w:rPr>
              <w:t>4</w:t>
            </w:r>
          </w:p>
        </w:tc>
      </w:tr>
      <w:tr w:rsidR="00F57D1E" w:rsidRPr="00F320D4" w14:paraId="17D5F52A" w14:textId="77777777" w:rsidTr="00BA2A9B">
        <w:trPr>
          <w:trHeight w:val="585"/>
        </w:trPr>
        <w:tc>
          <w:tcPr>
            <w:tcW w:w="960" w:type="dxa"/>
            <w:tcBorders>
              <w:top w:val="single" w:sz="8" w:space="0" w:color="FFFFFF" w:themeColor="background1"/>
              <w:left w:val="single" w:sz="8" w:space="0" w:color="000000"/>
              <w:bottom w:val="single" w:sz="8" w:space="0" w:color="000000"/>
              <w:right w:val="single" w:sz="8" w:space="0" w:color="000000"/>
            </w:tcBorders>
            <w:shd w:val="clear" w:color="auto" w:fill="auto"/>
            <w:noWrap/>
            <w:vAlign w:val="center"/>
            <w:hideMark/>
          </w:tcPr>
          <w:p w14:paraId="25733DD4" w14:textId="77777777" w:rsidR="00F57D1E" w:rsidRPr="00C16746" w:rsidRDefault="00DF7E1B" w:rsidP="00BA2A9B">
            <w:pPr>
              <w:jc w:val="center"/>
              <w:rPr>
                <w:rFonts w:ascii="Myriad Pro" w:hAnsi="Myriad Pro" w:cs="Arial"/>
                <w:color w:val="000000"/>
                <w:sz w:val="22"/>
                <w:szCs w:val="22"/>
              </w:rPr>
            </w:pPr>
            <w:r w:rsidRPr="00C16746">
              <w:rPr>
                <w:rFonts w:ascii="Myriad Pro" w:hAnsi="Myriad Pro" w:cs="Arial"/>
                <w:color w:val="000000"/>
                <w:sz w:val="22"/>
                <w:szCs w:val="22"/>
              </w:rPr>
              <w:t>1</w:t>
            </w:r>
          </w:p>
        </w:tc>
        <w:tc>
          <w:tcPr>
            <w:tcW w:w="4852" w:type="dxa"/>
            <w:tcBorders>
              <w:top w:val="single" w:sz="8" w:space="0" w:color="FFFFFF" w:themeColor="background1"/>
              <w:left w:val="nil"/>
              <w:bottom w:val="single" w:sz="8" w:space="0" w:color="000000"/>
              <w:right w:val="single" w:sz="8" w:space="0" w:color="000000"/>
            </w:tcBorders>
            <w:shd w:val="clear" w:color="auto" w:fill="auto"/>
            <w:vAlign w:val="center"/>
            <w:hideMark/>
          </w:tcPr>
          <w:p w14:paraId="5117B9EB" w14:textId="77777777" w:rsidR="00F57D1E" w:rsidRPr="00C16746" w:rsidRDefault="00DF7E1B" w:rsidP="00F57D1E">
            <w:pPr>
              <w:rPr>
                <w:rFonts w:ascii="Myriad Pro" w:hAnsi="Myriad Pro" w:cs="Arial"/>
                <w:color w:val="000000"/>
                <w:sz w:val="22"/>
                <w:szCs w:val="22"/>
              </w:rPr>
            </w:pPr>
            <w:r w:rsidRPr="00C16746">
              <w:rPr>
                <w:rFonts w:ascii="Myriad Pro" w:hAnsi="Myriad Pro" w:cs="Calibri"/>
                <w:bCs/>
                <w:color w:val="000000"/>
                <w:sz w:val="22"/>
                <w:szCs w:val="22"/>
              </w:rPr>
              <w:t>Расходы на выполнение организационно-технических мероприятий</w:t>
            </w:r>
          </w:p>
        </w:tc>
        <w:tc>
          <w:tcPr>
            <w:tcW w:w="1953" w:type="dxa"/>
            <w:tcBorders>
              <w:top w:val="single" w:sz="8" w:space="0" w:color="FFFFFF" w:themeColor="background1"/>
              <w:left w:val="nil"/>
              <w:bottom w:val="single" w:sz="8" w:space="0" w:color="000000"/>
              <w:right w:val="single" w:sz="8" w:space="0" w:color="000000"/>
            </w:tcBorders>
            <w:shd w:val="clear" w:color="auto" w:fill="auto"/>
            <w:noWrap/>
            <w:vAlign w:val="center"/>
            <w:hideMark/>
          </w:tcPr>
          <w:p w14:paraId="1644464A" w14:textId="77777777" w:rsidR="00F57D1E" w:rsidRPr="00C16746" w:rsidRDefault="00DF7E1B" w:rsidP="00BA2A9B">
            <w:pPr>
              <w:jc w:val="right"/>
              <w:rPr>
                <w:rFonts w:ascii="Myriad Pro" w:hAnsi="Myriad Pro" w:cs="Arial"/>
                <w:color w:val="000000"/>
                <w:sz w:val="22"/>
                <w:szCs w:val="22"/>
              </w:rPr>
            </w:pPr>
            <w:r w:rsidRPr="00C16746">
              <w:rPr>
                <w:rFonts w:ascii="Myriad Pro" w:hAnsi="Myriad Pro" w:cs="Arial"/>
                <w:color w:val="000000"/>
                <w:sz w:val="22"/>
                <w:szCs w:val="22"/>
              </w:rPr>
              <w:t>2 109</w:t>
            </w:r>
          </w:p>
        </w:tc>
        <w:tc>
          <w:tcPr>
            <w:tcW w:w="1714" w:type="dxa"/>
            <w:tcBorders>
              <w:top w:val="single" w:sz="8" w:space="0" w:color="FFFFFF" w:themeColor="background1"/>
              <w:left w:val="nil"/>
              <w:bottom w:val="single" w:sz="8" w:space="0" w:color="000000"/>
              <w:right w:val="single" w:sz="8" w:space="0" w:color="000000"/>
            </w:tcBorders>
            <w:shd w:val="clear" w:color="auto" w:fill="auto"/>
            <w:vAlign w:val="center"/>
            <w:hideMark/>
          </w:tcPr>
          <w:p w14:paraId="54493729" w14:textId="5656705E" w:rsidR="00F57D1E" w:rsidRPr="00C16746" w:rsidRDefault="00954C09" w:rsidP="00BA2A9B">
            <w:pPr>
              <w:jc w:val="right"/>
              <w:rPr>
                <w:rFonts w:ascii="Myriad Pro" w:hAnsi="Myriad Pro" w:cs="Arial"/>
                <w:color w:val="000000"/>
                <w:sz w:val="22"/>
                <w:szCs w:val="22"/>
              </w:rPr>
            </w:pPr>
            <w:r w:rsidRPr="00C16746">
              <w:rPr>
                <w:rFonts w:ascii="Myriad Pro" w:hAnsi="Myriad Pro" w:cs="Arial"/>
                <w:color w:val="000000"/>
                <w:sz w:val="22"/>
                <w:szCs w:val="22"/>
              </w:rPr>
              <w:t>29 548</w:t>
            </w:r>
          </w:p>
        </w:tc>
      </w:tr>
      <w:tr w:rsidR="00F94EAC" w:rsidRPr="00F320D4" w14:paraId="4B4446C2" w14:textId="77777777" w:rsidTr="00BA2A9B">
        <w:trPr>
          <w:trHeight w:val="416"/>
        </w:trPr>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062B1ADD" w14:textId="77777777" w:rsidR="00F94EAC" w:rsidRPr="00C16746" w:rsidRDefault="00F94EAC" w:rsidP="00BA2A9B">
            <w:pPr>
              <w:jc w:val="center"/>
              <w:rPr>
                <w:rFonts w:ascii="Myriad Pro" w:hAnsi="Myriad Pro" w:cs="Arial"/>
                <w:color w:val="000000"/>
                <w:sz w:val="22"/>
                <w:szCs w:val="22"/>
              </w:rPr>
            </w:pPr>
            <w:r w:rsidRPr="00C16746">
              <w:rPr>
                <w:rFonts w:ascii="Myriad Pro" w:hAnsi="Myriad Pro" w:cs="Arial"/>
                <w:color w:val="000000"/>
                <w:sz w:val="22"/>
                <w:szCs w:val="22"/>
              </w:rPr>
              <w:t>2</w:t>
            </w:r>
          </w:p>
        </w:tc>
        <w:tc>
          <w:tcPr>
            <w:tcW w:w="4852" w:type="dxa"/>
            <w:tcBorders>
              <w:top w:val="single" w:sz="8" w:space="0" w:color="000000"/>
              <w:left w:val="nil"/>
              <w:bottom w:val="single" w:sz="8" w:space="0" w:color="000000"/>
              <w:right w:val="single" w:sz="8" w:space="0" w:color="000000"/>
            </w:tcBorders>
            <w:shd w:val="clear" w:color="auto" w:fill="auto"/>
            <w:vAlign w:val="center"/>
            <w:hideMark/>
          </w:tcPr>
          <w:p w14:paraId="3EB23227" w14:textId="733542F1" w:rsidR="00F94EAC" w:rsidRPr="00C16746" w:rsidRDefault="00F94EAC" w:rsidP="00F57D1E">
            <w:pPr>
              <w:rPr>
                <w:rFonts w:ascii="Myriad Pro" w:hAnsi="Myriad Pro" w:cs="Arial"/>
                <w:color w:val="000000"/>
                <w:sz w:val="22"/>
                <w:szCs w:val="22"/>
              </w:rPr>
            </w:pPr>
            <w:r w:rsidRPr="00C16746">
              <w:rPr>
                <w:rFonts w:ascii="Myriad Pro" w:hAnsi="Myriad Pro" w:cs="Calibri"/>
                <w:bCs/>
                <w:color w:val="000000"/>
                <w:sz w:val="22"/>
                <w:szCs w:val="22"/>
              </w:rPr>
              <w:t xml:space="preserve">Расходы по мероприятиям </w:t>
            </w:r>
            <w:r w:rsidR="001F4688" w:rsidRPr="00C16746">
              <w:rPr>
                <w:rFonts w:ascii="Myriad Pro" w:hAnsi="Myriad Pro" w:cs="Calibri"/>
                <w:bCs/>
                <w:color w:val="000000"/>
                <w:sz w:val="22"/>
                <w:szCs w:val="22"/>
              </w:rPr>
              <w:t>«</w:t>
            </w:r>
            <w:r w:rsidRPr="00C16746">
              <w:rPr>
                <w:rFonts w:ascii="Myriad Pro" w:hAnsi="Myriad Pro" w:cs="Calibri"/>
                <w:bCs/>
                <w:color w:val="000000"/>
                <w:sz w:val="22"/>
                <w:szCs w:val="22"/>
              </w:rPr>
              <w:t>последней мили</w:t>
            </w:r>
            <w:r w:rsidR="001F4688" w:rsidRPr="00C16746">
              <w:rPr>
                <w:rFonts w:ascii="Myriad Pro" w:hAnsi="Myriad Pro" w:cs="Calibri"/>
                <w:bCs/>
                <w:color w:val="000000"/>
                <w:sz w:val="22"/>
                <w:szCs w:val="22"/>
              </w:rPr>
              <w:t>»</w:t>
            </w:r>
          </w:p>
        </w:tc>
        <w:tc>
          <w:tcPr>
            <w:tcW w:w="1953" w:type="dxa"/>
            <w:tcBorders>
              <w:top w:val="nil"/>
              <w:left w:val="nil"/>
              <w:bottom w:val="single" w:sz="8" w:space="0" w:color="000000"/>
              <w:right w:val="single" w:sz="8" w:space="0" w:color="000000"/>
            </w:tcBorders>
            <w:shd w:val="clear" w:color="auto" w:fill="auto"/>
            <w:vAlign w:val="center"/>
            <w:hideMark/>
          </w:tcPr>
          <w:p w14:paraId="553ADFE7" w14:textId="77777777" w:rsidR="00F94EAC" w:rsidRPr="00C16746" w:rsidRDefault="00F94EAC" w:rsidP="00BA2A9B">
            <w:pPr>
              <w:jc w:val="right"/>
              <w:rPr>
                <w:rFonts w:ascii="Myriad Pro" w:hAnsi="Myriad Pro" w:cs="Arial"/>
                <w:color w:val="000000"/>
                <w:sz w:val="22"/>
                <w:szCs w:val="22"/>
              </w:rPr>
            </w:pPr>
            <w:r w:rsidRPr="00C16746">
              <w:rPr>
                <w:rFonts w:ascii="Myriad Pro" w:hAnsi="Myriad Pro" w:cs="Arial"/>
                <w:color w:val="000000"/>
                <w:sz w:val="22"/>
                <w:szCs w:val="22"/>
              </w:rPr>
              <w:t>169 971</w:t>
            </w:r>
          </w:p>
        </w:tc>
        <w:tc>
          <w:tcPr>
            <w:tcW w:w="1714" w:type="dxa"/>
            <w:tcBorders>
              <w:top w:val="nil"/>
              <w:left w:val="nil"/>
              <w:bottom w:val="single" w:sz="8" w:space="0" w:color="000000"/>
              <w:right w:val="single" w:sz="8" w:space="0" w:color="000000"/>
            </w:tcBorders>
            <w:shd w:val="clear" w:color="auto" w:fill="auto"/>
            <w:vAlign w:val="center"/>
            <w:hideMark/>
          </w:tcPr>
          <w:p w14:paraId="4EAC83AC" w14:textId="77777777" w:rsidR="00F94EAC" w:rsidRPr="00C16746" w:rsidRDefault="00F94EAC" w:rsidP="00BA2A9B">
            <w:pPr>
              <w:jc w:val="right"/>
              <w:rPr>
                <w:rFonts w:ascii="Myriad Pro" w:hAnsi="Myriad Pro" w:cs="Arial"/>
                <w:color w:val="000000"/>
                <w:sz w:val="22"/>
                <w:szCs w:val="22"/>
              </w:rPr>
            </w:pPr>
            <w:r w:rsidRPr="00C16746">
              <w:rPr>
                <w:rFonts w:ascii="Myriad Pro" w:hAnsi="Myriad Pro" w:cs="Calibri"/>
                <w:color w:val="000000"/>
                <w:sz w:val="22"/>
                <w:szCs w:val="22"/>
              </w:rPr>
              <w:t>169 971</w:t>
            </w:r>
          </w:p>
        </w:tc>
      </w:tr>
      <w:tr w:rsidR="00F94EAC" w:rsidRPr="00F320D4" w14:paraId="13DDB751" w14:textId="77777777" w:rsidTr="00BA2A9B">
        <w:trPr>
          <w:trHeight w:val="585"/>
        </w:trPr>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155B6230" w14:textId="77777777" w:rsidR="00F94EAC" w:rsidRPr="00C16746" w:rsidRDefault="00F94EAC" w:rsidP="00BA2A9B">
            <w:pPr>
              <w:jc w:val="center"/>
              <w:rPr>
                <w:rFonts w:ascii="Myriad Pro" w:hAnsi="Myriad Pro" w:cs="Arial"/>
                <w:color w:val="000000"/>
                <w:sz w:val="22"/>
                <w:szCs w:val="22"/>
              </w:rPr>
            </w:pPr>
            <w:r w:rsidRPr="00C16746">
              <w:rPr>
                <w:rFonts w:ascii="Myriad Pro" w:hAnsi="Myriad Pro" w:cs="Arial"/>
                <w:color w:val="000000"/>
                <w:sz w:val="22"/>
                <w:szCs w:val="22"/>
              </w:rPr>
              <w:t>4</w:t>
            </w:r>
          </w:p>
        </w:tc>
        <w:tc>
          <w:tcPr>
            <w:tcW w:w="4852" w:type="dxa"/>
            <w:tcBorders>
              <w:top w:val="single" w:sz="8" w:space="0" w:color="000000"/>
              <w:left w:val="nil"/>
              <w:bottom w:val="single" w:sz="8" w:space="0" w:color="000000"/>
              <w:right w:val="single" w:sz="8" w:space="0" w:color="000000"/>
            </w:tcBorders>
            <w:shd w:val="clear" w:color="auto" w:fill="auto"/>
            <w:vAlign w:val="center"/>
            <w:hideMark/>
          </w:tcPr>
          <w:p w14:paraId="6DD27984" w14:textId="77777777" w:rsidR="00F94EAC" w:rsidRPr="00C16746" w:rsidRDefault="00F94EAC" w:rsidP="00F57D1E">
            <w:pPr>
              <w:rPr>
                <w:rFonts w:ascii="Myriad Pro" w:hAnsi="Myriad Pro" w:cs="Arial"/>
                <w:color w:val="000000"/>
                <w:sz w:val="22"/>
                <w:szCs w:val="22"/>
              </w:rPr>
            </w:pPr>
            <w:r w:rsidRPr="00C16746">
              <w:rPr>
                <w:rFonts w:ascii="Myriad Pro" w:hAnsi="Myriad Pro" w:cs="Calibri"/>
                <w:bCs/>
                <w:color w:val="000000"/>
                <w:sz w:val="22"/>
                <w:szCs w:val="22"/>
              </w:rPr>
              <w:t>Суммарный размер платы за технологическое присоединение</w:t>
            </w:r>
          </w:p>
        </w:tc>
        <w:tc>
          <w:tcPr>
            <w:tcW w:w="1953" w:type="dxa"/>
            <w:tcBorders>
              <w:top w:val="nil"/>
              <w:left w:val="nil"/>
              <w:bottom w:val="single" w:sz="8" w:space="0" w:color="000000"/>
              <w:right w:val="single" w:sz="8" w:space="0" w:color="000000"/>
            </w:tcBorders>
            <w:shd w:val="clear" w:color="auto" w:fill="auto"/>
            <w:vAlign w:val="center"/>
            <w:hideMark/>
          </w:tcPr>
          <w:p w14:paraId="3E8CB1FE" w14:textId="77777777" w:rsidR="00F94EAC" w:rsidRPr="00C16746" w:rsidRDefault="00F94EAC" w:rsidP="00BA2A9B">
            <w:pPr>
              <w:jc w:val="right"/>
              <w:rPr>
                <w:rFonts w:ascii="Myriad Pro" w:hAnsi="Myriad Pro" w:cs="Arial"/>
                <w:color w:val="000000"/>
                <w:sz w:val="22"/>
                <w:szCs w:val="22"/>
              </w:rPr>
            </w:pPr>
            <w:r w:rsidRPr="00C16746">
              <w:rPr>
                <w:rFonts w:ascii="Myriad Pro" w:hAnsi="Myriad Pro" w:cs="Arial"/>
                <w:color w:val="000000"/>
                <w:sz w:val="22"/>
                <w:szCs w:val="22"/>
              </w:rPr>
              <w:t>1 710</w:t>
            </w:r>
          </w:p>
        </w:tc>
        <w:tc>
          <w:tcPr>
            <w:tcW w:w="1714" w:type="dxa"/>
            <w:tcBorders>
              <w:top w:val="nil"/>
              <w:left w:val="nil"/>
              <w:bottom w:val="single" w:sz="8" w:space="0" w:color="000000"/>
              <w:right w:val="single" w:sz="8" w:space="0" w:color="000000"/>
            </w:tcBorders>
            <w:shd w:val="clear" w:color="auto" w:fill="auto"/>
            <w:vAlign w:val="center"/>
            <w:hideMark/>
          </w:tcPr>
          <w:p w14:paraId="36952CA0" w14:textId="77777777" w:rsidR="00F94EAC" w:rsidRPr="00C16746" w:rsidRDefault="00F94EAC" w:rsidP="00BA2A9B">
            <w:pPr>
              <w:jc w:val="right"/>
              <w:rPr>
                <w:rFonts w:ascii="Myriad Pro" w:hAnsi="Myriad Pro" w:cs="Arial"/>
                <w:color w:val="000000"/>
                <w:sz w:val="22"/>
                <w:szCs w:val="22"/>
              </w:rPr>
            </w:pPr>
            <w:r w:rsidRPr="00C16746">
              <w:rPr>
                <w:rFonts w:ascii="Myriad Pro" w:hAnsi="Myriad Pro" w:cs="Calibri"/>
                <w:color w:val="000000"/>
                <w:sz w:val="22"/>
                <w:szCs w:val="22"/>
              </w:rPr>
              <w:t>1 681</w:t>
            </w:r>
          </w:p>
        </w:tc>
      </w:tr>
      <w:tr w:rsidR="00F57D1E" w:rsidRPr="00F320D4" w14:paraId="2BE7C453" w14:textId="77777777" w:rsidTr="00BA2A9B">
        <w:trPr>
          <w:trHeight w:val="870"/>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14:paraId="3BCE52F3" w14:textId="77777777" w:rsidR="00F57D1E" w:rsidRPr="00C16746" w:rsidRDefault="00DF7E1B" w:rsidP="00BA2A9B">
            <w:pPr>
              <w:jc w:val="center"/>
              <w:rPr>
                <w:rFonts w:ascii="Myriad Pro" w:hAnsi="Myriad Pro" w:cs="Arial"/>
                <w:color w:val="000000"/>
                <w:sz w:val="22"/>
                <w:szCs w:val="22"/>
              </w:rPr>
            </w:pPr>
            <w:r w:rsidRPr="00C16746">
              <w:rPr>
                <w:rFonts w:ascii="Myriad Pro" w:hAnsi="Myriad Pro" w:cs="Arial"/>
                <w:color w:val="000000"/>
                <w:sz w:val="22"/>
                <w:szCs w:val="22"/>
              </w:rPr>
              <w:t>5</w:t>
            </w:r>
          </w:p>
        </w:tc>
        <w:tc>
          <w:tcPr>
            <w:tcW w:w="4852" w:type="dxa"/>
            <w:tcBorders>
              <w:top w:val="nil"/>
              <w:left w:val="nil"/>
              <w:bottom w:val="single" w:sz="8" w:space="0" w:color="000000"/>
              <w:right w:val="single" w:sz="8" w:space="0" w:color="000000"/>
            </w:tcBorders>
            <w:shd w:val="clear" w:color="auto" w:fill="auto"/>
            <w:vAlign w:val="center"/>
            <w:hideMark/>
          </w:tcPr>
          <w:p w14:paraId="75511AC7" w14:textId="77777777" w:rsidR="00F57D1E" w:rsidRPr="00C16746" w:rsidRDefault="00DF7E1B" w:rsidP="00F57D1E">
            <w:pPr>
              <w:jc w:val="both"/>
              <w:rPr>
                <w:rFonts w:ascii="Myriad Pro" w:hAnsi="Myriad Pro" w:cs="Arial"/>
                <w:color w:val="000000"/>
                <w:sz w:val="22"/>
                <w:szCs w:val="22"/>
              </w:rPr>
            </w:pPr>
            <w:r w:rsidRPr="00C16746">
              <w:rPr>
                <w:rFonts w:ascii="Myriad Pro" w:hAnsi="Myriad Pro" w:cs="Calibri"/>
                <w:bCs/>
                <w:color w:val="000000"/>
                <w:sz w:val="22"/>
                <w:szCs w:val="22"/>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1953" w:type="dxa"/>
            <w:tcBorders>
              <w:top w:val="nil"/>
              <w:left w:val="nil"/>
              <w:bottom w:val="single" w:sz="8" w:space="0" w:color="000000"/>
              <w:right w:val="single" w:sz="8" w:space="0" w:color="000000"/>
            </w:tcBorders>
            <w:shd w:val="clear" w:color="auto" w:fill="auto"/>
            <w:vAlign w:val="center"/>
            <w:hideMark/>
          </w:tcPr>
          <w:p w14:paraId="437D30B7" w14:textId="77777777" w:rsidR="00F57D1E" w:rsidRPr="00C16746" w:rsidRDefault="00DF7E1B" w:rsidP="00BA2A9B">
            <w:pPr>
              <w:jc w:val="right"/>
              <w:rPr>
                <w:rFonts w:ascii="Myriad Pro" w:hAnsi="Myriad Pro" w:cs="Arial"/>
                <w:color w:val="000000"/>
                <w:sz w:val="22"/>
                <w:szCs w:val="22"/>
              </w:rPr>
            </w:pPr>
            <w:r w:rsidRPr="00C16746">
              <w:rPr>
                <w:rFonts w:ascii="Myriad Pro" w:hAnsi="Myriad Pro" w:cs="Arial"/>
                <w:color w:val="000000"/>
                <w:sz w:val="22"/>
                <w:szCs w:val="22"/>
              </w:rPr>
              <w:t>170 370</w:t>
            </w:r>
          </w:p>
        </w:tc>
        <w:tc>
          <w:tcPr>
            <w:tcW w:w="1714" w:type="dxa"/>
            <w:tcBorders>
              <w:top w:val="nil"/>
              <w:left w:val="nil"/>
              <w:bottom w:val="single" w:sz="8" w:space="0" w:color="000000"/>
              <w:right w:val="single" w:sz="8" w:space="0" w:color="000000"/>
            </w:tcBorders>
            <w:shd w:val="clear" w:color="auto" w:fill="auto"/>
            <w:vAlign w:val="center"/>
            <w:hideMark/>
          </w:tcPr>
          <w:p w14:paraId="34C2B007" w14:textId="4D21B86A" w:rsidR="00F57D1E" w:rsidRPr="00C16746" w:rsidRDefault="00954C09" w:rsidP="00BA2A9B">
            <w:pPr>
              <w:jc w:val="right"/>
              <w:rPr>
                <w:rFonts w:ascii="Myriad Pro" w:hAnsi="Myriad Pro" w:cs="Arial"/>
                <w:color w:val="000000"/>
                <w:sz w:val="22"/>
                <w:szCs w:val="22"/>
              </w:rPr>
            </w:pPr>
            <w:r w:rsidRPr="00C16746">
              <w:rPr>
                <w:rFonts w:ascii="Myriad Pro" w:hAnsi="Myriad Pro" w:cs="Calibri"/>
                <w:color w:val="000000"/>
                <w:sz w:val="22"/>
                <w:szCs w:val="22"/>
              </w:rPr>
              <w:t>197 838</w:t>
            </w:r>
          </w:p>
        </w:tc>
      </w:tr>
    </w:tbl>
    <w:p w14:paraId="75637E70" w14:textId="77777777" w:rsidR="00A37F7F" w:rsidRPr="000561AB" w:rsidRDefault="00A37F7F" w:rsidP="002769EC">
      <w:pPr>
        <w:spacing w:line="360" w:lineRule="auto"/>
        <w:ind w:firstLine="567"/>
        <w:contextualSpacing/>
        <w:jc w:val="both"/>
        <w:rPr>
          <w:rFonts w:ascii="Myriad Pro" w:eastAsia="Calibri" w:hAnsi="Myriad Pro"/>
          <w:color w:val="000000" w:themeColor="text1"/>
          <w:sz w:val="26"/>
          <w:szCs w:val="26"/>
        </w:rPr>
      </w:pPr>
    </w:p>
    <w:p w14:paraId="04F68A2C" w14:textId="77777777" w:rsidR="00E37107" w:rsidRPr="000561AB" w:rsidRDefault="00E37107" w:rsidP="00166F05">
      <w:pPr>
        <w:numPr>
          <w:ilvl w:val="0"/>
          <w:numId w:val="79"/>
        </w:numPr>
        <w:autoSpaceDE w:val="0"/>
        <w:autoSpaceDN w:val="0"/>
        <w:adjustRightInd w:val="0"/>
        <w:spacing w:line="360" w:lineRule="auto"/>
        <w:ind w:left="0" w:firstLine="709"/>
        <w:jc w:val="both"/>
        <w:rPr>
          <w:rFonts w:ascii="Myriad Pro" w:eastAsia="Calibri" w:hAnsi="Myriad Pro"/>
          <w:color w:val="000000" w:themeColor="text1"/>
          <w:sz w:val="26"/>
          <w:szCs w:val="26"/>
        </w:rPr>
      </w:pPr>
      <w:r w:rsidRPr="000561AB">
        <w:rPr>
          <w:rFonts w:ascii="Myriad Pro" w:eastAsia="Calibri" w:hAnsi="Myriad Pro"/>
          <w:bCs/>
          <w:color w:val="000000" w:themeColor="text1"/>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r w:rsidR="004A5E81" w:rsidRPr="000561AB">
        <w:rPr>
          <w:rFonts w:ascii="Myriad Pro" w:eastAsia="Calibri" w:hAnsi="Myriad Pro"/>
          <w:bCs/>
          <w:color w:val="000000" w:themeColor="text1"/>
          <w:sz w:val="26"/>
          <w:szCs w:val="26"/>
        </w:rPr>
        <w:t>.</w:t>
      </w:r>
    </w:p>
    <w:p w14:paraId="011F7AA7" w14:textId="3DCF6AA4" w:rsidR="00073CBC" w:rsidRPr="000561AB" w:rsidRDefault="00073CBC" w:rsidP="004A5E81">
      <w:pPr>
        <w:spacing w:line="360" w:lineRule="auto"/>
        <w:ind w:firstLine="709"/>
        <w:contextualSpacing/>
        <w:jc w:val="both"/>
        <w:rPr>
          <w:rFonts w:ascii="Myriad Pro" w:hAnsi="Myriad Pro"/>
          <w:sz w:val="26"/>
          <w:szCs w:val="26"/>
        </w:rPr>
      </w:pPr>
      <w:r w:rsidRPr="000561AB">
        <w:rPr>
          <w:rFonts w:ascii="Myriad Pro" w:eastAsia="Calibri" w:hAnsi="Myriad Pro"/>
          <w:sz w:val="26"/>
          <w:szCs w:val="26"/>
        </w:rPr>
        <w:t xml:space="preserve">В связи с отсутствием в расчете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представленном в составе материалов тарифной заявки</w:t>
      </w:r>
      <w:r w:rsidR="004A5E81" w:rsidRPr="000561AB">
        <w:rPr>
          <w:rFonts w:ascii="Myriad Pro" w:eastAsia="Calibri" w:hAnsi="Myriad Pro"/>
          <w:sz w:val="26"/>
          <w:szCs w:val="26"/>
        </w:rPr>
        <w:t>,</w:t>
      </w:r>
      <w:r w:rsidRPr="000561AB">
        <w:rPr>
          <w:rFonts w:ascii="Myriad Pro" w:eastAsia="Calibri" w:hAnsi="Myriad Pro"/>
          <w:sz w:val="26"/>
          <w:szCs w:val="26"/>
        </w:rPr>
        <w:t xml:space="preserve"> дифференциации расходов на строительство воздушных линий и расходов на строительство трансформаторных подстанций</w:t>
      </w:r>
      <w:r w:rsidR="004A5E81" w:rsidRPr="000561AB">
        <w:rPr>
          <w:rFonts w:ascii="Myriad Pro" w:eastAsia="Calibri" w:hAnsi="Myriad Pro"/>
          <w:sz w:val="26"/>
          <w:szCs w:val="26"/>
        </w:rPr>
        <w:t>, дифференциации</w:t>
      </w:r>
      <w:r w:rsidRPr="000561AB">
        <w:rPr>
          <w:rFonts w:ascii="Myriad Pro" w:eastAsia="Calibri" w:hAnsi="Myriad Pro"/>
          <w:sz w:val="26"/>
          <w:szCs w:val="26"/>
        </w:rPr>
        <w:t xml:space="preserve"> по типам строительства в зависимости от типа воздушных линий и площади поперечного сечения проводов и мощности трансформаторов</w:t>
      </w:r>
      <w:r w:rsidR="00A12C17" w:rsidRPr="000561AB">
        <w:rPr>
          <w:rFonts w:ascii="Myriad Pro" w:eastAsia="Calibri" w:hAnsi="Myriad Pro"/>
          <w:sz w:val="26"/>
          <w:szCs w:val="26"/>
        </w:rPr>
        <w:t xml:space="preserve"> Исполнителем принят расчет АО</w:t>
      </w:r>
      <w:r w:rsidR="001C1C11">
        <w:rPr>
          <w:rFonts w:ascii="Myriad Pro" w:eastAsia="Calibri" w:hAnsi="Myriad Pro"/>
          <w:sz w:val="26"/>
          <w:szCs w:val="26"/>
        </w:rPr>
        <w:t xml:space="preserve"> «</w:t>
      </w:r>
      <w:r w:rsidR="00A12C17" w:rsidRPr="000561AB">
        <w:rPr>
          <w:rFonts w:ascii="Myriad Pro" w:eastAsia="Calibri" w:hAnsi="Myriad Pro"/>
          <w:sz w:val="26"/>
          <w:szCs w:val="26"/>
        </w:rPr>
        <w:t>Янтарьэнерго</w:t>
      </w:r>
      <w:r w:rsidR="001F4688">
        <w:rPr>
          <w:rFonts w:ascii="Myriad Pro" w:eastAsia="Calibri" w:hAnsi="Myriad Pro"/>
          <w:sz w:val="26"/>
          <w:szCs w:val="26"/>
        </w:rPr>
        <w:t>»</w:t>
      </w:r>
      <w:r w:rsidR="00A12C17" w:rsidRPr="000561AB">
        <w:rPr>
          <w:rFonts w:ascii="Myriad Pro" w:eastAsia="Calibri" w:hAnsi="Myriad Pro"/>
          <w:sz w:val="26"/>
          <w:szCs w:val="26"/>
        </w:rPr>
        <w:t>.</w:t>
      </w:r>
    </w:p>
    <w:p w14:paraId="2FB102C7" w14:textId="4198B4BB" w:rsidR="00F57D1E" w:rsidRPr="000561AB" w:rsidRDefault="00F57D1E" w:rsidP="004A5E81">
      <w:pPr>
        <w:spacing w:line="360" w:lineRule="auto"/>
        <w:ind w:firstLine="709"/>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lastRenderedPageBreak/>
        <w:t>Расчет выпадающих доходов АО</w:t>
      </w:r>
      <w:r w:rsidR="001C1C11">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от присоединения энергопринимающих устройств заявителей с максимальной мощностью до 150 кВт включительно.</w:t>
      </w:r>
    </w:p>
    <w:tbl>
      <w:tblPr>
        <w:tblW w:w="9435" w:type="dxa"/>
        <w:tblInd w:w="108" w:type="dxa"/>
        <w:tblLook w:val="04A0" w:firstRow="1" w:lastRow="0" w:firstColumn="1" w:lastColumn="0" w:noHBand="0" w:noVBand="1"/>
      </w:tblPr>
      <w:tblGrid>
        <w:gridCol w:w="960"/>
        <w:gridCol w:w="4852"/>
        <w:gridCol w:w="1953"/>
        <w:gridCol w:w="1670"/>
      </w:tblGrid>
      <w:tr w:rsidR="00F57D1E" w:rsidRPr="00771229" w14:paraId="0FAD1AE3" w14:textId="77777777" w:rsidTr="00BA2A9B">
        <w:trPr>
          <w:trHeight w:val="569"/>
          <w:tblHeader/>
        </w:trPr>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34C46948" w14:textId="77777777" w:rsidR="00F57D1E" w:rsidRPr="00057356" w:rsidRDefault="00DF7E1B" w:rsidP="00F57D1E">
            <w:pPr>
              <w:jc w:val="center"/>
              <w:rPr>
                <w:rFonts w:ascii="Myriad Pro" w:hAnsi="Myriad Pro" w:cs="Arial"/>
                <w:b/>
                <w:bCs/>
                <w:color w:val="FFFFFF"/>
                <w:sz w:val="20"/>
                <w:szCs w:val="22"/>
              </w:rPr>
            </w:pPr>
            <w:r w:rsidRPr="00057356">
              <w:rPr>
                <w:rFonts w:ascii="Myriad Pro" w:hAnsi="Myriad Pro" w:cs="Arial"/>
                <w:b/>
                <w:bCs/>
                <w:color w:val="FFFFFF"/>
                <w:sz w:val="20"/>
                <w:szCs w:val="22"/>
              </w:rPr>
              <w:t>№</w:t>
            </w:r>
          </w:p>
        </w:tc>
        <w:tc>
          <w:tcPr>
            <w:tcW w:w="48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6E07BE17" w14:textId="77777777" w:rsidR="00F57D1E" w:rsidRPr="00057356" w:rsidRDefault="00DF7E1B" w:rsidP="00F57D1E">
            <w:pPr>
              <w:jc w:val="center"/>
              <w:rPr>
                <w:rFonts w:ascii="Myriad Pro" w:hAnsi="Myriad Pro" w:cs="Arial"/>
                <w:b/>
                <w:bCs/>
                <w:color w:val="FFFFFF"/>
                <w:sz w:val="20"/>
                <w:szCs w:val="22"/>
              </w:rPr>
            </w:pPr>
            <w:r w:rsidRPr="00057356">
              <w:rPr>
                <w:rFonts w:ascii="Myriad Pro" w:hAnsi="Myriad Pro" w:cs="Calibri"/>
                <w:b/>
                <w:bCs/>
                <w:color w:val="FFFFFF"/>
                <w:sz w:val="20"/>
                <w:szCs w:val="22"/>
              </w:rPr>
              <w:t>Наименование</w:t>
            </w:r>
          </w:p>
        </w:tc>
        <w:tc>
          <w:tcPr>
            <w:tcW w:w="19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3A147320" w14:textId="46106C03" w:rsidR="00F57D1E" w:rsidRPr="00057356" w:rsidRDefault="00D27055" w:rsidP="00F57D1E">
            <w:pPr>
              <w:jc w:val="center"/>
              <w:rPr>
                <w:rFonts w:ascii="Myriad Pro" w:hAnsi="Myriad Pro" w:cs="Arial"/>
                <w:b/>
                <w:bCs/>
                <w:color w:val="FFFFFF"/>
                <w:sz w:val="20"/>
                <w:szCs w:val="22"/>
              </w:rPr>
            </w:pPr>
            <w:r>
              <w:rPr>
                <w:rFonts w:ascii="Myriad Pro" w:hAnsi="Myriad Pro" w:cs="Calibri"/>
                <w:b/>
                <w:bCs/>
                <w:color w:val="FFFFFF"/>
                <w:sz w:val="20"/>
                <w:szCs w:val="22"/>
              </w:rPr>
              <w:t>Предложение</w:t>
            </w:r>
            <w:r w:rsidR="00DF7E1B" w:rsidRPr="00057356">
              <w:rPr>
                <w:rFonts w:ascii="Myriad Pro" w:hAnsi="Myriad Pro" w:cs="Calibri"/>
                <w:b/>
                <w:bCs/>
                <w:color w:val="FFFFFF"/>
                <w:sz w:val="20"/>
                <w:szCs w:val="22"/>
              </w:rPr>
              <w:t>А</w:t>
            </w:r>
            <w:r w:rsidR="00F16E48">
              <w:rPr>
                <w:rFonts w:ascii="Myriad Pro" w:hAnsi="Myriad Pro" w:cs="Calibri"/>
                <w:b/>
                <w:bCs/>
                <w:color w:val="FFFFFF"/>
                <w:sz w:val="20"/>
                <w:szCs w:val="22"/>
              </w:rPr>
              <w:t>О</w:t>
            </w:r>
            <w:r w:rsidR="00DF7E1B" w:rsidRPr="00057356">
              <w:rPr>
                <w:rFonts w:ascii="Myriad Pro" w:hAnsi="Myriad Pro" w:cs="Calibri"/>
                <w:b/>
                <w:bCs/>
                <w:color w:val="FFFFFF"/>
                <w:sz w:val="20"/>
                <w:szCs w:val="22"/>
              </w:rPr>
              <w:t xml:space="preserve"> </w:t>
            </w:r>
            <w:r w:rsidR="001F4688" w:rsidRPr="00057356">
              <w:rPr>
                <w:rFonts w:ascii="Myriad Pro" w:hAnsi="Myriad Pro" w:cs="Calibri"/>
                <w:b/>
                <w:bCs/>
                <w:color w:val="FFFFFF"/>
                <w:sz w:val="20"/>
                <w:szCs w:val="22"/>
              </w:rPr>
              <w:t>«</w:t>
            </w:r>
            <w:r w:rsidR="00DF7E1B" w:rsidRPr="00057356">
              <w:rPr>
                <w:rFonts w:ascii="Myriad Pro" w:hAnsi="Myriad Pro" w:cs="Calibri"/>
                <w:b/>
                <w:bCs/>
                <w:color w:val="FFFFFF"/>
                <w:sz w:val="20"/>
                <w:szCs w:val="22"/>
              </w:rPr>
              <w:t>Янтарьэнерго</w:t>
            </w:r>
            <w:r w:rsidR="001F4688" w:rsidRPr="00057356">
              <w:rPr>
                <w:rFonts w:ascii="Myriad Pro" w:hAnsi="Myriad Pro" w:cs="Calibri"/>
                <w:b/>
                <w:bCs/>
                <w:color w:val="FFFFFF"/>
                <w:sz w:val="20"/>
                <w:szCs w:val="22"/>
              </w:rPr>
              <w:t>»</w:t>
            </w:r>
          </w:p>
        </w:tc>
        <w:tc>
          <w:tcPr>
            <w:tcW w:w="16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3D91711C" w14:textId="77777777" w:rsidR="00F57D1E" w:rsidRPr="00057356" w:rsidRDefault="00DF7E1B" w:rsidP="00F57D1E">
            <w:pPr>
              <w:jc w:val="center"/>
              <w:rPr>
                <w:rFonts w:ascii="Myriad Pro" w:hAnsi="Myriad Pro" w:cs="Arial"/>
                <w:b/>
                <w:bCs/>
                <w:color w:val="FFFFFF"/>
                <w:sz w:val="20"/>
                <w:szCs w:val="22"/>
              </w:rPr>
            </w:pPr>
            <w:r w:rsidRPr="00057356">
              <w:rPr>
                <w:rFonts w:ascii="Myriad Pro" w:hAnsi="Myriad Pro" w:cs="Calibri"/>
                <w:b/>
                <w:bCs/>
                <w:color w:val="FFFFFF"/>
                <w:sz w:val="20"/>
                <w:szCs w:val="22"/>
              </w:rPr>
              <w:t>Расчет Исполнителя</w:t>
            </w:r>
          </w:p>
        </w:tc>
      </w:tr>
      <w:tr w:rsidR="004C39C9" w:rsidRPr="00771229" w14:paraId="30908D2C" w14:textId="77777777" w:rsidTr="00925079">
        <w:trPr>
          <w:trHeight w:val="310"/>
          <w:tblHeader/>
        </w:trPr>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tcPr>
          <w:p w14:paraId="7EED3686" w14:textId="77777777" w:rsidR="004C39C9" w:rsidRPr="00057356" w:rsidRDefault="004C39C9" w:rsidP="00F57D1E">
            <w:pPr>
              <w:jc w:val="center"/>
              <w:rPr>
                <w:rFonts w:ascii="Myriad Pro" w:hAnsi="Myriad Pro" w:cs="Arial"/>
                <w:b/>
                <w:bCs/>
                <w:color w:val="FFFFFF"/>
                <w:sz w:val="20"/>
                <w:szCs w:val="22"/>
              </w:rPr>
            </w:pPr>
            <w:r w:rsidRPr="00057356">
              <w:rPr>
                <w:rFonts w:ascii="Myriad Pro" w:hAnsi="Myriad Pro" w:cs="Arial"/>
                <w:b/>
                <w:bCs/>
                <w:color w:val="FFFFFF"/>
                <w:sz w:val="20"/>
                <w:szCs w:val="22"/>
              </w:rPr>
              <w:t>1</w:t>
            </w:r>
          </w:p>
        </w:tc>
        <w:tc>
          <w:tcPr>
            <w:tcW w:w="48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tcPr>
          <w:p w14:paraId="6D51BE7E" w14:textId="77777777" w:rsidR="004C39C9" w:rsidRPr="00057356" w:rsidRDefault="004C39C9" w:rsidP="00F57D1E">
            <w:pPr>
              <w:jc w:val="center"/>
              <w:rPr>
                <w:rFonts w:ascii="Myriad Pro" w:hAnsi="Myriad Pro" w:cs="Calibri"/>
                <w:b/>
                <w:bCs/>
                <w:color w:val="FFFFFF"/>
                <w:sz w:val="20"/>
                <w:szCs w:val="22"/>
              </w:rPr>
            </w:pPr>
            <w:r w:rsidRPr="00057356">
              <w:rPr>
                <w:rFonts w:ascii="Myriad Pro" w:hAnsi="Myriad Pro" w:cs="Calibri"/>
                <w:b/>
                <w:bCs/>
                <w:color w:val="FFFFFF"/>
                <w:sz w:val="20"/>
                <w:szCs w:val="22"/>
              </w:rPr>
              <w:t>2</w:t>
            </w:r>
          </w:p>
        </w:tc>
        <w:tc>
          <w:tcPr>
            <w:tcW w:w="19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7405E5E0" w14:textId="77777777" w:rsidR="004C39C9" w:rsidRPr="00057356" w:rsidRDefault="004C39C9" w:rsidP="00F57D1E">
            <w:pPr>
              <w:jc w:val="center"/>
              <w:rPr>
                <w:rFonts w:ascii="Myriad Pro" w:hAnsi="Myriad Pro" w:cs="Calibri"/>
                <w:b/>
                <w:bCs/>
                <w:color w:val="FFFFFF"/>
                <w:sz w:val="20"/>
                <w:szCs w:val="22"/>
              </w:rPr>
            </w:pPr>
            <w:r w:rsidRPr="00057356">
              <w:rPr>
                <w:rFonts w:ascii="Myriad Pro" w:hAnsi="Myriad Pro" w:cs="Calibri"/>
                <w:b/>
                <w:bCs/>
                <w:color w:val="FFFFFF"/>
                <w:sz w:val="20"/>
                <w:szCs w:val="22"/>
              </w:rPr>
              <w:t>3</w:t>
            </w:r>
          </w:p>
        </w:tc>
        <w:tc>
          <w:tcPr>
            <w:tcW w:w="16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2150B731" w14:textId="77777777" w:rsidR="004C39C9" w:rsidRPr="00057356" w:rsidRDefault="004C39C9" w:rsidP="00F57D1E">
            <w:pPr>
              <w:jc w:val="center"/>
              <w:rPr>
                <w:rFonts w:ascii="Myriad Pro" w:hAnsi="Myriad Pro" w:cs="Calibri"/>
                <w:b/>
                <w:bCs/>
                <w:color w:val="FFFFFF"/>
                <w:sz w:val="20"/>
                <w:szCs w:val="22"/>
              </w:rPr>
            </w:pPr>
            <w:r w:rsidRPr="00057356">
              <w:rPr>
                <w:rFonts w:ascii="Myriad Pro" w:hAnsi="Myriad Pro" w:cs="Calibri"/>
                <w:b/>
                <w:bCs/>
                <w:color w:val="FFFFFF"/>
                <w:sz w:val="20"/>
                <w:szCs w:val="22"/>
              </w:rPr>
              <w:t>4</w:t>
            </w:r>
          </w:p>
        </w:tc>
      </w:tr>
      <w:tr w:rsidR="00F57D1E" w:rsidRPr="00771229" w14:paraId="45C67421" w14:textId="77777777" w:rsidTr="00BA2A9B">
        <w:trPr>
          <w:trHeight w:val="315"/>
        </w:trPr>
        <w:tc>
          <w:tcPr>
            <w:tcW w:w="960" w:type="dxa"/>
            <w:tcBorders>
              <w:top w:val="single" w:sz="8" w:space="0" w:color="FFFFFF" w:themeColor="background1"/>
              <w:left w:val="single" w:sz="8" w:space="0" w:color="000000"/>
              <w:bottom w:val="single" w:sz="8" w:space="0" w:color="000000"/>
              <w:right w:val="single" w:sz="8" w:space="0" w:color="000000"/>
            </w:tcBorders>
            <w:shd w:val="clear" w:color="auto" w:fill="auto"/>
            <w:noWrap/>
            <w:vAlign w:val="center"/>
            <w:hideMark/>
          </w:tcPr>
          <w:p w14:paraId="34849791" w14:textId="77777777" w:rsidR="00F57D1E" w:rsidRPr="00057356" w:rsidRDefault="00DF7E1B" w:rsidP="00BA2A9B">
            <w:pPr>
              <w:jc w:val="center"/>
              <w:rPr>
                <w:rFonts w:ascii="Myriad Pro" w:hAnsi="Myriad Pro" w:cs="Arial"/>
                <w:color w:val="000000"/>
                <w:szCs w:val="22"/>
              </w:rPr>
            </w:pPr>
            <w:r w:rsidRPr="00057356">
              <w:rPr>
                <w:rFonts w:ascii="Myriad Pro" w:hAnsi="Myriad Pro" w:cs="Arial"/>
                <w:bCs/>
                <w:color w:val="000000"/>
                <w:szCs w:val="22"/>
              </w:rPr>
              <w:t>2</w:t>
            </w:r>
          </w:p>
        </w:tc>
        <w:tc>
          <w:tcPr>
            <w:tcW w:w="4852" w:type="dxa"/>
            <w:tcBorders>
              <w:top w:val="single" w:sz="8" w:space="0" w:color="FFFFFF" w:themeColor="background1"/>
              <w:left w:val="nil"/>
              <w:bottom w:val="single" w:sz="8" w:space="0" w:color="000000"/>
              <w:right w:val="single" w:sz="8" w:space="0" w:color="000000"/>
            </w:tcBorders>
            <w:shd w:val="clear" w:color="auto" w:fill="auto"/>
            <w:vAlign w:val="center"/>
            <w:hideMark/>
          </w:tcPr>
          <w:p w14:paraId="5DB7738F" w14:textId="552BADD8" w:rsidR="00F57D1E" w:rsidRPr="00057356" w:rsidRDefault="00DF7E1B" w:rsidP="00F57D1E">
            <w:pPr>
              <w:rPr>
                <w:rFonts w:ascii="Myriad Pro" w:hAnsi="Myriad Pro" w:cs="Arial"/>
                <w:color w:val="000000"/>
                <w:szCs w:val="22"/>
              </w:rPr>
            </w:pPr>
            <w:r w:rsidRPr="00057356">
              <w:rPr>
                <w:rFonts w:ascii="Myriad Pro" w:hAnsi="Myriad Pro" w:cs="Arial"/>
                <w:bCs/>
                <w:color w:val="000000"/>
                <w:szCs w:val="22"/>
              </w:rPr>
              <w:t xml:space="preserve">Расходы по мероприятиям </w:t>
            </w:r>
            <w:r w:rsidR="001F4688" w:rsidRPr="00057356">
              <w:rPr>
                <w:rFonts w:ascii="Myriad Pro" w:hAnsi="Myriad Pro" w:cs="Arial"/>
                <w:bCs/>
                <w:color w:val="000000"/>
                <w:szCs w:val="22"/>
              </w:rPr>
              <w:t>«</w:t>
            </w:r>
            <w:r w:rsidRPr="00057356">
              <w:rPr>
                <w:rFonts w:ascii="Myriad Pro" w:hAnsi="Myriad Pro" w:cs="Arial"/>
                <w:bCs/>
                <w:color w:val="000000"/>
                <w:szCs w:val="22"/>
              </w:rPr>
              <w:t>последней мили</w:t>
            </w:r>
            <w:r w:rsidR="001F4688" w:rsidRPr="00057356">
              <w:rPr>
                <w:rFonts w:ascii="Myriad Pro" w:hAnsi="Myriad Pro" w:cs="Arial"/>
                <w:bCs/>
                <w:color w:val="000000"/>
                <w:szCs w:val="22"/>
              </w:rPr>
              <w:t>»</w:t>
            </w:r>
          </w:p>
        </w:tc>
        <w:tc>
          <w:tcPr>
            <w:tcW w:w="1953" w:type="dxa"/>
            <w:tcBorders>
              <w:top w:val="single" w:sz="8" w:space="0" w:color="FFFFFF" w:themeColor="background1"/>
              <w:left w:val="nil"/>
              <w:bottom w:val="single" w:sz="8" w:space="0" w:color="000000"/>
              <w:right w:val="single" w:sz="8" w:space="0" w:color="000000"/>
            </w:tcBorders>
            <w:shd w:val="clear" w:color="auto" w:fill="auto"/>
            <w:noWrap/>
            <w:vAlign w:val="center"/>
            <w:hideMark/>
          </w:tcPr>
          <w:p w14:paraId="61D925A4" w14:textId="77777777" w:rsidR="00F57D1E" w:rsidRPr="00057356" w:rsidRDefault="00DF7E1B" w:rsidP="00BA2A9B">
            <w:pPr>
              <w:jc w:val="right"/>
              <w:rPr>
                <w:rFonts w:ascii="Myriad Pro" w:hAnsi="Myriad Pro" w:cs="Arial"/>
                <w:color w:val="000000"/>
                <w:szCs w:val="22"/>
              </w:rPr>
            </w:pPr>
            <w:r w:rsidRPr="00057356">
              <w:rPr>
                <w:rFonts w:ascii="Myriad Pro" w:hAnsi="Myriad Pro" w:cs="Arial"/>
                <w:bCs/>
                <w:color w:val="000000"/>
                <w:szCs w:val="22"/>
              </w:rPr>
              <w:t>141 600</w:t>
            </w:r>
          </w:p>
        </w:tc>
        <w:tc>
          <w:tcPr>
            <w:tcW w:w="1670" w:type="dxa"/>
            <w:tcBorders>
              <w:top w:val="single" w:sz="8" w:space="0" w:color="FFFFFF" w:themeColor="background1"/>
              <w:left w:val="nil"/>
              <w:bottom w:val="single" w:sz="8" w:space="0" w:color="000000"/>
              <w:right w:val="single" w:sz="8" w:space="0" w:color="000000"/>
            </w:tcBorders>
            <w:shd w:val="clear" w:color="auto" w:fill="auto"/>
            <w:vAlign w:val="center"/>
            <w:hideMark/>
          </w:tcPr>
          <w:p w14:paraId="6285E59C" w14:textId="77777777" w:rsidR="00F57D1E" w:rsidRPr="00057356" w:rsidRDefault="00DF7E1B" w:rsidP="00BA2A9B">
            <w:pPr>
              <w:jc w:val="right"/>
              <w:rPr>
                <w:rFonts w:ascii="Myriad Pro" w:hAnsi="Myriad Pro" w:cs="Arial"/>
                <w:color w:val="000000"/>
                <w:szCs w:val="22"/>
              </w:rPr>
            </w:pPr>
            <w:r w:rsidRPr="00057356">
              <w:rPr>
                <w:rFonts w:ascii="Myriad Pro" w:hAnsi="Myriad Pro" w:cs="Arial"/>
                <w:bCs/>
                <w:color w:val="000000"/>
                <w:szCs w:val="22"/>
              </w:rPr>
              <w:t>141 600</w:t>
            </w:r>
          </w:p>
        </w:tc>
      </w:tr>
      <w:tr w:rsidR="00F57D1E" w:rsidRPr="00771229" w14:paraId="08FE9F79" w14:textId="77777777" w:rsidTr="00BA2A9B">
        <w:trPr>
          <w:trHeight w:val="58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14:paraId="6961E363" w14:textId="77777777" w:rsidR="00F57D1E" w:rsidRPr="00057356" w:rsidRDefault="00DF7E1B" w:rsidP="00BA2A9B">
            <w:pPr>
              <w:jc w:val="center"/>
              <w:rPr>
                <w:rFonts w:ascii="Myriad Pro" w:hAnsi="Myriad Pro" w:cs="Arial"/>
                <w:color w:val="000000"/>
                <w:szCs w:val="22"/>
              </w:rPr>
            </w:pPr>
            <w:r w:rsidRPr="00057356">
              <w:rPr>
                <w:rFonts w:ascii="Myriad Pro" w:hAnsi="Myriad Pro" w:cs="Arial"/>
                <w:bCs/>
                <w:color w:val="000000"/>
                <w:szCs w:val="22"/>
              </w:rPr>
              <w:t>3</w:t>
            </w:r>
          </w:p>
        </w:tc>
        <w:tc>
          <w:tcPr>
            <w:tcW w:w="4852" w:type="dxa"/>
            <w:tcBorders>
              <w:top w:val="nil"/>
              <w:left w:val="nil"/>
              <w:bottom w:val="single" w:sz="8" w:space="0" w:color="000000"/>
              <w:right w:val="single" w:sz="8" w:space="0" w:color="000000"/>
            </w:tcBorders>
            <w:shd w:val="clear" w:color="auto" w:fill="auto"/>
            <w:vAlign w:val="center"/>
            <w:hideMark/>
          </w:tcPr>
          <w:p w14:paraId="6B5D3F27" w14:textId="77777777" w:rsidR="00F57D1E" w:rsidRPr="00057356" w:rsidRDefault="00DF7E1B" w:rsidP="00F57D1E">
            <w:pPr>
              <w:rPr>
                <w:rFonts w:ascii="Myriad Pro" w:hAnsi="Myriad Pro" w:cs="Arial"/>
                <w:color w:val="000000"/>
                <w:szCs w:val="22"/>
              </w:rPr>
            </w:pPr>
            <w:r w:rsidRPr="00057356">
              <w:rPr>
                <w:rFonts w:ascii="Myriad Pro" w:hAnsi="Myriad Pro" w:cs="Arial"/>
                <w:bCs/>
                <w:color w:val="000000"/>
                <w:szCs w:val="22"/>
              </w:rPr>
              <w:t>Учтено в составе утвержденной инвестиционной программы</w:t>
            </w:r>
          </w:p>
        </w:tc>
        <w:tc>
          <w:tcPr>
            <w:tcW w:w="1953" w:type="dxa"/>
            <w:tcBorders>
              <w:top w:val="nil"/>
              <w:left w:val="nil"/>
              <w:bottom w:val="single" w:sz="8" w:space="0" w:color="000000"/>
              <w:right w:val="single" w:sz="8" w:space="0" w:color="000000"/>
            </w:tcBorders>
            <w:shd w:val="clear" w:color="auto" w:fill="auto"/>
            <w:vAlign w:val="center"/>
            <w:hideMark/>
          </w:tcPr>
          <w:p w14:paraId="734CB479" w14:textId="77777777" w:rsidR="00F57D1E" w:rsidRPr="00057356" w:rsidRDefault="00DF7E1B" w:rsidP="00BA2A9B">
            <w:pPr>
              <w:jc w:val="right"/>
              <w:rPr>
                <w:rFonts w:ascii="Myriad Pro" w:hAnsi="Myriad Pro" w:cs="Arial"/>
                <w:color w:val="000000"/>
                <w:szCs w:val="22"/>
              </w:rPr>
            </w:pPr>
            <w:r w:rsidRPr="00057356">
              <w:rPr>
                <w:rFonts w:ascii="Myriad Pro" w:hAnsi="Myriad Pro" w:cs="Arial"/>
                <w:bCs/>
                <w:color w:val="000000"/>
                <w:szCs w:val="22"/>
              </w:rPr>
              <w:t>-</w:t>
            </w:r>
          </w:p>
        </w:tc>
        <w:tc>
          <w:tcPr>
            <w:tcW w:w="1670" w:type="dxa"/>
            <w:tcBorders>
              <w:top w:val="nil"/>
              <w:left w:val="nil"/>
              <w:bottom w:val="single" w:sz="8" w:space="0" w:color="000000"/>
              <w:right w:val="single" w:sz="8" w:space="0" w:color="000000"/>
            </w:tcBorders>
            <w:shd w:val="clear" w:color="auto" w:fill="auto"/>
            <w:vAlign w:val="center"/>
            <w:hideMark/>
          </w:tcPr>
          <w:p w14:paraId="60B48928" w14:textId="77777777" w:rsidR="00F57D1E" w:rsidRPr="00057356" w:rsidRDefault="00DF7E1B" w:rsidP="00BA2A9B">
            <w:pPr>
              <w:jc w:val="right"/>
              <w:rPr>
                <w:rFonts w:ascii="Myriad Pro" w:hAnsi="Myriad Pro" w:cs="Arial"/>
                <w:color w:val="000000"/>
                <w:szCs w:val="22"/>
              </w:rPr>
            </w:pPr>
            <w:r w:rsidRPr="00057356">
              <w:rPr>
                <w:rFonts w:ascii="Myriad Pro" w:hAnsi="Myriad Pro" w:cs="Arial"/>
                <w:bCs/>
                <w:color w:val="000000"/>
                <w:szCs w:val="22"/>
              </w:rPr>
              <w:t>30 000</w:t>
            </w:r>
          </w:p>
        </w:tc>
      </w:tr>
      <w:tr w:rsidR="00F57D1E" w:rsidRPr="00771229" w14:paraId="2D66BB69" w14:textId="77777777" w:rsidTr="00BA2A9B">
        <w:trPr>
          <w:trHeight w:val="58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14:paraId="2B389390" w14:textId="77777777" w:rsidR="00F57D1E" w:rsidRPr="00057356" w:rsidRDefault="00DF7E1B" w:rsidP="00BA2A9B">
            <w:pPr>
              <w:jc w:val="center"/>
              <w:rPr>
                <w:rFonts w:ascii="Myriad Pro" w:hAnsi="Myriad Pro" w:cs="Arial"/>
                <w:color w:val="000000"/>
                <w:szCs w:val="22"/>
              </w:rPr>
            </w:pPr>
            <w:r w:rsidRPr="00057356">
              <w:rPr>
                <w:rFonts w:ascii="Myriad Pro" w:hAnsi="Myriad Pro" w:cs="Arial"/>
                <w:bCs/>
                <w:color w:val="000000"/>
                <w:szCs w:val="22"/>
              </w:rPr>
              <w:t>4</w:t>
            </w:r>
          </w:p>
        </w:tc>
        <w:tc>
          <w:tcPr>
            <w:tcW w:w="4852" w:type="dxa"/>
            <w:tcBorders>
              <w:top w:val="nil"/>
              <w:left w:val="nil"/>
              <w:bottom w:val="single" w:sz="8" w:space="0" w:color="000000"/>
              <w:right w:val="single" w:sz="8" w:space="0" w:color="000000"/>
            </w:tcBorders>
            <w:shd w:val="clear" w:color="auto" w:fill="auto"/>
            <w:vAlign w:val="center"/>
            <w:hideMark/>
          </w:tcPr>
          <w:p w14:paraId="3481D467" w14:textId="77777777" w:rsidR="00F57D1E" w:rsidRPr="00057356" w:rsidRDefault="00DF7E1B" w:rsidP="00F57D1E">
            <w:pPr>
              <w:rPr>
                <w:rFonts w:ascii="Myriad Pro" w:hAnsi="Myriad Pro" w:cs="Arial"/>
                <w:color w:val="000000"/>
                <w:szCs w:val="22"/>
              </w:rPr>
            </w:pPr>
            <w:r w:rsidRPr="00057356">
              <w:rPr>
                <w:rFonts w:ascii="Myriad Pro" w:hAnsi="Myriad Pro" w:cs="Arial"/>
                <w:bCs/>
                <w:color w:val="000000"/>
                <w:szCs w:val="22"/>
              </w:rPr>
              <w:t>Суммарный размер платы за технологическое присоединение</w:t>
            </w:r>
          </w:p>
        </w:tc>
        <w:tc>
          <w:tcPr>
            <w:tcW w:w="1953" w:type="dxa"/>
            <w:tcBorders>
              <w:top w:val="nil"/>
              <w:left w:val="nil"/>
              <w:bottom w:val="single" w:sz="8" w:space="0" w:color="000000"/>
              <w:right w:val="single" w:sz="8" w:space="0" w:color="000000"/>
            </w:tcBorders>
            <w:shd w:val="clear" w:color="auto" w:fill="auto"/>
            <w:vAlign w:val="center"/>
            <w:hideMark/>
          </w:tcPr>
          <w:p w14:paraId="73BE4C21" w14:textId="77777777" w:rsidR="00F57D1E" w:rsidRPr="00057356" w:rsidRDefault="00DF7E1B" w:rsidP="00BA2A9B">
            <w:pPr>
              <w:jc w:val="right"/>
              <w:rPr>
                <w:rFonts w:ascii="Myriad Pro" w:hAnsi="Myriad Pro" w:cs="Arial"/>
                <w:color w:val="000000"/>
                <w:szCs w:val="22"/>
              </w:rPr>
            </w:pPr>
            <w:r w:rsidRPr="00057356">
              <w:rPr>
                <w:rFonts w:ascii="Myriad Pro" w:hAnsi="Myriad Pro" w:cs="Arial"/>
                <w:bCs/>
                <w:color w:val="000000"/>
                <w:szCs w:val="22"/>
              </w:rPr>
              <w:t>0</w:t>
            </w:r>
          </w:p>
        </w:tc>
        <w:tc>
          <w:tcPr>
            <w:tcW w:w="1670" w:type="dxa"/>
            <w:tcBorders>
              <w:top w:val="nil"/>
              <w:left w:val="nil"/>
              <w:bottom w:val="single" w:sz="8" w:space="0" w:color="000000"/>
              <w:right w:val="single" w:sz="8" w:space="0" w:color="000000"/>
            </w:tcBorders>
            <w:shd w:val="clear" w:color="auto" w:fill="auto"/>
            <w:vAlign w:val="center"/>
            <w:hideMark/>
          </w:tcPr>
          <w:p w14:paraId="667B9096" w14:textId="77777777" w:rsidR="00F57D1E" w:rsidRPr="00057356" w:rsidRDefault="00DF7E1B" w:rsidP="00BA2A9B">
            <w:pPr>
              <w:jc w:val="right"/>
              <w:rPr>
                <w:rFonts w:ascii="Myriad Pro" w:hAnsi="Myriad Pro" w:cs="Arial"/>
                <w:color w:val="000000"/>
                <w:szCs w:val="22"/>
              </w:rPr>
            </w:pPr>
            <w:r w:rsidRPr="00057356">
              <w:rPr>
                <w:rFonts w:ascii="Myriad Pro" w:hAnsi="Myriad Pro" w:cs="Arial"/>
                <w:bCs/>
                <w:color w:val="000000"/>
                <w:szCs w:val="22"/>
              </w:rPr>
              <w:t>0</w:t>
            </w:r>
          </w:p>
        </w:tc>
      </w:tr>
      <w:tr w:rsidR="00F57D1E" w:rsidRPr="00771229" w14:paraId="27DF02E2" w14:textId="77777777" w:rsidTr="00BA2A9B">
        <w:trPr>
          <w:trHeight w:val="115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14:paraId="59307AB8" w14:textId="77777777" w:rsidR="00F57D1E" w:rsidRPr="00057356" w:rsidRDefault="00DF7E1B" w:rsidP="00BA2A9B">
            <w:pPr>
              <w:jc w:val="center"/>
              <w:rPr>
                <w:rFonts w:ascii="Myriad Pro" w:hAnsi="Myriad Pro" w:cs="Arial"/>
                <w:color w:val="000000"/>
                <w:szCs w:val="22"/>
              </w:rPr>
            </w:pPr>
            <w:r w:rsidRPr="00057356">
              <w:rPr>
                <w:rFonts w:ascii="Myriad Pro" w:hAnsi="Myriad Pro" w:cs="Arial"/>
                <w:bCs/>
                <w:color w:val="000000"/>
                <w:szCs w:val="22"/>
              </w:rPr>
              <w:t>5</w:t>
            </w:r>
          </w:p>
        </w:tc>
        <w:tc>
          <w:tcPr>
            <w:tcW w:w="4852" w:type="dxa"/>
            <w:tcBorders>
              <w:top w:val="nil"/>
              <w:left w:val="nil"/>
              <w:bottom w:val="single" w:sz="8" w:space="0" w:color="000000"/>
              <w:right w:val="single" w:sz="8" w:space="0" w:color="000000"/>
            </w:tcBorders>
            <w:shd w:val="clear" w:color="auto" w:fill="auto"/>
            <w:vAlign w:val="center"/>
            <w:hideMark/>
          </w:tcPr>
          <w:p w14:paraId="33E0BAF0" w14:textId="77777777" w:rsidR="00F57D1E" w:rsidRPr="00057356" w:rsidRDefault="00DF7E1B" w:rsidP="00F57D1E">
            <w:pPr>
              <w:jc w:val="both"/>
              <w:rPr>
                <w:rFonts w:ascii="Myriad Pro" w:hAnsi="Myriad Pro" w:cs="Arial"/>
                <w:color w:val="000000"/>
                <w:szCs w:val="22"/>
              </w:rPr>
            </w:pPr>
            <w:r w:rsidRPr="00057356">
              <w:rPr>
                <w:rFonts w:ascii="Myriad Pro" w:hAnsi="Myriad Pro" w:cs="Arial"/>
                <w:bCs/>
                <w:color w:val="000000"/>
                <w:szCs w:val="22"/>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953" w:type="dxa"/>
            <w:tcBorders>
              <w:top w:val="nil"/>
              <w:left w:val="nil"/>
              <w:bottom w:val="single" w:sz="8" w:space="0" w:color="000000"/>
              <w:right w:val="single" w:sz="8" w:space="0" w:color="000000"/>
            </w:tcBorders>
            <w:shd w:val="clear" w:color="auto" w:fill="auto"/>
            <w:vAlign w:val="center"/>
            <w:hideMark/>
          </w:tcPr>
          <w:p w14:paraId="4F7057B6" w14:textId="77777777" w:rsidR="00F57D1E" w:rsidRPr="00057356" w:rsidRDefault="00DF7E1B" w:rsidP="00BA2A9B">
            <w:pPr>
              <w:jc w:val="right"/>
              <w:rPr>
                <w:rFonts w:ascii="Myriad Pro" w:hAnsi="Myriad Pro" w:cs="Arial"/>
                <w:color w:val="000000"/>
                <w:szCs w:val="22"/>
              </w:rPr>
            </w:pPr>
            <w:r w:rsidRPr="00057356">
              <w:rPr>
                <w:rFonts w:ascii="Myriad Pro" w:hAnsi="Myriad Pro" w:cs="Arial"/>
                <w:bCs/>
                <w:color w:val="000000"/>
                <w:szCs w:val="22"/>
              </w:rPr>
              <w:t>141 600</w:t>
            </w:r>
          </w:p>
        </w:tc>
        <w:tc>
          <w:tcPr>
            <w:tcW w:w="1670" w:type="dxa"/>
            <w:tcBorders>
              <w:top w:val="nil"/>
              <w:left w:val="nil"/>
              <w:bottom w:val="single" w:sz="8" w:space="0" w:color="000000"/>
              <w:right w:val="single" w:sz="8" w:space="0" w:color="000000"/>
            </w:tcBorders>
            <w:shd w:val="clear" w:color="auto" w:fill="auto"/>
            <w:vAlign w:val="center"/>
            <w:hideMark/>
          </w:tcPr>
          <w:p w14:paraId="23E1C8BF" w14:textId="77777777" w:rsidR="00F57D1E" w:rsidRPr="00057356" w:rsidRDefault="00DF7E1B" w:rsidP="00BA2A9B">
            <w:pPr>
              <w:jc w:val="right"/>
              <w:rPr>
                <w:rFonts w:ascii="Myriad Pro" w:hAnsi="Myriad Pro" w:cs="Arial"/>
                <w:color w:val="000000"/>
                <w:szCs w:val="22"/>
              </w:rPr>
            </w:pPr>
            <w:r w:rsidRPr="00057356">
              <w:rPr>
                <w:rFonts w:ascii="Myriad Pro" w:hAnsi="Myriad Pro" w:cs="Arial"/>
                <w:bCs/>
                <w:color w:val="000000"/>
                <w:szCs w:val="22"/>
              </w:rPr>
              <w:t>111 600</w:t>
            </w:r>
          </w:p>
        </w:tc>
      </w:tr>
    </w:tbl>
    <w:p w14:paraId="317E541F" w14:textId="77777777" w:rsidR="00C675D1" w:rsidRPr="000561AB" w:rsidRDefault="00C675D1" w:rsidP="00C675D1">
      <w:pPr>
        <w:spacing w:line="360" w:lineRule="auto"/>
        <w:ind w:firstLine="567"/>
        <w:contextualSpacing/>
        <w:jc w:val="both"/>
        <w:rPr>
          <w:rFonts w:ascii="Myriad Pro" w:eastAsia="Calibri" w:hAnsi="Myriad Pro"/>
          <w:color w:val="000000" w:themeColor="text1"/>
          <w:sz w:val="26"/>
          <w:szCs w:val="26"/>
        </w:rPr>
      </w:pPr>
    </w:p>
    <w:p w14:paraId="566DEFB1" w14:textId="77777777" w:rsidR="008A1D77" w:rsidRPr="000561AB" w:rsidRDefault="00513D04" w:rsidP="00166F05">
      <w:pPr>
        <w:numPr>
          <w:ilvl w:val="0"/>
          <w:numId w:val="79"/>
        </w:numPr>
        <w:tabs>
          <w:tab w:val="left" w:pos="1134"/>
        </w:tabs>
        <w:autoSpaceDE w:val="0"/>
        <w:autoSpaceDN w:val="0"/>
        <w:adjustRightInd w:val="0"/>
        <w:spacing w:line="360" w:lineRule="auto"/>
        <w:ind w:left="-142" w:firstLine="709"/>
        <w:jc w:val="both"/>
        <w:rPr>
          <w:rFonts w:ascii="Myriad Pro" w:eastAsia="Calibri" w:hAnsi="Myriad Pro"/>
          <w:color w:val="000000" w:themeColor="text1"/>
          <w:sz w:val="26"/>
          <w:szCs w:val="26"/>
        </w:rPr>
      </w:pPr>
      <w:r w:rsidRPr="000561AB">
        <w:rPr>
          <w:rFonts w:ascii="Myriad Pro" w:eastAsia="Calibri" w:hAnsi="Myriad Pro"/>
          <w:bCs/>
          <w:color w:val="000000" w:themeColor="text1"/>
          <w:sz w:val="26"/>
          <w:szCs w:val="26"/>
        </w:rPr>
        <w:t>Расчет выпадающих доходов,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w:t>
      </w:r>
    </w:p>
    <w:p w14:paraId="52914F9D" w14:textId="2F6DC6E2" w:rsidR="00E37107" w:rsidRPr="000561AB" w:rsidRDefault="0076306F" w:rsidP="00E37107">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АО</w:t>
      </w:r>
      <w:r w:rsidR="002A49D4">
        <w:rPr>
          <w:rFonts w:ascii="Myriad Pro" w:eastAsia="Calibri" w:hAnsi="Myriad Pro"/>
          <w:bCs/>
          <w:color w:val="000000" w:themeColor="text1"/>
          <w:sz w:val="26"/>
          <w:szCs w:val="26"/>
        </w:rPr>
        <w:t xml:space="preserve"> «</w:t>
      </w:r>
      <w:r w:rsidR="00513D04" w:rsidRPr="000561AB">
        <w:rPr>
          <w:rFonts w:ascii="Myriad Pro" w:eastAsia="Calibri" w:hAnsi="Myriad Pro"/>
          <w:bCs/>
          <w:color w:val="000000" w:themeColor="text1"/>
          <w:sz w:val="26"/>
          <w:szCs w:val="26"/>
        </w:rPr>
        <w:t>Янтарьэнерго</w:t>
      </w:r>
      <w:r w:rsidR="001F4688">
        <w:rPr>
          <w:rFonts w:ascii="Myriad Pro" w:eastAsia="Calibri" w:hAnsi="Myriad Pro"/>
          <w:bCs/>
          <w:color w:val="000000" w:themeColor="text1"/>
          <w:sz w:val="26"/>
          <w:szCs w:val="26"/>
        </w:rPr>
        <w:t>»</w:t>
      </w:r>
      <w:r w:rsidR="00513D04" w:rsidRPr="000561AB">
        <w:rPr>
          <w:rFonts w:ascii="Myriad Pro" w:eastAsia="Calibri" w:hAnsi="Myriad Pro"/>
          <w:bCs/>
          <w:color w:val="000000" w:themeColor="text1"/>
          <w:sz w:val="26"/>
          <w:szCs w:val="26"/>
        </w:rPr>
        <w:t xml:space="preserve"> выполнен расчет выпадающих доходов,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 на 2019 год в соответствии с требованиями Методических № 215-э/1 исходя из фактических данных по договорам</w:t>
      </w:r>
      <w:r w:rsidR="00D7370B">
        <w:rPr>
          <w:rFonts w:ascii="Myriad Pro" w:eastAsia="Calibri" w:hAnsi="Myriad Pro"/>
          <w:bCs/>
          <w:color w:val="000000" w:themeColor="text1"/>
          <w:sz w:val="26"/>
          <w:szCs w:val="26"/>
        </w:rPr>
        <w:t xml:space="preserve"> </w:t>
      </w:r>
      <w:r w:rsidR="00513D04" w:rsidRPr="000561AB">
        <w:rPr>
          <w:rFonts w:ascii="Myriad Pro" w:eastAsia="Calibri" w:hAnsi="Myriad Pro"/>
          <w:bCs/>
          <w:color w:val="000000" w:themeColor="text1"/>
          <w:sz w:val="26"/>
          <w:szCs w:val="26"/>
        </w:rPr>
        <w:t xml:space="preserve">на технологическое присоединение </w:t>
      </w:r>
      <w:r w:rsidR="00673BC4" w:rsidRPr="000561AB">
        <w:rPr>
          <w:rFonts w:ascii="Myriad Pro" w:eastAsia="Calibri" w:hAnsi="Myriad Pro"/>
          <w:bCs/>
          <w:color w:val="000000" w:themeColor="text1"/>
          <w:sz w:val="26"/>
          <w:szCs w:val="26"/>
        </w:rPr>
        <w:t>технологического присоединения</w:t>
      </w:r>
      <w:r w:rsidRPr="000561AB">
        <w:rPr>
          <w:rFonts w:ascii="Myriad Pro" w:eastAsia="Calibri" w:hAnsi="Myriad Pro"/>
          <w:bCs/>
          <w:color w:val="000000" w:themeColor="text1"/>
          <w:sz w:val="26"/>
          <w:szCs w:val="26"/>
        </w:rPr>
        <w:t xml:space="preserve"> по которым предоставлена беспроцентная рассрочка. </w:t>
      </w:r>
    </w:p>
    <w:p w14:paraId="2BA80C9C" w14:textId="77777777" w:rsidR="0076306F" w:rsidRPr="000561AB" w:rsidRDefault="0076306F" w:rsidP="003E120C">
      <w:pPr>
        <w:autoSpaceDE w:val="0"/>
        <w:autoSpaceDN w:val="0"/>
        <w:adjustRightInd w:val="0"/>
        <w:spacing w:line="360" w:lineRule="auto"/>
        <w:ind w:firstLine="567"/>
        <w:jc w:val="both"/>
        <w:rPr>
          <w:rFonts w:ascii="Myriad Pro" w:eastAsia="Calibri" w:hAnsi="Myriad Pro"/>
          <w:bCs/>
          <w:color w:val="000000" w:themeColor="text1"/>
          <w:sz w:val="26"/>
          <w:szCs w:val="26"/>
        </w:rPr>
      </w:pPr>
    </w:p>
    <w:p w14:paraId="68F87697" w14:textId="2819F48B" w:rsidR="0076306F" w:rsidRDefault="003E120C" w:rsidP="003E120C">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0561AB">
        <w:rPr>
          <w:rFonts w:ascii="Myriad Pro" w:eastAsia="Calibri" w:hAnsi="Myriad Pro"/>
          <w:bCs/>
          <w:color w:val="000000" w:themeColor="text1"/>
          <w:sz w:val="26"/>
          <w:szCs w:val="26"/>
        </w:rPr>
        <w:t xml:space="preserve">Размер плановых выпадающих доходов на 2019 год, связанных с осуществлением технологического присоединения к электрическим сетям, по мнению Исполнителя, составляет </w:t>
      </w:r>
      <w:r w:rsidR="00D27938" w:rsidRPr="000561AB">
        <w:rPr>
          <w:rFonts w:ascii="Myriad Pro" w:eastAsia="Calibri" w:hAnsi="Myriad Pro"/>
          <w:bCs/>
          <w:color w:val="000000" w:themeColor="text1"/>
          <w:sz w:val="26"/>
          <w:szCs w:val="26"/>
        </w:rPr>
        <w:t>355</w:t>
      </w:r>
      <w:r w:rsidR="00F16E48">
        <w:rPr>
          <w:rFonts w:ascii="Myriad Pro" w:eastAsia="Calibri" w:hAnsi="Myriad Pro"/>
          <w:bCs/>
          <w:color w:val="000000" w:themeColor="text1"/>
          <w:sz w:val="26"/>
          <w:szCs w:val="26"/>
        </w:rPr>
        <w:t> </w:t>
      </w:r>
      <w:r w:rsidR="00D27938" w:rsidRPr="000561AB">
        <w:rPr>
          <w:rFonts w:ascii="Myriad Pro" w:eastAsia="Calibri" w:hAnsi="Myriad Pro"/>
          <w:bCs/>
          <w:color w:val="000000" w:themeColor="text1"/>
          <w:sz w:val="26"/>
          <w:szCs w:val="26"/>
        </w:rPr>
        <w:t>854</w:t>
      </w:r>
      <w:r w:rsidRPr="000561AB">
        <w:rPr>
          <w:rFonts w:ascii="Myriad Pro" w:eastAsia="Calibri" w:hAnsi="Myriad Pro"/>
          <w:bCs/>
          <w:color w:val="000000" w:themeColor="text1"/>
          <w:sz w:val="26"/>
          <w:szCs w:val="26"/>
        </w:rPr>
        <w:t xml:space="preserve"> тыс. руб. </w:t>
      </w:r>
    </w:p>
    <w:tbl>
      <w:tblPr>
        <w:tblW w:w="9399" w:type="dxa"/>
        <w:tblInd w:w="91" w:type="dxa"/>
        <w:tblLayout w:type="fixed"/>
        <w:tblLook w:val="04A0" w:firstRow="1" w:lastRow="0" w:firstColumn="1" w:lastColumn="0" w:noHBand="0" w:noVBand="1"/>
      </w:tblPr>
      <w:tblGrid>
        <w:gridCol w:w="886"/>
        <w:gridCol w:w="2959"/>
        <w:gridCol w:w="1866"/>
        <w:gridCol w:w="1540"/>
        <w:gridCol w:w="1012"/>
        <w:gridCol w:w="1136"/>
      </w:tblGrid>
      <w:tr w:rsidR="0076306F" w:rsidRPr="00771229" w14:paraId="013131EA" w14:textId="77777777" w:rsidTr="0042554A">
        <w:trPr>
          <w:trHeight w:val="930"/>
          <w:tblHeader/>
        </w:trPr>
        <w:tc>
          <w:tcPr>
            <w:tcW w:w="886" w:type="dxa"/>
            <w:tcBorders>
              <w:top w:val="single" w:sz="4" w:space="0" w:color="FFFFFF" w:themeColor="background1"/>
              <w:left w:val="single" w:sz="8" w:space="0" w:color="FFFFFF"/>
              <w:bottom w:val="single" w:sz="8" w:space="0" w:color="FFFFFF" w:themeColor="background1"/>
              <w:right w:val="single" w:sz="8" w:space="0" w:color="FFFFFF" w:themeColor="background1"/>
            </w:tcBorders>
            <w:shd w:val="clear" w:color="auto" w:fill="4F6228" w:themeFill="accent3" w:themeFillShade="80"/>
            <w:vAlign w:val="center"/>
            <w:hideMark/>
          </w:tcPr>
          <w:p w14:paraId="21B23B4F" w14:textId="77777777" w:rsidR="0076306F" w:rsidRPr="00057356" w:rsidRDefault="00513D04" w:rsidP="0042554A">
            <w:pPr>
              <w:jc w:val="center"/>
              <w:rPr>
                <w:rFonts w:ascii="Myriad Pro" w:hAnsi="Myriad Pro" w:cs="Arial"/>
                <w:b/>
                <w:bCs/>
                <w:color w:val="FFFFFF"/>
                <w:sz w:val="20"/>
                <w:szCs w:val="22"/>
              </w:rPr>
            </w:pPr>
            <w:r w:rsidRPr="00057356">
              <w:rPr>
                <w:rFonts w:ascii="Myriad Pro" w:hAnsi="Myriad Pro" w:cs="Arial"/>
                <w:b/>
                <w:bCs/>
                <w:color w:val="FFFFFF"/>
                <w:sz w:val="20"/>
                <w:szCs w:val="22"/>
              </w:rPr>
              <w:lastRenderedPageBreak/>
              <w:t>№ п/п</w:t>
            </w:r>
          </w:p>
        </w:tc>
        <w:tc>
          <w:tcPr>
            <w:tcW w:w="2959" w:type="dxa"/>
            <w:tcBorders>
              <w:top w:val="single" w:sz="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D9A0DC8" w14:textId="77777777" w:rsidR="0076306F" w:rsidRPr="00057356" w:rsidRDefault="00513D04" w:rsidP="0042554A">
            <w:pPr>
              <w:jc w:val="center"/>
              <w:rPr>
                <w:rFonts w:ascii="Myriad Pro" w:hAnsi="Myriad Pro" w:cs="Arial"/>
                <w:b/>
                <w:bCs/>
                <w:color w:val="FFFFFF"/>
                <w:sz w:val="20"/>
                <w:szCs w:val="22"/>
              </w:rPr>
            </w:pPr>
            <w:r w:rsidRPr="00057356">
              <w:rPr>
                <w:rFonts w:ascii="Myriad Pro" w:hAnsi="Myriad Pro" w:cs="Arial"/>
                <w:b/>
                <w:bCs/>
                <w:color w:val="FFFFFF"/>
                <w:sz w:val="20"/>
                <w:szCs w:val="22"/>
              </w:rPr>
              <w:t>Выпадающие доходы</w:t>
            </w:r>
          </w:p>
        </w:tc>
        <w:tc>
          <w:tcPr>
            <w:tcW w:w="1866" w:type="dxa"/>
            <w:tcBorders>
              <w:top w:val="single" w:sz="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A0F8175" w14:textId="6937141E" w:rsidR="0076306F" w:rsidRPr="00057356" w:rsidRDefault="00D27055" w:rsidP="0042554A">
            <w:pPr>
              <w:jc w:val="center"/>
              <w:rPr>
                <w:rFonts w:ascii="Myriad Pro" w:hAnsi="Myriad Pro" w:cs="Arial"/>
                <w:b/>
                <w:bCs/>
                <w:color w:val="FFFFFF"/>
                <w:sz w:val="20"/>
                <w:szCs w:val="22"/>
              </w:rPr>
            </w:pPr>
            <w:r>
              <w:rPr>
                <w:rFonts w:ascii="Myriad Pro" w:hAnsi="Myriad Pro" w:cs="Arial"/>
                <w:b/>
                <w:bCs/>
                <w:color w:val="FFFFFF"/>
                <w:sz w:val="20"/>
                <w:szCs w:val="22"/>
              </w:rPr>
              <w:t>Предложение</w:t>
            </w:r>
            <w:r w:rsidR="00513D04" w:rsidRPr="00057356">
              <w:rPr>
                <w:rFonts w:ascii="Myriad Pro" w:hAnsi="Myriad Pro" w:cs="Arial"/>
                <w:b/>
                <w:bCs/>
                <w:color w:val="FFFFFF"/>
                <w:sz w:val="20"/>
                <w:szCs w:val="22"/>
              </w:rPr>
              <w:t xml:space="preserve"> </w:t>
            </w:r>
            <w:r>
              <w:rPr>
                <w:rFonts w:ascii="Myriad Pro" w:hAnsi="Myriad Pro" w:cs="Arial"/>
                <w:b/>
                <w:bCs/>
                <w:color w:val="FFFFFF"/>
                <w:sz w:val="20"/>
                <w:szCs w:val="22"/>
              </w:rPr>
              <w:br/>
            </w:r>
            <w:r w:rsidR="00771229" w:rsidRPr="00057356">
              <w:rPr>
                <w:rFonts w:ascii="Myriad Pro" w:hAnsi="Myriad Pro" w:cs="Arial"/>
                <w:b/>
                <w:bCs/>
                <w:color w:val="FFFFFF"/>
                <w:sz w:val="20"/>
                <w:szCs w:val="22"/>
              </w:rPr>
              <w:t xml:space="preserve">АО </w:t>
            </w:r>
            <w:r w:rsidR="001F4688" w:rsidRPr="00057356">
              <w:rPr>
                <w:rFonts w:ascii="Myriad Pro" w:hAnsi="Myriad Pro" w:cs="Arial"/>
                <w:b/>
                <w:bCs/>
                <w:color w:val="FFFFFF"/>
                <w:sz w:val="20"/>
                <w:szCs w:val="22"/>
              </w:rPr>
              <w:t>«</w:t>
            </w:r>
            <w:r w:rsidR="00513D04" w:rsidRPr="00057356">
              <w:rPr>
                <w:rFonts w:ascii="Myriad Pro" w:hAnsi="Myriad Pro" w:cs="Arial"/>
                <w:b/>
                <w:bCs/>
                <w:color w:val="FFFFFF"/>
                <w:sz w:val="20"/>
                <w:szCs w:val="22"/>
              </w:rPr>
              <w:t>Янтарьэнерго</w:t>
            </w:r>
            <w:r w:rsidR="001F4688" w:rsidRPr="00057356">
              <w:rPr>
                <w:rFonts w:ascii="Myriad Pro" w:hAnsi="Myriad Pro" w:cs="Arial"/>
                <w:b/>
                <w:bCs/>
                <w:color w:val="FFFFFF"/>
                <w:sz w:val="20"/>
                <w:szCs w:val="22"/>
              </w:rPr>
              <w:t>»</w:t>
            </w:r>
          </w:p>
        </w:tc>
        <w:tc>
          <w:tcPr>
            <w:tcW w:w="1540" w:type="dxa"/>
            <w:tcBorders>
              <w:top w:val="single" w:sz="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FE62A24" w14:textId="77777777" w:rsidR="0076306F" w:rsidRPr="00057356" w:rsidRDefault="00513D04" w:rsidP="0042554A">
            <w:pPr>
              <w:jc w:val="center"/>
              <w:rPr>
                <w:rFonts w:ascii="Myriad Pro" w:hAnsi="Myriad Pro" w:cs="Arial"/>
                <w:b/>
                <w:bCs/>
                <w:color w:val="FFFFFF"/>
                <w:sz w:val="20"/>
                <w:szCs w:val="22"/>
              </w:rPr>
            </w:pPr>
            <w:r w:rsidRPr="00057356">
              <w:rPr>
                <w:rFonts w:ascii="Myriad Pro" w:hAnsi="Myriad Pro" w:cs="Arial"/>
                <w:b/>
                <w:bCs/>
                <w:color w:val="FFFFFF"/>
                <w:sz w:val="20"/>
                <w:szCs w:val="22"/>
              </w:rPr>
              <w:t>Расчет Исполнителя</w:t>
            </w:r>
          </w:p>
        </w:tc>
        <w:tc>
          <w:tcPr>
            <w:tcW w:w="2148" w:type="dxa"/>
            <w:gridSpan w:val="2"/>
            <w:tcBorders>
              <w:top w:val="single" w:sz="4" w:space="0" w:color="FFFFFF" w:themeColor="background1"/>
              <w:left w:val="single" w:sz="8" w:space="0" w:color="FFFFFF" w:themeColor="background1"/>
              <w:bottom w:val="single" w:sz="8" w:space="0" w:color="FFFFFF" w:themeColor="background1"/>
              <w:right w:val="single" w:sz="8" w:space="0" w:color="FFFFFF"/>
            </w:tcBorders>
            <w:shd w:val="clear" w:color="auto" w:fill="4F6228" w:themeFill="accent3" w:themeFillShade="80"/>
            <w:vAlign w:val="center"/>
            <w:hideMark/>
          </w:tcPr>
          <w:p w14:paraId="2BEB693E" w14:textId="77777777" w:rsidR="0076306F" w:rsidRPr="00057356" w:rsidRDefault="00513D04" w:rsidP="0042554A">
            <w:pPr>
              <w:jc w:val="center"/>
              <w:rPr>
                <w:rFonts w:ascii="Myriad Pro" w:hAnsi="Myriad Pro" w:cs="Calibri"/>
                <w:b/>
                <w:bCs/>
                <w:color w:val="FFFFFF"/>
                <w:sz w:val="20"/>
                <w:szCs w:val="22"/>
              </w:rPr>
            </w:pPr>
            <w:r w:rsidRPr="00057356">
              <w:rPr>
                <w:rFonts w:ascii="Myriad Pro" w:hAnsi="Myriad Pro" w:cs="Calibri"/>
                <w:b/>
                <w:bCs/>
                <w:color w:val="FFFFFF"/>
                <w:sz w:val="20"/>
                <w:szCs w:val="22"/>
              </w:rPr>
              <w:t>2019 (расчет Исполнителя)/2019 (утв.), %</w:t>
            </w:r>
          </w:p>
        </w:tc>
      </w:tr>
      <w:tr w:rsidR="0076306F" w:rsidRPr="00771229" w14:paraId="6C152F8F" w14:textId="77777777" w:rsidTr="0042554A">
        <w:trPr>
          <w:trHeight w:val="315"/>
          <w:tblHeader/>
        </w:trPr>
        <w:tc>
          <w:tcPr>
            <w:tcW w:w="886" w:type="dxa"/>
            <w:tcBorders>
              <w:top w:val="single" w:sz="8" w:space="0" w:color="FFFFFF" w:themeColor="background1"/>
              <w:left w:val="nil"/>
              <w:bottom w:val="nil"/>
              <w:right w:val="single" w:sz="8" w:space="0" w:color="FFFFFF" w:themeColor="background1"/>
            </w:tcBorders>
            <w:shd w:val="clear" w:color="auto" w:fill="4F6228" w:themeFill="accent3" w:themeFillShade="80"/>
            <w:vAlign w:val="center"/>
            <w:hideMark/>
          </w:tcPr>
          <w:p w14:paraId="57548EEF" w14:textId="77777777" w:rsidR="0076306F" w:rsidRPr="00057356" w:rsidRDefault="00513D04" w:rsidP="0042554A">
            <w:pPr>
              <w:jc w:val="center"/>
              <w:rPr>
                <w:rFonts w:ascii="Myriad Pro" w:hAnsi="Myriad Pro" w:cs="Arial"/>
                <w:b/>
                <w:bCs/>
                <w:color w:val="FFFFFF"/>
                <w:sz w:val="20"/>
                <w:szCs w:val="22"/>
              </w:rPr>
            </w:pPr>
            <w:r w:rsidRPr="00057356">
              <w:rPr>
                <w:rFonts w:ascii="Myriad Pro" w:hAnsi="Myriad Pro" w:cs="Arial"/>
                <w:b/>
                <w:bCs/>
                <w:color w:val="FFFFFF"/>
                <w:sz w:val="20"/>
                <w:szCs w:val="22"/>
              </w:rPr>
              <w:t>1</w:t>
            </w:r>
          </w:p>
        </w:tc>
        <w:tc>
          <w:tcPr>
            <w:tcW w:w="2959" w:type="dxa"/>
            <w:tcBorders>
              <w:top w:val="single" w:sz="8" w:space="0" w:color="FFFFFF" w:themeColor="background1"/>
              <w:left w:val="single" w:sz="8" w:space="0" w:color="FFFFFF" w:themeColor="background1"/>
              <w:bottom w:val="nil"/>
              <w:right w:val="single" w:sz="8" w:space="0" w:color="FFFFFF" w:themeColor="background1"/>
            </w:tcBorders>
            <w:shd w:val="clear" w:color="auto" w:fill="4F6228" w:themeFill="accent3" w:themeFillShade="80"/>
            <w:vAlign w:val="center"/>
            <w:hideMark/>
          </w:tcPr>
          <w:p w14:paraId="61FC581D" w14:textId="77777777" w:rsidR="0076306F" w:rsidRPr="00057356" w:rsidRDefault="00513D04" w:rsidP="0042554A">
            <w:pPr>
              <w:jc w:val="center"/>
              <w:rPr>
                <w:rFonts w:ascii="Myriad Pro" w:hAnsi="Myriad Pro" w:cs="Arial"/>
                <w:b/>
                <w:bCs/>
                <w:color w:val="FFFFFF"/>
                <w:sz w:val="20"/>
                <w:szCs w:val="22"/>
              </w:rPr>
            </w:pPr>
            <w:r w:rsidRPr="00057356">
              <w:rPr>
                <w:rFonts w:ascii="Myriad Pro" w:hAnsi="Myriad Pro" w:cs="Arial"/>
                <w:b/>
                <w:bCs/>
                <w:color w:val="FFFFFF"/>
                <w:sz w:val="20"/>
                <w:szCs w:val="22"/>
              </w:rPr>
              <w:t>2</w:t>
            </w:r>
          </w:p>
        </w:tc>
        <w:tc>
          <w:tcPr>
            <w:tcW w:w="1866" w:type="dxa"/>
            <w:tcBorders>
              <w:top w:val="single" w:sz="8" w:space="0" w:color="FFFFFF" w:themeColor="background1"/>
              <w:left w:val="single" w:sz="8" w:space="0" w:color="FFFFFF" w:themeColor="background1"/>
              <w:bottom w:val="nil"/>
              <w:right w:val="single" w:sz="8" w:space="0" w:color="FFFFFF" w:themeColor="background1"/>
            </w:tcBorders>
            <w:shd w:val="clear" w:color="auto" w:fill="4F6228" w:themeFill="accent3" w:themeFillShade="80"/>
            <w:vAlign w:val="center"/>
            <w:hideMark/>
          </w:tcPr>
          <w:p w14:paraId="28CD4E6B" w14:textId="77777777" w:rsidR="0076306F" w:rsidRPr="00057356" w:rsidRDefault="00513D04" w:rsidP="0042554A">
            <w:pPr>
              <w:jc w:val="center"/>
              <w:rPr>
                <w:rFonts w:ascii="Myriad Pro" w:hAnsi="Myriad Pro" w:cs="Arial"/>
                <w:b/>
                <w:bCs/>
                <w:color w:val="FFFFFF"/>
                <w:sz w:val="20"/>
                <w:szCs w:val="22"/>
              </w:rPr>
            </w:pPr>
            <w:r w:rsidRPr="00057356">
              <w:rPr>
                <w:rFonts w:ascii="Myriad Pro" w:hAnsi="Myriad Pro" w:cs="Arial"/>
                <w:b/>
                <w:bCs/>
                <w:color w:val="FFFFFF"/>
                <w:sz w:val="20"/>
                <w:szCs w:val="22"/>
              </w:rPr>
              <w:t>3</w:t>
            </w:r>
          </w:p>
        </w:tc>
        <w:tc>
          <w:tcPr>
            <w:tcW w:w="1540" w:type="dxa"/>
            <w:tcBorders>
              <w:top w:val="single" w:sz="8" w:space="0" w:color="FFFFFF" w:themeColor="background1"/>
              <w:left w:val="single" w:sz="8" w:space="0" w:color="FFFFFF" w:themeColor="background1"/>
              <w:bottom w:val="single" w:sz="8" w:space="0" w:color="000000"/>
              <w:right w:val="single" w:sz="8" w:space="0" w:color="FFFFFF" w:themeColor="background1"/>
            </w:tcBorders>
            <w:shd w:val="clear" w:color="auto" w:fill="4F6228" w:themeFill="accent3" w:themeFillShade="80"/>
            <w:vAlign w:val="center"/>
            <w:hideMark/>
          </w:tcPr>
          <w:p w14:paraId="67461857" w14:textId="77777777" w:rsidR="0076306F" w:rsidRPr="00057356" w:rsidRDefault="00513D04" w:rsidP="0042554A">
            <w:pPr>
              <w:jc w:val="center"/>
              <w:rPr>
                <w:rFonts w:ascii="Myriad Pro" w:hAnsi="Myriad Pro" w:cs="Arial"/>
                <w:b/>
                <w:bCs/>
                <w:color w:val="FFFFFF"/>
                <w:sz w:val="20"/>
                <w:szCs w:val="22"/>
              </w:rPr>
            </w:pPr>
            <w:r w:rsidRPr="00057356">
              <w:rPr>
                <w:rFonts w:ascii="Myriad Pro" w:hAnsi="Myriad Pro" w:cs="Arial"/>
                <w:b/>
                <w:bCs/>
                <w:color w:val="FFFFFF"/>
                <w:sz w:val="20"/>
                <w:szCs w:val="22"/>
              </w:rPr>
              <w:t>4</w:t>
            </w:r>
          </w:p>
        </w:tc>
        <w:tc>
          <w:tcPr>
            <w:tcW w:w="1012" w:type="dxa"/>
            <w:tcBorders>
              <w:top w:val="single" w:sz="8" w:space="0" w:color="FFFFFF" w:themeColor="background1"/>
              <w:left w:val="single" w:sz="8" w:space="0" w:color="FFFFFF" w:themeColor="background1"/>
              <w:bottom w:val="nil"/>
              <w:right w:val="single" w:sz="8" w:space="0" w:color="FFFFFF" w:themeColor="background1"/>
            </w:tcBorders>
            <w:shd w:val="clear" w:color="auto" w:fill="4F6228" w:themeFill="accent3" w:themeFillShade="80"/>
            <w:vAlign w:val="center"/>
            <w:hideMark/>
          </w:tcPr>
          <w:p w14:paraId="0720A7A9" w14:textId="77777777" w:rsidR="0076306F" w:rsidRPr="00057356" w:rsidRDefault="00513D04" w:rsidP="0042554A">
            <w:pPr>
              <w:jc w:val="center"/>
              <w:rPr>
                <w:rFonts w:ascii="Myriad Pro" w:hAnsi="Myriad Pro" w:cs="Calibri"/>
                <w:b/>
                <w:bCs/>
                <w:color w:val="FFFFFF"/>
                <w:sz w:val="20"/>
                <w:szCs w:val="22"/>
              </w:rPr>
            </w:pPr>
            <w:r w:rsidRPr="00057356">
              <w:rPr>
                <w:rFonts w:ascii="Myriad Pro" w:hAnsi="Myriad Pro" w:cs="Calibri"/>
                <w:b/>
                <w:bCs/>
                <w:color w:val="FFFFFF"/>
                <w:sz w:val="20"/>
                <w:szCs w:val="22"/>
              </w:rPr>
              <w:t>5</w:t>
            </w:r>
          </w:p>
        </w:tc>
        <w:tc>
          <w:tcPr>
            <w:tcW w:w="1134" w:type="dxa"/>
            <w:tcBorders>
              <w:top w:val="single" w:sz="8" w:space="0" w:color="FFFFFF" w:themeColor="background1"/>
              <w:left w:val="single" w:sz="8" w:space="0" w:color="FFFFFF" w:themeColor="background1"/>
              <w:bottom w:val="nil"/>
              <w:right w:val="single" w:sz="8" w:space="0" w:color="FFFFFF"/>
            </w:tcBorders>
            <w:shd w:val="clear" w:color="auto" w:fill="4F6228" w:themeFill="accent3" w:themeFillShade="80"/>
            <w:vAlign w:val="center"/>
            <w:hideMark/>
          </w:tcPr>
          <w:p w14:paraId="0ACCC102" w14:textId="77777777" w:rsidR="0076306F" w:rsidRPr="00057356" w:rsidRDefault="00513D04" w:rsidP="0042554A">
            <w:pPr>
              <w:jc w:val="center"/>
              <w:rPr>
                <w:rFonts w:ascii="Myriad Pro" w:hAnsi="Myriad Pro" w:cs="Calibri"/>
                <w:b/>
                <w:bCs/>
                <w:color w:val="FFFFFF"/>
                <w:sz w:val="20"/>
                <w:szCs w:val="22"/>
              </w:rPr>
            </w:pPr>
            <w:r w:rsidRPr="00057356">
              <w:rPr>
                <w:rFonts w:ascii="Myriad Pro" w:hAnsi="Myriad Pro" w:cs="Calibri"/>
                <w:b/>
                <w:bCs/>
                <w:color w:val="FFFFFF"/>
                <w:sz w:val="20"/>
                <w:szCs w:val="22"/>
              </w:rPr>
              <w:t>6</w:t>
            </w:r>
          </w:p>
        </w:tc>
      </w:tr>
      <w:tr w:rsidR="00073CBC" w:rsidRPr="00D27055" w14:paraId="48155FBD" w14:textId="77777777" w:rsidTr="00BA2A9B">
        <w:trPr>
          <w:trHeight w:val="870"/>
        </w:trPr>
        <w:tc>
          <w:tcPr>
            <w:tcW w:w="886" w:type="dxa"/>
            <w:tcBorders>
              <w:top w:val="nil"/>
              <w:left w:val="single" w:sz="8" w:space="0" w:color="auto"/>
              <w:bottom w:val="single" w:sz="8" w:space="0" w:color="auto"/>
              <w:right w:val="single" w:sz="8" w:space="0" w:color="auto"/>
            </w:tcBorders>
            <w:shd w:val="clear" w:color="auto" w:fill="auto"/>
            <w:vAlign w:val="center"/>
            <w:hideMark/>
          </w:tcPr>
          <w:p w14:paraId="03CE65E2" w14:textId="77777777" w:rsidR="00073CBC" w:rsidRPr="00D27055" w:rsidRDefault="00073CBC" w:rsidP="0076306F">
            <w:pPr>
              <w:jc w:val="center"/>
              <w:rPr>
                <w:rFonts w:ascii="Myriad Pro" w:hAnsi="Myriad Pro" w:cs="Arial"/>
                <w:color w:val="000000"/>
                <w:sz w:val="22"/>
                <w:szCs w:val="22"/>
              </w:rPr>
            </w:pPr>
            <w:r w:rsidRPr="00D27055">
              <w:rPr>
                <w:rFonts w:ascii="Myriad Pro" w:hAnsi="Myriad Pro" w:cs="Arial"/>
                <w:color w:val="000000"/>
                <w:sz w:val="22"/>
                <w:szCs w:val="22"/>
              </w:rPr>
              <w:t>1</w:t>
            </w:r>
          </w:p>
        </w:tc>
        <w:tc>
          <w:tcPr>
            <w:tcW w:w="2959" w:type="dxa"/>
            <w:tcBorders>
              <w:top w:val="nil"/>
              <w:left w:val="nil"/>
              <w:bottom w:val="single" w:sz="8" w:space="0" w:color="auto"/>
              <w:right w:val="single" w:sz="8" w:space="0" w:color="auto"/>
            </w:tcBorders>
            <w:shd w:val="clear" w:color="auto" w:fill="auto"/>
            <w:vAlign w:val="center"/>
            <w:hideMark/>
          </w:tcPr>
          <w:p w14:paraId="202735FE" w14:textId="77777777" w:rsidR="00073CBC" w:rsidRPr="00D27055" w:rsidRDefault="00073CBC" w:rsidP="0076306F">
            <w:pPr>
              <w:rPr>
                <w:rFonts w:ascii="Myriad Pro" w:hAnsi="Myriad Pro" w:cs="Arial"/>
                <w:color w:val="000000"/>
                <w:sz w:val="22"/>
                <w:szCs w:val="22"/>
              </w:rPr>
            </w:pPr>
            <w:r w:rsidRPr="00D27055">
              <w:rPr>
                <w:rFonts w:ascii="Myriad Pro" w:hAnsi="Myriad Pro" w:cs="Arial"/>
                <w:color w:val="000000"/>
                <w:sz w:val="22"/>
                <w:szCs w:val="22"/>
              </w:rPr>
              <w:t>От присоединения энергопринимающих устройств заявителей, плата за технологическое присоединение которых составляет не более 550 рублей</w:t>
            </w:r>
          </w:p>
        </w:tc>
        <w:tc>
          <w:tcPr>
            <w:tcW w:w="1866" w:type="dxa"/>
            <w:tcBorders>
              <w:top w:val="nil"/>
              <w:left w:val="nil"/>
              <w:bottom w:val="single" w:sz="8" w:space="0" w:color="auto"/>
              <w:right w:val="single" w:sz="8" w:space="0" w:color="auto"/>
            </w:tcBorders>
            <w:shd w:val="clear" w:color="auto" w:fill="auto"/>
            <w:vAlign w:val="center"/>
            <w:hideMark/>
          </w:tcPr>
          <w:p w14:paraId="1B4F0F2B" w14:textId="77777777" w:rsidR="00073CBC" w:rsidRPr="00D27055" w:rsidRDefault="00073CBC" w:rsidP="00BA2A9B">
            <w:pPr>
              <w:jc w:val="right"/>
              <w:rPr>
                <w:rFonts w:ascii="Myriad Pro" w:hAnsi="Myriad Pro" w:cs="Arial"/>
                <w:color w:val="000000"/>
                <w:sz w:val="22"/>
                <w:szCs w:val="22"/>
              </w:rPr>
            </w:pPr>
            <w:r w:rsidRPr="00D27055">
              <w:rPr>
                <w:rFonts w:ascii="Myriad Pro" w:hAnsi="Myriad Pro" w:cs="Calibri"/>
                <w:color w:val="000000"/>
                <w:sz w:val="22"/>
                <w:szCs w:val="22"/>
              </w:rPr>
              <w:t>170 370</w:t>
            </w:r>
          </w:p>
        </w:tc>
        <w:tc>
          <w:tcPr>
            <w:tcW w:w="1540" w:type="dxa"/>
            <w:tcBorders>
              <w:top w:val="nil"/>
              <w:left w:val="nil"/>
              <w:bottom w:val="single" w:sz="8" w:space="0" w:color="000000"/>
              <w:right w:val="single" w:sz="8" w:space="0" w:color="000000"/>
            </w:tcBorders>
            <w:shd w:val="clear" w:color="auto" w:fill="auto"/>
            <w:vAlign w:val="center"/>
            <w:hideMark/>
          </w:tcPr>
          <w:p w14:paraId="43059972" w14:textId="7F0C9058" w:rsidR="00073CBC" w:rsidRPr="00D27055" w:rsidRDefault="00954C09" w:rsidP="00BA2A9B">
            <w:pPr>
              <w:jc w:val="right"/>
              <w:rPr>
                <w:rFonts w:ascii="Myriad Pro" w:hAnsi="Myriad Pro" w:cs="Arial"/>
                <w:color w:val="000000"/>
                <w:sz w:val="22"/>
                <w:szCs w:val="22"/>
              </w:rPr>
            </w:pPr>
            <w:r w:rsidRPr="00D27055">
              <w:rPr>
                <w:rFonts w:ascii="Myriad Pro" w:hAnsi="Myriad Pro" w:cs="Calibri"/>
                <w:color w:val="000000"/>
                <w:sz w:val="22"/>
                <w:szCs w:val="22"/>
              </w:rPr>
              <w:t>197 838</w:t>
            </w:r>
          </w:p>
        </w:tc>
        <w:tc>
          <w:tcPr>
            <w:tcW w:w="1012" w:type="dxa"/>
            <w:tcBorders>
              <w:top w:val="single" w:sz="8" w:space="0" w:color="auto"/>
              <w:left w:val="nil"/>
              <w:bottom w:val="single" w:sz="8" w:space="0" w:color="auto"/>
              <w:right w:val="single" w:sz="8" w:space="0" w:color="auto"/>
            </w:tcBorders>
            <w:shd w:val="clear" w:color="000000" w:fill="FFFFFF"/>
            <w:vAlign w:val="center"/>
            <w:hideMark/>
          </w:tcPr>
          <w:p w14:paraId="48DC866D" w14:textId="200A7755" w:rsidR="00073CBC" w:rsidRPr="00D27055" w:rsidRDefault="00954C09" w:rsidP="00BA2A9B">
            <w:pPr>
              <w:jc w:val="right"/>
              <w:rPr>
                <w:rFonts w:ascii="Myriad Pro" w:hAnsi="Myriad Pro" w:cs="Calibri"/>
                <w:color w:val="0D0D0D"/>
                <w:sz w:val="22"/>
                <w:szCs w:val="22"/>
              </w:rPr>
            </w:pPr>
            <w:r w:rsidRPr="00D27055">
              <w:rPr>
                <w:rFonts w:ascii="Myriad Pro" w:hAnsi="Myriad Pro" w:cs="Calibri"/>
                <w:color w:val="0D0D0D"/>
                <w:sz w:val="22"/>
                <w:szCs w:val="22"/>
              </w:rPr>
              <w:t>27 468</w:t>
            </w:r>
          </w:p>
        </w:tc>
        <w:tc>
          <w:tcPr>
            <w:tcW w:w="1134" w:type="dxa"/>
            <w:tcBorders>
              <w:top w:val="single" w:sz="8" w:space="0" w:color="auto"/>
              <w:left w:val="nil"/>
              <w:bottom w:val="single" w:sz="8" w:space="0" w:color="auto"/>
              <w:right w:val="single" w:sz="8" w:space="0" w:color="auto"/>
            </w:tcBorders>
            <w:shd w:val="clear" w:color="000000" w:fill="FFFFFF"/>
            <w:vAlign w:val="center"/>
            <w:hideMark/>
          </w:tcPr>
          <w:p w14:paraId="4F1DDF89" w14:textId="4C90B8FE" w:rsidR="00073CBC" w:rsidRPr="00D27055" w:rsidRDefault="00954C09" w:rsidP="00BA2A9B">
            <w:pPr>
              <w:jc w:val="right"/>
              <w:rPr>
                <w:rFonts w:ascii="Myriad Pro" w:hAnsi="Myriad Pro" w:cs="Calibri"/>
                <w:color w:val="0D0D0D"/>
                <w:sz w:val="22"/>
                <w:szCs w:val="22"/>
              </w:rPr>
            </w:pPr>
            <w:r w:rsidRPr="00D27055">
              <w:rPr>
                <w:rFonts w:ascii="Myriad Pro" w:hAnsi="Myriad Pro" w:cs="Calibri"/>
                <w:color w:val="0D0D0D"/>
                <w:sz w:val="22"/>
                <w:szCs w:val="22"/>
              </w:rPr>
              <w:t>16</w:t>
            </w:r>
            <w:r w:rsidR="00073CBC" w:rsidRPr="00D27055">
              <w:rPr>
                <w:rFonts w:ascii="Myriad Pro" w:hAnsi="Myriad Pro" w:cs="Calibri"/>
                <w:color w:val="0D0D0D"/>
                <w:sz w:val="22"/>
                <w:szCs w:val="22"/>
              </w:rPr>
              <w:t>%</w:t>
            </w:r>
          </w:p>
        </w:tc>
      </w:tr>
      <w:tr w:rsidR="00073CBC" w:rsidRPr="00D27055" w14:paraId="18C2AA34" w14:textId="77777777" w:rsidTr="00BA2A9B">
        <w:trPr>
          <w:trHeight w:val="870"/>
        </w:trPr>
        <w:tc>
          <w:tcPr>
            <w:tcW w:w="886" w:type="dxa"/>
            <w:tcBorders>
              <w:top w:val="nil"/>
              <w:left w:val="single" w:sz="8" w:space="0" w:color="auto"/>
              <w:bottom w:val="single" w:sz="8" w:space="0" w:color="auto"/>
              <w:right w:val="single" w:sz="8" w:space="0" w:color="auto"/>
            </w:tcBorders>
            <w:shd w:val="clear" w:color="auto" w:fill="auto"/>
            <w:vAlign w:val="center"/>
            <w:hideMark/>
          </w:tcPr>
          <w:p w14:paraId="7706AEBF" w14:textId="77777777" w:rsidR="00073CBC" w:rsidRPr="00D27055" w:rsidRDefault="00073CBC" w:rsidP="0076306F">
            <w:pPr>
              <w:jc w:val="center"/>
              <w:rPr>
                <w:rFonts w:ascii="Myriad Pro" w:hAnsi="Myriad Pro" w:cs="Arial"/>
                <w:color w:val="000000"/>
                <w:sz w:val="22"/>
                <w:szCs w:val="22"/>
              </w:rPr>
            </w:pPr>
            <w:r w:rsidRPr="00D27055">
              <w:rPr>
                <w:rFonts w:ascii="Myriad Pro" w:hAnsi="Myriad Pro" w:cs="Arial"/>
                <w:color w:val="000000"/>
                <w:sz w:val="22"/>
                <w:szCs w:val="22"/>
              </w:rPr>
              <w:t>2</w:t>
            </w:r>
          </w:p>
        </w:tc>
        <w:tc>
          <w:tcPr>
            <w:tcW w:w="2959" w:type="dxa"/>
            <w:tcBorders>
              <w:top w:val="nil"/>
              <w:left w:val="nil"/>
              <w:bottom w:val="single" w:sz="8" w:space="0" w:color="auto"/>
              <w:right w:val="single" w:sz="8" w:space="0" w:color="auto"/>
            </w:tcBorders>
            <w:shd w:val="clear" w:color="auto" w:fill="auto"/>
            <w:vAlign w:val="center"/>
            <w:hideMark/>
          </w:tcPr>
          <w:p w14:paraId="566AD477" w14:textId="77777777" w:rsidR="00073CBC" w:rsidRPr="00D27055" w:rsidRDefault="00073CBC" w:rsidP="0076306F">
            <w:pPr>
              <w:rPr>
                <w:rFonts w:ascii="Myriad Pro" w:hAnsi="Myriad Pro" w:cs="Arial"/>
                <w:color w:val="000000"/>
                <w:sz w:val="22"/>
                <w:szCs w:val="22"/>
              </w:rPr>
            </w:pPr>
            <w:r w:rsidRPr="00D27055">
              <w:rPr>
                <w:rFonts w:ascii="Myriad Pro" w:hAnsi="Myriad Pro" w:cs="Arial"/>
                <w:color w:val="000000"/>
                <w:sz w:val="22"/>
                <w:szCs w:val="22"/>
              </w:rPr>
              <w:t>От присоединения энергопринимающих устройств заявителей максимальной мощностью до 150 кВт включительно</w:t>
            </w:r>
          </w:p>
        </w:tc>
        <w:tc>
          <w:tcPr>
            <w:tcW w:w="1866" w:type="dxa"/>
            <w:tcBorders>
              <w:top w:val="nil"/>
              <w:left w:val="nil"/>
              <w:bottom w:val="single" w:sz="8" w:space="0" w:color="auto"/>
              <w:right w:val="single" w:sz="8" w:space="0" w:color="auto"/>
            </w:tcBorders>
            <w:shd w:val="clear" w:color="auto" w:fill="auto"/>
            <w:vAlign w:val="center"/>
            <w:hideMark/>
          </w:tcPr>
          <w:p w14:paraId="5B65B577" w14:textId="77777777" w:rsidR="00073CBC" w:rsidRPr="00D27055" w:rsidRDefault="00073CBC" w:rsidP="00BA2A9B">
            <w:pPr>
              <w:jc w:val="right"/>
              <w:rPr>
                <w:rFonts w:ascii="Myriad Pro" w:hAnsi="Myriad Pro" w:cs="Arial"/>
                <w:color w:val="000000"/>
                <w:sz w:val="22"/>
                <w:szCs w:val="22"/>
              </w:rPr>
            </w:pPr>
            <w:r w:rsidRPr="00D27055">
              <w:rPr>
                <w:rFonts w:ascii="Myriad Pro" w:hAnsi="Myriad Pro" w:cs="Calibri"/>
                <w:color w:val="000000"/>
                <w:sz w:val="22"/>
                <w:szCs w:val="22"/>
              </w:rPr>
              <w:t>141 600</w:t>
            </w:r>
          </w:p>
        </w:tc>
        <w:tc>
          <w:tcPr>
            <w:tcW w:w="1540" w:type="dxa"/>
            <w:tcBorders>
              <w:top w:val="nil"/>
              <w:left w:val="nil"/>
              <w:bottom w:val="single" w:sz="8" w:space="0" w:color="000000"/>
              <w:right w:val="single" w:sz="8" w:space="0" w:color="000000"/>
            </w:tcBorders>
            <w:shd w:val="clear" w:color="auto" w:fill="auto"/>
            <w:vAlign w:val="center"/>
            <w:hideMark/>
          </w:tcPr>
          <w:p w14:paraId="67EF8712" w14:textId="77777777" w:rsidR="00073CBC" w:rsidRPr="00D27055" w:rsidRDefault="00073CBC" w:rsidP="00BA2A9B">
            <w:pPr>
              <w:jc w:val="right"/>
              <w:rPr>
                <w:rFonts w:ascii="Myriad Pro" w:hAnsi="Myriad Pro" w:cs="Arial"/>
                <w:color w:val="000000"/>
                <w:sz w:val="22"/>
                <w:szCs w:val="22"/>
              </w:rPr>
            </w:pPr>
            <w:r w:rsidRPr="00D27055">
              <w:rPr>
                <w:rFonts w:ascii="Myriad Pro" w:hAnsi="Myriad Pro" w:cs="Calibri"/>
                <w:color w:val="000000"/>
                <w:sz w:val="22"/>
                <w:szCs w:val="22"/>
              </w:rPr>
              <w:t>141 600</w:t>
            </w:r>
          </w:p>
        </w:tc>
        <w:tc>
          <w:tcPr>
            <w:tcW w:w="1012" w:type="dxa"/>
            <w:tcBorders>
              <w:top w:val="nil"/>
              <w:left w:val="nil"/>
              <w:bottom w:val="single" w:sz="8" w:space="0" w:color="auto"/>
              <w:right w:val="single" w:sz="8" w:space="0" w:color="auto"/>
            </w:tcBorders>
            <w:shd w:val="clear" w:color="000000" w:fill="FFFFFF"/>
            <w:vAlign w:val="center"/>
            <w:hideMark/>
          </w:tcPr>
          <w:p w14:paraId="6B1DAC81" w14:textId="77777777" w:rsidR="00073CBC" w:rsidRPr="00D27055" w:rsidRDefault="00073CBC" w:rsidP="00BA2A9B">
            <w:pPr>
              <w:jc w:val="right"/>
              <w:rPr>
                <w:rFonts w:ascii="Myriad Pro" w:hAnsi="Myriad Pro" w:cs="Calibri"/>
                <w:color w:val="0D0D0D"/>
                <w:sz w:val="22"/>
                <w:szCs w:val="22"/>
              </w:rPr>
            </w:pPr>
            <w:r w:rsidRPr="00D27055">
              <w:rPr>
                <w:rFonts w:ascii="Myriad Pro" w:hAnsi="Myriad Pro" w:cs="Calibri"/>
                <w:color w:val="0D0D0D"/>
                <w:sz w:val="22"/>
                <w:szCs w:val="22"/>
              </w:rPr>
              <w:t>0</w:t>
            </w:r>
          </w:p>
        </w:tc>
        <w:tc>
          <w:tcPr>
            <w:tcW w:w="1134" w:type="dxa"/>
            <w:tcBorders>
              <w:top w:val="nil"/>
              <w:left w:val="nil"/>
              <w:bottom w:val="single" w:sz="8" w:space="0" w:color="auto"/>
              <w:right w:val="single" w:sz="8" w:space="0" w:color="auto"/>
            </w:tcBorders>
            <w:shd w:val="clear" w:color="000000" w:fill="FFFFFF"/>
            <w:vAlign w:val="center"/>
            <w:hideMark/>
          </w:tcPr>
          <w:p w14:paraId="6C6FD170" w14:textId="77777777" w:rsidR="00073CBC" w:rsidRPr="00D27055" w:rsidRDefault="00073CBC" w:rsidP="00BA2A9B">
            <w:pPr>
              <w:jc w:val="right"/>
              <w:rPr>
                <w:rFonts w:ascii="Myriad Pro" w:hAnsi="Myriad Pro" w:cs="Calibri"/>
                <w:color w:val="0D0D0D"/>
                <w:sz w:val="22"/>
                <w:szCs w:val="22"/>
              </w:rPr>
            </w:pPr>
            <w:r w:rsidRPr="00D27055">
              <w:rPr>
                <w:rFonts w:ascii="Myriad Pro" w:hAnsi="Myriad Pro" w:cs="Calibri"/>
                <w:color w:val="0D0D0D"/>
                <w:sz w:val="22"/>
                <w:szCs w:val="22"/>
              </w:rPr>
              <w:t>0%</w:t>
            </w:r>
          </w:p>
        </w:tc>
      </w:tr>
      <w:tr w:rsidR="00073CBC" w:rsidRPr="00D27055" w14:paraId="2A663E18" w14:textId="77777777" w:rsidTr="00BA2A9B">
        <w:trPr>
          <w:trHeight w:val="585"/>
        </w:trPr>
        <w:tc>
          <w:tcPr>
            <w:tcW w:w="886" w:type="dxa"/>
            <w:tcBorders>
              <w:top w:val="nil"/>
              <w:left w:val="single" w:sz="8" w:space="0" w:color="auto"/>
              <w:bottom w:val="single" w:sz="8" w:space="0" w:color="auto"/>
              <w:right w:val="single" w:sz="8" w:space="0" w:color="auto"/>
            </w:tcBorders>
            <w:shd w:val="clear" w:color="auto" w:fill="auto"/>
            <w:vAlign w:val="center"/>
            <w:hideMark/>
          </w:tcPr>
          <w:p w14:paraId="7F0851BF" w14:textId="77777777" w:rsidR="00073CBC" w:rsidRPr="00D27055" w:rsidRDefault="00073CBC" w:rsidP="0076306F">
            <w:pPr>
              <w:jc w:val="center"/>
              <w:rPr>
                <w:rFonts w:ascii="Myriad Pro" w:hAnsi="Myriad Pro" w:cs="Arial"/>
                <w:color w:val="000000"/>
                <w:sz w:val="22"/>
                <w:szCs w:val="22"/>
              </w:rPr>
            </w:pPr>
            <w:r w:rsidRPr="00D27055">
              <w:rPr>
                <w:rFonts w:ascii="Myriad Pro" w:hAnsi="Myriad Pro" w:cs="Arial"/>
                <w:color w:val="000000"/>
                <w:sz w:val="22"/>
                <w:szCs w:val="22"/>
              </w:rPr>
              <w:t>3</w:t>
            </w:r>
          </w:p>
        </w:tc>
        <w:tc>
          <w:tcPr>
            <w:tcW w:w="2959" w:type="dxa"/>
            <w:tcBorders>
              <w:top w:val="nil"/>
              <w:left w:val="nil"/>
              <w:bottom w:val="single" w:sz="8" w:space="0" w:color="auto"/>
              <w:right w:val="single" w:sz="8" w:space="0" w:color="auto"/>
            </w:tcBorders>
            <w:shd w:val="clear" w:color="auto" w:fill="auto"/>
            <w:vAlign w:val="center"/>
            <w:hideMark/>
          </w:tcPr>
          <w:p w14:paraId="7D3509D0" w14:textId="77777777" w:rsidR="00073CBC" w:rsidRPr="00D27055" w:rsidRDefault="00073CBC" w:rsidP="0076306F">
            <w:pPr>
              <w:rPr>
                <w:rFonts w:ascii="Myriad Pro" w:hAnsi="Myriad Pro" w:cs="Arial"/>
                <w:color w:val="000000"/>
                <w:sz w:val="22"/>
                <w:szCs w:val="22"/>
              </w:rPr>
            </w:pPr>
            <w:r w:rsidRPr="00D27055">
              <w:rPr>
                <w:rFonts w:ascii="Myriad Pro" w:hAnsi="Myriad Pro" w:cs="Arial"/>
                <w:color w:val="000000"/>
                <w:sz w:val="22"/>
                <w:szCs w:val="22"/>
              </w:rPr>
              <w:t>Расходы, связанные с предоставлением беспроцентной рассрочки</w:t>
            </w:r>
          </w:p>
        </w:tc>
        <w:tc>
          <w:tcPr>
            <w:tcW w:w="1866" w:type="dxa"/>
            <w:tcBorders>
              <w:top w:val="nil"/>
              <w:left w:val="nil"/>
              <w:bottom w:val="single" w:sz="8" w:space="0" w:color="auto"/>
              <w:right w:val="single" w:sz="8" w:space="0" w:color="auto"/>
            </w:tcBorders>
            <w:shd w:val="clear" w:color="auto" w:fill="auto"/>
            <w:vAlign w:val="center"/>
            <w:hideMark/>
          </w:tcPr>
          <w:p w14:paraId="76C67376" w14:textId="77777777" w:rsidR="00073CBC" w:rsidRPr="00D27055" w:rsidRDefault="00073CBC" w:rsidP="00BA2A9B">
            <w:pPr>
              <w:jc w:val="right"/>
              <w:rPr>
                <w:rFonts w:ascii="Myriad Pro" w:hAnsi="Myriad Pro" w:cs="Arial"/>
                <w:color w:val="000000"/>
                <w:sz w:val="22"/>
                <w:szCs w:val="22"/>
              </w:rPr>
            </w:pPr>
            <w:r w:rsidRPr="00D27055">
              <w:rPr>
                <w:rFonts w:ascii="Myriad Pro" w:hAnsi="Myriad Pro" w:cs="Calibri"/>
                <w:color w:val="000000"/>
                <w:sz w:val="22"/>
                <w:szCs w:val="22"/>
              </w:rPr>
              <w:t>2 090</w:t>
            </w:r>
          </w:p>
        </w:tc>
        <w:tc>
          <w:tcPr>
            <w:tcW w:w="1540" w:type="dxa"/>
            <w:tcBorders>
              <w:top w:val="nil"/>
              <w:left w:val="nil"/>
              <w:bottom w:val="single" w:sz="8" w:space="0" w:color="auto"/>
              <w:right w:val="single" w:sz="8" w:space="0" w:color="auto"/>
            </w:tcBorders>
            <w:shd w:val="clear" w:color="auto" w:fill="auto"/>
            <w:vAlign w:val="center"/>
            <w:hideMark/>
          </w:tcPr>
          <w:p w14:paraId="36485C4C" w14:textId="77777777" w:rsidR="00073CBC" w:rsidRPr="00D27055" w:rsidRDefault="00073CBC" w:rsidP="00BA2A9B">
            <w:pPr>
              <w:jc w:val="right"/>
              <w:rPr>
                <w:rFonts w:ascii="Myriad Pro" w:hAnsi="Myriad Pro" w:cs="Arial"/>
                <w:color w:val="000000"/>
                <w:sz w:val="22"/>
                <w:szCs w:val="22"/>
              </w:rPr>
            </w:pPr>
            <w:r w:rsidRPr="00D27055">
              <w:rPr>
                <w:rFonts w:ascii="Myriad Pro" w:hAnsi="Myriad Pro" w:cs="Calibri"/>
                <w:color w:val="000000"/>
                <w:sz w:val="22"/>
                <w:szCs w:val="22"/>
              </w:rPr>
              <w:t>2 090</w:t>
            </w:r>
          </w:p>
        </w:tc>
        <w:tc>
          <w:tcPr>
            <w:tcW w:w="1012" w:type="dxa"/>
            <w:tcBorders>
              <w:top w:val="nil"/>
              <w:left w:val="nil"/>
              <w:bottom w:val="single" w:sz="8" w:space="0" w:color="auto"/>
              <w:right w:val="single" w:sz="8" w:space="0" w:color="auto"/>
            </w:tcBorders>
            <w:shd w:val="clear" w:color="000000" w:fill="FFFFFF"/>
            <w:vAlign w:val="center"/>
            <w:hideMark/>
          </w:tcPr>
          <w:p w14:paraId="11098EC7" w14:textId="77777777" w:rsidR="00073CBC" w:rsidRPr="00D27055" w:rsidRDefault="00073CBC" w:rsidP="00BA2A9B">
            <w:pPr>
              <w:jc w:val="right"/>
              <w:rPr>
                <w:rFonts w:ascii="Myriad Pro" w:hAnsi="Myriad Pro" w:cs="Calibri"/>
                <w:color w:val="0D0D0D"/>
                <w:sz w:val="22"/>
                <w:szCs w:val="22"/>
              </w:rPr>
            </w:pPr>
            <w:r w:rsidRPr="00D27055">
              <w:rPr>
                <w:rFonts w:ascii="Myriad Pro" w:hAnsi="Myriad Pro" w:cs="Calibri"/>
                <w:color w:val="0D0D0D"/>
                <w:sz w:val="22"/>
                <w:szCs w:val="22"/>
              </w:rPr>
              <w:t>0</w:t>
            </w:r>
          </w:p>
        </w:tc>
        <w:tc>
          <w:tcPr>
            <w:tcW w:w="1134" w:type="dxa"/>
            <w:tcBorders>
              <w:top w:val="nil"/>
              <w:left w:val="nil"/>
              <w:bottom w:val="single" w:sz="8" w:space="0" w:color="auto"/>
              <w:right w:val="single" w:sz="8" w:space="0" w:color="auto"/>
            </w:tcBorders>
            <w:shd w:val="clear" w:color="000000" w:fill="FFFFFF"/>
            <w:vAlign w:val="center"/>
            <w:hideMark/>
          </w:tcPr>
          <w:p w14:paraId="36B7207D" w14:textId="77777777" w:rsidR="00073CBC" w:rsidRPr="00D27055" w:rsidRDefault="00073CBC" w:rsidP="00BA2A9B">
            <w:pPr>
              <w:jc w:val="right"/>
              <w:rPr>
                <w:rFonts w:ascii="Myriad Pro" w:hAnsi="Myriad Pro" w:cs="Calibri"/>
                <w:color w:val="0D0D0D"/>
                <w:sz w:val="22"/>
                <w:szCs w:val="22"/>
              </w:rPr>
            </w:pPr>
            <w:r w:rsidRPr="00D27055">
              <w:rPr>
                <w:rFonts w:ascii="Myriad Pro" w:hAnsi="Myriad Pro" w:cs="Calibri"/>
                <w:color w:val="0D0D0D"/>
                <w:sz w:val="22"/>
                <w:szCs w:val="22"/>
              </w:rPr>
              <w:t>0%</w:t>
            </w:r>
          </w:p>
        </w:tc>
      </w:tr>
      <w:tr w:rsidR="00073CBC" w:rsidRPr="00D27055" w14:paraId="46416A79" w14:textId="77777777" w:rsidTr="00BA2A9B">
        <w:trPr>
          <w:trHeight w:val="330"/>
        </w:trPr>
        <w:tc>
          <w:tcPr>
            <w:tcW w:w="886" w:type="dxa"/>
            <w:tcBorders>
              <w:top w:val="nil"/>
              <w:left w:val="single" w:sz="8" w:space="0" w:color="auto"/>
              <w:bottom w:val="single" w:sz="8" w:space="0" w:color="auto"/>
              <w:right w:val="single" w:sz="8" w:space="0" w:color="auto"/>
            </w:tcBorders>
            <w:shd w:val="clear" w:color="auto" w:fill="auto"/>
            <w:vAlign w:val="center"/>
            <w:hideMark/>
          </w:tcPr>
          <w:p w14:paraId="2F68DAAA" w14:textId="77777777" w:rsidR="00073CBC" w:rsidRPr="00D27055" w:rsidRDefault="00073CBC" w:rsidP="0076306F">
            <w:pPr>
              <w:jc w:val="center"/>
              <w:rPr>
                <w:rFonts w:ascii="Myriad Pro" w:hAnsi="Myriad Pro" w:cs="Arial"/>
                <w:b/>
                <w:bCs/>
                <w:color w:val="000000"/>
                <w:sz w:val="22"/>
                <w:szCs w:val="22"/>
              </w:rPr>
            </w:pPr>
            <w:r w:rsidRPr="00D27055">
              <w:rPr>
                <w:rFonts w:ascii="Myriad Pro" w:hAnsi="Myriad Pro" w:cs="Arial"/>
                <w:b/>
                <w:bCs/>
                <w:color w:val="000000"/>
                <w:sz w:val="22"/>
                <w:szCs w:val="22"/>
              </w:rPr>
              <w:t> </w:t>
            </w:r>
          </w:p>
        </w:tc>
        <w:tc>
          <w:tcPr>
            <w:tcW w:w="2959" w:type="dxa"/>
            <w:tcBorders>
              <w:top w:val="nil"/>
              <w:left w:val="nil"/>
              <w:bottom w:val="single" w:sz="8" w:space="0" w:color="auto"/>
              <w:right w:val="single" w:sz="8" w:space="0" w:color="auto"/>
            </w:tcBorders>
            <w:shd w:val="clear" w:color="auto" w:fill="auto"/>
            <w:vAlign w:val="center"/>
            <w:hideMark/>
          </w:tcPr>
          <w:p w14:paraId="64996B38" w14:textId="77777777" w:rsidR="00073CBC" w:rsidRPr="00D27055" w:rsidRDefault="00073CBC" w:rsidP="0076306F">
            <w:pPr>
              <w:rPr>
                <w:rFonts w:ascii="Myriad Pro" w:hAnsi="Myriad Pro" w:cs="Arial"/>
                <w:b/>
                <w:bCs/>
                <w:color w:val="000000"/>
                <w:sz w:val="22"/>
                <w:szCs w:val="22"/>
              </w:rPr>
            </w:pPr>
            <w:r w:rsidRPr="00D27055">
              <w:rPr>
                <w:rFonts w:ascii="Myriad Pro" w:hAnsi="Myriad Pro" w:cs="Arial"/>
                <w:b/>
                <w:bCs/>
                <w:color w:val="000000"/>
                <w:sz w:val="22"/>
                <w:szCs w:val="22"/>
              </w:rPr>
              <w:t>Итого</w:t>
            </w:r>
          </w:p>
        </w:tc>
        <w:tc>
          <w:tcPr>
            <w:tcW w:w="1866" w:type="dxa"/>
            <w:tcBorders>
              <w:top w:val="nil"/>
              <w:left w:val="nil"/>
              <w:bottom w:val="single" w:sz="8" w:space="0" w:color="auto"/>
              <w:right w:val="single" w:sz="8" w:space="0" w:color="auto"/>
            </w:tcBorders>
            <w:shd w:val="clear" w:color="auto" w:fill="auto"/>
            <w:vAlign w:val="center"/>
            <w:hideMark/>
          </w:tcPr>
          <w:p w14:paraId="6CB33DC6" w14:textId="77777777" w:rsidR="00073CBC" w:rsidRPr="00D27055" w:rsidRDefault="00073CBC" w:rsidP="00BA2A9B">
            <w:pPr>
              <w:jc w:val="right"/>
              <w:rPr>
                <w:rFonts w:ascii="Myriad Pro" w:hAnsi="Myriad Pro" w:cs="Arial"/>
                <w:b/>
                <w:bCs/>
                <w:color w:val="000000"/>
                <w:sz w:val="22"/>
                <w:szCs w:val="22"/>
              </w:rPr>
            </w:pPr>
            <w:r w:rsidRPr="00D27055">
              <w:rPr>
                <w:rFonts w:ascii="Myriad Pro" w:hAnsi="Myriad Pro" w:cs="Calibri"/>
                <w:b/>
                <w:bCs/>
                <w:color w:val="000000"/>
                <w:sz w:val="22"/>
                <w:szCs w:val="22"/>
              </w:rPr>
              <w:t>314 060</w:t>
            </w:r>
          </w:p>
        </w:tc>
        <w:tc>
          <w:tcPr>
            <w:tcW w:w="1540" w:type="dxa"/>
            <w:tcBorders>
              <w:top w:val="nil"/>
              <w:left w:val="nil"/>
              <w:bottom w:val="single" w:sz="8" w:space="0" w:color="000000"/>
              <w:right w:val="single" w:sz="8" w:space="0" w:color="000000"/>
            </w:tcBorders>
            <w:shd w:val="clear" w:color="auto" w:fill="auto"/>
            <w:vAlign w:val="center"/>
            <w:hideMark/>
          </w:tcPr>
          <w:p w14:paraId="3355CD7E" w14:textId="6715BC31" w:rsidR="00073CBC" w:rsidRPr="00D27055" w:rsidRDefault="00954C09" w:rsidP="00BA2A9B">
            <w:pPr>
              <w:jc w:val="right"/>
              <w:rPr>
                <w:rFonts w:ascii="Myriad Pro" w:hAnsi="Myriad Pro" w:cs="Arial"/>
                <w:b/>
                <w:bCs/>
                <w:color w:val="000000"/>
                <w:sz w:val="22"/>
                <w:szCs w:val="22"/>
              </w:rPr>
            </w:pPr>
            <w:r w:rsidRPr="00D27055">
              <w:rPr>
                <w:rFonts w:ascii="Myriad Pro" w:hAnsi="Myriad Pro" w:cs="Calibri"/>
                <w:b/>
                <w:bCs/>
                <w:color w:val="000000"/>
                <w:sz w:val="22"/>
                <w:szCs w:val="22"/>
              </w:rPr>
              <w:t>341 528</w:t>
            </w:r>
          </w:p>
        </w:tc>
        <w:tc>
          <w:tcPr>
            <w:tcW w:w="1012" w:type="dxa"/>
            <w:tcBorders>
              <w:top w:val="nil"/>
              <w:left w:val="nil"/>
              <w:bottom w:val="single" w:sz="8" w:space="0" w:color="auto"/>
              <w:right w:val="single" w:sz="8" w:space="0" w:color="auto"/>
            </w:tcBorders>
            <w:shd w:val="clear" w:color="000000" w:fill="FFFFFF"/>
            <w:vAlign w:val="bottom"/>
            <w:hideMark/>
          </w:tcPr>
          <w:p w14:paraId="7DB91849" w14:textId="47E18E6C" w:rsidR="00073CBC" w:rsidRPr="00D27055" w:rsidRDefault="00954C09" w:rsidP="00BA2A9B">
            <w:pPr>
              <w:jc w:val="right"/>
              <w:rPr>
                <w:rFonts w:ascii="Myriad Pro" w:hAnsi="Myriad Pro" w:cs="Calibri"/>
                <w:b/>
                <w:color w:val="0D0D0D"/>
                <w:sz w:val="22"/>
                <w:szCs w:val="22"/>
              </w:rPr>
            </w:pPr>
            <w:r w:rsidRPr="00D27055">
              <w:rPr>
                <w:rFonts w:ascii="Myriad Pro" w:hAnsi="Myriad Pro" w:cs="Calibri"/>
                <w:b/>
                <w:color w:val="0D0D0D"/>
                <w:sz w:val="22"/>
                <w:szCs w:val="22"/>
              </w:rPr>
              <w:t>27 468</w:t>
            </w:r>
          </w:p>
        </w:tc>
        <w:tc>
          <w:tcPr>
            <w:tcW w:w="1134" w:type="dxa"/>
            <w:tcBorders>
              <w:top w:val="nil"/>
              <w:left w:val="nil"/>
              <w:bottom w:val="single" w:sz="8" w:space="0" w:color="auto"/>
              <w:right w:val="single" w:sz="8" w:space="0" w:color="auto"/>
            </w:tcBorders>
            <w:shd w:val="clear" w:color="000000" w:fill="FFFFFF"/>
            <w:vAlign w:val="bottom"/>
            <w:hideMark/>
          </w:tcPr>
          <w:p w14:paraId="40E5AD98" w14:textId="3321B148" w:rsidR="00073CBC" w:rsidRPr="00D27055" w:rsidRDefault="00954C09" w:rsidP="00BA2A9B">
            <w:pPr>
              <w:jc w:val="right"/>
              <w:rPr>
                <w:rFonts w:ascii="Myriad Pro" w:hAnsi="Myriad Pro" w:cs="Calibri"/>
                <w:b/>
                <w:color w:val="0D0D0D"/>
                <w:sz w:val="22"/>
                <w:szCs w:val="22"/>
              </w:rPr>
            </w:pPr>
            <w:r w:rsidRPr="00D27055">
              <w:rPr>
                <w:rFonts w:ascii="Myriad Pro" w:hAnsi="Myriad Pro" w:cs="Calibri"/>
                <w:b/>
                <w:color w:val="0D0D0D"/>
                <w:sz w:val="22"/>
                <w:szCs w:val="22"/>
              </w:rPr>
              <w:t>9</w:t>
            </w:r>
            <w:r w:rsidR="00073CBC" w:rsidRPr="00D27055">
              <w:rPr>
                <w:rFonts w:ascii="Myriad Pro" w:hAnsi="Myriad Pro" w:cs="Calibri"/>
                <w:b/>
                <w:color w:val="0D0D0D"/>
                <w:sz w:val="22"/>
                <w:szCs w:val="22"/>
              </w:rPr>
              <w:t>%</w:t>
            </w:r>
          </w:p>
        </w:tc>
      </w:tr>
    </w:tbl>
    <w:p w14:paraId="19556C65" w14:textId="77777777" w:rsidR="00073CBC" w:rsidRPr="000561AB" w:rsidRDefault="00073CBC" w:rsidP="0085686F">
      <w:pPr>
        <w:spacing w:line="360" w:lineRule="auto"/>
        <w:ind w:firstLine="567"/>
        <w:jc w:val="both"/>
        <w:rPr>
          <w:rFonts w:ascii="Myriad Pro" w:hAnsi="Myriad Pro"/>
          <w:sz w:val="26"/>
          <w:szCs w:val="26"/>
        </w:rPr>
      </w:pPr>
    </w:p>
    <w:p w14:paraId="7D2C2BB7" w14:textId="104D9A4A" w:rsidR="0085686F" w:rsidRPr="000561AB" w:rsidRDefault="0085686F" w:rsidP="0085686F">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рекомендует формировать пакет обосновывающих материалов по статье </w:t>
      </w:r>
      <w:r w:rsidR="001F4688">
        <w:rPr>
          <w:rFonts w:ascii="Myriad Pro" w:hAnsi="Myriad Pro"/>
          <w:sz w:val="26"/>
          <w:szCs w:val="26"/>
        </w:rPr>
        <w:t>«</w:t>
      </w:r>
      <w:r w:rsidRPr="000561AB">
        <w:rPr>
          <w:rFonts w:ascii="Myriad Pro" w:eastAsia="Calibri" w:hAnsi="Myriad Pro"/>
          <w:sz w:val="26"/>
          <w:szCs w:val="26"/>
        </w:rPr>
        <w:t>Выпадающие доходы от осуществления льготного технологического присоединения</w:t>
      </w:r>
      <w:r w:rsidR="001F4688">
        <w:rPr>
          <w:rFonts w:ascii="Myriad Pro" w:eastAsia="Calibri" w:hAnsi="Myriad Pro"/>
          <w:sz w:val="26"/>
          <w:szCs w:val="26"/>
        </w:rPr>
        <w:t>»</w:t>
      </w:r>
      <w:r w:rsidRPr="000561AB">
        <w:rPr>
          <w:rFonts w:ascii="Myriad Pro" w:hAnsi="Myriad Pro"/>
          <w:sz w:val="26"/>
          <w:szCs w:val="26"/>
        </w:rPr>
        <w:t xml:space="preserve"> на очередной период регулирования в </w:t>
      </w:r>
      <w:r w:rsidR="004A5E81" w:rsidRPr="000561AB">
        <w:rPr>
          <w:rFonts w:ascii="Myriad Pro" w:hAnsi="Myriad Pro"/>
          <w:sz w:val="26"/>
          <w:szCs w:val="26"/>
        </w:rPr>
        <w:t xml:space="preserve">следующем </w:t>
      </w:r>
      <w:r w:rsidRPr="000561AB">
        <w:rPr>
          <w:rFonts w:ascii="Myriad Pro" w:hAnsi="Myriad Pro"/>
          <w:sz w:val="26"/>
          <w:szCs w:val="26"/>
        </w:rPr>
        <w:t>составе:</w:t>
      </w:r>
    </w:p>
    <w:p w14:paraId="22960132" w14:textId="77777777" w:rsidR="0085686F" w:rsidRPr="000561AB" w:rsidRDefault="0085686F" w:rsidP="00166F05">
      <w:pPr>
        <w:pStyle w:val="a3"/>
        <w:numPr>
          <w:ilvl w:val="0"/>
          <w:numId w:val="73"/>
        </w:numPr>
        <w:tabs>
          <w:tab w:val="left" w:pos="993"/>
        </w:tabs>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Расчет </w:t>
      </w:r>
      <w:r w:rsidRPr="000561AB">
        <w:rPr>
          <w:rFonts w:ascii="Myriad Pro" w:hAnsi="Myriad Pro"/>
          <w:bCs/>
          <w:color w:val="000000" w:themeColor="text1"/>
          <w:sz w:val="26"/>
          <w:szCs w:val="26"/>
        </w:rPr>
        <w:t>выпадающих доходов, связанных с осуществлением технологического присоединения к электрическим</w:t>
      </w:r>
      <w:r w:rsidR="0098216F" w:rsidRPr="000561AB">
        <w:rPr>
          <w:rFonts w:ascii="Myriad Pro" w:hAnsi="Myriad Pro"/>
          <w:bCs/>
          <w:color w:val="000000" w:themeColor="text1"/>
          <w:sz w:val="26"/>
          <w:szCs w:val="26"/>
        </w:rPr>
        <w:t xml:space="preserve"> сетям</w:t>
      </w:r>
      <w:r w:rsidRPr="000561AB">
        <w:rPr>
          <w:rFonts w:ascii="Myriad Pro" w:hAnsi="Myriad Pro"/>
          <w:bCs/>
          <w:color w:val="000000" w:themeColor="text1"/>
          <w:sz w:val="26"/>
          <w:szCs w:val="26"/>
        </w:rPr>
        <w:t>, в соответствии с дифференциацией утвержденных стандартизированных ставок</w:t>
      </w:r>
      <w:r w:rsidR="004A5E81" w:rsidRPr="000561AB">
        <w:rPr>
          <w:rFonts w:ascii="Myriad Pro" w:hAnsi="Myriad Pro"/>
          <w:bCs/>
          <w:color w:val="000000" w:themeColor="text1"/>
          <w:sz w:val="26"/>
          <w:szCs w:val="26"/>
        </w:rPr>
        <w:t>;</w:t>
      </w:r>
    </w:p>
    <w:p w14:paraId="6FB89C6D" w14:textId="77777777" w:rsidR="0085686F" w:rsidRPr="000561AB" w:rsidRDefault="0085686F" w:rsidP="00166F05">
      <w:pPr>
        <w:pStyle w:val="a3"/>
        <w:numPr>
          <w:ilvl w:val="0"/>
          <w:numId w:val="73"/>
        </w:numPr>
        <w:tabs>
          <w:tab w:val="left" w:pos="993"/>
        </w:tabs>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Договоры об осуществлении технологического присоединения к электрическим сетям за три предшествующих года</w:t>
      </w:r>
      <w:r w:rsidR="004A5E81" w:rsidRPr="000561AB">
        <w:rPr>
          <w:rFonts w:ascii="Myriad Pro" w:hAnsi="Myriad Pro"/>
          <w:color w:val="0D0D0D" w:themeColor="text1" w:themeTint="F2"/>
          <w:sz w:val="26"/>
          <w:szCs w:val="26"/>
        </w:rPr>
        <w:t>;</w:t>
      </w:r>
    </w:p>
    <w:p w14:paraId="1855E375" w14:textId="77777777" w:rsidR="0085686F" w:rsidRPr="000561AB" w:rsidRDefault="0085686F" w:rsidP="00166F05">
      <w:pPr>
        <w:pStyle w:val="a3"/>
        <w:numPr>
          <w:ilvl w:val="0"/>
          <w:numId w:val="73"/>
        </w:numPr>
        <w:tabs>
          <w:tab w:val="left" w:pos="993"/>
        </w:tabs>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Акты приемки выполненных работ на технологическое присоединение за три предшествующих года</w:t>
      </w:r>
      <w:r w:rsidR="004A5E81" w:rsidRPr="000561AB">
        <w:rPr>
          <w:rFonts w:ascii="Myriad Pro" w:hAnsi="Myriad Pro"/>
          <w:color w:val="0D0D0D" w:themeColor="text1" w:themeTint="F2"/>
          <w:sz w:val="26"/>
          <w:szCs w:val="26"/>
        </w:rPr>
        <w:t>;</w:t>
      </w:r>
    </w:p>
    <w:p w14:paraId="3203BBAC" w14:textId="77777777" w:rsidR="008A1D77" w:rsidRPr="000561AB" w:rsidRDefault="0085686F" w:rsidP="00166F05">
      <w:pPr>
        <w:pStyle w:val="a3"/>
        <w:numPr>
          <w:ilvl w:val="0"/>
          <w:numId w:val="73"/>
        </w:numPr>
        <w:tabs>
          <w:tab w:val="left" w:pos="993"/>
        </w:tabs>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Расшифровка финансово-хозяйственных показателей от услуг по технологическому присоединению за предыдущий отчетный период</w:t>
      </w:r>
      <w:r w:rsidR="004A5E81" w:rsidRPr="000561AB">
        <w:rPr>
          <w:rFonts w:ascii="Myriad Pro" w:hAnsi="Myriad Pro"/>
          <w:color w:val="0D0D0D" w:themeColor="text1" w:themeTint="F2"/>
          <w:sz w:val="26"/>
          <w:szCs w:val="26"/>
        </w:rPr>
        <w:t>;</w:t>
      </w:r>
    </w:p>
    <w:p w14:paraId="544389DA" w14:textId="66D359BA" w:rsidR="000747F7" w:rsidRPr="000561AB" w:rsidRDefault="000747F7" w:rsidP="00166F05">
      <w:pPr>
        <w:pStyle w:val="a3"/>
        <w:numPr>
          <w:ilvl w:val="0"/>
          <w:numId w:val="73"/>
        </w:numPr>
        <w:tabs>
          <w:tab w:val="left" w:pos="993"/>
        </w:tabs>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Расшифровка мероприятий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последней мили</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включенных в инвестиционную программу, включая структуру источников финансирования по каждому мероприятию, подтверждающая, что в расчете выпадающих расходов от льготного техприсоединения не происходит повторного учета расходов по мероприятиям </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последней мили</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учтенных в инвестиционной программе.</w:t>
      </w:r>
    </w:p>
    <w:p w14:paraId="7B892A05" w14:textId="032AFEB6" w:rsidR="008A5C95" w:rsidRPr="000561AB" w:rsidRDefault="000747F7" w:rsidP="00B81C09">
      <w:pPr>
        <w:spacing w:line="360" w:lineRule="auto"/>
        <w:ind w:firstLine="567"/>
        <w:jc w:val="both"/>
        <w:rPr>
          <w:rFonts w:ascii="Myriad Pro" w:hAnsi="Myriad Pro"/>
          <w:sz w:val="26"/>
          <w:szCs w:val="26"/>
        </w:rPr>
      </w:pPr>
      <w:r w:rsidRPr="000561AB">
        <w:rPr>
          <w:rFonts w:ascii="Myriad Pro" w:hAnsi="Myriad Pro"/>
          <w:sz w:val="26"/>
          <w:szCs w:val="26"/>
        </w:rPr>
        <w:lastRenderedPageBreak/>
        <w:t>Это позволит АО</w:t>
      </w:r>
      <w:r w:rsidR="002A49D4">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обоснованно доказывать свою позицию перед Регулирующим орган</w:t>
      </w:r>
      <w:r w:rsidR="006A1863">
        <w:rPr>
          <w:rFonts w:ascii="Myriad Pro" w:hAnsi="Myriad Pro"/>
          <w:sz w:val="26"/>
          <w:szCs w:val="26"/>
        </w:rPr>
        <w:t>ом</w:t>
      </w:r>
      <w:r w:rsidRPr="000561AB">
        <w:rPr>
          <w:rFonts w:ascii="Myriad Pro" w:hAnsi="Myriad Pro"/>
          <w:sz w:val="26"/>
          <w:szCs w:val="26"/>
        </w:rPr>
        <w:t xml:space="preserve">. </w:t>
      </w:r>
    </w:p>
    <w:p w14:paraId="69DEB545" w14:textId="77777777" w:rsidR="00954C09" w:rsidRDefault="00954C09" w:rsidP="00B81C09">
      <w:pPr>
        <w:spacing w:line="360" w:lineRule="auto"/>
        <w:ind w:firstLine="567"/>
        <w:contextualSpacing/>
        <w:jc w:val="both"/>
        <w:rPr>
          <w:rFonts w:ascii="Myriad Pro" w:eastAsia="Calibri" w:hAnsi="Myriad Pro"/>
          <w:sz w:val="26"/>
          <w:szCs w:val="26"/>
        </w:rPr>
      </w:pPr>
    </w:p>
    <w:p w14:paraId="038086F9" w14:textId="00F0ACE4" w:rsidR="00954C09" w:rsidRDefault="004A4022" w:rsidP="00B81C09">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На основании постатейного анализа неподконтрольных расходов Исполнитель отмечает, </w:t>
      </w:r>
    </w:p>
    <w:p w14:paraId="57A2AD1D" w14:textId="68650481" w:rsidR="008F03A5" w:rsidRDefault="008F03A5" w:rsidP="007C17EF">
      <w:pPr>
        <w:pStyle w:val="a3"/>
        <w:numPr>
          <w:ilvl w:val="0"/>
          <w:numId w:val="92"/>
        </w:numPr>
        <w:tabs>
          <w:tab w:val="left" w:pos="709"/>
          <w:tab w:val="left" w:pos="1134"/>
        </w:tabs>
        <w:spacing w:line="360" w:lineRule="auto"/>
        <w:ind w:left="0" w:firstLine="567"/>
        <w:jc w:val="both"/>
        <w:rPr>
          <w:rFonts w:ascii="Myriad Pro" w:hAnsi="Myriad Pro"/>
          <w:sz w:val="26"/>
          <w:szCs w:val="26"/>
        </w:rPr>
      </w:pPr>
      <w:r>
        <w:rPr>
          <w:rFonts w:ascii="Myriad Pro" w:hAnsi="Myriad Pro"/>
          <w:sz w:val="26"/>
          <w:szCs w:val="26"/>
        </w:rPr>
        <w:t>Недостаточное документальное обоснование заявленных на 2019 год расходов со стороны АО</w:t>
      </w:r>
      <w:r w:rsidRPr="000770F3">
        <w:rPr>
          <w:rFonts w:ascii="Myriad Pro" w:hAnsi="Myriad Pro"/>
          <w:sz w:val="26"/>
          <w:szCs w:val="26"/>
        </w:rPr>
        <w:t> «</w:t>
      </w:r>
      <w:r w:rsidRPr="004A4022">
        <w:rPr>
          <w:rFonts w:ascii="Myriad Pro" w:hAnsi="Myriad Pro"/>
          <w:sz w:val="26"/>
          <w:szCs w:val="26"/>
        </w:rPr>
        <w:t>Янтарьэнерго</w:t>
      </w:r>
      <w:r w:rsidRPr="000770F3">
        <w:rPr>
          <w:rFonts w:ascii="Myriad Pro" w:hAnsi="Myriad Pro"/>
          <w:sz w:val="26"/>
          <w:szCs w:val="26"/>
        </w:rPr>
        <w:t>»</w:t>
      </w:r>
      <w:r>
        <w:rPr>
          <w:rFonts w:ascii="Myriad Pro" w:hAnsi="Myriad Pro"/>
          <w:sz w:val="26"/>
          <w:szCs w:val="26"/>
        </w:rPr>
        <w:t xml:space="preserve">, </w:t>
      </w:r>
      <w:r w:rsidR="00ED2DB6">
        <w:rPr>
          <w:rFonts w:ascii="Myriad Pro" w:hAnsi="Myriad Pro"/>
          <w:sz w:val="26"/>
          <w:szCs w:val="26"/>
        </w:rPr>
        <w:t>включая</w:t>
      </w:r>
      <w:r>
        <w:rPr>
          <w:rFonts w:ascii="Myriad Pro" w:hAnsi="Myriad Pro"/>
          <w:sz w:val="26"/>
          <w:szCs w:val="26"/>
        </w:rPr>
        <w:t xml:space="preserve"> недостаточное подтверждение фактических расходов АО «Янтарьэнерго» за 2017 год.</w:t>
      </w:r>
    </w:p>
    <w:p w14:paraId="2E7D82C9" w14:textId="75E36B25" w:rsidR="007C17EF" w:rsidRDefault="007C17EF" w:rsidP="007C17EF">
      <w:pPr>
        <w:pStyle w:val="a3"/>
        <w:numPr>
          <w:ilvl w:val="0"/>
          <w:numId w:val="92"/>
        </w:numPr>
        <w:tabs>
          <w:tab w:val="left" w:pos="709"/>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Службой по государственному регулированию цен и тарифов Калининградской области не учтены расходы по ряду статей неподконтрольных расходов </w:t>
      </w:r>
      <w:r w:rsidR="00ED2DB6">
        <w:rPr>
          <w:rFonts w:ascii="Myriad Pro" w:hAnsi="Myriad Pro"/>
          <w:sz w:val="26"/>
          <w:szCs w:val="26"/>
        </w:rPr>
        <w:t xml:space="preserve">в полном объеме </w:t>
      </w:r>
      <w:r>
        <w:rPr>
          <w:rFonts w:ascii="Myriad Pro" w:hAnsi="Myriad Pro"/>
          <w:sz w:val="26"/>
          <w:szCs w:val="26"/>
        </w:rPr>
        <w:t>(налог на прибыль, выпадающие доходы от льготного технологического присоединения, прочие расходы из прибыли), что не соответствует положениям Основ ценообразования № 1178.</w:t>
      </w:r>
    </w:p>
    <w:p w14:paraId="45CBC9BA" w14:textId="2176F381" w:rsidR="007C17EF" w:rsidRDefault="00EA7BF0" w:rsidP="007C17EF">
      <w:pPr>
        <w:pStyle w:val="a3"/>
        <w:numPr>
          <w:ilvl w:val="0"/>
          <w:numId w:val="92"/>
        </w:numPr>
        <w:tabs>
          <w:tab w:val="left" w:pos="709"/>
          <w:tab w:val="left" w:pos="1134"/>
        </w:tabs>
        <w:spacing w:line="360" w:lineRule="auto"/>
        <w:ind w:left="0" w:firstLine="567"/>
        <w:jc w:val="both"/>
        <w:rPr>
          <w:rFonts w:ascii="Myriad Pro" w:hAnsi="Myriad Pro"/>
          <w:sz w:val="26"/>
          <w:szCs w:val="26"/>
        </w:rPr>
      </w:pPr>
      <w:r w:rsidRPr="00D27055">
        <w:rPr>
          <w:rFonts w:ascii="Myriad Pro" w:hAnsi="Myriad Pro"/>
          <w:sz w:val="26"/>
          <w:szCs w:val="26"/>
        </w:rPr>
        <w:t xml:space="preserve">В связи с недостаточностью документального подтверждения со стороны </w:t>
      </w:r>
      <w:r>
        <w:rPr>
          <w:rFonts w:ascii="Myriad Pro" w:hAnsi="Myriad Pro"/>
          <w:sz w:val="26"/>
          <w:szCs w:val="26"/>
        </w:rPr>
        <w:t>АО «Янтарьэнерго», а также в связи с учетом Службой по государственному регулированию цен и тарифов Калининградской области величины расходов по ряду статей неподконтрольных расходов (амортизация, арендная плата, налог на имущество) с нарушением положений Основ ценообразования № 1178</w:t>
      </w:r>
      <w:r w:rsidR="00ED2DB6">
        <w:rPr>
          <w:rFonts w:ascii="Myriad Pro" w:hAnsi="Myriad Pro"/>
          <w:sz w:val="26"/>
          <w:szCs w:val="26"/>
        </w:rPr>
        <w:t>,</w:t>
      </w:r>
      <w:r w:rsidRPr="00D27055">
        <w:rPr>
          <w:rFonts w:ascii="Myriad Pro" w:hAnsi="Myriad Pro"/>
          <w:sz w:val="26"/>
          <w:szCs w:val="26"/>
        </w:rPr>
        <w:t xml:space="preserve">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w:t>
      </w:r>
      <w:r w:rsidR="00ED2DB6">
        <w:rPr>
          <w:rFonts w:ascii="Myriad Pro" w:hAnsi="Myriad Pro"/>
          <w:sz w:val="26"/>
          <w:szCs w:val="26"/>
        </w:rPr>
        <w:t xml:space="preserve">оссийской </w:t>
      </w:r>
      <w:r w:rsidRPr="00D27055">
        <w:rPr>
          <w:rFonts w:ascii="Myriad Pro" w:hAnsi="Myriad Pro"/>
          <w:sz w:val="26"/>
          <w:szCs w:val="26"/>
        </w:rPr>
        <w:t>Ф</w:t>
      </w:r>
      <w:r w:rsidR="00ED2DB6">
        <w:rPr>
          <w:rFonts w:ascii="Myriad Pro" w:hAnsi="Myriad Pro"/>
          <w:sz w:val="26"/>
          <w:szCs w:val="26"/>
        </w:rPr>
        <w:t>едерации</w:t>
      </w:r>
      <w:r w:rsidRPr="00D27055">
        <w:rPr>
          <w:rFonts w:ascii="Myriad Pro" w:hAnsi="Myriad Pro"/>
          <w:sz w:val="26"/>
          <w:szCs w:val="26"/>
        </w:rPr>
        <w:t xml:space="preserve">, нарушением со стороны </w:t>
      </w:r>
      <w:r>
        <w:rPr>
          <w:rFonts w:ascii="Myriad Pro" w:hAnsi="Myriad Pro"/>
          <w:sz w:val="26"/>
          <w:szCs w:val="26"/>
        </w:rPr>
        <w:t>Службы по государственному регулированию цен и тарифов Калининградской области</w:t>
      </w:r>
      <w:r w:rsidRPr="00D27055">
        <w:rPr>
          <w:rFonts w:ascii="Myriad Pro" w:hAnsi="Myriad Pro"/>
          <w:sz w:val="26"/>
          <w:szCs w:val="26"/>
        </w:rPr>
        <w:t xml:space="preserve">, что будет являться основанием выдачи предписания о проведении дополнительного анализа и изъятия по результатам анализа данной величины расходов из необходимой валовой выручки </w:t>
      </w:r>
      <w:r>
        <w:rPr>
          <w:rFonts w:ascii="Myriad Pro" w:hAnsi="Myriad Pro"/>
          <w:sz w:val="26"/>
          <w:szCs w:val="26"/>
        </w:rPr>
        <w:t>АО «Янтарьэнерго».</w:t>
      </w:r>
    </w:p>
    <w:p w14:paraId="7C339F20" w14:textId="5F97F237" w:rsidR="009A10C3" w:rsidRPr="00EC5EFF" w:rsidRDefault="009A10C3" w:rsidP="009A10C3">
      <w:pPr>
        <w:pStyle w:val="a3"/>
        <w:numPr>
          <w:ilvl w:val="0"/>
          <w:numId w:val="92"/>
        </w:numPr>
        <w:tabs>
          <w:tab w:val="left" w:pos="1134"/>
        </w:tabs>
        <w:spacing w:line="360" w:lineRule="auto"/>
        <w:ind w:left="0" w:firstLine="851"/>
        <w:jc w:val="both"/>
        <w:rPr>
          <w:rFonts w:ascii="Myriad Pro" w:hAnsi="Myriad Pro"/>
          <w:sz w:val="26"/>
          <w:szCs w:val="26"/>
        </w:rPr>
      </w:pPr>
      <w:r w:rsidRPr="00EC5EFF">
        <w:rPr>
          <w:rFonts w:ascii="Myriad Pro" w:hAnsi="Myriad Pro"/>
          <w:sz w:val="26"/>
          <w:szCs w:val="26"/>
        </w:rPr>
        <w:t xml:space="preserve">Сводные результаты анализа по статьям </w:t>
      </w:r>
      <w:r>
        <w:rPr>
          <w:rFonts w:ascii="Myriad Pro" w:hAnsi="Myriad Pro"/>
          <w:sz w:val="26"/>
          <w:szCs w:val="26"/>
        </w:rPr>
        <w:t>не</w:t>
      </w:r>
      <w:r w:rsidRPr="00EC5EFF">
        <w:rPr>
          <w:rFonts w:ascii="Myriad Pro" w:hAnsi="Myriad Pro"/>
          <w:sz w:val="26"/>
          <w:szCs w:val="26"/>
        </w:rPr>
        <w:t>подконтрольных расходов</w:t>
      </w:r>
      <w:r w:rsidR="00A921A6">
        <w:rPr>
          <w:rFonts w:ascii="Myriad Pro" w:hAnsi="Myriad Pro"/>
          <w:sz w:val="26"/>
          <w:szCs w:val="26"/>
        </w:rPr>
        <w:t xml:space="preserve"> АО «Янтарьэнерго»</w:t>
      </w:r>
      <w:r w:rsidRPr="00EC5EFF">
        <w:rPr>
          <w:rFonts w:ascii="Myriad Pro" w:hAnsi="Myriad Pro"/>
          <w:sz w:val="26"/>
          <w:szCs w:val="26"/>
        </w:rPr>
        <w:t xml:space="preserve"> представлены в таблице</w:t>
      </w:r>
    </w:p>
    <w:p w14:paraId="42C3A7AE" w14:textId="77777777" w:rsidR="004A4022" w:rsidRDefault="004A4022" w:rsidP="00B81C09">
      <w:pPr>
        <w:spacing w:line="360" w:lineRule="auto"/>
        <w:ind w:firstLine="567"/>
        <w:contextualSpacing/>
        <w:jc w:val="both"/>
        <w:rPr>
          <w:rFonts w:ascii="Myriad Pro" w:eastAsia="Calibri" w:hAnsi="Myriad Pro"/>
          <w:sz w:val="26"/>
          <w:szCs w:val="26"/>
        </w:rPr>
      </w:pPr>
    </w:p>
    <w:tbl>
      <w:tblPr>
        <w:tblW w:w="5061" w:type="pct"/>
        <w:tblLayout w:type="fixed"/>
        <w:tblLook w:val="04A0" w:firstRow="1" w:lastRow="0" w:firstColumn="1" w:lastColumn="0" w:noHBand="0" w:noVBand="1"/>
      </w:tblPr>
      <w:tblGrid>
        <w:gridCol w:w="676"/>
        <w:gridCol w:w="2723"/>
        <w:gridCol w:w="1374"/>
        <w:gridCol w:w="1124"/>
        <w:gridCol w:w="1044"/>
        <w:gridCol w:w="1158"/>
        <w:gridCol w:w="1345"/>
        <w:gridCol w:w="15"/>
      </w:tblGrid>
      <w:tr w:rsidR="00954C09" w:rsidRPr="00EE72AB" w14:paraId="1BEBE511" w14:textId="77777777" w:rsidTr="00C16746">
        <w:trPr>
          <w:trHeight w:val="20"/>
          <w:tblHeader/>
        </w:trPr>
        <w:tc>
          <w:tcPr>
            <w:tcW w:w="357"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D3AE3F6"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lastRenderedPageBreak/>
              <w:t>№ п/п</w:t>
            </w:r>
          </w:p>
        </w:tc>
        <w:tc>
          <w:tcPr>
            <w:tcW w:w="1439"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7482D03"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Наименование статьи расходов</w:t>
            </w:r>
          </w:p>
        </w:tc>
        <w:tc>
          <w:tcPr>
            <w:tcW w:w="72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6F37AFF" w14:textId="60476581" w:rsidR="00954C09" w:rsidRPr="00C16746" w:rsidRDefault="00D27055"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Предложение АО «Янтарьэнерго»</w:t>
            </w:r>
            <w:r w:rsidR="00A921A6" w:rsidRPr="00C16746">
              <w:rPr>
                <w:rFonts w:ascii="Myriad Pro" w:hAnsi="Myriad Pro" w:cs="Calibri"/>
                <w:b/>
                <w:bCs/>
                <w:color w:val="FFFFFF"/>
                <w:sz w:val="18"/>
                <w:szCs w:val="18"/>
              </w:rPr>
              <w:t xml:space="preserve"> на 2019 г.</w:t>
            </w:r>
            <w:r w:rsidR="00954C09" w:rsidRPr="00C16746">
              <w:rPr>
                <w:rFonts w:ascii="Myriad Pro" w:hAnsi="Myriad Pro" w:cs="Calibri"/>
                <w:b/>
                <w:bCs/>
                <w:color w:val="FFFFFF"/>
                <w:sz w:val="18"/>
                <w:szCs w:val="18"/>
              </w:rPr>
              <w:t xml:space="preserve">, тыс. руб. </w:t>
            </w:r>
          </w:p>
        </w:tc>
        <w:tc>
          <w:tcPr>
            <w:tcW w:w="59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BCAB605" w14:textId="1703DCC4"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 xml:space="preserve"> ТБР</w:t>
            </w:r>
            <w:r w:rsidR="00A921A6" w:rsidRPr="00C16746">
              <w:rPr>
                <w:rFonts w:ascii="Myriad Pro" w:hAnsi="Myriad Pro" w:cs="Calibri"/>
                <w:b/>
                <w:bCs/>
                <w:color w:val="FFFFFF"/>
                <w:sz w:val="18"/>
                <w:szCs w:val="18"/>
              </w:rPr>
              <w:t xml:space="preserve"> на 2019 год</w:t>
            </w:r>
            <w:r w:rsidRPr="00C16746">
              <w:rPr>
                <w:rFonts w:ascii="Myriad Pro" w:hAnsi="Myriad Pro" w:cs="Calibri"/>
                <w:b/>
                <w:bCs/>
                <w:color w:val="FFFFFF"/>
                <w:sz w:val="18"/>
                <w:szCs w:val="18"/>
              </w:rPr>
              <w:t>,</w:t>
            </w:r>
          </w:p>
          <w:p w14:paraId="05C2573E" w14:textId="76F54E53"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 xml:space="preserve"> тыс. руб. </w:t>
            </w:r>
          </w:p>
        </w:tc>
        <w:tc>
          <w:tcPr>
            <w:tcW w:w="1883" w:type="pct"/>
            <w:gridSpan w:val="4"/>
            <w:tcBorders>
              <w:top w:val="single" w:sz="4" w:space="0" w:color="FFFFFF"/>
              <w:left w:val="nil"/>
              <w:bottom w:val="single" w:sz="4" w:space="0" w:color="FFFFFF"/>
              <w:right w:val="single" w:sz="4" w:space="0" w:color="FFFFFF"/>
            </w:tcBorders>
            <w:shd w:val="clear" w:color="000000" w:fill="4F6228"/>
            <w:noWrap/>
            <w:vAlign w:val="center"/>
            <w:hideMark/>
          </w:tcPr>
          <w:p w14:paraId="0B998765"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Позиция Исполнителя</w:t>
            </w:r>
          </w:p>
        </w:tc>
      </w:tr>
      <w:tr w:rsidR="00954C09" w:rsidRPr="00EE72AB" w14:paraId="64C4100C" w14:textId="77777777" w:rsidTr="00C16746">
        <w:trPr>
          <w:gridAfter w:val="1"/>
          <w:wAfter w:w="8" w:type="pct"/>
          <w:trHeight w:val="20"/>
          <w:tblHeader/>
        </w:trPr>
        <w:tc>
          <w:tcPr>
            <w:tcW w:w="357" w:type="pct"/>
            <w:vMerge/>
            <w:tcBorders>
              <w:top w:val="single" w:sz="4" w:space="0" w:color="FFFFFF"/>
              <w:left w:val="single" w:sz="4" w:space="0" w:color="FFFFFF"/>
              <w:bottom w:val="single" w:sz="4" w:space="0" w:color="FFFFFF"/>
              <w:right w:val="single" w:sz="4" w:space="0" w:color="FFFFFF"/>
            </w:tcBorders>
            <w:vAlign w:val="center"/>
            <w:hideMark/>
          </w:tcPr>
          <w:p w14:paraId="43BF7991" w14:textId="77777777" w:rsidR="00954C09" w:rsidRPr="00C16746" w:rsidRDefault="00954C09" w:rsidP="00954C09">
            <w:pPr>
              <w:rPr>
                <w:rFonts w:ascii="Myriad Pro" w:hAnsi="Myriad Pro" w:cs="Calibri"/>
                <w:b/>
                <w:bCs/>
                <w:color w:val="FFFFFF"/>
                <w:sz w:val="18"/>
                <w:szCs w:val="18"/>
              </w:rPr>
            </w:pPr>
          </w:p>
        </w:tc>
        <w:tc>
          <w:tcPr>
            <w:tcW w:w="1439" w:type="pct"/>
            <w:vMerge/>
            <w:tcBorders>
              <w:top w:val="single" w:sz="4" w:space="0" w:color="FFFFFF"/>
              <w:left w:val="single" w:sz="4" w:space="0" w:color="FFFFFF"/>
              <w:bottom w:val="single" w:sz="4" w:space="0" w:color="FFFFFF"/>
              <w:right w:val="single" w:sz="4" w:space="0" w:color="FFFFFF"/>
            </w:tcBorders>
            <w:vAlign w:val="center"/>
            <w:hideMark/>
          </w:tcPr>
          <w:p w14:paraId="23A798F4" w14:textId="77777777" w:rsidR="00954C09" w:rsidRPr="00C16746" w:rsidRDefault="00954C09" w:rsidP="00954C09">
            <w:pPr>
              <w:rPr>
                <w:rFonts w:ascii="Myriad Pro" w:hAnsi="Myriad Pro" w:cs="Calibri"/>
                <w:b/>
                <w:bCs/>
                <w:color w:val="FFFFFF"/>
                <w:sz w:val="18"/>
                <w:szCs w:val="18"/>
              </w:rPr>
            </w:pPr>
          </w:p>
        </w:tc>
        <w:tc>
          <w:tcPr>
            <w:tcW w:w="726" w:type="pct"/>
            <w:vMerge/>
            <w:tcBorders>
              <w:top w:val="single" w:sz="4" w:space="0" w:color="FFFFFF"/>
              <w:left w:val="single" w:sz="4" w:space="0" w:color="FFFFFF"/>
              <w:bottom w:val="single" w:sz="4" w:space="0" w:color="FFFFFF"/>
              <w:right w:val="single" w:sz="4" w:space="0" w:color="FFFFFF"/>
            </w:tcBorders>
            <w:vAlign w:val="center"/>
            <w:hideMark/>
          </w:tcPr>
          <w:p w14:paraId="6FA383FB" w14:textId="77777777" w:rsidR="00954C09" w:rsidRPr="00C16746" w:rsidRDefault="00954C09" w:rsidP="00954C09">
            <w:pPr>
              <w:rPr>
                <w:rFonts w:ascii="Myriad Pro" w:hAnsi="Myriad Pro" w:cs="Calibri"/>
                <w:b/>
                <w:bCs/>
                <w:color w:val="FFFFFF"/>
                <w:sz w:val="18"/>
                <w:szCs w:val="18"/>
              </w:rPr>
            </w:pPr>
          </w:p>
        </w:tc>
        <w:tc>
          <w:tcPr>
            <w:tcW w:w="594" w:type="pct"/>
            <w:vMerge/>
            <w:tcBorders>
              <w:top w:val="single" w:sz="4" w:space="0" w:color="FFFFFF"/>
              <w:left w:val="single" w:sz="4" w:space="0" w:color="FFFFFF"/>
              <w:bottom w:val="single" w:sz="4" w:space="0" w:color="FFFFFF"/>
              <w:right w:val="single" w:sz="4" w:space="0" w:color="FFFFFF"/>
            </w:tcBorders>
            <w:vAlign w:val="center"/>
            <w:hideMark/>
          </w:tcPr>
          <w:p w14:paraId="6F0B2EFD" w14:textId="77777777" w:rsidR="00954C09" w:rsidRPr="00C16746" w:rsidRDefault="00954C09" w:rsidP="00954C09">
            <w:pPr>
              <w:rPr>
                <w:rFonts w:ascii="Myriad Pro" w:hAnsi="Myriad Pro" w:cs="Calibri"/>
                <w:b/>
                <w:bCs/>
                <w:color w:val="FFFFFF"/>
                <w:sz w:val="18"/>
                <w:szCs w:val="18"/>
              </w:rPr>
            </w:pPr>
          </w:p>
        </w:tc>
        <w:tc>
          <w:tcPr>
            <w:tcW w:w="552" w:type="pct"/>
            <w:tcBorders>
              <w:top w:val="nil"/>
              <w:left w:val="nil"/>
              <w:bottom w:val="single" w:sz="4" w:space="0" w:color="FFFFFF"/>
              <w:right w:val="single" w:sz="4" w:space="0" w:color="FFFFFF"/>
            </w:tcBorders>
            <w:shd w:val="clear" w:color="000000" w:fill="4F6228"/>
            <w:vAlign w:val="center"/>
            <w:hideMark/>
          </w:tcPr>
          <w:p w14:paraId="1B169507"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Всего, тыс. руб.</w:t>
            </w:r>
          </w:p>
        </w:tc>
        <w:tc>
          <w:tcPr>
            <w:tcW w:w="612" w:type="pct"/>
            <w:tcBorders>
              <w:top w:val="nil"/>
              <w:left w:val="nil"/>
              <w:bottom w:val="single" w:sz="4" w:space="0" w:color="FFFFFF"/>
              <w:right w:val="single" w:sz="4" w:space="0" w:color="FFFFFF"/>
            </w:tcBorders>
            <w:shd w:val="clear" w:color="000000" w:fill="4F6228"/>
            <w:vAlign w:val="center"/>
            <w:hideMark/>
          </w:tcPr>
          <w:p w14:paraId="3F36DD4B" w14:textId="2A3221CC" w:rsidR="00954C09" w:rsidRPr="00C16746" w:rsidRDefault="00A921A6"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в т.ч. неучтенные в ТБР</w:t>
            </w:r>
            <w:r w:rsidR="00954C09" w:rsidRPr="00C16746">
              <w:rPr>
                <w:rFonts w:ascii="Myriad Pro" w:hAnsi="Myriad Pro" w:cs="Calibri"/>
                <w:b/>
                <w:bCs/>
                <w:color w:val="FFFFFF"/>
                <w:sz w:val="18"/>
                <w:szCs w:val="18"/>
              </w:rPr>
              <w:t xml:space="preserve"> расходы, </w:t>
            </w:r>
          </w:p>
          <w:p w14:paraId="4C5FDD6C" w14:textId="3B295F77" w:rsidR="00954C09" w:rsidRPr="00C16746" w:rsidRDefault="00F6276E"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тыс</w:t>
            </w:r>
            <w:r w:rsidR="00954C09" w:rsidRPr="00C16746">
              <w:rPr>
                <w:rFonts w:ascii="Myriad Pro" w:hAnsi="Myriad Pro" w:cs="Calibri"/>
                <w:b/>
                <w:bCs/>
                <w:color w:val="FFFFFF"/>
                <w:sz w:val="18"/>
                <w:szCs w:val="18"/>
              </w:rPr>
              <w:t>.</w:t>
            </w:r>
            <w:r w:rsidRPr="00C16746">
              <w:rPr>
                <w:rFonts w:ascii="Myriad Pro" w:hAnsi="Myriad Pro" w:cs="Calibri"/>
                <w:b/>
                <w:bCs/>
                <w:color w:val="FFFFFF"/>
                <w:sz w:val="18"/>
                <w:szCs w:val="18"/>
              </w:rPr>
              <w:t xml:space="preserve"> </w:t>
            </w:r>
            <w:r w:rsidR="00954C09" w:rsidRPr="00C16746">
              <w:rPr>
                <w:rFonts w:ascii="Myriad Pro" w:hAnsi="Myriad Pro" w:cs="Calibri"/>
                <w:b/>
                <w:bCs/>
                <w:color w:val="FFFFFF"/>
                <w:sz w:val="18"/>
                <w:szCs w:val="18"/>
              </w:rPr>
              <w:t>руб.</w:t>
            </w:r>
          </w:p>
        </w:tc>
        <w:tc>
          <w:tcPr>
            <w:tcW w:w="711" w:type="pct"/>
            <w:tcBorders>
              <w:top w:val="nil"/>
              <w:left w:val="nil"/>
              <w:bottom w:val="single" w:sz="4" w:space="0" w:color="FFFFFF"/>
              <w:right w:val="single" w:sz="4" w:space="0" w:color="FFFFFF"/>
            </w:tcBorders>
            <w:shd w:val="clear" w:color="000000" w:fill="4F6228"/>
            <w:vAlign w:val="center"/>
            <w:hideMark/>
          </w:tcPr>
          <w:p w14:paraId="497826CA"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 xml:space="preserve">в т.ч. риск изъятия, </w:t>
            </w:r>
          </w:p>
          <w:p w14:paraId="14BE54B3" w14:textId="1CF04AF4"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 xml:space="preserve">тыс. руб. </w:t>
            </w:r>
          </w:p>
        </w:tc>
      </w:tr>
      <w:tr w:rsidR="00954C09" w:rsidRPr="00EE72AB" w14:paraId="142A3347" w14:textId="77777777" w:rsidTr="00C16746">
        <w:trPr>
          <w:gridAfter w:val="1"/>
          <w:wAfter w:w="8" w:type="pct"/>
          <w:trHeight w:val="20"/>
          <w:tblHeader/>
        </w:trPr>
        <w:tc>
          <w:tcPr>
            <w:tcW w:w="357" w:type="pct"/>
            <w:tcBorders>
              <w:top w:val="nil"/>
              <w:left w:val="single" w:sz="4" w:space="0" w:color="FFFFFF"/>
              <w:bottom w:val="single" w:sz="4" w:space="0" w:color="FFFFFF"/>
              <w:right w:val="single" w:sz="4" w:space="0" w:color="FFFFFF"/>
            </w:tcBorders>
            <w:shd w:val="clear" w:color="000000" w:fill="4F6228"/>
            <w:noWrap/>
            <w:vAlign w:val="center"/>
            <w:hideMark/>
          </w:tcPr>
          <w:p w14:paraId="50A87EF7"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1</w:t>
            </w:r>
          </w:p>
        </w:tc>
        <w:tc>
          <w:tcPr>
            <w:tcW w:w="1439" w:type="pct"/>
            <w:tcBorders>
              <w:top w:val="nil"/>
              <w:left w:val="nil"/>
              <w:bottom w:val="single" w:sz="4" w:space="0" w:color="FFFFFF"/>
              <w:right w:val="single" w:sz="4" w:space="0" w:color="FFFFFF"/>
            </w:tcBorders>
            <w:shd w:val="clear" w:color="000000" w:fill="4F6228"/>
            <w:noWrap/>
            <w:vAlign w:val="center"/>
            <w:hideMark/>
          </w:tcPr>
          <w:p w14:paraId="6B1BA511"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2</w:t>
            </w:r>
          </w:p>
        </w:tc>
        <w:tc>
          <w:tcPr>
            <w:tcW w:w="726" w:type="pct"/>
            <w:tcBorders>
              <w:top w:val="nil"/>
              <w:left w:val="nil"/>
              <w:bottom w:val="single" w:sz="4" w:space="0" w:color="FFFFFF"/>
              <w:right w:val="single" w:sz="4" w:space="0" w:color="FFFFFF"/>
            </w:tcBorders>
            <w:shd w:val="clear" w:color="000000" w:fill="4F6228"/>
            <w:noWrap/>
            <w:vAlign w:val="center"/>
            <w:hideMark/>
          </w:tcPr>
          <w:p w14:paraId="1E986720"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3</w:t>
            </w:r>
          </w:p>
        </w:tc>
        <w:tc>
          <w:tcPr>
            <w:tcW w:w="594" w:type="pct"/>
            <w:tcBorders>
              <w:top w:val="nil"/>
              <w:left w:val="nil"/>
              <w:bottom w:val="single" w:sz="4" w:space="0" w:color="FFFFFF"/>
              <w:right w:val="single" w:sz="4" w:space="0" w:color="FFFFFF"/>
            </w:tcBorders>
            <w:shd w:val="clear" w:color="000000" w:fill="4F6228"/>
            <w:noWrap/>
            <w:vAlign w:val="center"/>
            <w:hideMark/>
          </w:tcPr>
          <w:p w14:paraId="57B90A78"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4</w:t>
            </w:r>
          </w:p>
        </w:tc>
        <w:tc>
          <w:tcPr>
            <w:tcW w:w="552" w:type="pct"/>
            <w:tcBorders>
              <w:top w:val="nil"/>
              <w:left w:val="nil"/>
              <w:bottom w:val="single" w:sz="4" w:space="0" w:color="FFFFFF"/>
              <w:right w:val="single" w:sz="4" w:space="0" w:color="FFFFFF"/>
            </w:tcBorders>
            <w:shd w:val="clear" w:color="000000" w:fill="4F6228"/>
            <w:noWrap/>
            <w:vAlign w:val="center"/>
            <w:hideMark/>
          </w:tcPr>
          <w:p w14:paraId="70D3813F"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5</w:t>
            </w:r>
          </w:p>
        </w:tc>
        <w:tc>
          <w:tcPr>
            <w:tcW w:w="612" w:type="pct"/>
            <w:tcBorders>
              <w:top w:val="nil"/>
              <w:left w:val="nil"/>
              <w:bottom w:val="single" w:sz="4" w:space="0" w:color="FFFFFF"/>
              <w:right w:val="single" w:sz="4" w:space="0" w:color="FFFFFF"/>
            </w:tcBorders>
            <w:shd w:val="clear" w:color="000000" w:fill="4F6228"/>
            <w:noWrap/>
            <w:vAlign w:val="center"/>
            <w:hideMark/>
          </w:tcPr>
          <w:p w14:paraId="7D123E0D"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6</w:t>
            </w:r>
          </w:p>
        </w:tc>
        <w:tc>
          <w:tcPr>
            <w:tcW w:w="711" w:type="pct"/>
            <w:tcBorders>
              <w:top w:val="nil"/>
              <w:left w:val="nil"/>
              <w:bottom w:val="single" w:sz="4" w:space="0" w:color="FFFFFF"/>
              <w:right w:val="single" w:sz="4" w:space="0" w:color="FFFFFF"/>
            </w:tcBorders>
            <w:shd w:val="clear" w:color="000000" w:fill="4F6228"/>
            <w:noWrap/>
            <w:vAlign w:val="center"/>
            <w:hideMark/>
          </w:tcPr>
          <w:p w14:paraId="3FE375C7" w14:textId="77777777" w:rsidR="00954C09" w:rsidRPr="00C16746" w:rsidRDefault="00954C09" w:rsidP="00954C09">
            <w:pPr>
              <w:jc w:val="center"/>
              <w:rPr>
                <w:rFonts w:ascii="Myriad Pro" w:hAnsi="Myriad Pro" w:cs="Calibri"/>
                <w:b/>
                <w:bCs/>
                <w:color w:val="FFFFFF"/>
                <w:sz w:val="18"/>
                <w:szCs w:val="18"/>
              </w:rPr>
            </w:pPr>
            <w:r w:rsidRPr="00C16746">
              <w:rPr>
                <w:rFonts w:ascii="Myriad Pro" w:hAnsi="Myriad Pro" w:cs="Calibri"/>
                <w:b/>
                <w:bCs/>
                <w:color w:val="FFFFFF"/>
                <w:sz w:val="18"/>
                <w:szCs w:val="18"/>
              </w:rPr>
              <w:t>7</w:t>
            </w:r>
          </w:p>
        </w:tc>
      </w:tr>
      <w:tr w:rsidR="00954C09" w:rsidRPr="00EE72AB" w14:paraId="5C7B2C6E" w14:textId="77777777" w:rsidTr="00C16746">
        <w:trPr>
          <w:gridAfter w:val="1"/>
          <w:wAfter w:w="8" w:type="pct"/>
          <w:trHeight w:val="2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DF86B"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1.</w:t>
            </w:r>
          </w:p>
        </w:tc>
        <w:tc>
          <w:tcPr>
            <w:tcW w:w="1439" w:type="pct"/>
            <w:tcBorders>
              <w:top w:val="single" w:sz="4" w:space="0" w:color="auto"/>
              <w:left w:val="nil"/>
              <w:bottom w:val="single" w:sz="4" w:space="0" w:color="auto"/>
              <w:right w:val="single" w:sz="4" w:space="0" w:color="auto"/>
            </w:tcBorders>
            <w:shd w:val="clear" w:color="auto" w:fill="auto"/>
            <w:vAlign w:val="bottom"/>
            <w:hideMark/>
          </w:tcPr>
          <w:p w14:paraId="7730019A"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Энергия на хоз. нужды</w:t>
            </w:r>
          </w:p>
        </w:tc>
        <w:tc>
          <w:tcPr>
            <w:tcW w:w="726" w:type="pct"/>
            <w:tcBorders>
              <w:top w:val="single" w:sz="4" w:space="0" w:color="auto"/>
              <w:left w:val="nil"/>
              <w:bottom w:val="single" w:sz="4" w:space="0" w:color="auto"/>
              <w:right w:val="single" w:sz="4" w:space="0" w:color="auto"/>
            </w:tcBorders>
            <w:shd w:val="clear" w:color="auto" w:fill="auto"/>
            <w:noWrap/>
            <w:vAlign w:val="center"/>
            <w:hideMark/>
          </w:tcPr>
          <w:p w14:paraId="07BA5DE5"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26 139</w:t>
            </w:r>
          </w:p>
        </w:tc>
        <w:tc>
          <w:tcPr>
            <w:tcW w:w="594" w:type="pct"/>
            <w:tcBorders>
              <w:top w:val="single" w:sz="4" w:space="0" w:color="auto"/>
              <w:left w:val="nil"/>
              <w:bottom w:val="single" w:sz="4" w:space="0" w:color="auto"/>
              <w:right w:val="single" w:sz="4" w:space="0" w:color="auto"/>
            </w:tcBorders>
            <w:shd w:val="clear" w:color="auto" w:fill="auto"/>
            <w:noWrap/>
            <w:vAlign w:val="center"/>
            <w:hideMark/>
          </w:tcPr>
          <w:p w14:paraId="13B0D1DE"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23 442</w:t>
            </w:r>
          </w:p>
        </w:tc>
        <w:tc>
          <w:tcPr>
            <w:tcW w:w="552" w:type="pct"/>
            <w:tcBorders>
              <w:top w:val="single" w:sz="4" w:space="0" w:color="auto"/>
              <w:left w:val="nil"/>
              <w:bottom w:val="single" w:sz="4" w:space="0" w:color="auto"/>
              <w:right w:val="single" w:sz="4" w:space="0" w:color="auto"/>
            </w:tcBorders>
            <w:shd w:val="clear" w:color="auto" w:fill="auto"/>
            <w:noWrap/>
            <w:vAlign w:val="center"/>
            <w:hideMark/>
          </w:tcPr>
          <w:p w14:paraId="016FE38E"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24 316</w:t>
            </w:r>
          </w:p>
        </w:tc>
        <w:tc>
          <w:tcPr>
            <w:tcW w:w="612" w:type="pct"/>
            <w:tcBorders>
              <w:top w:val="single" w:sz="4" w:space="0" w:color="auto"/>
              <w:left w:val="nil"/>
              <w:bottom w:val="single" w:sz="4" w:space="0" w:color="auto"/>
              <w:right w:val="single" w:sz="4" w:space="0" w:color="auto"/>
            </w:tcBorders>
            <w:shd w:val="clear" w:color="auto" w:fill="auto"/>
            <w:noWrap/>
            <w:vAlign w:val="center"/>
            <w:hideMark/>
          </w:tcPr>
          <w:p w14:paraId="3C797103"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931</w:t>
            </w:r>
          </w:p>
        </w:tc>
        <w:tc>
          <w:tcPr>
            <w:tcW w:w="711" w:type="pct"/>
            <w:tcBorders>
              <w:top w:val="single" w:sz="4" w:space="0" w:color="auto"/>
              <w:left w:val="nil"/>
              <w:bottom w:val="single" w:sz="4" w:space="0" w:color="auto"/>
              <w:right w:val="single" w:sz="4" w:space="0" w:color="auto"/>
            </w:tcBorders>
            <w:shd w:val="clear" w:color="auto" w:fill="auto"/>
            <w:noWrap/>
            <w:vAlign w:val="center"/>
            <w:hideMark/>
          </w:tcPr>
          <w:p w14:paraId="19F1634C"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57</w:t>
            </w:r>
          </w:p>
        </w:tc>
      </w:tr>
      <w:tr w:rsidR="00954C09" w:rsidRPr="00EE72AB" w14:paraId="0501AC17"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7C645F49"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1.1.</w:t>
            </w:r>
          </w:p>
        </w:tc>
        <w:tc>
          <w:tcPr>
            <w:tcW w:w="1439" w:type="pct"/>
            <w:tcBorders>
              <w:top w:val="nil"/>
              <w:left w:val="nil"/>
              <w:bottom w:val="single" w:sz="4" w:space="0" w:color="auto"/>
              <w:right w:val="single" w:sz="4" w:space="0" w:color="auto"/>
            </w:tcBorders>
            <w:shd w:val="clear" w:color="auto" w:fill="auto"/>
            <w:vAlign w:val="bottom"/>
            <w:hideMark/>
          </w:tcPr>
          <w:p w14:paraId="31A85FDE"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Электрическая энергия на хоз. нужды</w:t>
            </w:r>
          </w:p>
        </w:tc>
        <w:tc>
          <w:tcPr>
            <w:tcW w:w="726" w:type="pct"/>
            <w:tcBorders>
              <w:top w:val="nil"/>
              <w:left w:val="nil"/>
              <w:bottom w:val="single" w:sz="4" w:space="0" w:color="auto"/>
              <w:right w:val="single" w:sz="4" w:space="0" w:color="auto"/>
            </w:tcBorders>
            <w:shd w:val="clear" w:color="auto" w:fill="auto"/>
            <w:noWrap/>
            <w:vAlign w:val="center"/>
            <w:hideMark/>
          </w:tcPr>
          <w:p w14:paraId="2372944D"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21 208</w:t>
            </w:r>
          </w:p>
        </w:tc>
        <w:tc>
          <w:tcPr>
            <w:tcW w:w="594" w:type="pct"/>
            <w:tcBorders>
              <w:top w:val="nil"/>
              <w:left w:val="nil"/>
              <w:bottom w:val="single" w:sz="4" w:space="0" w:color="auto"/>
              <w:right w:val="single" w:sz="4" w:space="0" w:color="auto"/>
            </w:tcBorders>
            <w:shd w:val="clear" w:color="auto" w:fill="auto"/>
            <w:noWrap/>
            <w:vAlign w:val="center"/>
            <w:hideMark/>
          </w:tcPr>
          <w:p w14:paraId="7DB020D7"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18 511</w:t>
            </w:r>
          </w:p>
        </w:tc>
        <w:tc>
          <w:tcPr>
            <w:tcW w:w="552" w:type="pct"/>
            <w:tcBorders>
              <w:top w:val="nil"/>
              <w:left w:val="nil"/>
              <w:bottom w:val="single" w:sz="4" w:space="0" w:color="auto"/>
              <w:right w:val="single" w:sz="4" w:space="0" w:color="auto"/>
            </w:tcBorders>
            <w:shd w:val="clear" w:color="auto" w:fill="auto"/>
            <w:noWrap/>
            <w:vAlign w:val="center"/>
            <w:hideMark/>
          </w:tcPr>
          <w:p w14:paraId="68E8D442"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19 442</w:t>
            </w:r>
          </w:p>
        </w:tc>
        <w:tc>
          <w:tcPr>
            <w:tcW w:w="612" w:type="pct"/>
            <w:tcBorders>
              <w:top w:val="nil"/>
              <w:left w:val="nil"/>
              <w:bottom w:val="single" w:sz="4" w:space="0" w:color="auto"/>
              <w:right w:val="single" w:sz="4" w:space="0" w:color="auto"/>
            </w:tcBorders>
            <w:shd w:val="clear" w:color="auto" w:fill="auto"/>
            <w:noWrap/>
            <w:vAlign w:val="center"/>
            <w:hideMark/>
          </w:tcPr>
          <w:p w14:paraId="4723E76E"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931</w:t>
            </w:r>
          </w:p>
        </w:tc>
        <w:tc>
          <w:tcPr>
            <w:tcW w:w="711" w:type="pct"/>
            <w:tcBorders>
              <w:top w:val="nil"/>
              <w:left w:val="nil"/>
              <w:bottom w:val="single" w:sz="4" w:space="0" w:color="auto"/>
              <w:right w:val="single" w:sz="4" w:space="0" w:color="auto"/>
            </w:tcBorders>
            <w:shd w:val="clear" w:color="auto" w:fill="auto"/>
            <w:noWrap/>
            <w:vAlign w:val="center"/>
            <w:hideMark/>
          </w:tcPr>
          <w:p w14:paraId="47723FAD"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0</w:t>
            </w:r>
          </w:p>
        </w:tc>
      </w:tr>
      <w:tr w:rsidR="00954C09" w:rsidRPr="00EE72AB" w14:paraId="550FB5A4"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2C339279"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1.2.</w:t>
            </w:r>
          </w:p>
        </w:tc>
        <w:tc>
          <w:tcPr>
            <w:tcW w:w="1439" w:type="pct"/>
            <w:tcBorders>
              <w:top w:val="nil"/>
              <w:left w:val="nil"/>
              <w:bottom w:val="single" w:sz="4" w:space="0" w:color="auto"/>
              <w:right w:val="single" w:sz="4" w:space="0" w:color="auto"/>
            </w:tcBorders>
            <w:shd w:val="clear" w:color="auto" w:fill="auto"/>
            <w:vAlign w:val="bottom"/>
            <w:hideMark/>
          </w:tcPr>
          <w:p w14:paraId="5186F490"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Тепловая энергия на хоз. нужды</w:t>
            </w:r>
          </w:p>
        </w:tc>
        <w:tc>
          <w:tcPr>
            <w:tcW w:w="726" w:type="pct"/>
            <w:tcBorders>
              <w:top w:val="nil"/>
              <w:left w:val="nil"/>
              <w:bottom w:val="single" w:sz="4" w:space="0" w:color="auto"/>
              <w:right w:val="single" w:sz="4" w:space="0" w:color="auto"/>
            </w:tcBorders>
            <w:shd w:val="clear" w:color="auto" w:fill="auto"/>
            <w:noWrap/>
            <w:vAlign w:val="center"/>
            <w:hideMark/>
          </w:tcPr>
          <w:p w14:paraId="41611287"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4 931</w:t>
            </w:r>
          </w:p>
        </w:tc>
        <w:tc>
          <w:tcPr>
            <w:tcW w:w="594" w:type="pct"/>
            <w:tcBorders>
              <w:top w:val="nil"/>
              <w:left w:val="nil"/>
              <w:bottom w:val="single" w:sz="4" w:space="0" w:color="auto"/>
              <w:right w:val="single" w:sz="4" w:space="0" w:color="auto"/>
            </w:tcBorders>
            <w:shd w:val="clear" w:color="auto" w:fill="auto"/>
            <w:noWrap/>
            <w:vAlign w:val="center"/>
            <w:hideMark/>
          </w:tcPr>
          <w:p w14:paraId="44109331"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4 931</w:t>
            </w:r>
          </w:p>
        </w:tc>
        <w:tc>
          <w:tcPr>
            <w:tcW w:w="552" w:type="pct"/>
            <w:tcBorders>
              <w:top w:val="nil"/>
              <w:left w:val="nil"/>
              <w:bottom w:val="single" w:sz="4" w:space="0" w:color="auto"/>
              <w:right w:val="single" w:sz="4" w:space="0" w:color="auto"/>
            </w:tcBorders>
            <w:shd w:val="clear" w:color="auto" w:fill="auto"/>
            <w:noWrap/>
            <w:vAlign w:val="center"/>
            <w:hideMark/>
          </w:tcPr>
          <w:p w14:paraId="4AEBA9F3"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4 874</w:t>
            </w:r>
          </w:p>
        </w:tc>
        <w:tc>
          <w:tcPr>
            <w:tcW w:w="612" w:type="pct"/>
            <w:tcBorders>
              <w:top w:val="nil"/>
              <w:left w:val="nil"/>
              <w:bottom w:val="single" w:sz="4" w:space="0" w:color="auto"/>
              <w:right w:val="single" w:sz="4" w:space="0" w:color="auto"/>
            </w:tcBorders>
            <w:shd w:val="clear" w:color="auto" w:fill="auto"/>
            <w:noWrap/>
            <w:vAlign w:val="center"/>
            <w:hideMark/>
          </w:tcPr>
          <w:p w14:paraId="4DE39F60"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0</w:t>
            </w:r>
          </w:p>
        </w:tc>
        <w:tc>
          <w:tcPr>
            <w:tcW w:w="711" w:type="pct"/>
            <w:tcBorders>
              <w:top w:val="nil"/>
              <w:left w:val="nil"/>
              <w:bottom w:val="single" w:sz="4" w:space="0" w:color="auto"/>
              <w:right w:val="single" w:sz="4" w:space="0" w:color="auto"/>
            </w:tcBorders>
            <w:shd w:val="clear" w:color="auto" w:fill="auto"/>
            <w:noWrap/>
            <w:vAlign w:val="center"/>
            <w:hideMark/>
          </w:tcPr>
          <w:p w14:paraId="30660662"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57</w:t>
            </w:r>
          </w:p>
        </w:tc>
      </w:tr>
      <w:tr w:rsidR="00D21C2C" w:rsidRPr="00EE72AB" w14:paraId="5F943F8B"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56B83ED3" w14:textId="77777777" w:rsidR="00D21C2C" w:rsidRPr="00C16746" w:rsidRDefault="00D21C2C" w:rsidP="00954C09">
            <w:pPr>
              <w:jc w:val="center"/>
              <w:rPr>
                <w:rFonts w:ascii="Myriad Pro" w:hAnsi="Myriad Pro" w:cs="Calibri"/>
                <w:color w:val="000000"/>
                <w:sz w:val="18"/>
                <w:szCs w:val="18"/>
              </w:rPr>
            </w:pPr>
            <w:r w:rsidRPr="00C16746">
              <w:rPr>
                <w:rFonts w:ascii="Myriad Pro" w:hAnsi="Myriad Pro" w:cs="Calibri"/>
                <w:color w:val="000000"/>
                <w:sz w:val="18"/>
                <w:szCs w:val="18"/>
              </w:rPr>
              <w:t>2.</w:t>
            </w:r>
          </w:p>
        </w:tc>
        <w:tc>
          <w:tcPr>
            <w:tcW w:w="1439" w:type="pct"/>
            <w:tcBorders>
              <w:top w:val="nil"/>
              <w:left w:val="nil"/>
              <w:bottom w:val="single" w:sz="4" w:space="0" w:color="auto"/>
              <w:right w:val="single" w:sz="4" w:space="0" w:color="auto"/>
            </w:tcBorders>
            <w:shd w:val="clear" w:color="auto" w:fill="auto"/>
            <w:vAlign w:val="bottom"/>
            <w:hideMark/>
          </w:tcPr>
          <w:p w14:paraId="754F1438" w14:textId="77777777" w:rsidR="00D21C2C" w:rsidRPr="00C16746" w:rsidRDefault="00D21C2C" w:rsidP="00954C09">
            <w:pPr>
              <w:rPr>
                <w:rFonts w:ascii="Myriad Pro" w:hAnsi="Myriad Pro" w:cs="Calibri"/>
                <w:color w:val="000000"/>
                <w:sz w:val="18"/>
                <w:szCs w:val="18"/>
              </w:rPr>
            </w:pPr>
            <w:r w:rsidRPr="00C16746">
              <w:rPr>
                <w:rFonts w:ascii="Myriad Pro" w:hAnsi="Myriad Pro" w:cs="Calibri"/>
                <w:color w:val="000000"/>
                <w:sz w:val="18"/>
                <w:szCs w:val="18"/>
              </w:rPr>
              <w:t>Плата за аренду имущества, всего, в том числе:</w:t>
            </w:r>
          </w:p>
        </w:tc>
        <w:tc>
          <w:tcPr>
            <w:tcW w:w="726" w:type="pct"/>
            <w:tcBorders>
              <w:top w:val="nil"/>
              <w:left w:val="nil"/>
              <w:bottom w:val="single" w:sz="4" w:space="0" w:color="auto"/>
              <w:right w:val="single" w:sz="4" w:space="0" w:color="auto"/>
            </w:tcBorders>
            <w:shd w:val="clear" w:color="auto" w:fill="auto"/>
            <w:noWrap/>
            <w:vAlign w:val="center"/>
            <w:hideMark/>
          </w:tcPr>
          <w:p w14:paraId="75C793F0" w14:textId="77777777" w:rsidR="00D21C2C" w:rsidRPr="00C16746" w:rsidRDefault="00D21C2C" w:rsidP="00F6276E">
            <w:pPr>
              <w:jc w:val="right"/>
              <w:rPr>
                <w:rFonts w:ascii="Myriad Pro" w:hAnsi="Myriad Pro" w:cs="Calibri"/>
                <w:color w:val="000000"/>
                <w:sz w:val="18"/>
                <w:szCs w:val="18"/>
              </w:rPr>
            </w:pPr>
            <w:r w:rsidRPr="00C16746">
              <w:rPr>
                <w:rFonts w:ascii="Myriad Pro" w:hAnsi="Myriad Pro" w:cs="Calibri"/>
                <w:color w:val="000000"/>
                <w:sz w:val="18"/>
                <w:szCs w:val="18"/>
              </w:rPr>
              <w:t>741 483</w:t>
            </w:r>
          </w:p>
        </w:tc>
        <w:tc>
          <w:tcPr>
            <w:tcW w:w="594" w:type="pct"/>
            <w:tcBorders>
              <w:top w:val="nil"/>
              <w:left w:val="nil"/>
              <w:bottom w:val="single" w:sz="4" w:space="0" w:color="auto"/>
              <w:right w:val="single" w:sz="4" w:space="0" w:color="auto"/>
            </w:tcBorders>
            <w:shd w:val="clear" w:color="auto" w:fill="auto"/>
            <w:noWrap/>
            <w:vAlign w:val="center"/>
            <w:hideMark/>
          </w:tcPr>
          <w:p w14:paraId="0483581A" w14:textId="77777777" w:rsidR="00D21C2C" w:rsidRPr="00C16746" w:rsidRDefault="00D21C2C" w:rsidP="00511E17">
            <w:pPr>
              <w:jc w:val="right"/>
              <w:rPr>
                <w:rFonts w:ascii="Myriad Pro" w:hAnsi="Myriad Pro" w:cs="Calibri"/>
                <w:color w:val="000000"/>
                <w:sz w:val="18"/>
                <w:szCs w:val="18"/>
              </w:rPr>
            </w:pPr>
            <w:r w:rsidRPr="00C16746">
              <w:rPr>
                <w:rFonts w:ascii="Myriad Pro" w:hAnsi="Myriad Pro" w:cs="Calibri"/>
                <w:color w:val="000000"/>
                <w:sz w:val="18"/>
                <w:szCs w:val="18"/>
              </w:rPr>
              <w:t>90 311</w:t>
            </w:r>
          </w:p>
        </w:tc>
        <w:tc>
          <w:tcPr>
            <w:tcW w:w="552" w:type="pct"/>
            <w:tcBorders>
              <w:top w:val="nil"/>
              <w:left w:val="nil"/>
              <w:bottom w:val="single" w:sz="4" w:space="0" w:color="auto"/>
              <w:right w:val="single" w:sz="4" w:space="0" w:color="auto"/>
            </w:tcBorders>
            <w:shd w:val="clear" w:color="auto" w:fill="auto"/>
            <w:noWrap/>
            <w:vAlign w:val="center"/>
            <w:hideMark/>
          </w:tcPr>
          <w:p w14:paraId="3DD77EF0" w14:textId="079E688E" w:rsidR="00D21C2C" w:rsidRPr="00C16746" w:rsidRDefault="00A921A6" w:rsidP="00D27055">
            <w:pPr>
              <w:jc w:val="right"/>
              <w:rPr>
                <w:rFonts w:ascii="Myriad Pro" w:hAnsi="Myriad Pro" w:cs="Calibri"/>
                <w:color w:val="000000"/>
                <w:sz w:val="18"/>
                <w:szCs w:val="18"/>
              </w:rPr>
            </w:pPr>
            <w:r w:rsidRPr="00C16746">
              <w:rPr>
                <w:rFonts w:ascii="Myriad Pro" w:hAnsi="Myriad Pro" w:cs="Calibri"/>
                <w:color w:val="000000"/>
                <w:sz w:val="18"/>
                <w:szCs w:val="18"/>
              </w:rPr>
              <w:t>*</w:t>
            </w:r>
            <w:r w:rsidR="00D21C2C" w:rsidRPr="00C16746">
              <w:rPr>
                <w:rFonts w:ascii="Myriad Pro" w:hAnsi="Myriad Pro" w:cs="Calibri"/>
                <w:color w:val="000000"/>
                <w:sz w:val="18"/>
                <w:szCs w:val="18"/>
              </w:rPr>
              <w:t> </w:t>
            </w:r>
          </w:p>
        </w:tc>
        <w:tc>
          <w:tcPr>
            <w:tcW w:w="612" w:type="pct"/>
            <w:tcBorders>
              <w:top w:val="nil"/>
              <w:left w:val="nil"/>
              <w:bottom w:val="single" w:sz="4" w:space="0" w:color="auto"/>
              <w:right w:val="single" w:sz="4" w:space="0" w:color="auto"/>
            </w:tcBorders>
            <w:shd w:val="clear" w:color="auto" w:fill="auto"/>
            <w:noWrap/>
            <w:vAlign w:val="center"/>
            <w:hideMark/>
          </w:tcPr>
          <w:p w14:paraId="0F2D9E73"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711" w:type="pct"/>
            <w:vMerge w:val="restart"/>
            <w:tcBorders>
              <w:top w:val="single" w:sz="4" w:space="0" w:color="auto"/>
              <w:left w:val="single" w:sz="4" w:space="0" w:color="auto"/>
              <w:right w:val="single" w:sz="4" w:space="0" w:color="auto"/>
            </w:tcBorders>
            <w:shd w:val="clear" w:color="auto" w:fill="auto"/>
            <w:vAlign w:val="center"/>
            <w:hideMark/>
          </w:tcPr>
          <w:p w14:paraId="64244C69" w14:textId="555E8AD0" w:rsidR="00D21C2C" w:rsidRPr="00C16746" w:rsidRDefault="00D21C2C" w:rsidP="00D27055">
            <w:pPr>
              <w:jc w:val="center"/>
              <w:rPr>
                <w:rFonts w:ascii="Myriad Pro" w:hAnsi="Myriad Pro" w:cs="Calibri"/>
                <w:color w:val="000000"/>
                <w:sz w:val="18"/>
                <w:szCs w:val="18"/>
              </w:rPr>
            </w:pPr>
            <w:r w:rsidRPr="00C16746">
              <w:rPr>
                <w:rFonts w:ascii="Myriad Pro" w:hAnsi="Myriad Pro" w:cs="Calibri"/>
                <w:color w:val="000000"/>
                <w:sz w:val="18"/>
                <w:szCs w:val="18"/>
              </w:rPr>
              <w:t xml:space="preserve">в размере </w:t>
            </w:r>
            <w:r w:rsidR="004A4022" w:rsidRPr="00C16746">
              <w:rPr>
                <w:rFonts w:ascii="Myriad Pro" w:hAnsi="Myriad Pro" w:cs="Calibri"/>
                <w:color w:val="000000"/>
                <w:sz w:val="18"/>
                <w:szCs w:val="18"/>
              </w:rPr>
              <w:t xml:space="preserve">превышения утверждённой величины </w:t>
            </w:r>
            <w:r w:rsidRPr="00C16746">
              <w:rPr>
                <w:rFonts w:ascii="Myriad Pro" w:hAnsi="Myriad Pro" w:cs="Calibri"/>
                <w:color w:val="000000"/>
                <w:sz w:val="18"/>
                <w:szCs w:val="18"/>
              </w:rPr>
              <w:t xml:space="preserve"> над величиной амортизации, налога на имущество и </w:t>
            </w:r>
            <w:r w:rsidR="004A4022" w:rsidRPr="00C16746">
              <w:rPr>
                <w:rFonts w:ascii="Myriad Pro" w:hAnsi="Myriad Pro" w:cs="Calibri"/>
                <w:color w:val="000000"/>
                <w:sz w:val="18"/>
                <w:szCs w:val="18"/>
              </w:rPr>
              <w:t xml:space="preserve">прочих обязательных </w:t>
            </w:r>
            <w:r w:rsidR="00F6276E" w:rsidRPr="00C16746">
              <w:rPr>
                <w:rFonts w:ascii="Myriad Pro" w:hAnsi="Myriad Pro" w:cs="Calibri"/>
                <w:color w:val="000000"/>
                <w:sz w:val="18"/>
                <w:szCs w:val="18"/>
              </w:rPr>
              <w:t>платежей</w:t>
            </w:r>
            <w:r w:rsidR="00EA7BF0" w:rsidRPr="00C16746">
              <w:rPr>
                <w:rFonts w:ascii="Myriad Pro" w:hAnsi="Myriad Pro" w:cs="Calibri"/>
                <w:color w:val="000000"/>
                <w:sz w:val="18"/>
                <w:szCs w:val="18"/>
              </w:rPr>
              <w:t xml:space="preserve"> </w:t>
            </w:r>
          </w:p>
        </w:tc>
      </w:tr>
      <w:tr w:rsidR="00D21C2C" w:rsidRPr="00EE72AB" w14:paraId="395624AF"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5556AACF" w14:textId="77777777" w:rsidR="00D21C2C" w:rsidRPr="00C16746" w:rsidRDefault="00D21C2C" w:rsidP="00954C09">
            <w:pPr>
              <w:jc w:val="center"/>
              <w:rPr>
                <w:rFonts w:ascii="Myriad Pro" w:hAnsi="Myriad Pro" w:cs="Calibri"/>
                <w:color w:val="000000"/>
                <w:sz w:val="18"/>
                <w:szCs w:val="18"/>
              </w:rPr>
            </w:pPr>
            <w:r w:rsidRPr="00C16746">
              <w:rPr>
                <w:rFonts w:ascii="Myriad Pro" w:hAnsi="Myriad Pro" w:cs="Calibri"/>
                <w:color w:val="000000"/>
                <w:sz w:val="18"/>
                <w:szCs w:val="18"/>
              </w:rPr>
              <w:t>2.1.</w:t>
            </w:r>
          </w:p>
        </w:tc>
        <w:tc>
          <w:tcPr>
            <w:tcW w:w="1439" w:type="pct"/>
            <w:tcBorders>
              <w:top w:val="nil"/>
              <w:left w:val="nil"/>
              <w:bottom w:val="single" w:sz="4" w:space="0" w:color="auto"/>
              <w:right w:val="single" w:sz="4" w:space="0" w:color="auto"/>
            </w:tcBorders>
            <w:shd w:val="clear" w:color="auto" w:fill="auto"/>
            <w:vAlign w:val="bottom"/>
            <w:hideMark/>
          </w:tcPr>
          <w:p w14:paraId="78E3B5F1" w14:textId="77777777" w:rsidR="00D21C2C" w:rsidRPr="00C16746" w:rsidRDefault="00D21C2C" w:rsidP="00954C09">
            <w:pPr>
              <w:rPr>
                <w:rFonts w:ascii="Myriad Pro" w:hAnsi="Myriad Pro" w:cs="Calibri"/>
                <w:color w:val="000000"/>
                <w:sz w:val="18"/>
                <w:szCs w:val="18"/>
              </w:rPr>
            </w:pPr>
            <w:r w:rsidRPr="00C16746">
              <w:rPr>
                <w:rFonts w:ascii="Myriad Pro" w:hAnsi="Myriad Pro" w:cs="Calibri"/>
                <w:color w:val="000000"/>
                <w:sz w:val="18"/>
                <w:szCs w:val="18"/>
              </w:rPr>
              <w:t>Аренда зданий, сооружений, помещений</w:t>
            </w:r>
          </w:p>
        </w:tc>
        <w:tc>
          <w:tcPr>
            <w:tcW w:w="726" w:type="pct"/>
            <w:tcBorders>
              <w:top w:val="nil"/>
              <w:left w:val="nil"/>
              <w:bottom w:val="single" w:sz="4" w:space="0" w:color="auto"/>
              <w:right w:val="single" w:sz="4" w:space="0" w:color="auto"/>
            </w:tcBorders>
            <w:shd w:val="clear" w:color="auto" w:fill="auto"/>
            <w:noWrap/>
            <w:vAlign w:val="center"/>
            <w:hideMark/>
          </w:tcPr>
          <w:p w14:paraId="52C7CA39" w14:textId="77777777" w:rsidR="00D21C2C" w:rsidRPr="00C16746" w:rsidRDefault="00D21C2C" w:rsidP="00F6276E">
            <w:pPr>
              <w:jc w:val="right"/>
              <w:rPr>
                <w:rFonts w:ascii="Myriad Pro" w:hAnsi="Myriad Pro" w:cs="Calibri"/>
                <w:color w:val="000000"/>
                <w:sz w:val="18"/>
                <w:szCs w:val="18"/>
              </w:rPr>
            </w:pPr>
            <w:r w:rsidRPr="00C16746">
              <w:rPr>
                <w:rFonts w:ascii="Myriad Pro" w:hAnsi="Myriad Pro" w:cs="Calibri"/>
                <w:color w:val="000000"/>
                <w:sz w:val="18"/>
                <w:szCs w:val="18"/>
              </w:rPr>
              <w:t>1 985</w:t>
            </w:r>
          </w:p>
        </w:tc>
        <w:tc>
          <w:tcPr>
            <w:tcW w:w="594" w:type="pct"/>
            <w:tcBorders>
              <w:top w:val="nil"/>
              <w:left w:val="nil"/>
              <w:bottom w:val="single" w:sz="4" w:space="0" w:color="auto"/>
              <w:right w:val="single" w:sz="4" w:space="0" w:color="auto"/>
            </w:tcBorders>
            <w:shd w:val="clear" w:color="auto" w:fill="auto"/>
            <w:noWrap/>
            <w:vAlign w:val="center"/>
            <w:hideMark/>
          </w:tcPr>
          <w:p w14:paraId="55A5C74B" w14:textId="77777777" w:rsidR="00D21C2C" w:rsidRPr="00C16746" w:rsidRDefault="00D21C2C" w:rsidP="00511E17">
            <w:pPr>
              <w:jc w:val="right"/>
              <w:rPr>
                <w:rFonts w:ascii="Myriad Pro" w:hAnsi="Myriad Pro" w:cs="Calibri"/>
                <w:color w:val="000000"/>
                <w:sz w:val="18"/>
                <w:szCs w:val="18"/>
              </w:rPr>
            </w:pPr>
            <w:r w:rsidRPr="00C16746">
              <w:rPr>
                <w:rFonts w:ascii="Myriad Pro" w:hAnsi="Myriad Pro" w:cs="Calibri"/>
                <w:color w:val="000000"/>
                <w:sz w:val="18"/>
                <w:szCs w:val="18"/>
              </w:rPr>
              <w:t>1 080</w:t>
            </w:r>
          </w:p>
        </w:tc>
        <w:tc>
          <w:tcPr>
            <w:tcW w:w="552" w:type="pct"/>
            <w:tcBorders>
              <w:top w:val="nil"/>
              <w:left w:val="nil"/>
              <w:bottom w:val="single" w:sz="4" w:space="0" w:color="auto"/>
              <w:right w:val="single" w:sz="4" w:space="0" w:color="auto"/>
            </w:tcBorders>
            <w:shd w:val="clear" w:color="auto" w:fill="auto"/>
            <w:noWrap/>
            <w:vAlign w:val="center"/>
            <w:hideMark/>
          </w:tcPr>
          <w:p w14:paraId="53DB793D"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612" w:type="pct"/>
            <w:tcBorders>
              <w:top w:val="nil"/>
              <w:left w:val="nil"/>
              <w:bottom w:val="single" w:sz="4" w:space="0" w:color="auto"/>
              <w:right w:val="single" w:sz="4" w:space="0" w:color="auto"/>
            </w:tcBorders>
            <w:shd w:val="clear" w:color="auto" w:fill="auto"/>
            <w:noWrap/>
            <w:vAlign w:val="center"/>
            <w:hideMark/>
          </w:tcPr>
          <w:p w14:paraId="25C6EFB4"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711" w:type="pct"/>
            <w:vMerge/>
            <w:tcBorders>
              <w:left w:val="single" w:sz="4" w:space="0" w:color="auto"/>
              <w:right w:val="single" w:sz="4" w:space="0" w:color="auto"/>
            </w:tcBorders>
            <w:vAlign w:val="center"/>
            <w:hideMark/>
          </w:tcPr>
          <w:p w14:paraId="5BE69E5C" w14:textId="59B9C8B7" w:rsidR="00D21C2C" w:rsidRPr="00C16746" w:rsidRDefault="00D21C2C" w:rsidP="00954C09">
            <w:pPr>
              <w:rPr>
                <w:rFonts w:ascii="Myriad Pro" w:hAnsi="Myriad Pro" w:cs="Calibri"/>
                <w:color w:val="000000"/>
                <w:sz w:val="18"/>
                <w:szCs w:val="18"/>
              </w:rPr>
            </w:pPr>
          </w:p>
        </w:tc>
      </w:tr>
      <w:tr w:rsidR="00D21C2C" w:rsidRPr="00EE72AB" w14:paraId="3F158970"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38CA31AE" w14:textId="77777777" w:rsidR="00D21C2C" w:rsidRPr="00C16746" w:rsidRDefault="00D21C2C" w:rsidP="00954C09">
            <w:pPr>
              <w:jc w:val="center"/>
              <w:rPr>
                <w:rFonts w:ascii="Myriad Pro" w:hAnsi="Myriad Pro" w:cs="Calibri"/>
                <w:color w:val="000000"/>
                <w:sz w:val="18"/>
                <w:szCs w:val="18"/>
              </w:rPr>
            </w:pPr>
            <w:r w:rsidRPr="00C16746">
              <w:rPr>
                <w:rFonts w:ascii="Myriad Pro" w:hAnsi="Myriad Pro" w:cs="Calibri"/>
                <w:color w:val="000000"/>
                <w:sz w:val="18"/>
                <w:szCs w:val="18"/>
              </w:rPr>
              <w:t>2.2.</w:t>
            </w:r>
          </w:p>
        </w:tc>
        <w:tc>
          <w:tcPr>
            <w:tcW w:w="1439" w:type="pct"/>
            <w:tcBorders>
              <w:top w:val="nil"/>
              <w:left w:val="nil"/>
              <w:bottom w:val="single" w:sz="4" w:space="0" w:color="auto"/>
              <w:right w:val="single" w:sz="4" w:space="0" w:color="auto"/>
            </w:tcBorders>
            <w:shd w:val="clear" w:color="auto" w:fill="auto"/>
            <w:vAlign w:val="bottom"/>
            <w:hideMark/>
          </w:tcPr>
          <w:p w14:paraId="3FE0AD76" w14:textId="77777777" w:rsidR="00D21C2C" w:rsidRPr="00C16746" w:rsidRDefault="00D21C2C" w:rsidP="00954C09">
            <w:pPr>
              <w:rPr>
                <w:rFonts w:ascii="Myriad Pro" w:hAnsi="Myriad Pro" w:cs="Calibri"/>
                <w:color w:val="000000"/>
                <w:sz w:val="18"/>
                <w:szCs w:val="18"/>
              </w:rPr>
            </w:pPr>
            <w:r w:rsidRPr="00C16746">
              <w:rPr>
                <w:rFonts w:ascii="Myriad Pro" w:hAnsi="Myriad Pro" w:cs="Calibri"/>
                <w:color w:val="000000"/>
                <w:sz w:val="18"/>
                <w:szCs w:val="18"/>
              </w:rPr>
              <w:t>Аренда электросетевых объектов</w:t>
            </w:r>
          </w:p>
        </w:tc>
        <w:tc>
          <w:tcPr>
            <w:tcW w:w="726" w:type="pct"/>
            <w:tcBorders>
              <w:top w:val="nil"/>
              <w:left w:val="nil"/>
              <w:bottom w:val="single" w:sz="4" w:space="0" w:color="auto"/>
              <w:right w:val="single" w:sz="4" w:space="0" w:color="auto"/>
            </w:tcBorders>
            <w:shd w:val="clear" w:color="auto" w:fill="auto"/>
            <w:noWrap/>
            <w:vAlign w:val="center"/>
            <w:hideMark/>
          </w:tcPr>
          <w:p w14:paraId="296B6C1F" w14:textId="77777777" w:rsidR="00D21C2C" w:rsidRPr="00C16746" w:rsidRDefault="00D21C2C" w:rsidP="00F6276E">
            <w:pPr>
              <w:jc w:val="right"/>
              <w:rPr>
                <w:rFonts w:ascii="Myriad Pro" w:hAnsi="Myriad Pro" w:cs="Calibri"/>
                <w:color w:val="000000"/>
                <w:sz w:val="18"/>
                <w:szCs w:val="18"/>
              </w:rPr>
            </w:pPr>
            <w:r w:rsidRPr="00C16746">
              <w:rPr>
                <w:rFonts w:ascii="Myriad Pro" w:hAnsi="Myriad Pro" w:cs="Calibri"/>
                <w:color w:val="000000"/>
                <w:sz w:val="18"/>
                <w:szCs w:val="18"/>
              </w:rPr>
              <w:t>235 886</w:t>
            </w:r>
          </w:p>
        </w:tc>
        <w:tc>
          <w:tcPr>
            <w:tcW w:w="594" w:type="pct"/>
            <w:tcBorders>
              <w:top w:val="nil"/>
              <w:left w:val="nil"/>
              <w:bottom w:val="single" w:sz="4" w:space="0" w:color="auto"/>
              <w:right w:val="single" w:sz="4" w:space="0" w:color="auto"/>
            </w:tcBorders>
            <w:shd w:val="clear" w:color="auto" w:fill="auto"/>
            <w:noWrap/>
            <w:vAlign w:val="center"/>
            <w:hideMark/>
          </w:tcPr>
          <w:p w14:paraId="191FBC74" w14:textId="77777777" w:rsidR="00D21C2C" w:rsidRPr="00C16746" w:rsidRDefault="00D21C2C" w:rsidP="00511E17">
            <w:pPr>
              <w:jc w:val="right"/>
              <w:rPr>
                <w:rFonts w:ascii="Myriad Pro" w:hAnsi="Myriad Pro" w:cs="Calibri"/>
                <w:color w:val="000000"/>
                <w:sz w:val="18"/>
                <w:szCs w:val="18"/>
              </w:rPr>
            </w:pPr>
            <w:r w:rsidRPr="00C16746">
              <w:rPr>
                <w:rFonts w:ascii="Myriad Pro" w:hAnsi="Myriad Pro" w:cs="Calibri"/>
                <w:color w:val="000000"/>
                <w:sz w:val="18"/>
                <w:szCs w:val="18"/>
              </w:rPr>
              <w:t>88 596</w:t>
            </w:r>
          </w:p>
        </w:tc>
        <w:tc>
          <w:tcPr>
            <w:tcW w:w="552" w:type="pct"/>
            <w:tcBorders>
              <w:top w:val="nil"/>
              <w:left w:val="nil"/>
              <w:bottom w:val="single" w:sz="4" w:space="0" w:color="auto"/>
              <w:right w:val="single" w:sz="4" w:space="0" w:color="auto"/>
            </w:tcBorders>
            <w:shd w:val="clear" w:color="auto" w:fill="auto"/>
            <w:noWrap/>
            <w:vAlign w:val="center"/>
            <w:hideMark/>
          </w:tcPr>
          <w:p w14:paraId="718D63C9"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612" w:type="pct"/>
            <w:tcBorders>
              <w:top w:val="nil"/>
              <w:left w:val="nil"/>
              <w:bottom w:val="single" w:sz="4" w:space="0" w:color="auto"/>
              <w:right w:val="single" w:sz="4" w:space="0" w:color="auto"/>
            </w:tcBorders>
            <w:shd w:val="clear" w:color="auto" w:fill="auto"/>
            <w:noWrap/>
            <w:vAlign w:val="center"/>
            <w:hideMark/>
          </w:tcPr>
          <w:p w14:paraId="583A1852"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711" w:type="pct"/>
            <w:vMerge/>
            <w:tcBorders>
              <w:left w:val="single" w:sz="4" w:space="0" w:color="auto"/>
              <w:right w:val="single" w:sz="4" w:space="0" w:color="auto"/>
            </w:tcBorders>
            <w:vAlign w:val="center"/>
            <w:hideMark/>
          </w:tcPr>
          <w:p w14:paraId="47C3D6D5" w14:textId="00707A3E" w:rsidR="00D21C2C" w:rsidRPr="00C16746" w:rsidRDefault="00D21C2C" w:rsidP="00954C09">
            <w:pPr>
              <w:rPr>
                <w:rFonts w:ascii="Myriad Pro" w:hAnsi="Myriad Pro" w:cs="Calibri"/>
                <w:color w:val="000000"/>
                <w:sz w:val="18"/>
                <w:szCs w:val="18"/>
              </w:rPr>
            </w:pPr>
          </w:p>
        </w:tc>
      </w:tr>
      <w:tr w:rsidR="00D21C2C" w:rsidRPr="00EE72AB" w14:paraId="1483C32E"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38466248" w14:textId="77777777" w:rsidR="00D21C2C" w:rsidRPr="00C16746" w:rsidRDefault="00D21C2C" w:rsidP="00954C09">
            <w:pPr>
              <w:jc w:val="center"/>
              <w:rPr>
                <w:rFonts w:ascii="Myriad Pro" w:hAnsi="Myriad Pro" w:cs="Calibri"/>
                <w:color w:val="000000"/>
                <w:sz w:val="18"/>
                <w:szCs w:val="18"/>
              </w:rPr>
            </w:pPr>
            <w:r w:rsidRPr="00C16746">
              <w:rPr>
                <w:rFonts w:ascii="Myriad Pro" w:hAnsi="Myriad Pro" w:cs="Calibri"/>
                <w:color w:val="000000"/>
                <w:sz w:val="18"/>
                <w:szCs w:val="18"/>
              </w:rPr>
              <w:t>2.3.</w:t>
            </w:r>
          </w:p>
        </w:tc>
        <w:tc>
          <w:tcPr>
            <w:tcW w:w="1439" w:type="pct"/>
            <w:tcBorders>
              <w:top w:val="nil"/>
              <w:left w:val="nil"/>
              <w:bottom w:val="single" w:sz="4" w:space="0" w:color="auto"/>
              <w:right w:val="single" w:sz="4" w:space="0" w:color="auto"/>
            </w:tcBorders>
            <w:shd w:val="clear" w:color="auto" w:fill="auto"/>
            <w:vAlign w:val="bottom"/>
            <w:hideMark/>
          </w:tcPr>
          <w:p w14:paraId="7F3540C4" w14:textId="77777777" w:rsidR="00D21C2C" w:rsidRPr="00C16746" w:rsidRDefault="00D21C2C" w:rsidP="00954C09">
            <w:pPr>
              <w:rPr>
                <w:rFonts w:ascii="Myriad Pro" w:hAnsi="Myriad Pro" w:cs="Calibri"/>
                <w:color w:val="000000"/>
                <w:sz w:val="18"/>
                <w:szCs w:val="18"/>
              </w:rPr>
            </w:pPr>
            <w:r w:rsidRPr="00C16746">
              <w:rPr>
                <w:rFonts w:ascii="Myriad Pro" w:hAnsi="Myriad Pro" w:cs="Calibri"/>
                <w:color w:val="000000"/>
                <w:sz w:val="18"/>
                <w:szCs w:val="18"/>
              </w:rPr>
              <w:t>Аренда транспортных средств</w:t>
            </w:r>
          </w:p>
        </w:tc>
        <w:tc>
          <w:tcPr>
            <w:tcW w:w="726" w:type="pct"/>
            <w:tcBorders>
              <w:top w:val="nil"/>
              <w:left w:val="nil"/>
              <w:bottom w:val="single" w:sz="4" w:space="0" w:color="auto"/>
              <w:right w:val="single" w:sz="4" w:space="0" w:color="auto"/>
            </w:tcBorders>
            <w:shd w:val="clear" w:color="auto" w:fill="auto"/>
            <w:noWrap/>
            <w:vAlign w:val="center"/>
            <w:hideMark/>
          </w:tcPr>
          <w:p w14:paraId="39028C86" w14:textId="77777777" w:rsidR="00D21C2C" w:rsidRPr="00C16746" w:rsidRDefault="00D21C2C" w:rsidP="00F6276E">
            <w:pPr>
              <w:jc w:val="right"/>
              <w:rPr>
                <w:rFonts w:ascii="Myriad Pro" w:hAnsi="Myriad Pro" w:cs="Calibri"/>
                <w:color w:val="000000"/>
                <w:sz w:val="18"/>
                <w:szCs w:val="18"/>
              </w:rPr>
            </w:pPr>
            <w:r w:rsidRPr="00C16746">
              <w:rPr>
                <w:rFonts w:ascii="Myriad Pro" w:hAnsi="Myriad Pro" w:cs="Calibri"/>
                <w:color w:val="000000"/>
                <w:sz w:val="18"/>
                <w:szCs w:val="18"/>
              </w:rPr>
              <w:t>982</w:t>
            </w:r>
          </w:p>
        </w:tc>
        <w:tc>
          <w:tcPr>
            <w:tcW w:w="594" w:type="pct"/>
            <w:tcBorders>
              <w:top w:val="nil"/>
              <w:left w:val="nil"/>
              <w:bottom w:val="single" w:sz="4" w:space="0" w:color="auto"/>
              <w:right w:val="single" w:sz="4" w:space="0" w:color="auto"/>
            </w:tcBorders>
            <w:shd w:val="clear" w:color="auto" w:fill="auto"/>
            <w:noWrap/>
            <w:vAlign w:val="center"/>
            <w:hideMark/>
          </w:tcPr>
          <w:p w14:paraId="31D5CB1F" w14:textId="77777777" w:rsidR="00D21C2C" w:rsidRPr="00C16746" w:rsidRDefault="00D21C2C" w:rsidP="00511E17">
            <w:pPr>
              <w:jc w:val="right"/>
              <w:rPr>
                <w:rFonts w:ascii="Myriad Pro" w:hAnsi="Myriad Pro" w:cs="Calibri"/>
                <w:color w:val="000000"/>
                <w:sz w:val="18"/>
                <w:szCs w:val="18"/>
              </w:rPr>
            </w:pPr>
            <w:r w:rsidRPr="00C16746">
              <w:rPr>
                <w:rFonts w:ascii="Myriad Pro" w:hAnsi="Myriad Pro" w:cs="Calibri"/>
                <w:color w:val="000000"/>
                <w:sz w:val="18"/>
                <w:szCs w:val="18"/>
              </w:rPr>
              <w:t>524</w:t>
            </w:r>
          </w:p>
        </w:tc>
        <w:tc>
          <w:tcPr>
            <w:tcW w:w="552" w:type="pct"/>
            <w:tcBorders>
              <w:top w:val="nil"/>
              <w:left w:val="nil"/>
              <w:bottom w:val="single" w:sz="4" w:space="0" w:color="auto"/>
              <w:right w:val="single" w:sz="4" w:space="0" w:color="auto"/>
            </w:tcBorders>
            <w:shd w:val="clear" w:color="auto" w:fill="auto"/>
            <w:noWrap/>
            <w:vAlign w:val="center"/>
            <w:hideMark/>
          </w:tcPr>
          <w:p w14:paraId="71DE20F3"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612" w:type="pct"/>
            <w:tcBorders>
              <w:top w:val="nil"/>
              <w:left w:val="nil"/>
              <w:bottom w:val="single" w:sz="4" w:space="0" w:color="auto"/>
              <w:right w:val="single" w:sz="4" w:space="0" w:color="auto"/>
            </w:tcBorders>
            <w:shd w:val="clear" w:color="auto" w:fill="auto"/>
            <w:noWrap/>
            <w:vAlign w:val="center"/>
            <w:hideMark/>
          </w:tcPr>
          <w:p w14:paraId="71A30F6C"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711" w:type="pct"/>
            <w:vMerge/>
            <w:tcBorders>
              <w:left w:val="single" w:sz="4" w:space="0" w:color="auto"/>
              <w:right w:val="single" w:sz="4" w:space="0" w:color="auto"/>
            </w:tcBorders>
            <w:vAlign w:val="center"/>
            <w:hideMark/>
          </w:tcPr>
          <w:p w14:paraId="179399E6" w14:textId="77F7D096" w:rsidR="00D21C2C" w:rsidRPr="00C16746" w:rsidRDefault="00D21C2C" w:rsidP="00954C09">
            <w:pPr>
              <w:rPr>
                <w:rFonts w:ascii="Myriad Pro" w:hAnsi="Myriad Pro" w:cs="Calibri"/>
                <w:color w:val="000000"/>
                <w:sz w:val="18"/>
                <w:szCs w:val="18"/>
              </w:rPr>
            </w:pPr>
          </w:p>
        </w:tc>
      </w:tr>
      <w:tr w:rsidR="00D21C2C" w:rsidRPr="00EE72AB" w14:paraId="38F2FCF7"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1DE37F26" w14:textId="77777777" w:rsidR="00D21C2C" w:rsidRPr="00C16746" w:rsidRDefault="00D21C2C" w:rsidP="00954C09">
            <w:pPr>
              <w:jc w:val="center"/>
              <w:rPr>
                <w:rFonts w:ascii="Myriad Pro" w:hAnsi="Myriad Pro" w:cs="Calibri"/>
                <w:color w:val="000000"/>
                <w:sz w:val="18"/>
                <w:szCs w:val="18"/>
              </w:rPr>
            </w:pPr>
            <w:r w:rsidRPr="00C16746">
              <w:rPr>
                <w:rFonts w:ascii="Myriad Pro" w:hAnsi="Myriad Pro" w:cs="Calibri"/>
                <w:color w:val="000000"/>
                <w:sz w:val="18"/>
                <w:szCs w:val="18"/>
              </w:rPr>
              <w:t>2.4.</w:t>
            </w:r>
          </w:p>
        </w:tc>
        <w:tc>
          <w:tcPr>
            <w:tcW w:w="1439" w:type="pct"/>
            <w:tcBorders>
              <w:top w:val="nil"/>
              <w:left w:val="nil"/>
              <w:bottom w:val="single" w:sz="4" w:space="0" w:color="auto"/>
              <w:right w:val="single" w:sz="4" w:space="0" w:color="auto"/>
            </w:tcBorders>
            <w:shd w:val="clear" w:color="auto" w:fill="auto"/>
            <w:vAlign w:val="bottom"/>
            <w:hideMark/>
          </w:tcPr>
          <w:p w14:paraId="3B919A90" w14:textId="77777777" w:rsidR="00D21C2C" w:rsidRPr="00C16746" w:rsidRDefault="00D21C2C" w:rsidP="00954C09">
            <w:pPr>
              <w:rPr>
                <w:rFonts w:ascii="Myriad Pro" w:hAnsi="Myriad Pro" w:cs="Calibri"/>
                <w:color w:val="000000"/>
                <w:sz w:val="18"/>
                <w:szCs w:val="18"/>
              </w:rPr>
            </w:pPr>
            <w:r w:rsidRPr="00C16746">
              <w:rPr>
                <w:rFonts w:ascii="Myriad Pro" w:hAnsi="Myriad Pro" w:cs="Calibri"/>
                <w:color w:val="000000"/>
                <w:sz w:val="18"/>
                <w:szCs w:val="18"/>
              </w:rPr>
              <w:t>Аренда прочего имущества</w:t>
            </w:r>
          </w:p>
        </w:tc>
        <w:tc>
          <w:tcPr>
            <w:tcW w:w="726" w:type="pct"/>
            <w:tcBorders>
              <w:top w:val="nil"/>
              <w:left w:val="nil"/>
              <w:bottom w:val="single" w:sz="4" w:space="0" w:color="auto"/>
              <w:right w:val="single" w:sz="4" w:space="0" w:color="auto"/>
            </w:tcBorders>
            <w:shd w:val="clear" w:color="auto" w:fill="auto"/>
            <w:noWrap/>
            <w:vAlign w:val="center"/>
            <w:hideMark/>
          </w:tcPr>
          <w:p w14:paraId="5BE36445" w14:textId="77777777" w:rsidR="00D21C2C" w:rsidRPr="00C16746" w:rsidRDefault="00D21C2C" w:rsidP="00F6276E">
            <w:pPr>
              <w:jc w:val="right"/>
              <w:rPr>
                <w:rFonts w:ascii="Myriad Pro" w:hAnsi="Myriad Pro" w:cs="Calibri"/>
                <w:color w:val="000000"/>
                <w:sz w:val="18"/>
                <w:szCs w:val="18"/>
              </w:rPr>
            </w:pPr>
            <w:r w:rsidRPr="00C16746">
              <w:rPr>
                <w:rFonts w:ascii="Myriad Pro" w:hAnsi="Myriad Pro" w:cs="Calibri"/>
                <w:color w:val="000000"/>
                <w:sz w:val="18"/>
                <w:szCs w:val="18"/>
              </w:rPr>
              <w:t>111</w:t>
            </w:r>
          </w:p>
        </w:tc>
        <w:tc>
          <w:tcPr>
            <w:tcW w:w="594" w:type="pct"/>
            <w:tcBorders>
              <w:top w:val="nil"/>
              <w:left w:val="nil"/>
              <w:bottom w:val="single" w:sz="4" w:space="0" w:color="auto"/>
              <w:right w:val="single" w:sz="4" w:space="0" w:color="auto"/>
            </w:tcBorders>
            <w:shd w:val="clear" w:color="auto" w:fill="auto"/>
            <w:noWrap/>
            <w:vAlign w:val="center"/>
            <w:hideMark/>
          </w:tcPr>
          <w:p w14:paraId="3D8AA2BA" w14:textId="77777777" w:rsidR="00D21C2C" w:rsidRPr="00C16746" w:rsidRDefault="00D21C2C" w:rsidP="00511E17">
            <w:pPr>
              <w:jc w:val="right"/>
              <w:rPr>
                <w:rFonts w:ascii="Myriad Pro" w:hAnsi="Myriad Pro" w:cs="Calibri"/>
                <w:color w:val="000000"/>
                <w:sz w:val="18"/>
                <w:szCs w:val="18"/>
              </w:rPr>
            </w:pPr>
            <w:r w:rsidRPr="00C16746">
              <w:rPr>
                <w:rFonts w:ascii="Myriad Pro" w:hAnsi="Myriad Pro" w:cs="Calibri"/>
                <w:color w:val="000000"/>
                <w:sz w:val="18"/>
                <w:szCs w:val="18"/>
              </w:rPr>
              <w:t>111</w:t>
            </w:r>
          </w:p>
        </w:tc>
        <w:tc>
          <w:tcPr>
            <w:tcW w:w="552" w:type="pct"/>
            <w:tcBorders>
              <w:top w:val="nil"/>
              <w:left w:val="nil"/>
              <w:bottom w:val="single" w:sz="4" w:space="0" w:color="auto"/>
              <w:right w:val="single" w:sz="4" w:space="0" w:color="auto"/>
            </w:tcBorders>
            <w:shd w:val="clear" w:color="auto" w:fill="auto"/>
            <w:noWrap/>
            <w:vAlign w:val="center"/>
            <w:hideMark/>
          </w:tcPr>
          <w:p w14:paraId="0A91967C"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612" w:type="pct"/>
            <w:tcBorders>
              <w:top w:val="nil"/>
              <w:left w:val="nil"/>
              <w:bottom w:val="single" w:sz="4" w:space="0" w:color="auto"/>
              <w:right w:val="single" w:sz="4" w:space="0" w:color="auto"/>
            </w:tcBorders>
            <w:shd w:val="clear" w:color="auto" w:fill="auto"/>
            <w:noWrap/>
            <w:vAlign w:val="center"/>
            <w:hideMark/>
          </w:tcPr>
          <w:p w14:paraId="0E46CF84" w14:textId="77777777" w:rsidR="00D21C2C" w:rsidRPr="00C16746" w:rsidRDefault="00D21C2C"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711" w:type="pct"/>
            <w:vMerge/>
            <w:tcBorders>
              <w:left w:val="single" w:sz="4" w:space="0" w:color="auto"/>
              <w:bottom w:val="single" w:sz="4" w:space="0" w:color="auto"/>
              <w:right w:val="single" w:sz="4" w:space="0" w:color="auto"/>
            </w:tcBorders>
            <w:shd w:val="clear" w:color="auto" w:fill="auto"/>
            <w:noWrap/>
            <w:vAlign w:val="bottom"/>
            <w:hideMark/>
          </w:tcPr>
          <w:p w14:paraId="4D93C4D5" w14:textId="41D6403F" w:rsidR="00D21C2C" w:rsidRPr="00C16746" w:rsidRDefault="00D21C2C" w:rsidP="00954C09">
            <w:pPr>
              <w:rPr>
                <w:rFonts w:ascii="Myriad Pro" w:hAnsi="Myriad Pro" w:cs="Calibri"/>
                <w:color w:val="000000"/>
                <w:sz w:val="18"/>
                <w:szCs w:val="18"/>
              </w:rPr>
            </w:pPr>
          </w:p>
        </w:tc>
      </w:tr>
      <w:tr w:rsidR="00954C09" w:rsidRPr="00EE72AB" w14:paraId="6EF231F6"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5CDF648C"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2.5.</w:t>
            </w:r>
          </w:p>
        </w:tc>
        <w:tc>
          <w:tcPr>
            <w:tcW w:w="1439" w:type="pct"/>
            <w:tcBorders>
              <w:top w:val="nil"/>
              <w:left w:val="nil"/>
              <w:bottom w:val="single" w:sz="4" w:space="0" w:color="auto"/>
              <w:right w:val="single" w:sz="4" w:space="0" w:color="auto"/>
            </w:tcBorders>
            <w:shd w:val="clear" w:color="auto" w:fill="auto"/>
            <w:vAlign w:val="bottom"/>
            <w:hideMark/>
          </w:tcPr>
          <w:p w14:paraId="01214061" w14:textId="528BC4FF"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Эн</w:t>
            </w:r>
            <w:r w:rsidR="00E51EC1">
              <w:rPr>
                <w:rFonts w:ascii="Myriad Pro" w:hAnsi="Myriad Pro" w:cs="Calibri"/>
                <w:color w:val="000000"/>
                <w:sz w:val="18"/>
                <w:szCs w:val="18"/>
              </w:rPr>
              <w:t>ер</w:t>
            </w:r>
            <w:r w:rsidRPr="00C16746">
              <w:rPr>
                <w:rFonts w:ascii="Myriad Pro" w:hAnsi="Myriad Pro" w:cs="Calibri"/>
                <w:color w:val="000000"/>
                <w:sz w:val="18"/>
                <w:szCs w:val="18"/>
              </w:rPr>
              <w:t>госервисные договоры</w:t>
            </w:r>
          </w:p>
        </w:tc>
        <w:tc>
          <w:tcPr>
            <w:tcW w:w="726" w:type="pct"/>
            <w:tcBorders>
              <w:top w:val="nil"/>
              <w:left w:val="nil"/>
              <w:bottom w:val="single" w:sz="4" w:space="0" w:color="auto"/>
              <w:right w:val="single" w:sz="4" w:space="0" w:color="auto"/>
            </w:tcBorders>
            <w:shd w:val="clear" w:color="auto" w:fill="auto"/>
            <w:noWrap/>
            <w:vAlign w:val="center"/>
            <w:hideMark/>
          </w:tcPr>
          <w:p w14:paraId="73AF83D4"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502 519</w:t>
            </w:r>
          </w:p>
        </w:tc>
        <w:tc>
          <w:tcPr>
            <w:tcW w:w="594" w:type="pct"/>
            <w:tcBorders>
              <w:top w:val="nil"/>
              <w:left w:val="nil"/>
              <w:bottom w:val="single" w:sz="4" w:space="0" w:color="auto"/>
              <w:right w:val="single" w:sz="4" w:space="0" w:color="auto"/>
            </w:tcBorders>
            <w:shd w:val="clear" w:color="auto" w:fill="auto"/>
            <w:noWrap/>
            <w:vAlign w:val="center"/>
            <w:hideMark/>
          </w:tcPr>
          <w:p w14:paraId="2F615DDE"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0</w:t>
            </w:r>
          </w:p>
        </w:tc>
        <w:tc>
          <w:tcPr>
            <w:tcW w:w="552" w:type="pct"/>
            <w:tcBorders>
              <w:top w:val="nil"/>
              <w:left w:val="nil"/>
              <w:bottom w:val="single" w:sz="4" w:space="0" w:color="auto"/>
              <w:right w:val="single" w:sz="4" w:space="0" w:color="auto"/>
            </w:tcBorders>
            <w:shd w:val="clear" w:color="auto" w:fill="auto"/>
            <w:noWrap/>
            <w:vAlign w:val="center"/>
            <w:hideMark/>
          </w:tcPr>
          <w:p w14:paraId="455AEAC9"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0</w:t>
            </w:r>
          </w:p>
        </w:tc>
        <w:tc>
          <w:tcPr>
            <w:tcW w:w="612" w:type="pct"/>
            <w:tcBorders>
              <w:top w:val="nil"/>
              <w:left w:val="nil"/>
              <w:bottom w:val="single" w:sz="4" w:space="0" w:color="auto"/>
              <w:right w:val="single" w:sz="4" w:space="0" w:color="auto"/>
            </w:tcBorders>
            <w:shd w:val="clear" w:color="auto" w:fill="auto"/>
            <w:noWrap/>
            <w:vAlign w:val="center"/>
            <w:hideMark/>
          </w:tcPr>
          <w:p w14:paraId="4BEDF264"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0</w:t>
            </w:r>
          </w:p>
        </w:tc>
        <w:tc>
          <w:tcPr>
            <w:tcW w:w="711" w:type="pct"/>
            <w:tcBorders>
              <w:top w:val="nil"/>
              <w:left w:val="nil"/>
              <w:bottom w:val="single" w:sz="4" w:space="0" w:color="auto"/>
              <w:right w:val="single" w:sz="4" w:space="0" w:color="auto"/>
            </w:tcBorders>
            <w:shd w:val="clear" w:color="auto" w:fill="auto"/>
            <w:noWrap/>
            <w:vAlign w:val="center"/>
            <w:hideMark/>
          </w:tcPr>
          <w:p w14:paraId="0278CA36"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0</w:t>
            </w:r>
          </w:p>
        </w:tc>
      </w:tr>
      <w:tr w:rsidR="00954C09" w:rsidRPr="00EE72AB" w14:paraId="6AEF4DF3"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5C739AFC"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3.</w:t>
            </w:r>
          </w:p>
        </w:tc>
        <w:tc>
          <w:tcPr>
            <w:tcW w:w="1439" w:type="pct"/>
            <w:tcBorders>
              <w:top w:val="nil"/>
              <w:left w:val="nil"/>
              <w:bottom w:val="single" w:sz="4" w:space="0" w:color="auto"/>
              <w:right w:val="single" w:sz="4" w:space="0" w:color="auto"/>
            </w:tcBorders>
            <w:shd w:val="clear" w:color="auto" w:fill="auto"/>
            <w:vAlign w:val="bottom"/>
            <w:hideMark/>
          </w:tcPr>
          <w:p w14:paraId="5A0DA69D"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Налоги, всего, в том числе:</w:t>
            </w:r>
          </w:p>
        </w:tc>
        <w:tc>
          <w:tcPr>
            <w:tcW w:w="726" w:type="pct"/>
            <w:tcBorders>
              <w:top w:val="nil"/>
              <w:left w:val="nil"/>
              <w:bottom w:val="single" w:sz="4" w:space="0" w:color="auto"/>
              <w:right w:val="single" w:sz="4" w:space="0" w:color="auto"/>
            </w:tcBorders>
            <w:shd w:val="clear" w:color="auto" w:fill="auto"/>
            <w:noWrap/>
            <w:vAlign w:val="center"/>
            <w:hideMark/>
          </w:tcPr>
          <w:p w14:paraId="58BDB28B"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278 117</w:t>
            </w:r>
          </w:p>
        </w:tc>
        <w:tc>
          <w:tcPr>
            <w:tcW w:w="594" w:type="pct"/>
            <w:tcBorders>
              <w:top w:val="nil"/>
              <w:left w:val="nil"/>
              <w:bottom w:val="single" w:sz="4" w:space="0" w:color="auto"/>
              <w:right w:val="single" w:sz="4" w:space="0" w:color="auto"/>
            </w:tcBorders>
            <w:shd w:val="clear" w:color="auto" w:fill="auto"/>
            <w:noWrap/>
            <w:vAlign w:val="center"/>
            <w:hideMark/>
          </w:tcPr>
          <w:p w14:paraId="007772B7"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278 117</w:t>
            </w:r>
          </w:p>
        </w:tc>
        <w:tc>
          <w:tcPr>
            <w:tcW w:w="552" w:type="pct"/>
            <w:tcBorders>
              <w:top w:val="nil"/>
              <w:left w:val="nil"/>
              <w:bottom w:val="single" w:sz="4" w:space="0" w:color="auto"/>
              <w:right w:val="single" w:sz="4" w:space="0" w:color="auto"/>
            </w:tcBorders>
            <w:shd w:val="clear" w:color="auto" w:fill="auto"/>
            <w:noWrap/>
            <w:vAlign w:val="center"/>
            <w:hideMark/>
          </w:tcPr>
          <w:p w14:paraId="01787F65"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14 166</w:t>
            </w:r>
          </w:p>
        </w:tc>
        <w:tc>
          <w:tcPr>
            <w:tcW w:w="612" w:type="pct"/>
            <w:tcBorders>
              <w:top w:val="nil"/>
              <w:left w:val="nil"/>
              <w:bottom w:val="single" w:sz="4" w:space="0" w:color="auto"/>
              <w:right w:val="single" w:sz="4" w:space="0" w:color="auto"/>
            </w:tcBorders>
            <w:shd w:val="clear" w:color="auto" w:fill="auto"/>
            <w:noWrap/>
            <w:vAlign w:val="center"/>
            <w:hideMark/>
          </w:tcPr>
          <w:p w14:paraId="06BBFFEA"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0</w:t>
            </w:r>
          </w:p>
        </w:tc>
        <w:tc>
          <w:tcPr>
            <w:tcW w:w="711" w:type="pct"/>
            <w:tcBorders>
              <w:top w:val="nil"/>
              <w:left w:val="nil"/>
              <w:bottom w:val="single" w:sz="4" w:space="0" w:color="auto"/>
              <w:right w:val="single" w:sz="4" w:space="0" w:color="auto"/>
            </w:tcBorders>
            <w:shd w:val="clear" w:color="auto" w:fill="auto"/>
            <w:noWrap/>
            <w:vAlign w:val="center"/>
            <w:hideMark/>
          </w:tcPr>
          <w:p w14:paraId="75557826"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4 146</w:t>
            </w:r>
          </w:p>
        </w:tc>
      </w:tr>
      <w:tr w:rsidR="00954C09" w:rsidRPr="00EE72AB" w14:paraId="44F336E7"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798E45A8"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3.1.</w:t>
            </w:r>
          </w:p>
        </w:tc>
        <w:tc>
          <w:tcPr>
            <w:tcW w:w="1439" w:type="pct"/>
            <w:tcBorders>
              <w:top w:val="nil"/>
              <w:left w:val="nil"/>
              <w:bottom w:val="single" w:sz="4" w:space="0" w:color="auto"/>
              <w:right w:val="single" w:sz="4" w:space="0" w:color="auto"/>
            </w:tcBorders>
            <w:shd w:val="clear" w:color="auto" w:fill="auto"/>
            <w:vAlign w:val="bottom"/>
            <w:hideMark/>
          </w:tcPr>
          <w:p w14:paraId="62132AE6"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Плата за землю</w:t>
            </w:r>
          </w:p>
        </w:tc>
        <w:tc>
          <w:tcPr>
            <w:tcW w:w="726" w:type="pct"/>
            <w:tcBorders>
              <w:top w:val="nil"/>
              <w:left w:val="nil"/>
              <w:bottom w:val="single" w:sz="4" w:space="0" w:color="auto"/>
              <w:right w:val="single" w:sz="4" w:space="0" w:color="auto"/>
            </w:tcBorders>
            <w:shd w:val="clear" w:color="auto" w:fill="auto"/>
            <w:noWrap/>
            <w:vAlign w:val="center"/>
            <w:hideMark/>
          </w:tcPr>
          <w:p w14:paraId="1461B6EA"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16 521</w:t>
            </w:r>
          </w:p>
        </w:tc>
        <w:tc>
          <w:tcPr>
            <w:tcW w:w="594" w:type="pct"/>
            <w:tcBorders>
              <w:top w:val="nil"/>
              <w:left w:val="nil"/>
              <w:bottom w:val="single" w:sz="4" w:space="0" w:color="auto"/>
              <w:right w:val="single" w:sz="4" w:space="0" w:color="auto"/>
            </w:tcBorders>
            <w:shd w:val="clear" w:color="auto" w:fill="auto"/>
            <w:noWrap/>
            <w:vAlign w:val="center"/>
            <w:hideMark/>
          </w:tcPr>
          <w:p w14:paraId="03B2DE11"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16 521</w:t>
            </w:r>
          </w:p>
        </w:tc>
        <w:tc>
          <w:tcPr>
            <w:tcW w:w="552" w:type="pct"/>
            <w:tcBorders>
              <w:top w:val="nil"/>
              <w:left w:val="nil"/>
              <w:bottom w:val="single" w:sz="4" w:space="0" w:color="auto"/>
              <w:right w:val="single" w:sz="4" w:space="0" w:color="auto"/>
            </w:tcBorders>
            <w:shd w:val="clear" w:color="auto" w:fill="auto"/>
            <w:noWrap/>
            <w:vAlign w:val="center"/>
            <w:hideMark/>
          </w:tcPr>
          <w:p w14:paraId="7FFDE858"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12 419</w:t>
            </w:r>
          </w:p>
        </w:tc>
        <w:tc>
          <w:tcPr>
            <w:tcW w:w="612" w:type="pct"/>
            <w:tcBorders>
              <w:top w:val="nil"/>
              <w:left w:val="nil"/>
              <w:bottom w:val="single" w:sz="4" w:space="0" w:color="auto"/>
              <w:right w:val="single" w:sz="4" w:space="0" w:color="auto"/>
            </w:tcBorders>
            <w:shd w:val="clear" w:color="auto" w:fill="auto"/>
            <w:noWrap/>
            <w:vAlign w:val="center"/>
            <w:hideMark/>
          </w:tcPr>
          <w:p w14:paraId="4AC784AF" w14:textId="77777777" w:rsidR="00954C09" w:rsidRPr="00C16746" w:rsidRDefault="00954C09"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14:paraId="633A0C35"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4 102</w:t>
            </w:r>
          </w:p>
        </w:tc>
      </w:tr>
      <w:tr w:rsidR="00954C09" w:rsidRPr="00EE72AB" w14:paraId="07DC01DD"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18E1A1A" w14:textId="77777777" w:rsidR="00954C09" w:rsidRPr="00C16746" w:rsidRDefault="00954C09" w:rsidP="00D27055">
            <w:pPr>
              <w:rPr>
                <w:rFonts w:ascii="Myriad Pro" w:hAnsi="Myriad Pro" w:cs="Calibri"/>
                <w:color w:val="000000"/>
                <w:sz w:val="18"/>
                <w:szCs w:val="18"/>
              </w:rPr>
            </w:pPr>
            <w:r w:rsidRPr="00C16746">
              <w:rPr>
                <w:rFonts w:ascii="Myriad Pro" w:hAnsi="Myriad Pro" w:cs="Calibri"/>
                <w:color w:val="000000"/>
                <w:sz w:val="18"/>
                <w:szCs w:val="18"/>
              </w:rPr>
              <w:t>3.2.</w:t>
            </w:r>
          </w:p>
        </w:tc>
        <w:tc>
          <w:tcPr>
            <w:tcW w:w="1439" w:type="pct"/>
            <w:tcBorders>
              <w:top w:val="nil"/>
              <w:left w:val="nil"/>
              <w:bottom w:val="single" w:sz="4" w:space="0" w:color="auto"/>
              <w:right w:val="single" w:sz="4" w:space="0" w:color="auto"/>
            </w:tcBorders>
            <w:shd w:val="clear" w:color="auto" w:fill="auto"/>
            <w:vAlign w:val="center"/>
            <w:hideMark/>
          </w:tcPr>
          <w:p w14:paraId="038C3DA7" w14:textId="77777777" w:rsidR="00954C09" w:rsidRPr="00C16746" w:rsidRDefault="00954C09" w:rsidP="00F6276E">
            <w:pPr>
              <w:rPr>
                <w:rFonts w:ascii="Myriad Pro" w:hAnsi="Myriad Pro" w:cs="Calibri"/>
                <w:color w:val="000000"/>
                <w:sz w:val="18"/>
                <w:szCs w:val="18"/>
              </w:rPr>
            </w:pPr>
            <w:r w:rsidRPr="00C16746">
              <w:rPr>
                <w:rFonts w:ascii="Myriad Pro" w:hAnsi="Myriad Pro" w:cs="Calibri"/>
                <w:color w:val="000000"/>
                <w:sz w:val="18"/>
                <w:szCs w:val="18"/>
              </w:rPr>
              <w:t>Налог на имущество</w:t>
            </w:r>
          </w:p>
        </w:tc>
        <w:tc>
          <w:tcPr>
            <w:tcW w:w="726" w:type="pct"/>
            <w:tcBorders>
              <w:top w:val="nil"/>
              <w:left w:val="nil"/>
              <w:bottom w:val="single" w:sz="4" w:space="0" w:color="auto"/>
              <w:right w:val="single" w:sz="4" w:space="0" w:color="auto"/>
            </w:tcBorders>
            <w:shd w:val="clear" w:color="auto" w:fill="auto"/>
            <w:noWrap/>
            <w:vAlign w:val="center"/>
            <w:hideMark/>
          </w:tcPr>
          <w:p w14:paraId="3625D9DB"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259 805</w:t>
            </w:r>
          </w:p>
        </w:tc>
        <w:tc>
          <w:tcPr>
            <w:tcW w:w="594" w:type="pct"/>
            <w:tcBorders>
              <w:top w:val="nil"/>
              <w:left w:val="nil"/>
              <w:bottom w:val="single" w:sz="4" w:space="0" w:color="auto"/>
              <w:right w:val="single" w:sz="4" w:space="0" w:color="auto"/>
            </w:tcBorders>
            <w:shd w:val="clear" w:color="auto" w:fill="auto"/>
            <w:noWrap/>
            <w:vAlign w:val="center"/>
            <w:hideMark/>
          </w:tcPr>
          <w:p w14:paraId="65236426"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259 805</w:t>
            </w:r>
          </w:p>
        </w:tc>
        <w:tc>
          <w:tcPr>
            <w:tcW w:w="552" w:type="pct"/>
            <w:tcBorders>
              <w:top w:val="nil"/>
              <w:left w:val="nil"/>
              <w:bottom w:val="single" w:sz="4" w:space="0" w:color="auto"/>
              <w:right w:val="single" w:sz="4" w:space="0" w:color="auto"/>
            </w:tcBorders>
            <w:shd w:val="clear" w:color="auto" w:fill="auto"/>
            <w:noWrap/>
            <w:vAlign w:val="center"/>
            <w:hideMark/>
          </w:tcPr>
          <w:p w14:paraId="19C5EB7C" w14:textId="509705E4" w:rsidR="00954C09" w:rsidRPr="00C16746" w:rsidRDefault="00A921A6" w:rsidP="00D27055">
            <w:pPr>
              <w:jc w:val="right"/>
              <w:rPr>
                <w:rFonts w:ascii="Myriad Pro" w:hAnsi="Myriad Pro" w:cs="Calibri"/>
                <w:color w:val="000000"/>
                <w:sz w:val="18"/>
                <w:szCs w:val="18"/>
              </w:rPr>
            </w:pPr>
            <w:r w:rsidRPr="00C16746">
              <w:rPr>
                <w:rFonts w:ascii="Myriad Pro" w:hAnsi="Myriad Pro" w:cs="Calibri"/>
                <w:color w:val="000000"/>
                <w:sz w:val="18"/>
                <w:szCs w:val="18"/>
              </w:rPr>
              <w:t>*</w:t>
            </w:r>
            <w:r w:rsidR="00954C09" w:rsidRPr="00C16746">
              <w:rPr>
                <w:rFonts w:ascii="Myriad Pro" w:hAnsi="Myriad Pro" w:cs="Calibri"/>
                <w:color w:val="000000"/>
                <w:sz w:val="18"/>
                <w:szCs w:val="18"/>
              </w:rPr>
              <w:t> </w:t>
            </w:r>
          </w:p>
        </w:tc>
        <w:tc>
          <w:tcPr>
            <w:tcW w:w="612" w:type="pct"/>
            <w:tcBorders>
              <w:top w:val="nil"/>
              <w:left w:val="nil"/>
              <w:bottom w:val="single" w:sz="4" w:space="0" w:color="auto"/>
              <w:right w:val="single" w:sz="4" w:space="0" w:color="auto"/>
            </w:tcBorders>
            <w:shd w:val="clear" w:color="auto" w:fill="auto"/>
            <w:noWrap/>
            <w:vAlign w:val="center"/>
            <w:hideMark/>
          </w:tcPr>
          <w:p w14:paraId="58E7BA2E" w14:textId="77777777" w:rsidR="00954C09" w:rsidRPr="00C16746" w:rsidRDefault="00954C09"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711" w:type="pct"/>
            <w:tcBorders>
              <w:top w:val="nil"/>
              <w:left w:val="nil"/>
              <w:bottom w:val="single" w:sz="4" w:space="0" w:color="auto"/>
              <w:right w:val="single" w:sz="4" w:space="0" w:color="auto"/>
            </w:tcBorders>
            <w:shd w:val="clear" w:color="auto" w:fill="auto"/>
            <w:vAlign w:val="center"/>
            <w:hideMark/>
          </w:tcPr>
          <w:p w14:paraId="4CDE5126" w14:textId="4A81CAF4"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в размере величины налога</w:t>
            </w:r>
            <w:r w:rsidR="007C17EF" w:rsidRPr="00C16746">
              <w:rPr>
                <w:rFonts w:ascii="Myriad Pro" w:hAnsi="Myriad Pro" w:cs="Calibri"/>
                <w:color w:val="000000"/>
                <w:sz w:val="18"/>
                <w:szCs w:val="18"/>
              </w:rPr>
              <w:t>, рассчитанного</w:t>
            </w:r>
            <w:r w:rsidRPr="00C16746">
              <w:rPr>
                <w:rFonts w:ascii="Myriad Pro" w:hAnsi="Myriad Pro" w:cs="Calibri"/>
                <w:color w:val="000000"/>
                <w:sz w:val="18"/>
                <w:szCs w:val="18"/>
              </w:rPr>
              <w:t xml:space="preserve"> на движимое имущество</w:t>
            </w:r>
          </w:p>
        </w:tc>
      </w:tr>
      <w:tr w:rsidR="00954C09" w:rsidRPr="00EE72AB" w14:paraId="1A2CC568"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1E4033B5"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3.3.</w:t>
            </w:r>
          </w:p>
        </w:tc>
        <w:tc>
          <w:tcPr>
            <w:tcW w:w="1439" w:type="pct"/>
            <w:tcBorders>
              <w:top w:val="nil"/>
              <w:left w:val="nil"/>
              <w:bottom w:val="single" w:sz="4" w:space="0" w:color="auto"/>
              <w:right w:val="single" w:sz="4" w:space="0" w:color="auto"/>
            </w:tcBorders>
            <w:shd w:val="clear" w:color="auto" w:fill="auto"/>
            <w:vAlign w:val="bottom"/>
            <w:hideMark/>
          </w:tcPr>
          <w:p w14:paraId="200C77FA"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Прочие налоги и сборы</w:t>
            </w:r>
            <w:r w:rsidRPr="00C16746">
              <w:rPr>
                <w:rFonts w:ascii="Myriad Pro" w:hAnsi="Myriad Pro" w:cs="Calibri"/>
                <w:sz w:val="18"/>
                <w:szCs w:val="18"/>
              </w:rPr>
              <w:t xml:space="preserve"> </w:t>
            </w:r>
          </w:p>
        </w:tc>
        <w:tc>
          <w:tcPr>
            <w:tcW w:w="726" w:type="pct"/>
            <w:tcBorders>
              <w:top w:val="nil"/>
              <w:left w:val="nil"/>
              <w:bottom w:val="single" w:sz="4" w:space="0" w:color="auto"/>
              <w:right w:val="single" w:sz="4" w:space="0" w:color="auto"/>
            </w:tcBorders>
            <w:shd w:val="clear" w:color="auto" w:fill="auto"/>
            <w:noWrap/>
            <w:vAlign w:val="center"/>
            <w:hideMark/>
          </w:tcPr>
          <w:p w14:paraId="196387C4"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1 791</w:t>
            </w:r>
          </w:p>
        </w:tc>
        <w:tc>
          <w:tcPr>
            <w:tcW w:w="594" w:type="pct"/>
            <w:tcBorders>
              <w:top w:val="nil"/>
              <w:left w:val="nil"/>
              <w:bottom w:val="single" w:sz="4" w:space="0" w:color="auto"/>
              <w:right w:val="single" w:sz="4" w:space="0" w:color="auto"/>
            </w:tcBorders>
            <w:shd w:val="clear" w:color="auto" w:fill="auto"/>
            <w:noWrap/>
            <w:vAlign w:val="center"/>
            <w:hideMark/>
          </w:tcPr>
          <w:p w14:paraId="1A5C2ACB"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1 791</w:t>
            </w:r>
          </w:p>
        </w:tc>
        <w:tc>
          <w:tcPr>
            <w:tcW w:w="552" w:type="pct"/>
            <w:tcBorders>
              <w:top w:val="nil"/>
              <w:left w:val="nil"/>
              <w:bottom w:val="single" w:sz="4" w:space="0" w:color="auto"/>
              <w:right w:val="single" w:sz="4" w:space="0" w:color="auto"/>
            </w:tcBorders>
            <w:shd w:val="clear" w:color="auto" w:fill="auto"/>
            <w:noWrap/>
            <w:vAlign w:val="center"/>
            <w:hideMark/>
          </w:tcPr>
          <w:p w14:paraId="5CE27740"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1 747</w:t>
            </w:r>
          </w:p>
        </w:tc>
        <w:tc>
          <w:tcPr>
            <w:tcW w:w="612" w:type="pct"/>
            <w:tcBorders>
              <w:top w:val="nil"/>
              <w:left w:val="nil"/>
              <w:bottom w:val="single" w:sz="4" w:space="0" w:color="auto"/>
              <w:right w:val="single" w:sz="4" w:space="0" w:color="auto"/>
            </w:tcBorders>
            <w:shd w:val="clear" w:color="auto" w:fill="auto"/>
            <w:noWrap/>
            <w:vAlign w:val="center"/>
            <w:hideMark/>
          </w:tcPr>
          <w:p w14:paraId="7705B35B" w14:textId="77777777" w:rsidR="00954C09" w:rsidRPr="00C16746" w:rsidRDefault="00954C09" w:rsidP="00D27055">
            <w:pPr>
              <w:jc w:val="right"/>
              <w:rPr>
                <w:rFonts w:ascii="Myriad Pro" w:hAnsi="Myriad Pro" w:cs="Calibri"/>
                <w:color w:val="000000"/>
                <w:sz w:val="18"/>
                <w:szCs w:val="18"/>
              </w:rPr>
            </w:pPr>
            <w:r w:rsidRPr="00C16746">
              <w:rPr>
                <w:rFonts w:ascii="Myriad Pro" w:hAnsi="Myriad Pro" w:cs="Calibri"/>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14:paraId="30BE937C"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44</w:t>
            </w:r>
          </w:p>
        </w:tc>
      </w:tr>
      <w:tr w:rsidR="00954C09" w:rsidRPr="00EE72AB" w14:paraId="2516A4DE"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429DD397"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4.</w:t>
            </w:r>
          </w:p>
        </w:tc>
        <w:tc>
          <w:tcPr>
            <w:tcW w:w="1439" w:type="pct"/>
            <w:tcBorders>
              <w:top w:val="nil"/>
              <w:left w:val="nil"/>
              <w:bottom w:val="single" w:sz="4" w:space="0" w:color="auto"/>
              <w:right w:val="single" w:sz="4" w:space="0" w:color="auto"/>
            </w:tcBorders>
            <w:shd w:val="clear" w:color="auto" w:fill="auto"/>
            <w:vAlign w:val="bottom"/>
            <w:hideMark/>
          </w:tcPr>
          <w:p w14:paraId="3BCB1329"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Отчисления на социальные нужды</w:t>
            </w:r>
          </w:p>
        </w:tc>
        <w:tc>
          <w:tcPr>
            <w:tcW w:w="726" w:type="pct"/>
            <w:tcBorders>
              <w:top w:val="nil"/>
              <w:left w:val="nil"/>
              <w:bottom w:val="single" w:sz="4" w:space="0" w:color="auto"/>
              <w:right w:val="single" w:sz="4" w:space="0" w:color="auto"/>
            </w:tcBorders>
            <w:shd w:val="clear" w:color="auto" w:fill="auto"/>
            <w:noWrap/>
            <w:vAlign w:val="center"/>
            <w:hideMark/>
          </w:tcPr>
          <w:p w14:paraId="78AAD46C"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275 537</w:t>
            </w:r>
          </w:p>
        </w:tc>
        <w:tc>
          <w:tcPr>
            <w:tcW w:w="594" w:type="pct"/>
            <w:tcBorders>
              <w:top w:val="nil"/>
              <w:left w:val="nil"/>
              <w:bottom w:val="single" w:sz="4" w:space="0" w:color="auto"/>
              <w:right w:val="single" w:sz="4" w:space="0" w:color="auto"/>
            </w:tcBorders>
            <w:shd w:val="clear" w:color="auto" w:fill="auto"/>
            <w:noWrap/>
            <w:vAlign w:val="center"/>
            <w:hideMark/>
          </w:tcPr>
          <w:p w14:paraId="4CA42CD8"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256 048</w:t>
            </w:r>
          </w:p>
        </w:tc>
        <w:tc>
          <w:tcPr>
            <w:tcW w:w="552" w:type="pct"/>
            <w:tcBorders>
              <w:top w:val="nil"/>
              <w:left w:val="nil"/>
              <w:bottom w:val="single" w:sz="4" w:space="0" w:color="auto"/>
              <w:right w:val="single" w:sz="4" w:space="0" w:color="auto"/>
            </w:tcBorders>
            <w:shd w:val="clear" w:color="auto" w:fill="auto"/>
            <w:noWrap/>
            <w:vAlign w:val="center"/>
            <w:hideMark/>
          </w:tcPr>
          <w:p w14:paraId="51592CD0" w14:textId="2E0DE0E7" w:rsidR="00954C09" w:rsidRPr="00C16746" w:rsidRDefault="003C08ED" w:rsidP="00511E17">
            <w:pPr>
              <w:jc w:val="right"/>
              <w:rPr>
                <w:rFonts w:ascii="Myriad Pro" w:hAnsi="Myriad Pro" w:cs="Calibri"/>
                <w:color w:val="000000"/>
                <w:sz w:val="18"/>
                <w:szCs w:val="18"/>
              </w:rPr>
            </w:pPr>
            <w:r w:rsidRPr="00C16746">
              <w:rPr>
                <w:rFonts w:ascii="Myriad Pro" w:hAnsi="Myriad Pro" w:cs="Calibri"/>
                <w:color w:val="000000"/>
                <w:sz w:val="18"/>
                <w:szCs w:val="18"/>
              </w:rPr>
              <w:t>301 342</w:t>
            </w:r>
          </w:p>
        </w:tc>
        <w:tc>
          <w:tcPr>
            <w:tcW w:w="612" w:type="pct"/>
            <w:tcBorders>
              <w:top w:val="nil"/>
              <w:left w:val="nil"/>
              <w:bottom w:val="single" w:sz="4" w:space="0" w:color="auto"/>
              <w:right w:val="single" w:sz="4" w:space="0" w:color="auto"/>
            </w:tcBorders>
            <w:shd w:val="clear" w:color="auto" w:fill="auto"/>
            <w:noWrap/>
            <w:vAlign w:val="center"/>
            <w:hideMark/>
          </w:tcPr>
          <w:p w14:paraId="6519194D" w14:textId="6579CBFE" w:rsidR="00954C09" w:rsidRPr="00C16746" w:rsidRDefault="003C08ED">
            <w:pPr>
              <w:jc w:val="right"/>
              <w:rPr>
                <w:rFonts w:ascii="Myriad Pro" w:hAnsi="Myriad Pro" w:cs="Calibri"/>
                <w:color w:val="000000"/>
                <w:sz w:val="18"/>
                <w:szCs w:val="18"/>
              </w:rPr>
            </w:pPr>
            <w:r w:rsidRPr="00C16746">
              <w:rPr>
                <w:rFonts w:ascii="Myriad Pro" w:hAnsi="Myriad Pro" w:cs="Calibri"/>
                <w:color w:val="000000"/>
                <w:sz w:val="18"/>
                <w:szCs w:val="18"/>
              </w:rPr>
              <w:t>45 294</w:t>
            </w:r>
          </w:p>
        </w:tc>
        <w:tc>
          <w:tcPr>
            <w:tcW w:w="711" w:type="pct"/>
            <w:tcBorders>
              <w:top w:val="nil"/>
              <w:left w:val="nil"/>
              <w:bottom w:val="single" w:sz="4" w:space="0" w:color="auto"/>
              <w:right w:val="single" w:sz="4" w:space="0" w:color="auto"/>
            </w:tcBorders>
            <w:shd w:val="clear" w:color="auto" w:fill="auto"/>
            <w:noWrap/>
            <w:vAlign w:val="center"/>
            <w:hideMark/>
          </w:tcPr>
          <w:p w14:paraId="0EEC94D7"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0</w:t>
            </w:r>
          </w:p>
        </w:tc>
      </w:tr>
      <w:tr w:rsidR="00954C09" w:rsidRPr="00EE72AB" w14:paraId="702A11ED"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70BFAB4B"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5.</w:t>
            </w:r>
          </w:p>
        </w:tc>
        <w:tc>
          <w:tcPr>
            <w:tcW w:w="1439" w:type="pct"/>
            <w:tcBorders>
              <w:top w:val="nil"/>
              <w:left w:val="nil"/>
              <w:bottom w:val="single" w:sz="4" w:space="0" w:color="auto"/>
              <w:right w:val="single" w:sz="4" w:space="0" w:color="auto"/>
            </w:tcBorders>
            <w:shd w:val="clear" w:color="auto" w:fill="auto"/>
            <w:vAlign w:val="bottom"/>
            <w:hideMark/>
          </w:tcPr>
          <w:p w14:paraId="041B4380"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Амортизация</w:t>
            </w:r>
          </w:p>
        </w:tc>
        <w:tc>
          <w:tcPr>
            <w:tcW w:w="726" w:type="pct"/>
            <w:tcBorders>
              <w:top w:val="nil"/>
              <w:left w:val="nil"/>
              <w:bottom w:val="single" w:sz="4" w:space="0" w:color="auto"/>
              <w:right w:val="single" w:sz="4" w:space="0" w:color="auto"/>
            </w:tcBorders>
            <w:shd w:val="clear" w:color="auto" w:fill="auto"/>
            <w:noWrap/>
            <w:vAlign w:val="center"/>
            <w:hideMark/>
          </w:tcPr>
          <w:p w14:paraId="24F944AB"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1 272 681</w:t>
            </w:r>
          </w:p>
        </w:tc>
        <w:tc>
          <w:tcPr>
            <w:tcW w:w="594" w:type="pct"/>
            <w:tcBorders>
              <w:top w:val="nil"/>
              <w:left w:val="nil"/>
              <w:bottom w:val="single" w:sz="4" w:space="0" w:color="auto"/>
              <w:right w:val="single" w:sz="4" w:space="0" w:color="auto"/>
            </w:tcBorders>
            <w:shd w:val="clear" w:color="auto" w:fill="auto"/>
            <w:noWrap/>
            <w:vAlign w:val="center"/>
            <w:hideMark/>
          </w:tcPr>
          <w:p w14:paraId="09CC0C52"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1 024 192</w:t>
            </w:r>
          </w:p>
        </w:tc>
        <w:tc>
          <w:tcPr>
            <w:tcW w:w="552" w:type="pct"/>
            <w:tcBorders>
              <w:top w:val="nil"/>
              <w:left w:val="nil"/>
              <w:bottom w:val="single" w:sz="4" w:space="0" w:color="auto"/>
              <w:right w:val="single" w:sz="4" w:space="0" w:color="auto"/>
            </w:tcBorders>
            <w:shd w:val="clear" w:color="auto" w:fill="auto"/>
            <w:noWrap/>
            <w:vAlign w:val="center"/>
            <w:hideMark/>
          </w:tcPr>
          <w:p w14:paraId="7401621A"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975 276</w:t>
            </w:r>
          </w:p>
        </w:tc>
        <w:tc>
          <w:tcPr>
            <w:tcW w:w="612" w:type="pct"/>
            <w:tcBorders>
              <w:top w:val="nil"/>
              <w:left w:val="nil"/>
              <w:bottom w:val="single" w:sz="4" w:space="0" w:color="auto"/>
              <w:right w:val="single" w:sz="4" w:space="0" w:color="auto"/>
            </w:tcBorders>
            <w:shd w:val="clear" w:color="auto" w:fill="auto"/>
            <w:noWrap/>
            <w:vAlign w:val="center"/>
            <w:hideMark/>
          </w:tcPr>
          <w:p w14:paraId="741D881D"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0</w:t>
            </w:r>
          </w:p>
        </w:tc>
        <w:tc>
          <w:tcPr>
            <w:tcW w:w="711" w:type="pct"/>
            <w:tcBorders>
              <w:top w:val="nil"/>
              <w:left w:val="nil"/>
              <w:bottom w:val="single" w:sz="4" w:space="0" w:color="auto"/>
              <w:right w:val="single" w:sz="4" w:space="0" w:color="auto"/>
            </w:tcBorders>
            <w:shd w:val="clear" w:color="auto" w:fill="auto"/>
            <w:noWrap/>
            <w:vAlign w:val="center"/>
            <w:hideMark/>
          </w:tcPr>
          <w:p w14:paraId="2BFBA65D"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48 916</w:t>
            </w:r>
          </w:p>
        </w:tc>
      </w:tr>
      <w:tr w:rsidR="00954C09" w:rsidRPr="00EE72AB" w14:paraId="5AE99676" w14:textId="77777777" w:rsidTr="00C16746">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18FEB0A1" w14:textId="77777777" w:rsidR="00954C09" w:rsidRPr="00C16746" w:rsidRDefault="00954C09" w:rsidP="00954C09">
            <w:pPr>
              <w:jc w:val="center"/>
              <w:rPr>
                <w:rFonts w:ascii="Myriad Pro" w:hAnsi="Myriad Pro" w:cs="Calibri"/>
                <w:color w:val="000000"/>
                <w:sz w:val="18"/>
                <w:szCs w:val="18"/>
              </w:rPr>
            </w:pPr>
            <w:r w:rsidRPr="00C16746">
              <w:rPr>
                <w:rFonts w:ascii="Myriad Pro" w:hAnsi="Myriad Pro" w:cs="Calibri"/>
                <w:color w:val="000000"/>
                <w:sz w:val="18"/>
                <w:szCs w:val="18"/>
              </w:rPr>
              <w:t>6.</w:t>
            </w:r>
          </w:p>
        </w:tc>
        <w:tc>
          <w:tcPr>
            <w:tcW w:w="1439" w:type="pct"/>
            <w:tcBorders>
              <w:top w:val="nil"/>
              <w:left w:val="nil"/>
              <w:bottom w:val="single" w:sz="4" w:space="0" w:color="auto"/>
              <w:right w:val="single" w:sz="4" w:space="0" w:color="auto"/>
            </w:tcBorders>
            <w:shd w:val="clear" w:color="auto" w:fill="auto"/>
            <w:vAlign w:val="bottom"/>
            <w:hideMark/>
          </w:tcPr>
          <w:p w14:paraId="7DCAC9F4" w14:textId="77777777" w:rsidR="00954C09" w:rsidRPr="00C16746" w:rsidRDefault="00954C09" w:rsidP="00954C09">
            <w:pPr>
              <w:rPr>
                <w:rFonts w:ascii="Myriad Pro" w:hAnsi="Myriad Pro" w:cs="Calibri"/>
                <w:color w:val="000000"/>
                <w:sz w:val="18"/>
                <w:szCs w:val="18"/>
              </w:rPr>
            </w:pPr>
            <w:r w:rsidRPr="00C16746">
              <w:rPr>
                <w:rFonts w:ascii="Myriad Pro" w:hAnsi="Myriad Pro" w:cs="Calibri"/>
                <w:color w:val="000000"/>
                <w:sz w:val="18"/>
                <w:szCs w:val="18"/>
              </w:rPr>
              <w:t>Налог на прибыль</w:t>
            </w:r>
          </w:p>
        </w:tc>
        <w:tc>
          <w:tcPr>
            <w:tcW w:w="726" w:type="pct"/>
            <w:tcBorders>
              <w:top w:val="nil"/>
              <w:left w:val="nil"/>
              <w:bottom w:val="single" w:sz="4" w:space="0" w:color="auto"/>
              <w:right w:val="single" w:sz="4" w:space="0" w:color="auto"/>
            </w:tcBorders>
            <w:shd w:val="clear" w:color="auto" w:fill="auto"/>
            <w:noWrap/>
            <w:vAlign w:val="center"/>
            <w:hideMark/>
          </w:tcPr>
          <w:p w14:paraId="67B2A20E" w14:textId="53BA9CD4" w:rsidR="00954C09" w:rsidRPr="00C16746" w:rsidRDefault="000B5754" w:rsidP="00F6276E">
            <w:pPr>
              <w:jc w:val="right"/>
              <w:rPr>
                <w:rFonts w:ascii="Myriad Pro" w:hAnsi="Myriad Pro" w:cs="Calibri"/>
                <w:color w:val="000000"/>
                <w:sz w:val="18"/>
                <w:szCs w:val="18"/>
              </w:rPr>
            </w:pPr>
            <w:r w:rsidRPr="00C16746">
              <w:rPr>
                <w:rFonts w:ascii="Myriad Pro" w:hAnsi="Myriad Pro" w:cs="Calibri"/>
                <w:color w:val="000000"/>
                <w:sz w:val="18"/>
                <w:szCs w:val="18"/>
              </w:rPr>
              <w:t>566 955</w:t>
            </w:r>
          </w:p>
        </w:tc>
        <w:tc>
          <w:tcPr>
            <w:tcW w:w="594" w:type="pct"/>
            <w:tcBorders>
              <w:top w:val="nil"/>
              <w:left w:val="nil"/>
              <w:bottom w:val="single" w:sz="4" w:space="0" w:color="auto"/>
              <w:right w:val="single" w:sz="4" w:space="0" w:color="auto"/>
            </w:tcBorders>
            <w:shd w:val="clear" w:color="auto" w:fill="auto"/>
            <w:noWrap/>
            <w:vAlign w:val="center"/>
            <w:hideMark/>
          </w:tcPr>
          <w:p w14:paraId="4AFFDC36" w14:textId="77777777" w:rsidR="00954C09" w:rsidRPr="00C16746" w:rsidRDefault="00954C09" w:rsidP="00F6276E">
            <w:pPr>
              <w:jc w:val="right"/>
              <w:rPr>
                <w:rFonts w:ascii="Myriad Pro" w:hAnsi="Myriad Pro" w:cs="Calibri"/>
                <w:color w:val="000000"/>
                <w:sz w:val="18"/>
                <w:szCs w:val="18"/>
              </w:rPr>
            </w:pPr>
            <w:r w:rsidRPr="00C16746">
              <w:rPr>
                <w:rFonts w:ascii="Myriad Pro" w:hAnsi="Myriad Pro" w:cs="Calibri"/>
                <w:color w:val="000000"/>
                <w:sz w:val="18"/>
                <w:szCs w:val="18"/>
              </w:rPr>
              <w:t>0</w:t>
            </w:r>
          </w:p>
        </w:tc>
        <w:tc>
          <w:tcPr>
            <w:tcW w:w="552" w:type="pct"/>
            <w:tcBorders>
              <w:top w:val="nil"/>
              <w:left w:val="nil"/>
              <w:bottom w:val="single" w:sz="4" w:space="0" w:color="auto"/>
              <w:right w:val="single" w:sz="4" w:space="0" w:color="auto"/>
            </w:tcBorders>
            <w:shd w:val="clear" w:color="auto" w:fill="auto"/>
            <w:noWrap/>
            <w:vAlign w:val="center"/>
            <w:hideMark/>
          </w:tcPr>
          <w:p w14:paraId="54AFD763" w14:textId="77777777" w:rsidR="00954C09" w:rsidRPr="00C16746" w:rsidRDefault="00954C09" w:rsidP="00511E17">
            <w:pPr>
              <w:jc w:val="right"/>
              <w:rPr>
                <w:rFonts w:ascii="Myriad Pro" w:hAnsi="Myriad Pro" w:cs="Calibri"/>
                <w:color w:val="000000"/>
                <w:sz w:val="18"/>
                <w:szCs w:val="18"/>
              </w:rPr>
            </w:pPr>
            <w:r w:rsidRPr="00C16746">
              <w:rPr>
                <w:rFonts w:ascii="Myriad Pro" w:hAnsi="Myriad Pro" w:cs="Calibri"/>
                <w:color w:val="000000"/>
                <w:sz w:val="18"/>
                <w:szCs w:val="18"/>
              </w:rPr>
              <w:t>371 016</w:t>
            </w:r>
          </w:p>
        </w:tc>
        <w:tc>
          <w:tcPr>
            <w:tcW w:w="612" w:type="pct"/>
            <w:tcBorders>
              <w:top w:val="nil"/>
              <w:left w:val="nil"/>
              <w:bottom w:val="single" w:sz="4" w:space="0" w:color="auto"/>
              <w:right w:val="single" w:sz="4" w:space="0" w:color="auto"/>
            </w:tcBorders>
            <w:shd w:val="clear" w:color="auto" w:fill="auto"/>
            <w:noWrap/>
            <w:vAlign w:val="center"/>
            <w:hideMark/>
          </w:tcPr>
          <w:p w14:paraId="78E6CDA6"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371 016</w:t>
            </w:r>
          </w:p>
        </w:tc>
        <w:tc>
          <w:tcPr>
            <w:tcW w:w="711" w:type="pct"/>
            <w:tcBorders>
              <w:top w:val="nil"/>
              <w:left w:val="nil"/>
              <w:bottom w:val="single" w:sz="4" w:space="0" w:color="auto"/>
              <w:right w:val="single" w:sz="4" w:space="0" w:color="auto"/>
            </w:tcBorders>
            <w:shd w:val="clear" w:color="auto" w:fill="auto"/>
            <w:noWrap/>
            <w:vAlign w:val="center"/>
            <w:hideMark/>
          </w:tcPr>
          <w:p w14:paraId="496C4D98" w14:textId="77777777" w:rsidR="00954C09" w:rsidRPr="00C16746" w:rsidRDefault="00954C09">
            <w:pPr>
              <w:jc w:val="right"/>
              <w:rPr>
                <w:rFonts w:ascii="Myriad Pro" w:hAnsi="Myriad Pro" w:cs="Calibri"/>
                <w:color w:val="000000"/>
                <w:sz w:val="18"/>
                <w:szCs w:val="18"/>
              </w:rPr>
            </w:pPr>
            <w:r w:rsidRPr="00C16746">
              <w:rPr>
                <w:rFonts w:ascii="Myriad Pro" w:hAnsi="Myriad Pro" w:cs="Calibri"/>
                <w:color w:val="000000"/>
                <w:sz w:val="18"/>
                <w:szCs w:val="18"/>
              </w:rPr>
              <w:t>0</w:t>
            </w:r>
          </w:p>
        </w:tc>
      </w:tr>
      <w:tr w:rsidR="00954C09" w:rsidRPr="00EE72AB" w14:paraId="528DC3FA" w14:textId="77777777" w:rsidTr="00E51EC1">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0D561F2F" w14:textId="6FB608AE" w:rsidR="00954C09" w:rsidRPr="00E51EC1" w:rsidRDefault="00E62CA4" w:rsidP="00954C09">
            <w:pPr>
              <w:jc w:val="center"/>
              <w:rPr>
                <w:rFonts w:ascii="Myriad Pro" w:hAnsi="Myriad Pro" w:cs="Calibri"/>
                <w:color w:val="000000"/>
                <w:sz w:val="18"/>
                <w:szCs w:val="18"/>
              </w:rPr>
            </w:pPr>
            <w:r w:rsidRPr="00E51EC1">
              <w:rPr>
                <w:rFonts w:ascii="Myriad Pro" w:hAnsi="Myriad Pro" w:cs="Calibri"/>
                <w:color w:val="000000"/>
                <w:sz w:val="18"/>
                <w:szCs w:val="18"/>
              </w:rPr>
              <w:t>7</w:t>
            </w:r>
            <w:r w:rsidR="00954C09" w:rsidRPr="00E51EC1">
              <w:rPr>
                <w:rFonts w:ascii="Myriad Pro" w:hAnsi="Myriad Pro" w:cs="Calibri"/>
                <w:color w:val="000000"/>
                <w:sz w:val="18"/>
                <w:szCs w:val="18"/>
              </w:rPr>
              <w:t>.</w:t>
            </w:r>
          </w:p>
        </w:tc>
        <w:tc>
          <w:tcPr>
            <w:tcW w:w="1439" w:type="pct"/>
            <w:tcBorders>
              <w:top w:val="nil"/>
              <w:left w:val="nil"/>
              <w:bottom w:val="single" w:sz="4" w:space="0" w:color="auto"/>
              <w:right w:val="single" w:sz="4" w:space="0" w:color="auto"/>
            </w:tcBorders>
            <w:shd w:val="clear" w:color="auto" w:fill="auto"/>
            <w:vAlign w:val="bottom"/>
            <w:hideMark/>
          </w:tcPr>
          <w:p w14:paraId="3BF707B2" w14:textId="77777777" w:rsidR="00954C09" w:rsidRPr="00E51EC1" w:rsidRDefault="00954C09" w:rsidP="00954C09">
            <w:pPr>
              <w:rPr>
                <w:rFonts w:ascii="Myriad Pro" w:hAnsi="Myriad Pro" w:cs="Calibri"/>
                <w:color w:val="000000"/>
                <w:sz w:val="18"/>
                <w:szCs w:val="18"/>
              </w:rPr>
            </w:pPr>
            <w:r w:rsidRPr="00E51EC1">
              <w:rPr>
                <w:rFonts w:ascii="Myriad Pro" w:hAnsi="Myriad Pro" w:cs="Calibri"/>
                <w:color w:val="000000"/>
                <w:sz w:val="18"/>
                <w:szCs w:val="18"/>
              </w:rPr>
              <w:t>Прибыль всего, в том числе:</w:t>
            </w:r>
          </w:p>
        </w:tc>
        <w:tc>
          <w:tcPr>
            <w:tcW w:w="726" w:type="pct"/>
            <w:tcBorders>
              <w:top w:val="nil"/>
              <w:left w:val="nil"/>
              <w:bottom w:val="single" w:sz="4" w:space="0" w:color="auto"/>
              <w:right w:val="single" w:sz="4" w:space="0" w:color="auto"/>
            </w:tcBorders>
            <w:shd w:val="clear" w:color="auto" w:fill="auto"/>
            <w:noWrap/>
            <w:vAlign w:val="center"/>
            <w:hideMark/>
          </w:tcPr>
          <w:p w14:paraId="0EEF054B" w14:textId="77777777" w:rsidR="00954C09" w:rsidRPr="00E51EC1" w:rsidRDefault="00954C09" w:rsidP="00F6276E">
            <w:pPr>
              <w:jc w:val="right"/>
              <w:rPr>
                <w:rFonts w:ascii="Myriad Pro" w:hAnsi="Myriad Pro" w:cs="Calibri"/>
                <w:color w:val="000000"/>
                <w:sz w:val="18"/>
                <w:szCs w:val="18"/>
              </w:rPr>
            </w:pPr>
            <w:r w:rsidRPr="00E51EC1">
              <w:rPr>
                <w:rFonts w:ascii="Myriad Pro" w:hAnsi="Myriad Pro" w:cs="Calibri"/>
                <w:color w:val="000000"/>
                <w:sz w:val="18"/>
                <w:szCs w:val="18"/>
              </w:rPr>
              <w:t>1 584 708</w:t>
            </w:r>
          </w:p>
        </w:tc>
        <w:tc>
          <w:tcPr>
            <w:tcW w:w="594" w:type="pct"/>
            <w:tcBorders>
              <w:top w:val="nil"/>
              <w:left w:val="nil"/>
              <w:bottom w:val="single" w:sz="4" w:space="0" w:color="auto"/>
              <w:right w:val="single" w:sz="4" w:space="0" w:color="auto"/>
            </w:tcBorders>
            <w:shd w:val="clear" w:color="auto" w:fill="auto"/>
            <w:noWrap/>
            <w:vAlign w:val="center"/>
            <w:hideMark/>
          </w:tcPr>
          <w:p w14:paraId="02AAC89F" w14:textId="77777777" w:rsidR="00954C09" w:rsidRPr="00E51EC1" w:rsidRDefault="00954C09" w:rsidP="00F6276E">
            <w:pPr>
              <w:jc w:val="right"/>
              <w:rPr>
                <w:rFonts w:ascii="Myriad Pro" w:hAnsi="Myriad Pro" w:cs="Calibri"/>
                <w:color w:val="000000"/>
                <w:sz w:val="18"/>
                <w:szCs w:val="18"/>
              </w:rPr>
            </w:pPr>
            <w:r w:rsidRPr="00E51EC1">
              <w:rPr>
                <w:rFonts w:ascii="Myriad Pro" w:hAnsi="Myriad Pro" w:cs="Calibri"/>
                <w:color w:val="000000"/>
                <w:sz w:val="18"/>
                <w:szCs w:val="18"/>
              </w:rPr>
              <w:t>4 935</w:t>
            </w:r>
          </w:p>
        </w:tc>
        <w:tc>
          <w:tcPr>
            <w:tcW w:w="552" w:type="pct"/>
            <w:tcBorders>
              <w:top w:val="nil"/>
              <w:left w:val="nil"/>
              <w:bottom w:val="single" w:sz="4" w:space="0" w:color="auto"/>
              <w:right w:val="single" w:sz="4" w:space="0" w:color="auto"/>
            </w:tcBorders>
            <w:shd w:val="clear" w:color="auto" w:fill="auto"/>
            <w:noWrap/>
            <w:vAlign w:val="center"/>
            <w:hideMark/>
          </w:tcPr>
          <w:p w14:paraId="6CDF1BFA" w14:textId="65723885" w:rsidR="00954C09" w:rsidRPr="00E51EC1" w:rsidRDefault="002C414E" w:rsidP="00511E17">
            <w:pPr>
              <w:jc w:val="right"/>
              <w:rPr>
                <w:rFonts w:ascii="Myriad Pro" w:hAnsi="Myriad Pro" w:cs="Calibri"/>
                <w:color w:val="000000"/>
                <w:sz w:val="18"/>
                <w:szCs w:val="18"/>
              </w:rPr>
            </w:pPr>
            <w:r>
              <w:rPr>
                <w:rFonts w:ascii="Myriad Pro" w:hAnsi="Myriad Pro" w:cs="Calibri"/>
                <w:color w:val="000000"/>
                <w:sz w:val="18"/>
                <w:szCs w:val="18"/>
              </w:rPr>
              <w:t>12 867</w:t>
            </w:r>
          </w:p>
        </w:tc>
        <w:tc>
          <w:tcPr>
            <w:tcW w:w="612" w:type="pct"/>
            <w:tcBorders>
              <w:top w:val="nil"/>
              <w:left w:val="nil"/>
              <w:bottom w:val="single" w:sz="4" w:space="0" w:color="auto"/>
              <w:right w:val="single" w:sz="4" w:space="0" w:color="auto"/>
            </w:tcBorders>
            <w:shd w:val="clear" w:color="auto" w:fill="auto"/>
            <w:noWrap/>
            <w:vAlign w:val="center"/>
            <w:hideMark/>
          </w:tcPr>
          <w:p w14:paraId="46414A12" w14:textId="69EF2792" w:rsidR="00954C09" w:rsidRPr="00E51EC1" w:rsidRDefault="006A2AAF">
            <w:pPr>
              <w:jc w:val="right"/>
              <w:rPr>
                <w:rFonts w:ascii="Myriad Pro" w:hAnsi="Myriad Pro" w:cs="Calibri"/>
                <w:color w:val="000000"/>
                <w:sz w:val="18"/>
                <w:szCs w:val="18"/>
              </w:rPr>
            </w:pPr>
            <w:r>
              <w:rPr>
                <w:rFonts w:ascii="Myriad Pro" w:hAnsi="Myriad Pro" w:cs="Calibri"/>
                <w:color w:val="000000"/>
                <w:sz w:val="18"/>
                <w:szCs w:val="18"/>
              </w:rPr>
              <w:t>7 932</w:t>
            </w:r>
          </w:p>
        </w:tc>
        <w:tc>
          <w:tcPr>
            <w:tcW w:w="711" w:type="pct"/>
            <w:tcBorders>
              <w:top w:val="nil"/>
              <w:left w:val="nil"/>
              <w:bottom w:val="single" w:sz="4" w:space="0" w:color="auto"/>
              <w:right w:val="single" w:sz="4" w:space="0" w:color="auto"/>
            </w:tcBorders>
            <w:shd w:val="clear" w:color="auto" w:fill="auto"/>
            <w:noWrap/>
            <w:vAlign w:val="center"/>
            <w:hideMark/>
          </w:tcPr>
          <w:p w14:paraId="51C375DF" w14:textId="77777777" w:rsidR="00954C09" w:rsidRPr="00E51EC1" w:rsidRDefault="00954C09">
            <w:pPr>
              <w:jc w:val="right"/>
              <w:rPr>
                <w:rFonts w:ascii="Myriad Pro" w:hAnsi="Myriad Pro" w:cs="Calibri"/>
                <w:color w:val="000000"/>
                <w:sz w:val="18"/>
                <w:szCs w:val="18"/>
              </w:rPr>
            </w:pPr>
            <w:r w:rsidRPr="00E51EC1">
              <w:rPr>
                <w:rFonts w:ascii="Myriad Pro" w:hAnsi="Myriad Pro" w:cs="Calibri"/>
                <w:color w:val="000000"/>
                <w:sz w:val="18"/>
                <w:szCs w:val="18"/>
              </w:rPr>
              <w:t>0</w:t>
            </w:r>
          </w:p>
        </w:tc>
      </w:tr>
      <w:tr w:rsidR="00954C09" w:rsidRPr="00EE72AB" w14:paraId="4FEF013F" w14:textId="77777777" w:rsidTr="00E51EC1">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23A4311A" w14:textId="21391B13" w:rsidR="00954C09" w:rsidRPr="00E51EC1" w:rsidRDefault="00E62CA4" w:rsidP="00954C09">
            <w:pPr>
              <w:jc w:val="center"/>
              <w:rPr>
                <w:rFonts w:ascii="Myriad Pro" w:hAnsi="Myriad Pro" w:cs="Calibri"/>
                <w:color w:val="000000"/>
                <w:sz w:val="18"/>
                <w:szCs w:val="18"/>
              </w:rPr>
            </w:pPr>
            <w:r w:rsidRPr="00E51EC1">
              <w:rPr>
                <w:rFonts w:ascii="Myriad Pro" w:hAnsi="Myriad Pro" w:cs="Calibri"/>
                <w:color w:val="000000"/>
                <w:sz w:val="18"/>
                <w:szCs w:val="18"/>
              </w:rPr>
              <w:t>7</w:t>
            </w:r>
            <w:r w:rsidR="00954C09" w:rsidRPr="00E51EC1">
              <w:rPr>
                <w:rFonts w:ascii="Myriad Pro" w:hAnsi="Myriad Pro" w:cs="Calibri"/>
                <w:color w:val="000000"/>
                <w:sz w:val="18"/>
                <w:szCs w:val="18"/>
              </w:rPr>
              <w:t>.1.</w:t>
            </w:r>
          </w:p>
        </w:tc>
        <w:tc>
          <w:tcPr>
            <w:tcW w:w="1439" w:type="pct"/>
            <w:tcBorders>
              <w:top w:val="nil"/>
              <w:left w:val="nil"/>
              <w:bottom w:val="single" w:sz="4" w:space="0" w:color="auto"/>
              <w:right w:val="single" w:sz="4" w:space="0" w:color="auto"/>
            </w:tcBorders>
            <w:shd w:val="clear" w:color="auto" w:fill="auto"/>
            <w:vAlign w:val="bottom"/>
            <w:hideMark/>
          </w:tcPr>
          <w:p w14:paraId="6CFC7FC5" w14:textId="77777777" w:rsidR="00954C09" w:rsidRPr="00E51EC1" w:rsidRDefault="00954C09" w:rsidP="00954C09">
            <w:pPr>
              <w:rPr>
                <w:rFonts w:ascii="Myriad Pro" w:hAnsi="Myriad Pro" w:cs="Calibri"/>
                <w:color w:val="000000"/>
                <w:sz w:val="18"/>
                <w:szCs w:val="18"/>
              </w:rPr>
            </w:pPr>
            <w:r w:rsidRPr="00E51EC1">
              <w:rPr>
                <w:rFonts w:ascii="Myriad Pro" w:hAnsi="Myriad Pro" w:cs="Calibri"/>
                <w:color w:val="000000"/>
                <w:sz w:val="18"/>
                <w:szCs w:val="18"/>
              </w:rPr>
              <w:t>услуги банков</w:t>
            </w:r>
          </w:p>
        </w:tc>
        <w:tc>
          <w:tcPr>
            <w:tcW w:w="726" w:type="pct"/>
            <w:tcBorders>
              <w:top w:val="nil"/>
              <w:left w:val="nil"/>
              <w:bottom w:val="single" w:sz="4" w:space="0" w:color="auto"/>
              <w:right w:val="single" w:sz="4" w:space="0" w:color="auto"/>
            </w:tcBorders>
            <w:shd w:val="clear" w:color="auto" w:fill="auto"/>
            <w:noWrap/>
            <w:vAlign w:val="center"/>
            <w:hideMark/>
          </w:tcPr>
          <w:p w14:paraId="2DBE93CA" w14:textId="77777777" w:rsidR="00954C09" w:rsidRPr="00E51EC1" w:rsidRDefault="00954C09" w:rsidP="00F6276E">
            <w:pPr>
              <w:jc w:val="right"/>
              <w:rPr>
                <w:rFonts w:ascii="Myriad Pro" w:hAnsi="Myriad Pro" w:cs="Calibri"/>
                <w:color w:val="000000"/>
                <w:sz w:val="18"/>
                <w:szCs w:val="18"/>
              </w:rPr>
            </w:pPr>
            <w:r w:rsidRPr="00E51EC1">
              <w:rPr>
                <w:rFonts w:ascii="Myriad Pro" w:hAnsi="Myriad Pro" w:cs="Calibri"/>
                <w:color w:val="000000"/>
                <w:sz w:val="18"/>
                <w:szCs w:val="18"/>
              </w:rPr>
              <w:t>949</w:t>
            </w:r>
          </w:p>
        </w:tc>
        <w:tc>
          <w:tcPr>
            <w:tcW w:w="594" w:type="pct"/>
            <w:tcBorders>
              <w:top w:val="nil"/>
              <w:left w:val="nil"/>
              <w:bottom w:val="single" w:sz="4" w:space="0" w:color="auto"/>
              <w:right w:val="single" w:sz="4" w:space="0" w:color="auto"/>
            </w:tcBorders>
            <w:shd w:val="clear" w:color="auto" w:fill="auto"/>
            <w:noWrap/>
            <w:vAlign w:val="center"/>
            <w:hideMark/>
          </w:tcPr>
          <w:p w14:paraId="03388387" w14:textId="77777777" w:rsidR="00954C09" w:rsidRPr="00E51EC1" w:rsidRDefault="00954C09" w:rsidP="00F6276E">
            <w:pPr>
              <w:jc w:val="right"/>
              <w:rPr>
                <w:rFonts w:ascii="Myriad Pro" w:hAnsi="Myriad Pro" w:cs="Calibri"/>
                <w:color w:val="000000"/>
                <w:sz w:val="18"/>
                <w:szCs w:val="18"/>
              </w:rPr>
            </w:pPr>
            <w:r w:rsidRPr="00E51EC1">
              <w:rPr>
                <w:rFonts w:ascii="Myriad Pro" w:hAnsi="Myriad Pro" w:cs="Calibri"/>
                <w:color w:val="000000"/>
                <w:sz w:val="18"/>
                <w:szCs w:val="18"/>
              </w:rPr>
              <w:t>650</w:t>
            </w:r>
          </w:p>
        </w:tc>
        <w:tc>
          <w:tcPr>
            <w:tcW w:w="552" w:type="pct"/>
            <w:tcBorders>
              <w:top w:val="nil"/>
              <w:left w:val="nil"/>
              <w:bottom w:val="single" w:sz="4" w:space="0" w:color="auto"/>
              <w:right w:val="single" w:sz="4" w:space="0" w:color="auto"/>
            </w:tcBorders>
            <w:shd w:val="clear" w:color="auto" w:fill="auto"/>
            <w:noWrap/>
            <w:vAlign w:val="center"/>
            <w:hideMark/>
          </w:tcPr>
          <w:p w14:paraId="2A1A8F09" w14:textId="77777777" w:rsidR="00954C09" w:rsidRPr="00E51EC1" w:rsidRDefault="00954C09" w:rsidP="00511E17">
            <w:pPr>
              <w:jc w:val="right"/>
              <w:rPr>
                <w:rFonts w:ascii="Myriad Pro" w:hAnsi="Myriad Pro" w:cs="Calibri"/>
                <w:color w:val="000000"/>
                <w:sz w:val="18"/>
                <w:szCs w:val="18"/>
              </w:rPr>
            </w:pPr>
            <w:r w:rsidRPr="00E51EC1">
              <w:rPr>
                <w:rFonts w:ascii="Myriad Pro" w:hAnsi="Myriad Pro" w:cs="Calibri"/>
                <w:color w:val="000000"/>
                <w:sz w:val="18"/>
                <w:szCs w:val="18"/>
              </w:rPr>
              <w:t>650</w:t>
            </w:r>
          </w:p>
        </w:tc>
        <w:tc>
          <w:tcPr>
            <w:tcW w:w="612" w:type="pct"/>
            <w:tcBorders>
              <w:top w:val="nil"/>
              <w:left w:val="nil"/>
              <w:bottom w:val="single" w:sz="4" w:space="0" w:color="auto"/>
              <w:right w:val="single" w:sz="4" w:space="0" w:color="auto"/>
            </w:tcBorders>
            <w:shd w:val="clear" w:color="auto" w:fill="auto"/>
            <w:noWrap/>
            <w:vAlign w:val="center"/>
            <w:hideMark/>
          </w:tcPr>
          <w:p w14:paraId="57EE2091" w14:textId="77777777" w:rsidR="00954C09" w:rsidRPr="00E51EC1" w:rsidRDefault="00954C09">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711" w:type="pct"/>
            <w:tcBorders>
              <w:top w:val="nil"/>
              <w:left w:val="nil"/>
              <w:bottom w:val="single" w:sz="4" w:space="0" w:color="auto"/>
              <w:right w:val="single" w:sz="4" w:space="0" w:color="auto"/>
            </w:tcBorders>
            <w:shd w:val="clear" w:color="auto" w:fill="auto"/>
            <w:noWrap/>
            <w:vAlign w:val="center"/>
            <w:hideMark/>
          </w:tcPr>
          <w:p w14:paraId="6564326A" w14:textId="77777777" w:rsidR="00954C09" w:rsidRPr="00E51EC1" w:rsidRDefault="00954C09">
            <w:pPr>
              <w:jc w:val="right"/>
              <w:rPr>
                <w:rFonts w:ascii="Myriad Pro" w:hAnsi="Myriad Pro" w:cs="Calibri"/>
                <w:color w:val="000000"/>
                <w:sz w:val="18"/>
                <w:szCs w:val="18"/>
              </w:rPr>
            </w:pPr>
            <w:r w:rsidRPr="00E51EC1">
              <w:rPr>
                <w:rFonts w:ascii="Myriad Pro" w:hAnsi="Myriad Pro" w:cs="Calibri"/>
                <w:color w:val="000000"/>
                <w:sz w:val="18"/>
                <w:szCs w:val="18"/>
              </w:rPr>
              <w:t>0</w:t>
            </w:r>
          </w:p>
        </w:tc>
      </w:tr>
      <w:tr w:rsidR="00954C09" w:rsidRPr="00EE72AB" w14:paraId="4BDBFBD1" w14:textId="77777777" w:rsidTr="00E51EC1">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1F0FA794" w14:textId="34D64355" w:rsidR="00954C09" w:rsidRPr="00E51EC1" w:rsidRDefault="00E62CA4" w:rsidP="00954C09">
            <w:pPr>
              <w:jc w:val="center"/>
              <w:rPr>
                <w:rFonts w:ascii="Myriad Pro" w:hAnsi="Myriad Pro" w:cs="Calibri"/>
                <w:color w:val="000000"/>
                <w:sz w:val="18"/>
                <w:szCs w:val="18"/>
              </w:rPr>
            </w:pPr>
            <w:r w:rsidRPr="00E51EC1">
              <w:rPr>
                <w:rFonts w:ascii="Myriad Pro" w:hAnsi="Myriad Pro" w:cs="Calibri"/>
                <w:color w:val="000000"/>
                <w:sz w:val="18"/>
                <w:szCs w:val="18"/>
              </w:rPr>
              <w:t>7</w:t>
            </w:r>
            <w:r w:rsidR="00954C09" w:rsidRPr="00E51EC1">
              <w:rPr>
                <w:rFonts w:ascii="Myriad Pro" w:hAnsi="Myriad Pro" w:cs="Calibri"/>
                <w:color w:val="000000"/>
                <w:sz w:val="18"/>
                <w:szCs w:val="18"/>
              </w:rPr>
              <w:t>.2.</w:t>
            </w:r>
          </w:p>
        </w:tc>
        <w:tc>
          <w:tcPr>
            <w:tcW w:w="1439" w:type="pct"/>
            <w:tcBorders>
              <w:top w:val="nil"/>
              <w:left w:val="nil"/>
              <w:bottom w:val="single" w:sz="4" w:space="0" w:color="auto"/>
              <w:right w:val="single" w:sz="4" w:space="0" w:color="auto"/>
            </w:tcBorders>
            <w:shd w:val="clear" w:color="auto" w:fill="auto"/>
            <w:vAlign w:val="bottom"/>
            <w:hideMark/>
          </w:tcPr>
          <w:p w14:paraId="369C9C80" w14:textId="77777777" w:rsidR="00954C09" w:rsidRPr="00E51EC1" w:rsidRDefault="00954C09" w:rsidP="00954C09">
            <w:pPr>
              <w:rPr>
                <w:rFonts w:ascii="Myriad Pro" w:hAnsi="Myriad Pro" w:cs="Calibri"/>
                <w:color w:val="000000"/>
                <w:sz w:val="18"/>
                <w:szCs w:val="18"/>
              </w:rPr>
            </w:pPr>
            <w:r w:rsidRPr="00E51EC1">
              <w:rPr>
                <w:rFonts w:ascii="Myriad Pro" w:hAnsi="Myriad Pro" w:cs="Calibri"/>
                <w:color w:val="000000"/>
                <w:sz w:val="18"/>
                <w:szCs w:val="18"/>
              </w:rPr>
              <w:t>проценты за кредит</w:t>
            </w:r>
          </w:p>
        </w:tc>
        <w:tc>
          <w:tcPr>
            <w:tcW w:w="726" w:type="pct"/>
            <w:tcBorders>
              <w:top w:val="nil"/>
              <w:left w:val="nil"/>
              <w:bottom w:val="single" w:sz="4" w:space="0" w:color="auto"/>
              <w:right w:val="single" w:sz="4" w:space="0" w:color="auto"/>
            </w:tcBorders>
            <w:shd w:val="clear" w:color="auto" w:fill="auto"/>
            <w:noWrap/>
            <w:vAlign w:val="center"/>
            <w:hideMark/>
          </w:tcPr>
          <w:p w14:paraId="312CBC22" w14:textId="77777777" w:rsidR="00954C09" w:rsidRPr="00E51EC1" w:rsidRDefault="00954C09" w:rsidP="00F6276E">
            <w:pPr>
              <w:jc w:val="right"/>
              <w:rPr>
                <w:rFonts w:ascii="Myriad Pro" w:hAnsi="Myriad Pro" w:cs="Calibri"/>
                <w:color w:val="000000"/>
                <w:sz w:val="18"/>
                <w:szCs w:val="18"/>
              </w:rPr>
            </w:pPr>
            <w:r w:rsidRPr="00E51EC1">
              <w:rPr>
                <w:rFonts w:ascii="Myriad Pro" w:hAnsi="Myriad Pro" w:cs="Calibri"/>
                <w:color w:val="000000"/>
                <w:sz w:val="18"/>
                <w:szCs w:val="18"/>
              </w:rPr>
              <w:t>373 260</w:t>
            </w:r>
          </w:p>
        </w:tc>
        <w:tc>
          <w:tcPr>
            <w:tcW w:w="594" w:type="pct"/>
            <w:tcBorders>
              <w:top w:val="nil"/>
              <w:left w:val="nil"/>
              <w:bottom w:val="single" w:sz="4" w:space="0" w:color="auto"/>
              <w:right w:val="single" w:sz="4" w:space="0" w:color="auto"/>
            </w:tcBorders>
            <w:shd w:val="clear" w:color="auto" w:fill="auto"/>
            <w:noWrap/>
            <w:vAlign w:val="center"/>
            <w:hideMark/>
          </w:tcPr>
          <w:p w14:paraId="1C3A31D4" w14:textId="77777777" w:rsidR="00954C09" w:rsidRPr="00E51EC1" w:rsidRDefault="00954C09" w:rsidP="00F6276E">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552" w:type="pct"/>
            <w:tcBorders>
              <w:top w:val="nil"/>
              <w:left w:val="nil"/>
              <w:bottom w:val="single" w:sz="4" w:space="0" w:color="auto"/>
              <w:right w:val="single" w:sz="4" w:space="0" w:color="auto"/>
            </w:tcBorders>
            <w:shd w:val="clear" w:color="auto" w:fill="auto"/>
            <w:noWrap/>
            <w:vAlign w:val="center"/>
            <w:hideMark/>
          </w:tcPr>
          <w:p w14:paraId="7F9664CF" w14:textId="77777777" w:rsidR="00954C09" w:rsidRPr="00E51EC1" w:rsidRDefault="00954C09" w:rsidP="00511E17">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612" w:type="pct"/>
            <w:tcBorders>
              <w:top w:val="nil"/>
              <w:left w:val="nil"/>
              <w:bottom w:val="single" w:sz="4" w:space="0" w:color="auto"/>
              <w:right w:val="single" w:sz="4" w:space="0" w:color="auto"/>
            </w:tcBorders>
            <w:shd w:val="clear" w:color="auto" w:fill="auto"/>
            <w:noWrap/>
            <w:vAlign w:val="center"/>
            <w:hideMark/>
          </w:tcPr>
          <w:p w14:paraId="47A64E63" w14:textId="77777777" w:rsidR="00954C09" w:rsidRPr="00E51EC1" w:rsidRDefault="00954C09">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711" w:type="pct"/>
            <w:tcBorders>
              <w:top w:val="nil"/>
              <w:left w:val="nil"/>
              <w:bottom w:val="single" w:sz="4" w:space="0" w:color="auto"/>
              <w:right w:val="single" w:sz="4" w:space="0" w:color="auto"/>
            </w:tcBorders>
            <w:shd w:val="clear" w:color="auto" w:fill="auto"/>
            <w:noWrap/>
            <w:vAlign w:val="center"/>
            <w:hideMark/>
          </w:tcPr>
          <w:p w14:paraId="521A091A" w14:textId="77777777" w:rsidR="00954C09" w:rsidRPr="00E51EC1" w:rsidRDefault="00954C09">
            <w:pPr>
              <w:jc w:val="right"/>
              <w:rPr>
                <w:rFonts w:ascii="Myriad Pro" w:hAnsi="Myriad Pro" w:cs="Calibri"/>
                <w:color w:val="000000"/>
                <w:sz w:val="18"/>
                <w:szCs w:val="18"/>
              </w:rPr>
            </w:pPr>
            <w:r w:rsidRPr="00E51EC1">
              <w:rPr>
                <w:rFonts w:ascii="Myriad Pro" w:hAnsi="Myriad Pro" w:cs="Calibri"/>
                <w:color w:val="000000"/>
                <w:sz w:val="18"/>
                <w:szCs w:val="18"/>
              </w:rPr>
              <w:t>0</w:t>
            </w:r>
          </w:p>
        </w:tc>
      </w:tr>
      <w:tr w:rsidR="00954C09" w:rsidRPr="00EE72AB" w14:paraId="5A669F2E" w14:textId="77777777" w:rsidTr="00E51EC1">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515864CE" w14:textId="386BFE33" w:rsidR="00954C09" w:rsidRPr="00E51EC1" w:rsidRDefault="00E62CA4" w:rsidP="00954C09">
            <w:pPr>
              <w:jc w:val="center"/>
              <w:rPr>
                <w:rFonts w:ascii="Myriad Pro" w:hAnsi="Myriad Pro" w:cs="Calibri"/>
                <w:color w:val="000000"/>
                <w:sz w:val="18"/>
                <w:szCs w:val="18"/>
              </w:rPr>
            </w:pPr>
            <w:r w:rsidRPr="00E51EC1">
              <w:rPr>
                <w:rFonts w:ascii="Myriad Pro" w:hAnsi="Myriad Pro" w:cs="Calibri"/>
                <w:color w:val="000000"/>
                <w:sz w:val="18"/>
                <w:szCs w:val="18"/>
              </w:rPr>
              <w:t>7</w:t>
            </w:r>
            <w:r w:rsidR="00954C09" w:rsidRPr="00E51EC1">
              <w:rPr>
                <w:rFonts w:ascii="Myriad Pro" w:hAnsi="Myriad Pro" w:cs="Calibri"/>
                <w:color w:val="000000"/>
                <w:sz w:val="18"/>
                <w:szCs w:val="18"/>
              </w:rPr>
              <w:t>.3.</w:t>
            </w:r>
          </w:p>
        </w:tc>
        <w:tc>
          <w:tcPr>
            <w:tcW w:w="1439" w:type="pct"/>
            <w:tcBorders>
              <w:top w:val="nil"/>
              <w:left w:val="nil"/>
              <w:bottom w:val="single" w:sz="4" w:space="0" w:color="auto"/>
              <w:right w:val="single" w:sz="4" w:space="0" w:color="auto"/>
            </w:tcBorders>
            <w:shd w:val="clear" w:color="auto" w:fill="auto"/>
            <w:vAlign w:val="bottom"/>
            <w:hideMark/>
          </w:tcPr>
          <w:p w14:paraId="4720118C" w14:textId="77777777" w:rsidR="00954C09" w:rsidRPr="00E51EC1" w:rsidRDefault="00954C09" w:rsidP="00954C09">
            <w:pPr>
              <w:rPr>
                <w:rFonts w:ascii="Myriad Pro" w:hAnsi="Myriad Pro" w:cs="Calibri"/>
                <w:color w:val="000000"/>
                <w:sz w:val="18"/>
                <w:szCs w:val="18"/>
              </w:rPr>
            </w:pPr>
            <w:r w:rsidRPr="00E51EC1">
              <w:rPr>
                <w:rFonts w:ascii="Myriad Pro" w:hAnsi="Myriad Pro" w:cs="Calibri"/>
                <w:color w:val="000000"/>
                <w:sz w:val="18"/>
                <w:szCs w:val="18"/>
              </w:rPr>
              <w:t>дивиденды</w:t>
            </w:r>
          </w:p>
        </w:tc>
        <w:tc>
          <w:tcPr>
            <w:tcW w:w="726" w:type="pct"/>
            <w:tcBorders>
              <w:top w:val="nil"/>
              <w:left w:val="nil"/>
              <w:bottom w:val="single" w:sz="4" w:space="0" w:color="auto"/>
              <w:right w:val="single" w:sz="4" w:space="0" w:color="auto"/>
            </w:tcBorders>
            <w:shd w:val="clear" w:color="auto" w:fill="auto"/>
            <w:noWrap/>
            <w:vAlign w:val="center"/>
            <w:hideMark/>
          </w:tcPr>
          <w:p w14:paraId="344DF21D" w14:textId="77777777" w:rsidR="00954C09" w:rsidRPr="00E51EC1" w:rsidRDefault="00954C09" w:rsidP="00F6276E">
            <w:pPr>
              <w:jc w:val="right"/>
              <w:rPr>
                <w:rFonts w:ascii="Myriad Pro" w:hAnsi="Myriad Pro" w:cs="Calibri"/>
                <w:color w:val="000000"/>
                <w:sz w:val="18"/>
                <w:szCs w:val="18"/>
              </w:rPr>
            </w:pPr>
            <w:r w:rsidRPr="00E51EC1">
              <w:rPr>
                <w:rFonts w:ascii="Myriad Pro" w:hAnsi="Myriad Pro" w:cs="Calibri"/>
                <w:color w:val="000000"/>
                <w:sz w:val="18"/>
                <w:szCs w:val="18"/>
              </w:rPr>
              <w:t>1 069 474</w:t>
            </w:r>
          </w:p>
        </w:tc>
        <w:tc>
          <w:tcPr>
            <w:tcW w:w="594" w:type="pct"/>
            <w:tcBorders>
              <w:top w:val="nil"/>
              <w:left w:val="nil"/>
              <w:bottom w:val="single" w:sz="4" w:space="0" w:color="auto"/>
              <w:right w:val="single" w:sz="4" w:space="0" w:color="auto"/>
            </w:tcBorders>
            <w:shd w:val="clear" w:color="auto" w:fill="auto"/>
            <w:noWrap/>
            <w:vAlign w:val="center"/>
            <w:hideMark/>
          </w:tcPr>
          <w:p w14:paraId="2D4E1C9A" w14:textId="77777777" w:rsidR="00954C09" w:rsidRPr="00E51EC1" w:rsidRDefault="00954C09" w:rsidP="00F6276E">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552" w:type="pct"/>
            <w:tcBorders>
              <w:top w:val="nil"/>
              <w:left w:val="nil"/>
              <w:bottom w:val="single" w:sz="4" w:space="0" w:color="auto"/>
              <w:right w:val="single" w:sz="4" w:space="0" w:color="auto"/>
            </w:tcBorders>
            <w:shd w:val="clear" w:color="auto" w:fill="auto"/>
            <w:noWrap/>
            <w:vAlign w:val="center"/>
            <w:hideMark/>
          </w:tcPr>
          <w:p w14:paraId="28AC0029" w14:textId="77777777" w:rsidR="00954C09" w:rsidRPr="00E51EC1" w:rsidRDefault="00954C09" w:rsidP="00511E17">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612" w:type="pct"/>
            <w:tcBorders>
              <w:top w:val="nil"/>
              <w:left w:val="nil"/>
              <w:bottom w:val="single" w:sz="4" w:space="0" w:color="auto"/>
              <w:right w:val="single" w:sz="4" w:space="0" w:color="auto"/>
            </w:tcBorders>
            <w:shd w:val="clear" w:color="auto" w:fill="auto"/>
            <w:noWrap/>
            <w:vAlign w:val="center"/>
            <w:hideMark/>
          </w:tcPr>
          <w:p w14:paraId="698EF1EB" w14:textId="77777777" w:rsidR="00954C09" w:rsidRPr="00E51EC1" w:rsidRDefault="00954C09">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711" w:type="pct"/>
            <w:tcBorders>
              <w:top w:val="nil"/>
              <w:left w:val="nil"/>
              <w:bottom w:val="single" w:sz="4" w:space="0" w:color="auto"/>
              <w:right w:val="single" w:sz="4" w:space="0" w:color="auto"/>
            </w:tcBorders>
            <w:shd w:val="clear" w:color="auto" w:fill="auto"/>
            <w:noWrap/>
            <w:vAlign w:val="center"/>
            <w:hideMark/>
          </w:tcPr>
          <w:p w14:paraId="2BE3BA16" w14:textId="77777777" w:rsidR="00954C09" w:rsidRPr="00E51EC1" w:rsidRDefault="00954C09">
            <w:pPr>
              <w:jc w:val="right"/>
              <w:rPr>
                <w:rFonts w:ascii="Myriad Pro" w:hAnsi="Myriad Pro" w:cs="Calibri"/>
                <w:color w:val="000000"/>
                <w:sz w:val="18"/>
                <w:szCs w:val="18"/>
              </w:rPr>
            </w:pPr>
            <w:r w:rsidRPr="00E51EC1">
              <w:rPr>
                <w:rFonts w:ascii="Myriad Pro" w:hAnsi="Myriad Pro" w:cs="Calibri"/>
                <w:color w:val="000000"/>
                <w:sz w:val="18"/>
                <w:szCs w:val="18"/>
              </w:rPr>
              <w:t>0</w:t>
            </w:r>
          </w:p>
        </w:tc>
      </w:tr>
      <w:tr w:rsidR="00232E0B" w:rsidRPr="00EE72AB" w14:paraId="5869C5E5" w14:textId="77777777" w:rsidTr="00E51EC1">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2DF5829A" w14:textId="6F83B716" w:rsidR="00232E0B" w:rsidRPr="00E51EC1" w:rsidRDefault="00E62CA4" w:rsidP="00232E0B">
            <w:pPr>
              <w:jc w:val="center"/>
              <w:rPr>
                <w:rFonts w:ascii="Myriad Pro" w:hAnsi="Myriad Pro" w:cs="Calibri"/>
                <w:color w:val="000000"/>
                <w:sz w:val="18"/>
                <w:szCs w:val="18"/>
              </w:rPr>
            </w:pPr>
            <w:r w:rsidRPr="00E51EC1">
              <w:rPr>
                <w:rFonts w:ascii="Myriad Pro" w:hAnsi="Myriad Pro" w:cs="Calibri"/>
                <w:color w:val="000000"/>
                <w:sz w:val="18"/>
                <w:szCs w:val="18"/>
              </w:rPr>
              <w:t>7</w:t>
            </w:r>
            <w:r w:rsidR="00232E0B" w:rsidRPr="00E51EC1">
              <w:rPr>
                <w:rFonts w:ascii="Myriad Pro" w:hAnsi="Myriad Pro" w:cs="Calibri"/>
                <w:color w:val="000000"/>
                <w:sz w:val="18"/>
                <w:szCs w:val="18"/>
              </w:rPr>
              <w:t>.4.</w:t>
            </w:r>
          </w:p>
        </w:tc>
        <w:tc>
          <w:tcPr>
            <w:tcW w:w="1439" w:type="pct"/>
            <w:tcBorders>
              <w:top w:val="nil"/>
              <w:left w:val="nil"/>
              <w:bottom w:val="single" w:sz="4" w:space="0" w:color="auto"/>
              <w:right w:val="single" w:sz="4" w:space="0" w:color="auto"/>
            </w:tcBorders>
            <w:shd w:val="clear" w:color="auto" w:fill="auto"/>
            <w:vAlign w:val="bottom"/>
            <w:hideMark/>
          </w:tcPr>
          <w:p w14:paraId="3EA00E16" w14:textId="77777777" w:rsidR="00232E0B" w:rsidRPr="00E51EC1" w:rsidRDefault="00232E0B" w:rsidP="00232E0B">
            <w:pPr>
              <w:rPr>
                <w:rFonts w:ascii="Myriad Pro" w:hAnsi="Myriad Pro" w:cs="Calibri"/>
                <w:color w:val="000000"/>
                <w:sz w:val="18"/>
                <w:szCs w:val="18"/>
              </w:rPr>
            </w:pPr>
            <w:r w:rsidRPr="00E51EC1">
              <w:rPr>
                <w:rFonts w:ascii="Myriad Pro" w:hAnsi="Myriad Pro" w:cs="Calibri"/>
                <w:color w:val="000000"/>
                <w:sz w:val="18"/>
                <w:szCs w:val="18"/>
              </w:rPr>
              <w:t>расходы социального характера из прибыли</w:t>
            </w:r>
          </w:p>
        </w:tc>
        <w:tc>
          <w:tcPr>
            <w:tcW w:w="726" w:type="pct"/>
            <w:tcBorders>
              <w:top w:val="nil"/>
              <w:left w:val="nil"/>
              <w:bottom w:val="single" w:sz="4" w:space="0" w:color="auto"/>
              <w:right w:val="single" w:sz="4" w:space="0" w:color="auto"/>
            </w:tcBorders>
            <w:shd w:val="clear" w:color="auto" w:fill="auto"/>
            <w:noWrap/>
            <w:vAlign w:val="center"/>
            <w:hideMark/>
          </w:tcPr>
          <w:p w14:paraId="1D49280D"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47 984</w:t>
            </w:r>
          </w:p>
        </w:tc>
        <w:tc>
          <w:tcPr>
            <w:tcW w:w="594" w:type="pct"/>
            <w:tcBorders>
              <w:top w:val="nil"/>
              <w:left w:val="nil"/>
              <w:bottom w:val="single" w:sz="4" w:space="0" w:color="auto"/>
              <w:right w:val="single" w:sz="4" w:space="0" w:color="auto"/>
            </w:tcBorders>
            <w:shd w:val="clear" w:color="auto" w:fill="auto"/>
            <w:noWrap/>
            <w:vAlign w:val="center"/>
            <w:hideMark/>
          </w:tcPr>
          <w:p w14:paraId="1A924E32"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4 285</w:t>
            </w:r>
          </w:p>
        </w:tc>
        <w:tc>
          <w:tcPr>
            <w:tcW w:w="552" w:type="pct"/>
            <w:tcBorders>
              <w:top w:val="nil"/>
              <w:left w:val="nil"/>
              <w:bottom w:val="single" w:sz="4" w:space="0" w:color="auto"/>
              <w:right w:val="single" w:sz="4" w:space="0" w:color="auto"/>
            </w:tcBorders>
            <w:shd w:val="clear" w:color="auto" w:fill="auto"/>
            <w:noWrap/>
            <w:vAlign w:val="center"/>
            <w:hideMark/>
          </w:tcPr>
          <w:p w14:paraId="79CE94F9" w14:textId="11FCF866"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10 952</w:t>
            </w:r>
          </w:p>
        </w:tc>
        <w:tc>
          <w:tcPr>
            <w:tcW w:w="612" w:type="pct"/>
            <w:tcBorders>
              <w:top w:val="nil"/>
              <w:left w:val="nil"/>
              <w:bottom w:val="single" w:sz="4" w:space="0" w:color="auto"/>
              <w:right w:val="single" w:sz="4" w:space="0" w:color="auto"/>
            </w:tcBorders>
            <w:shd w:val="clear" w:color="auto" w:fill="auto"/>
            <w:noWrap/>
            <w:vAlign w:val="center"/>
            <w:hideMark/>
          </w:tcPr>
          <w:p w14:paraId="0536193C" w14:textId="07A988BA" w:rsidR="00232E0B" w:rsidRPr="00E51EC1" w:rsidRDefault="00232E0B" w:rsidP="00CD554A">
            <w:pPr>
              <w:jc w:val="right"/>
              <w:rPr>
                <w:rFonts w:ascii="Myriad Pro" w:hAnsi="Myriad Pro" w:cs="Calibri"/>
                <w:color w:val="000000"/>
                <w:sz w:val="18"/>
                <w:szCs w:val="18"/>
              </w:rPr>
            </w:pPr>
            <w:r w:rsidRPr="00E51EC1">
              <w:rPr>
                <w:rFonts w:ascii="Myriad Pro" w:hAnsi="Myriad Pro" w:cs="Calibri"/>
                <w:color w:val="000000"/>
                <w:sz w:val="18"/>
                <w:szCs w:val="18"/>
              </w:rPr>
              <w:t>6 667</w:t>
            </w:r>
          </w:p>
        </w:tc>
        <w:tc>
          <w:tcPr>
            <w:tcW w:w="711" w:type="pct"/>
            <w:tcBorders>
              <w:top w:val="nil"/>
              <w:left w:val="nil"/>
              <w:bottom w:val="single" w:sz="4" w:space="0" w:color="auto"/>
              <w:right w:val="single" w:sz="4" w:space="0" w:color="auto"/>
            </w:tcBorders>
            <w:shd w:val="clear" w:color="auto" w:fill="auto"/>
            <w:noWrap/>
            <w:vAlign w:val="center"/>
            <w:hideMark/>
          </w:tcPr>
          <w:p w14:paraId="0772C12E"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0</w:t>
            </w:r>
          </w:p>
        </w:tc>
      </w:tr>
      <w:tr w:rsidR="00232E0B" w:rsidRPr="00EE72AB" w14:paraId="46A33BE6" w14:textId="77777777" w:rsidTr="00E51EC1">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6CD9C744" w14:textId="49B936B1" w:rsidR="00232E0B" w:rsidRPr="00E51EC1" w:rsidRDefault="00E62CA4" w:rsidP="00232E0B">
            <w:pPr>
              <w:jc w:val="center"/>
              <w:rPr>
                <w:rFonts w:ascii="Myriad Pro" w:hAnsi="Myriad Pro" w:cs="Calibri"/>
                <w:color w:val="000000"/>
                <w:sz w:val="18"/>
                <w:szCs w:val="18"/>
              </w:rPr>
            </w:pPr>
            <w:r w:rsidRPr="00E51EC1">
              <w:rPr>
                <w:rFonts w:ascii="Myriad Pro" w:hAnsi="Myriad Pro" w:cs="Calibri"/>
                <w:color w:val="000000"/>
                <w:sz w:val="18"/>
                <w:szCs w:val="18"/>
              </w:rPr>
              <w:t>7</w:t>
            </w:r>
            <w:r w:rsidR="00232E0B" w:rsidRPr="00E51EC1">
              <w:rPr>
                <w:rFonts w:ascii="Myriad Pro" w:hAnsi="Myriad Pro" w:cs="Calibri"/>
                <w:color w:val="000000"/>
                <w:sz w:val="18"/>
                <w:szCs w:val="18"/>
              </w:rPr>
              <w:t>.5.</w:t>
            </w:r>
          </w:p>
        </w:tc>
        <w:tc>
          <w:tcPr>
            <w:tcW w:w="1439" w:type="pct"/>
            <w:tcBorders>
              <w:top w:val="nil"/>
              <w:left w:val="nil"/>
              <w:bottom w:val="single" w:sz="4" w:space="0" w:color="auto"/>
              <w:right w:val="single" w:sz="4" w:space="0" w:color="auto"/>
            </w:tcBorders>
            <w:shd w:val="clear" w:color="auto" w:fill="auto"/>
            <w:vAlign w:val="bottom"/>
            <w:hideMark/>
          </w:tcPr>
          <w:p w14:paraId="79BE7D2D" w14:textId="77777777" w:rsidR="00232E0B" w:rsidRPr="00E51EC1" w:rsidRDefault="00232E0B" w:rsidP="00232E0B">
            <w:pPr>
              <w:rPr>
                <w:rFonts w:ascii="Myriad Pro" w:hAnsi="Myriad Pro" w:cs="Calibri"/>
                <w:color w:val="000000"/>
                <w:sz w:val="18"/>
                <w:szCs w:val="18"/>
              </w:rPr>
            </w:pPr>
            <w:r w:rsidRPr="00E51EC1">
              <w:rPr>
                <w:rFonts w:ascii="Myriad Pro" w:hAnsi="Myriad Pro" w:cs="Calibri"/>
                <w:color w:val="000000"/>
                <w:sz w:val="18"/>
                <w:szCs w:val="18"/>
              </w:rPr>
              <w:t>другие прочие из прибыли</w:t>
            </w:r>
          </w:p>
        </w:tc>
        <w:tc>
          <w:tcPr>
            <w:tcW w:w="726" w:type="pct"/>
            <w:tcBorders>
              <w:top w:val="nil"/>
              <w:left w:val="nil"/>
              <w:bottom w:val="single" w:sz="4" w:space="0" w:color="auto"/>
              <w:right w:val="single" w:sz="4" w:space="0" w:color="auto"/>
            </w:tcBorders>
            <w:shd w:val="clear" w:color="auto" w:fill="auto"/>
            <w:noWrap/>
            <w:vAlign w:val="center"/>
            <w:hideMark/>
          </w:tcPr>
          <w:p w14:paraId="1BD522C2"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93 041</w:t>
            </w:r>
          </w:p>
        </w:tc>
        <w:tc>
          <w:tcPr>
            <w:tcW w:w="594" w:type="pct"/>
            <w:tcBorders>
              <w:top w:val="nil"/>
              <w:left w:val="nil"/>
              <w:bottom w:val="single" w:sz="4" w:space="0" w:color="auto"/>
              <w:right w:val="single" w:sz="4" w:space="0" w:color="auto"/>
            </w:tcBorders>
            <w:shd w:val="clear" w:color="auto" w:fill="auto"/>
            <w:noWrap/>
            <w:vAlign w:val="center"/>
            <w:hideMark/>
          </w:tcPr>
          <w:p w14:paraId="5AA3263F"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552" w:type="pct"/>
            <w:tcBorders>
              <w:top w:val="nil"/>
              <w:left w:val="nil"/>
              <w:bottom w:val="single" w:sz="4" w:space="0" w:color="auto"/>
              <w:right w:val="single" w:sz="4" w:space="0" w:color="auto"/>
            </w:tcBorders>
            <w:shd w:val="clear" w:color="auto" w:fill="auto"/>
            <w:noWrap/>
            <w:vAlign w:val="center"/>
            <w:hideMark/>
          </w:tcPr>
          <w:p w14:paraId="3FFF1A73" w14:textId="2480A8C4"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1 265</w:t>
            </w:r>
          </w:p>
        </w:tc>
        <w:tc>
          <w:tcPr>
            <w:tcW w:w="612" w:type="pct"/>
            <w:tcBorders>
              <w:top w:val="nil"/>
              <w:left w:val="nil"/>
              <w:bottom w:val="single" w:sz="4" w:space="0" w:color="auto"/>
              <w:right w:val="single" w:sz="4" w:space="0" w:color="auto"/>
            </w:tcBorders>
            <w:shd w:val="clear" w:color="auto" w:fill="auto"/>
            <w:noWrap/>
            <w:vAlign w:val="center"/>
            <w:hideMark/>
          </w:tcPr>
          <w:p w14:paraId="38A68645" w14:textId="37B3D987" w:rsidR="00232E0B" w:rsidRPr="00E51EC1" w:rsidRDefault="00232E0B" w:rsidP="00CD554A">
            <w:pPr>
              <w:jc w:val="right"/>
              <w:rPr>
                <w:rFonts w:ascii="Myriad Pro" w:hAnsi="Myriad Pro" w:cs="Calibri"/>
                <w:color w:val="000000"/>
                <w:sz w:val="18"/>
                <w:szCs w:val="18"/>
              </w:rPr>
            </w:pPr>
            <w:r w:rsidRPr="00E51EC1">
              <w:rPr>
                <w:rFonts w:ascii="Myriad Pro" w:hAnsi="Myriad Pro" w:cs="Calibri"/>
                <w:color w:val="000000"/>
                <w:sz w:val="18"/>
                <w:szCs w:val="18"/>
              </w:rPr>
              <w:t>1 265</w:t>
            </w:r>
          </w:p>
        </w:tc>
        <w:tc>
          <w:tcPr>
            <w:tcW w:w="711" w:type="pct"/>
            <w:tcBorders>
              <w:top w:val="nil"/>
              <w:left w:val="nil"/>
              <w:bottom w:val="single" w:sz="4" w:space="0" w:color="auto"/>
              <w:right w:val="single" w:sz="4" w:space="0" w:color="auto"/>
            </w:tcBorders>
            <w:shd w:val="clear" w:color="auto" w:fill="auto"/>
            <w:noWrap/>
            <w:vAlign w:val="center"/>
            <w:hideMark/>
          </w:tcPr>
          <w:p w14:paraId="6779CC65"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0</w:t>
            </w:r>
          </w:p>
        </w:tc>
      </w:tr>
      <w:tr w:rsidR="00232E0B" w:rsidRPr="00EE72AB" w14:paraId="30E6BCCF" w14:textId="77777777" w:rsidTr="00E51EC1">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7F3DAE08" w14:textId="109C8951" w:rsidR="00232E0B" w:rsidRPr="00E51EC1" w:rsidRDefault="00E62CA4" w:rsidP="00232E0B">
            <w:pPr>
              <w:jc w:val="center"/>
              <w:rPr>
                <w:rFonts w:ascii="Myriad Pro" w:hAnsi="Myriad Pro" w:cs="Calibri"/>
                <w:color w:val="000000"/>
                <w:sz w:val="18"/>
                <w:szCs w:val="18"/>
              </w:rPr>
            </w:pPr>
            <w:r w:rsidRPr="00E51EC1">
              <w:rPr>
                <w:rFonts w:ascii="Myriad Pro" w:hAnsi="Myriad Pro" w:cs="Calibri"/>
                <w:color w:val="000000"/>
                <w:sz w:val="18"/>
                <w:szCs w:val="18"/>
              </w:rPr>
              <w:t>8</w:t>
            </w:r>
          </w:p>
        </w:tc>
        <w:tc>
          <w:tcPr>
            <w:tcW w:w="1439" w:type="pct"/>
            <w:tcBorders>
              <w:top w:val="nil"/>
              <w:left w:val="nil"/>
              <w:bottom w:val="single" w:sz="4" w:space="0" w:color="auto"/>
              <w:right w:val="single" w:sz="4" w:space="0" w:color="auto"/>
            </w:tcBorders>
            <w:shd w:val="clear" w:color="auto" w:fill="auto"/>
            <w:vAlign w:val="bottom"/>
            <w:hideMark/>
          </w:tcPr>
          <w:p w14:paraId="7C4A740B" w14:textId="2472DC9C" w:rsidR="00232E0B" w:rsidRPr="00E51EC1" w:rsidRDefault="00232E0B" w:rsidP="00232E0B">
            <w:pPr>
              <w:rPr>
                <w:rFonts w:ascii="Myriad Pro" w:hAnsi="Myriad Pro" w:cs="Calibri"/>
                <w:color w:val="000000"/>
                <w:sz w:val="18"/>
                <w:szCs w:val="18"/>
              </w:rPr>
            </w:pPr>
            <w:r w:rsidRPr="00E51EC1">
              <w:rPr>
                <w:rFonts w:ascii="Myriad Pro" w:hAnsi="Myriad Pro" w:cs="Calibri"/>
                <w:color w:val="000000"/>
                <w:sz w:val="18"/>
                <w:szCs w:val="18"/>
              </w:rPr>
              <w:t xml:space="preserve">Выпадающие </w:t>
            </w:r>
            <w:r w:rsidR="00902ACF">
              <w:rPr>
                <w:rFonts w:ascii="Myriad Pro" w:hAnsi="Myriad Pro" w:cs="Calibri"/>
                <w:color w:val="000000"/>
                <w:sz w:val="18"/>
                <w:szCs w:val="18"/>
              </w:rPr>
              <w:t>от ТП</w:t>
            </w:r>
          </w:p>
        </w:tc>
        <w:tc>
          <w:tcPr>
            <w:tcW w:w="726" w:type="pct"/>
            <w:tcBorders>
              <w:top w:val="nil"/>
              <w:left w:val="nil"/>
              <w:bottom w:val="single" w:sz="4" w:space="0" w:color="auto"/>
              <w:right w:val="single" w:sz="4" w:space="0" w:color="auto"/>
            </w:tcBorders>
            <w:shd w:val="clear" w:color="auto" w:fill="auto"/>
            <w:noWrap/>
            <w:vAlign w:val="center"/>
            <w:hideMark/>
          </w:tcPr>
          <w:p w14:paraId="4F52D609"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314 060</w:t>
            </w:r>
          </w:p>
        </w:tc>
        <w:tc>
          <w:tcPr>
            <w:tcW w:w="594" w:type="pct"/>
            <w:tcBorders>
              <w:top w:val="nil"/>
              <w:left w:val="nil"/>
              <w:bottom w:val="single" w:sz="4" w:space="0" w:color="auto"/>
              <w:right w:val="single" w:sz="4" w:space="0" w:color="auto"/>
            </w:tcBorders>
            <w:shd w:val="clear" w:color="auto" w:fill="auto"/>
            <w:noWrap/>
            <w:vAlign w:val="center"/>
            <w:hideMark/>
          </w:tcPr>
          <w:p w14:paraId="37EA03D7"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0</w:t>
            </w:r>
          </w:p>
        </w:tc>
        <w:tc>
          <w:tcPr>
            <w:tcW w:w="552" w:type="pct"/>
            <w:tcBorders>
              <w:top w:val="nil"/>
              <w:left w:val="nil"/>
              <w:bottom w:val="single" w:sz="4" w:space="0" w:color="auto"/>
              <w:right w:val="single" w:sz="4" w:space="0" w:color="auto"/>
            </w:tcBorders>
            <w:shd w:val="clear" w:color="auto" w:fill="auto"/>
            <w:noWrap/>
            <w:vAlign w:val="center"/>
            <w:hideMark/>
          </w:tcPr>
          <w:p w14:paraId="27A23084" w14:textId="4750AEE6"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341 528</w:t>
            </w:r>
          </w:p>
        </w:tc>
        <w:tc>
          <w:tcPr>
            <w:tcW w:w="612" w:type="pct"/>
            <w:tcBorders>
              <w:top w:val="nil"/>
              <w:left w:val="nil"/>
              <w:bottom w:val="single" w:sz="4" w:space="0" w:color="auto"/>
              <w:right w:val="single" w:sz="4" w:space="0" w:color="auto"/>
            </w:tcBorders>
            <w:shd w:val="clear" w:color="auto" w:fill="auto"/>
            <w:noWrap/>
            <w:vAlign w:val="center"/>
            <w:hideMark/>
          </w:tcPr>
          <w:p w14:paraId="142BF087" w14:textId="6055140E" w:rsidR="00232E0B" w:rsidRPr="00E51EC1" w:rsidRDefault="00232E0B" w:rsidP="00CD554A">
            <w:pPr>
              <w:jc w:val="right"/>
              <w:rPr>
                <w:rFonts w:ascii="Myriad Pro" w:hAnsi="Myriad Pro" w:cs="Calibri"/>
                <w:color w:val="000000"/>
                <w:sz w:val="18"/>
                <w:szCs w:val="18"/>
              </w:rPr>
            </w:pPr>
            <w:r w:rsidRPr="00E51EC1">
              <w:rPr>
                <w:rFonts w:ascii="Myriad Pro" w:hAnsi="Myriad Pro" w:cs="Calibri"/>
                <w:color w:val="000000"/>
                <w:sz w:val="18"/>
                <w:szCs w:val="18"/>
              </w:rPr>
              <w:t>341 528</w:t>
            </w:r>
          </w:p>
        </w:tc>
        <w:tc>
          <w:tcPr>
            <w:tcW w:w="711" w:type="pct"/>
            <w:tcBorders>
              <w:top w:val="nil"/>
              <w:left w:val="nil"/>
              <w:bottom w:val="single" w:sz="4" w:space="0" w:color="auto"/>
              <w:right w:val="single" w:sz="4" w:space="0" w:color="auto"/>
            </w:tcBorders>
            <w:shd w:val="clear" w:color="auto" w:fill="auto"/>
            <w:noWrap/>
            <w:vAlign w:val="center"/>
            <w:hideMark/>
          </w:tcPr>
          <w:p w14:paraId="74B723D6" w14:textId="77777777" w:rsidR="00232E0B" w:rsidRPr="00E51EC1" w:rsidRDefault="00232E0B" w:rsidP="00232E0B">
            <w:pPr>
              <w:jc w:val="right"/>
              <w:rPr>
                <w:rFonts w:ascii="Myriad Pro" w:hAnsi="Myriad Pro" w:cs="Calibri"/>
                <w:color w:val="000000"/>
                <w:sz w:val="18"/>
                <w:szCs w:val="18"/>
              </w:rPr>
            </w:pPr>
            <w:r w:rsidRPr="00E51EC1">
              <w:rPr>
                <w:rFonts w:ascii="Myriad Pro" w:hAnsi="Myriad Pro" w:cs="Calibri"/>
                <w:color w:val="000000"/>
                <w:sz w:val="18"/>
                <w:szCs w:val="18"/>
              </w:rPr>
              <w:t>0</w:t>
            </w:r>
          </w:p>
        </w:tc>
      </w:tr>
      <w:tr w:rsidR="00232E0B" w:rsidRPr="00EE72AB" w14:paraId="7BEC54D4" w14:textId="77777777" w:rsidTr="00E51EC1">
        <w:trPr>
          <w:gridAfter w:val="1"/>
          <w:wAfter w:w="8" w:type="pct"/>
          <w:trHeight w:val="20"/>
        </w:trPr>
        <w:tc>
          <w:tcPr>
            <w:tcW w:w="357" w:type="pct"/>
            <w:tcBorders>
              <w:top w:val="nil"/>
              <w:left w:val="single" w:sz="4" w:space="0" w:color="auto"/>
              <w:bottom w:val="single" w:sz="4" w:space="0" w:color="auto"/>
              <w:right w:val="single" w:sz="4" w:space="0" w:color="auto"/>
            </w:tcBorders>
            <w:shd w:val="clear" w:color="auto" w:fill="auto"/>
            <w:noWrap/>
            <w:vAlign w:val="bottom"/>
            <w:hideMark/>
          </w:tcPr>
          <w:p w14:paraId="1EE6129D" w14:textId="77777777" w:rsidR="00232E0B" w:rsidRPr="00E51EC1" w:rsidRDefault="00232E0B" w:rsidP="00232E0B">
            <w:pPr>
              <w:rPr>
                <w:rFonts w:ascii="Myriad Pro" w:hAnsi="Myriad Pro" w:cs="Calibri"/>
                <w:color w:val="000000"/>
                <w:sz w:val="18"/>
                <w:szCs w:val="18"/>
              </w:rPr>
            </w:pPr>
            <w:r w:rsidRPr="00E51EC1">
              <w:rPr>
                <w:rFonts w:ascii="Myriad Pro" w:hAnsi="Myriad Pro" w:cs="Calibri"/>
                <w:color w:val="000000"/>
                <w:sz w:val="18"/>
                <w:szCs w:val="18"/>
              </w:rPr>
              <w:t> </w:t>
            </w:r>
          </w:p>
        </w:tc>
        <w:tc>
          <w:tcPr>
            <w:tcW w:w="1439" w:type="pct"/>
            <w:tcBorders>
              <w:top w:val="nil"/>
              <w:left w:val="nil"/>
              <w:bottom w:val="single" w:sz="4" w:space="0" w:color="auto"/>
              <w:right w:val="single" w:sz="4" w:space="0" w:color="auto"/>
            </w:tcBorders>
            <w:shd w:val="clear" w:color="auto" w:fill="auto"/>
            <w:vAlign w:val="bottom"/>
            <w:hideMark/>
          </w:tcPr>
          <w:p w14:paraId="7B64DA76" w14:textId="77777777" w:rsidR="00232E0B" w:rsidRPr="00E51EC1" w:rsidRDefault="00232E0B" w:rsidP="00232E0B">
            <w:pPr>
              <w:rPr>
                <w:rFonts w:ascii="Myriad Pro" w:hAnsi="Myriad Pro" w:cs="Calibri"/>
                <w:b/>
                <w:bCs/>
                <w:color w:val="000000"/>
                <w:sz w:val="18"/>
                <w:szCs w:val="18"/>
              </w:rPr>
            </w:pPr>
            <w:r w:rsidRPr="00E51EC1">
              <w:rPr>
                <w:rFonts w:ascii="Myriad Pro" w:hAnsi="Myriad Pro" w:cs="Calibri"/>
                <w:b/>
                <w:bCs/>
                <w:color w:val="000000"/>
                <w:sz w:val="18"/>
                <w:szCs w:val="18"/>
              </w:rPr>
              <w:t>ИТОГО Неподконтрольные расходы</w:t>
            </w:r>
          </w:p>
        </w:tc>
        <w:tc>
          <w:tcPr>
            <w:tcW w:w="726" w:type="pct"/>
            <w:tcBorders>
              <w:top w:val="nil"/>
              <w:left w:val="nil"/>
              <w:bottom w:val="single" w:sz="4" w:space="0" w:color="auto"/>
              <w:right w:val="single" w:sz="4" w:space="0" w:color="auto"/>
            </w:tcBorders>
            <w:shd w:val="clear" w:color="auto" w:fill="auto"/>
            <w:noWrap/>
            <w:vAlign w:val="center"/>
            <w:hideMark/>
          </w:tcPr>
          <w:p w14:paraId="671DE15E" w14:textId="0CC3A7B1" w:rsidR="00232E0B" w:rsidRPr="00E51EC1" w:rsidRDefault="00902ACF" w:rsidP="000B5754">
            <w:pPr>
              <w:jc w:val="right"/>
              <w:rPr>
                <w:rFonts w:ascii="Myriad Pro" w:hAnsi="Myriad Pro" w:cs="Calibri"/>
                <w:b/>
                <w:bCs/>
                <w:color w:val="000000"/>
                <w:sz w:val="18"/>
                <w:szCs w:val="18"/>
              </w:rPr>
            </w:pPr>
            <w:r>
              <w:rPr>
                <w:rFonts w:ascii="Myriad Pro" w:hAnsi="Myriad Pro" w:cs="Calibri"/>
                <w:b/>
                <w:bCs/>
                <w:color w:val="000000"/>
                <w:sz w:val="18"/>
                <w:szCs w:val="18"/>
              </w:rPr>
              <w:t>5 059 680</w:t>
            </w:r>
          </w:p>
        </w:tc>
        <w:tc>
          <w:tcPr>
            <w:tcW w:w="594" w:type="pct"/>
            <w:tcBorders>
              <w:top w:val="nil"/>
              <w:left w:val="nil"/>
              <w:bottom w:val="single" w:sz="4" w:space="0" w:color="auto"/>
              <w:right w:val="single" w:sz="4" w:space="0" w:color="auto"/>
            </w:tcBorders>
            <w:shd w:val="clear" w:color="auto" w:fill="auto"/>
            <w:noWrap/>
            <w:vAlign w:val="center"/>
            <w:hideMark/>
          </w:tcPr>
          <w:p w14:paraId="005BC0C6" w14:textId="77777777" w:rsidR="00232E0B" w:rsidRPr="00E51EC1" w:rsidRDefault="00232E0B" w:rsidP="00232E0B">
            <w:pPr>
              <w:jc w:val="right"/>
              <w:rPr>
                <w:rFonts w:ascii="Myriad Pro" w:hAnsi="Myriad Pro" w:cs="Calibri"/>
                <w:b/>
                <w:bCs/>
                <w:color w:val="000000"/>
                <w:sz w:val="18"/>
                <w:szCs w:val="18"/>
              </w:rPr>
            </w:pPr>
            <w:r w:rsidRPr="00E51EC1">
              <w:rPr>
                <w:rFonts w:ascii="Myriad Pro" w:hAnsi="Myriad Pro" w:cs="Calibri"/>
                <w:b/>
                <w:bCs/>
                <w:color w:val="000000"/>
                <w:sz w:val="18"/>
                <w:szCs w:val="18"/>
              </w:rPr>
              <w:t>1 677 045</w:t>
            </w:r>
          </w:p>
        </w:tc>
        <w:tc>
          <w:tcPr>
            <w:tcW w:w="552" w:type="pct"/>
            <w:tcBorders>
              <w:top w:val="nil"/>
              <w:left w:val="nil"/>
              <w:bottom w:val="single" w:sz="4" w:space="0" w:color="auto"/>
              <w:right w:val="single" w:sz="4" w:space="0" w:color="auto"/>
            </w:tcBorders>
            <w:shd w:val="clear" w:color="auto" w:fill="auto"/>
            <w:noWrap/>
            <w:vAlign w:val="center"/>
          </w:tcPr>
          <w:p w14:paraId="5AFF1570" w14:textId="16CE0367" w:rsidR="00232E0B" w:rsidRPr="00E51EC1" w:rsidRDefault="006A2AAF" w:rsidP="00232E0B">
            <w:pPr>
              <w:jc w:val="right"/>
              <w:rPr>
                <w:rFonts w:ascii="Myriad Pro" w:hAnsi="Myriad Pro" w:cs="Calibri"/>
                <w:b/>
                <w:bCs/>
                <w:color w:val="000000"/>
                <w:sz w:val="18"/>
                <w:szCs w:val="18"/>
              </w:rPr>
            </w:pPr>
            <w:r>
              <w:rPr>
                <w:rFonts w:ascii="Myriad Pro" w:hAnsi="Myriad Pro" w:cs="Calibri"/>
                <w:b/>
                <w:bCs/>
                <w:color w:val="000000"/>
                <w:sz w:val="18"/>
                <w:szCs w:val="18"/>
              </w:rPr>
              <w:t>2 040 511</w:t>
            </w:r>
          </w:p>
        </w:tc>
        <w:tc>
          <w:tcPr>
            <w:tcW w:w="612" w:type="pct"/>
            <w:tcBorders>
              <w:top w:val="nil"/>
              <w:left w:val="nil"/>
              <w:bottom w:val="single" w:sz="4" w:space="0" w:color="auto"/>
              <w:right w:val="single" w:sz="4" w:space="0" w:color="auto"/>
            </w:tcBorders>
            <w:shd w:val="clear" w:color="auto" w:fill="auto"/>
            <w:noWrap/>
            <w:vAlign w:val="center"/>
            <w:hideMark/>
          </w:tcPr>
          <w:p w14:paraId="06E65BA9" w14:textId="304D3A93" w:rsidR="00232E0B" w:rsidRPr="00E51EC1" w:rsidRDefault="003C08ED" w:rsidP="003C08ED">
            <w:pPr>
              <w:jc w:val="right"/>
              <w:rPr>
                <w:rFonts w:ascii="Myriad Pro" w:hAnsi="Myriad Pro" w:cs="Calibri"/>
                <w:b/>
                <w:bCs/>
                <w:color w:val="000000"/>
                <w:sz w:val="18"/>
                <w:szCs w:val="18"/>
              </w:rPr>
            </w:pPr>
            <w:r w:rsidRPr="00EE72AB">
              <w:rPr>
                <w:rFonts w:ascii="Myriad Pro" w:hAnsi="Myriad Pro" w:cs="Calibri"/>
                <w:b/>
                <w:bCs/>
                <w:color w:val="000000"/>
                <w:sz w:val="18"/>
                <w:szCs w:val="18"/>
              </w:rPr>
              <w:t> 766</w:t>
            </w:r>
            <w:r w:rsidR="00EE72AB">
              <w:rPr>
                <w:rFonts w:ascii="Myriad Pro" w:hAnsi="Myriad Pro" w:cs="Calibri"/>
                <w:b/>
                <w:bCs/>
                <w:color w:val="000000"/>
                <w:sz w:val="18"/>
                <w:szCs w:val="18"/>
              </w:rPr>
              <w:t> </w:t>
            </w:r>
            <w:r w:rsidRPr="00EE72AB">
              <w:rPr>
                <w:rFonts w:ascii="Myriad Pro" w:hAnsi="Myriad Pro" w:cs="Calibri"/>
                <w:b/>
                <w:bCs/>
                <w:color w:val="000000"/>
                <w:sz w:val="18"/>
                <w:szCs w:val="18"/>
              </w:rPr>
              <w:t>701</w:t>
            </w:r>
          </w:p>
        </w:tc>
        <w:tc>
          <w:tcPr>
            <w:tcW w:w="711" w:type="pct"/>
            <w:tcBorders>
              <w:top w:val="nil"/>
              <w:left w:val="nil"/>
              <w:bottom w:val="single" w:sz="4" w:space="0" w:color="auto"/>
              <w:right w:val="single" w:sz="4" w:space="0" w:color="auto"/>
            </w:tcBorders>
            <w:shd w:val="clear" w:color="auto" w:fill="auto"/>
            <w:noWrap/>
            <w:vAlign w:val="center"/>
            <w:hideMark/>
          </w:tcPr>
          <w:p w14:paraId="4E570875" w14:textId="46B2F5AD" w:rsidR="00232E0B" w:rsidRPr="00E51EC1" w:rsidRDefault="00232E0B" w:rsidP="00CD554A">
            <w:pPr>
              <w:jc w:val="right"/>
              <w:rPr>
                <w:rFonts w:ascii="Myriad Pro" w:hAnsi="Myriad Pro" w:cs="Calibri"/>
                <w:b/>
                <w:bCs/>
                <w:color w:val="000000"/>
                <w:sz w:val="18"/>
                <w:szCs w:val="18"/>
              </w:rPr>
            </w:pPr>
            <w:r w:rsidRPr="00E51EC1">
              <w:rPr>
                <w:rFonts w:ascii="Myriad Pro" w:hAnsi="Myriad Pro" w:cs="Calibri"/>
                <w:b/>
                <w:bCs/>
                <w:color w:val="000000"/>
                <w:sz w:val="18"/>
                <w:szCs w:val="18"/>
              </w:rPr>
              <w:t>53 163</w:t>
            </w:r>
          </w:p>
        </w:tc>
      </w:tr>
    </w:tbl>
    <w:p w14:paraId="556C648B" w14:textId="4C86A219" w:rsidR="008C068E" w:rsidRPr="000561AB" w:rsidRDefault="00A921A6" w:rsidP="00B81C09">
      <w:pPr>
        <w:spacing w:line="360" w:lineRule="auto"/>
        <w:ind w:firstLine="567"/>
        <w:contextualSpacing/>
        <w:jc w:val="both"/>
        <w:rPr>
          <w:rFonts w:ascii="Myriad Pro" w:eastAsia="Calibri" w:hAnsi="Myriad Pro"/>
          <w:sz w:val="26"/>
          <w:szCs w:val="26"/>
        </w:rPr>
      </w:pPr>
      <w:r w:rsidRPr="00D27055">
        <w:rPr>
          <w:rFonts w:ascii="Myriad Pro" w:eastAsia="Calibri" w:hAnsi="Myriad Pro"/>
          <w:sz w:val="18"/>
          <w:szCs w:val="18"/>
        </w:rPr>
        <w:t xml:space="preserve">*) позиция Исполнителя </w:t>
      </w:r>
      <w:r w:rsidR="00710E80" w:rsidRPr="00D27055">
        <w:rPr>
          <w:rFonts w:ascii="Myriad Pro" w:eastAsia="Calibri" w:hAnsi="Myriad Pro"/>
          <w:sz w:val="18"/>
          <w:szCs w:val="18"/>
        </w:rPr>
        <w:t>не представлена</w:t>
      </w:r>
      <w:r w:rsidRPr="00D27055">
        <w:rPr>
          <w:rFonts w:ascii="Myriad Pro" w:eastAsia="Calibri" w:hAnsi="Myriad Pro"/>
          <w:sz w:val="18"/>
          <w:szCs w:val="18"/>
        </w:rPr>
        <w:t xml:space="preserve"> в связи с отсутствием </w:t>
      </w:r>
      <w:r w:rsidR="00710E80" w:rsidRPr="00D27055">
        <w:rPr>
          <w:rFonts w:ascii="Myriad Pro" w:eastAsia="Calibri" w:hAnsi="Myriad Pro"/>
          <w:sz w:val="18"/>
          <w:szCs w:val="18"/>
        </w:rPr>
        <w:t>в материалах, представленных АО «Янтарьэнерго» данных для расчета.</w:t>
      </w:r>
      <w:r w:rsidR="008C068E" w:rsidRPr="000561AB">
        <w:rPr>
          <w:rFonts w:ascii="Myriad Pro" w:eastAsia="Calibri" w:hAnsi="Myriad Pro"/>
          <w:sz w:val="26"/>
          <w:szCs w:val="26"/>
        </w:rPr>
        <w:br w:type="page"/>
      </w:r>
    </w:p>
    <w:p w14:paraId="3A5A15F8" w14:textId="77777777" w:rsidR="00ED2943" w:rsidRPr="000561AB" w:rsidRDefault="004D7D17" w:rsidP="00166F05">
      <w:pPr>
        <w:pStyle w:val="3"/>
        <w:numPr>
          <w:ilvl w:val="0"/>
          <w:numId w:val="82"/>
        </w:numPr>
        <w:tabs>
          <w:tab w:val="left" w:pos="567"/>
        </w:tabs>
        <w:spacing w:line="360" w:lineRule="auto"/>
        <w:jc w:val="both"/>
        <w:rPr>
          <w:rFonts w:ascii="Myriad Pro" w:hAnsi="Myriad Pro"/>
          <w:b/>
          <w:color w:val="4F6228" w:themeColor="accent3" w:themeShade="80"/>
          <w:sz w:val="28"/>
          <w:szCs w:val="28"/>
        </w:rPr>
      </w:pPr>
      <w:bookmarkStart w:id="68" w:name="_Toc40374852"/>
      <w:r w:rsidRPr="000561AB">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68"/>
    </w:p>
    <w:p w14:paraId="2D098D08" w14:textId="2214256F" w:rsidR="00995B0A" w:rsidRPr="000561AB" w:rsidRDefault="003B34CC" w:rsidP="003B34CC">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соответствии с п. 81 Основ ценообразования </w:t>
      </w:r>
      <w:r w:rsidR="00F16E48">
        <w:rPr>
          <w:rFonts w:ascii="Myriad Pro" w:eastAsia="Calibri" w:hAnsi="Myriad Pro"/>
          <w:color w:val="000000" w:themeColor="text1"/>
          <w:sz w:val="26"/>
          <w:szCs w:val="26"/>
        </w:rPr>
        <w:t xml:space="preserve">№ 1178 </w:t>
      </w:r>
      <w:r w:rsidRPr="000561AB">
        <w:rPr>
          <w:rFonts w:ascii="Myriad Pro" w:eastAsia="Calibri" w:hAnsi="Myriad Pro"/>
          <w:color w:val="000000" w:themeColor="text1"/>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2743FC0" w14:textId="77777777" w:rsidR="007A5640" w:rsidRPr="000561AB" w:rsidRDefault="007A5640" w:rsidP="00166F05">
      <w:pPr>
        <w:pStyle w:val="a3"/>
        <w:numPr>
          <w:ilvl w:val="0"/>
          <w:numId w:val="43"/>
        </w:numPr>
        <w:spacing w:line="360" w:lineRule="auto"/>
        <w:ind w:left="567" w:hanging="567"/>
        <w:jc w:val="both"/>
        <w:rPr>
          <w:rFonts w:ascii="Myriad Pro" w:hAnsi="Myriad Pro"/>
          <w:color w:val="000000" w:themeColor="text1"/>
          <w:sz w:val="26"/>
          <w:szCs w:val="26"/>
        </w:rPr>
      </w:pPr>
      <w:r w:rsidRPr="000561AB">
        <w:rPr>
          <w:rFonts w:ascii="Myriad Pro" w:hAnsi="Myriad Pro"/>
          <w:color w:val="000000" w:themeColor="text1"/>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0BE8C68" w14:textId="77777777" w:rsidR="003B34CC" w:rsidRPr="000561AB" w:rsidRDefault="003B34CC" w:rsidP="00166F05">
      <w:pPr>
        <w:pStyle w:val="a3"/>
        <w:numPr>
          <w:ilvl w:val="0"/>
          <w:numId w:val="43"/>
        </w:numPr>
        <w:spacing w:line="360" w:lineRule="auto"/>
        <w:ind w:left="567" w:hanging="567"/>
        <w:jc w:val="both"/>
        <w:rPr>
          <w:rFonts w:ascii="Myriad Pro" w:hAnsi="Myriad Pro"/>
          <w:color w:val="000000" w:themeColor="text1"/>
          <w:sz w:val="26"/>
          <w:szCs w:val="26"/>
        </w:rPr>
      </w:pPr>
      <w:r w:rsidRPr="000561AB">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91D3B96" w14:textId="77777777" w:rsidR="008C068E" w:rsidRPr="000561AB" w:rsidRDefault="008C068E" w:rsidP="003B34CC">
      <w:pPr>
        <w:spacing w:line="360" w:lineRule="auto"/>
        <w:ind w:firstLine="567"/>
        <w:contextualSpacing/>
        <w:jc w:val="both"/>
        <w:rPr>
          <w:rFonts w:ascii="Myriad Pro" w:eastAsia="Calibri" w:hAnsi="Myriad Pro"/>
          <w:color w:val="000000" w:themeColor="text1"/>
          <w:sz w:val="26"/>
          <w:szCs w:val="26"/>
        </w:rPr>
      </w:pPr>
    </w:p>
    <w:p w14:paraId="0183C01D" w14:textId="77777777" w:rsidR="006E34E1" w:rsidRPr="000561AB" w:rsidRDefault="00457D12" w:rsidP="006E34E1">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ТЕРРИТОРИАЛЬНОЙ СЕТЕВОЙ ОРГАНИЗАЦИИ</w:t>
      </w:r>
    </w:p>
    <w:p w14:paraId="366DCB1D" w14:textId="75F28E66" w:rsidR="00D1555C" w:rsidRPr="000561AB" w:rsidRDefault="00D1555C" w:rsidP="00D1555C">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В составе предложения по установлению тарифов на 2019 год </w:t>
      </w:r>
      <w:r w:rsidR="00F16E48">
        <w:rPr>
          <w:rFonts w:ascii="Myriad Pro" w:eastAsia="Calibri" w:hAnsi="Myriad Pro"/>
          <w:color w:val="000000" w:themeColor="text1"/>
          <w:sz w:val="26"/>
          <w:szCs w:val="26"/>
        </w:rPr>
        <w:br/>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заявлены затраты на покупную электроэнергию, приобретаемую в целях компенсации потерь в размере </w:t>
      </w:r>
      <w:r w:rsidR="007130A2" w:rsidRPr="000561AB">
        <w:rPr>
          <w:rFonts w:ascii="Myriad Pro" w:eastAsia="Calibri" w:hAnsi="Myriad Pro"/>
          <w:color w:val="000000" w:themeColor="text1"/>
          <w:sz w:val="26"/>
          <w:szCs w:val="26"/>
        </w:rPr>
        <w:t>1</w:t>
      </w:r>
      <w:r w:rsidR="00F16E48">
        <w:rPr>
          <w:rFonts w:ascii="Myriad Pro" w:eastAsia="Calibri" w:hAnsi="Myriad Pro"/>
          <w:color w:val="000000" w:themeColor="text1"/>
          <w:sz w:val="26"/>
          <w:szCs w:val="26"/>
        </w:rPr>
        <w:t> </w:t>
      </w:r>
      <w:r w:rsidRPr="000561AB">
        <w:rPr>
          <w:rFonts w:ascii="Myriad Pro" w:eastAsia="Calibri" w:hAnsi="Myriad Pro"/>
          <w:color w:val="000000" w:themeColor="text1"/>
          <w:sz w:val="26"/>
          <w:szCs w:val="26"/>
        </w:rPr>
        <w:t>290</w:t>
      </w:r>
      <w:r w:rsidR="00F16E48">
        <w:rPr>
          <w:rFonts w:ascii="Myriad Pro" w:eastAsia="Calibri" w:hAnsi="Myriad Pro"/>
          <w:color w:val="000000" w:themeColor="text1"/>
          <w:sz w:val="26"/>
          <w:szCs w:val="26"/>
        </w:rPr>
        <w:t> </w:t>
      </w:r>
      <w:r w:rsidRPr="000561AB">
        <w:rPr>
          <w:rFonts w:ascii="Myriad Pro" w:eastAsia="Calibri" w:hAnsi="Myriad Pro"/>
          <w:color w:val="000000" w:themeColor="text1"/>
          <w:sz w:val="26"/>
          <w:szCs w:val="26"/>
        </w:rPr>
        <w:t>654тыс.руб.</w:t>
      </w:r>
    </w:p>
    <w:p w14:paraId="2D15E251" w14:textId="1645C6E7" w:rsidR="00D1555C" w:rsidRPr="000561AB" w:rsidRDefault="00D1555C" w:rsidP="00D1555C">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 xml:space="preserve">Объем потерь в расчете </w:t>
      </w:r>
      <w:r w:rsidR="00EA4374">
        <w:rPr>
          <w:rFonts w:ascii="Myriad Pro" w:eastAsia="Calibri" w:hAnsi="Myriad Pro"/>
          <w:color w:val="000000" w:themeColor="text1"/>
          <w:sz w:val="26"/>
          <w:szCs w:val="26"/>
        </w:rPr>
        <w:t xml:space="preserve">АО </w:t>
      </w:r>
      <w:r w:rsidR="001F4688">
        <w:rPr>
          <w:rFonts w:ascii="Myriad Pro" w:eastAsia="Calibri" w:hAnsi="Myriad Pro"/>
          <w:color w:val="000000" w:themeColor="text1"/>
          <w:sz w:val="26"/>
          <w:szCs w:val="26"/>
        </w:rPr>
        <w:t>«</w:t>
      </w:r>
      <w:r w:rsidR="00EA4374">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заявлен 579,18 млн. </w:t>
      </w:r>
      <w:r w:rsidR="005844F9" w:rsidRPr="000561AB">
        <w:rPr>
          <w:rFonts w:ascii="Myriad Pro" w:eastAsia="Calibri" w:hAnsi="Myriad Pro"/>
          <w:color w:val="000000" w:themeColor="text1"/>
          <w:sz w:val="26"/>
          <w:szCs w:val="26"/>
        </w:rPr>
        <w:t>кВт*ч</w:t>
      </w:r>
      <w:r w:rsidRPr="000561AB">
        <w:rPr>
          <w:rFonts w:ascii="Myriad Pro" w:eastAsia="Calibri" w:hAnsi="Myriad Pro"/>
          <w:color w:val="000000" w:themeColor="text1"/>
          <w:sz w:val="26"/>
          <w:szCs w:val="26"/>
        </w:rPr>
        <w:t xml:space="preserve"> или 13,96% от отпуска электроэнергии в сеть. </w:t>
      </w:r>
    </w:p>
    <w:p w14:paraId="3B980702" w14:textId="754DE027" w:rsidR="00D1555C" w:rsidRPr="000561AB" w:rsidRDefault="00D1555C" w:rsidP="00D1555C">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Цена покупки потерь электроэнергии заявлена АО</w:t>
      </w:r>
      <w:r w:rsidR="002A49D4">
        <w:rPr>
          <w:rFonts w:ascii="Myriad Pro" w:eastAsia="Calibri" w:hAnsi="Myriad Pro"/>
          <w:color w:val="000000" w:themeColor="text1"/>
          <w:sz w:val="26"/>
          <w:szCs w:val="26"/>
        </w:rPr>
        <w:t xml:space="preserve"> «</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в размере 2</w:t>
      </w:r>
      <w:r w:rsidR="00F16E48">
        <w:rPr>
          <w:rFonts w:ascii="Myriad Pro" w:eastAsia="Calibri" w:hAnsi="Myriad Pro"/>
          <w:color w:val="000000" w:themeColor="text1"/>
          <w:sz w:val="26"/>
          <w:szCs w:val="26"/>
        </w:rPr>
        <w:t> </w:t>
      </w:r>
      <w:r w:rsidRPr="000561AB">
        <w:rPr>
          <w:rFonts w:ascii="Myriad Pro" w:eastAsia="Calibri" w:hAnsi="Myriad Pro"/>
          <w:color w:val="000000" w:themeColor="text1"/>
          <w:sz w:val="26"/>
          <w:szCs w:val="26"/>
        </w:rPr>
        <w:t>228,42 руб./МВт</w:t>
      </w:r>
      <w:r w:rsidR="005844F9" w:rsidRPr="000561AB">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ч. </w:t>
      </w:r>
    </w:p>
    <w:p w14:paraId="52519970" w14:textId="7E851545" w:rsidR="00D1555C" w:rsidRPr="000561AB" w:rsidRDefault="00D1555C" w:rsidP="00D1555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 обоснование заявленной суммы расходов на 2019 год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00E83274" w:rsidRPr="000561AB">
        <w:rPr>
          <w:rFonts w:ascii="Myriad Pro" w:eastAsia="Calibri" w:hAnsi="Myriad Pro"/>
          <w:sz w:val="26"/>
          <w:szCs w:val="26"/>
        </w:rPr>
        <w:t xml:space="preserve"> были</w:t>
      </w:r>
      <w:r w:rsidRPr="000561AB">
        <w:rPr>
          <w:rFonts w:ascii="Myriad Pro" w:eastAsia="Calibri" w:hAnsi="Myriad Pro"/>
          <w:sz w:val="26"/>
          <w:szCs w:val="26"/>
        </w:rPr>
        <w:t xml:space="preserve"> предоставлены следующие документы:</w:t>
      </w:r>
    </w:p>
    <w:p w14:paraId="1F7842FE" w14:textId="77777777" w:rsidR="00D1555C" w:rsidRPr="000561AB" w:rsidRDefault="00D1555C" w:rsidP="00166F05">
      <w:pPr>
        <w:pStyle w:val="a3"/>
        <w:numPr>
          <w:ilvl w:val="0"/>
          <w:numId w:val="37"/>
        </w:numPr>
        <w:spacing w:line="360" w:lineRule="auto"/>
        <w:jc w:val="both"/>
        <w:rPr>
          <w:rFonts w:ascii="Myriad Pro" w:hAnsi="Myriad Pro"/>
          <w:sz w:val="26"/>
          <w:szCs w:val="26"/>
        </w:rPr>
      </w:pPr>
      <w:r w:rsidRPr="000561AB">
        <w:rPr>
          <w:rFonts w:ascii="Myriad Pro" w:hAnsi="Myriad Pro"/>
          <w:sz w:val="26"/>
          <w:szCs w:val="26"/>
        </w:rPr>
        <w:lastRenderedPageBreak/>
        <w:t>Расчёт технологического расхода электрической энергии (потерь) в электрических сетях ЭСО (региональных электрических сетях);</w:t>
      </w:r>
    </w:p>
    <w:p w14:paraId="63AED3ED" w14:textId="2B96FF86" w:rsidR="00D1555C" w:rsidRPr="000561AB" w:rsidRDefault="00D1555C" w:rsidP="00166F05">
      <w:pPr>
        <w:pStyle w:val="a3"/>
        <w:numPr>
          <w:ilvl w:val="0"/>
          <w:numId w:val="37"/>
        </w:numPr>
        <w:spacing w:line="360" w:lineRule="auto"/>
        <w:jc w:val="both"/>
        <w:rPr>
          <w:rFonts w:ascii="Myriad Pro" w:hAnsi="Myriad Pro"/>
          <w:sz w:val="26"/>
          <w:szCs w:val="26"/>
        </w:rPr>
      </w:pPr>
      <w:r w:rsidRPr="000561AB">
        <w:rPr>
          <w:rFonts w:ascii="Myriad Pro" w:hAnsi="Myriad Pro"/>
          <w:sz w:val="26"/>
          <w:szCs w:val="26"/>
        </w:rPr>
        <w:t xml:space="preserve">Расчёт ставки по оплате технологического расхода (потерь) электрической энергии на её передачу по сетям АО </w:t>
      </w:r>
      <w:r w:rsidR="001F4688">
        <w:rPr>
          <w:rFonts w:ascii="Myriad Pro" w:hAnsi="Myriad Pro"/>
          <w:sz w:val="26"/>
          <w:szCs w:val="26"/>
        </w:rPr>
        <w:t>«</w:t>
      </w:r>
      <w:r w:rsidRPr="000561AB">
        <w:rPr>
          <w:rFonts w:ascii="Myriad Pro" w:hAnsi="Myriad Pro"/>
          <w:sz w:val="26"/>
          <w:szCs w:val="26"/>
        </w:rPr>
        <w:t>Янтарьэнерго</w:t>
      </w:r>
      <w:r w:rsidR="001F4688">
        <w:rPr>
          <w:rFonts w:ascii="Myriad Pro" w:hAnsi="Myriad Pro"/>
          <w:sz w:val="26"/>
          <w:szCs w:val="26"/>
        </w:rPr>
        <w:t>»</w:t>
      </w:r>
      <w:r w:rsidR="0017570C" w:rsidRPr="000561AB">
        <w:rPr>
          <w:rFonts w:ascii="Myriad Pro" w:hAnsi="Myriad Pro"/>
          <w:sz w:val="26"/>
          <w:szCs w:val="26"/>
        </w:rPr>
        <w:t>.</w:t>
      </w:r>
    </w:p>
    <w:p w14:paraId="45051A24" w14:textId="77777777" w:rsidR="008C068E" w:rsidRPr="000561AB" w:rsidRDefault="008C068E" w:rsidP="008C068E">
      <w:pPr>
        <w:pStyle w:val="a3"/>
        <w:spacing w:line="360" w:lineRule="auto"/>
        <w:ind w:left="1287"/>
        <w:jc w:val="both"/>
        <w:rPr>
          <w:rFonts w:ascii="Myriad Pro" w:hAnsi="Myriad Pro"/>
          <w:color w:val="000000" w:themeColor="text1"/>
          <w:sz w:val="26"/>
          <w:szCs w:val="26"/>
        </w:rPr>
      </w:pPr>
    </w:p>
    <w:p w14:paraId="6FC8B842" w14:textId="77777777" w:rsidR="00457D12" w:rsidRPr="000561AB" w:rsidRDefault="00457D12" w:rsidP="006E34E1">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ОРГАНА РЕГУЛИРОВАНИЯ</w:t>
      </w:r>
    </w:p>
    <w:p w14:paraId="0251AC60" w14:textId="57115F73" w:rsidR="00D1555C" w:rsidRPr="000561AB" w:rsidRDefault="00D1555C" w:rsidP="00D1555C">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Величина затрат на покупную электроэнергию, приобретаемую в целях компенсации потерь, принятая </w:t>
      </w:r>
      <w:r w:rsidR="002242C2" w:rsidRPr="000561AB">
        <w:rPr>
          <w:rFonts w:ascii="Myriad Pro" w:eastAsia="Calibri" w:hAnsi="Myriad Pro"/>
          <w:sz w:val="26"/>
          <w:szCs w:val="26"/>
        </w:rPr>
        <w:t>Службой по</w:t>
      </w:r>
      <w:r w:rsidR="008E3D2D" w:rsidRPr="000561AB">
        <w:rPr>
          <w:rFonts w:ascii="Myriad Pro" w:eastAsia="Calibri" w:hAnsi="Myriad Pro"/>
          <w:sz w:val="26"/>
          <w:szCs w:val="26"/>
        </w:rPr>
        <w:t xml:space="preserve"> государственному регулированию цен и тарифов Калининградской области</w:t>
      </w:r>
      <w:r w:rsidR="00D7370B">
        <w:rPr>
          <w:rFonts w:ascii="Myriad Pro" w:eastAsia="Calibri" w:hAnsi="Myriad Pro"/>
          <w:sz w:val="26"/>
          <w:szCs w:val="26"/>
        </w:rPr>
        <w:t xml:space="preserve"> </w:t>
      </w:r>
      <w:r w:rsidRPr="000561AB">
        <w:rPr>
          <w:rFonts w:ascii="Myriad Pro" w:eastAsia="Calibri" w:hAnsi="Myriad Pro"/>
          <w:sz w:val="26"/>
          <w:szCs w:val="26"/>
        </w:rPr>
        <w:t xml:space="preserve">в расчет НВВ </w:t>
      </w:r>
      <w:r w:rsidR="00EA4374">
        <w:rPr>
          <w:rFonts w:ascii="Myriad Pro" w:eastAsia="Calibri" w:hAnsi="Myriad Pro"/>
          <w:sz w:val="26"/>
          <w:szCs w:val="26"/>
        </w:rPr>
        <w:t xml:space="preserve">АО </w:t>
      </w:r>
      <w:r w:rsidR="001F4688">
        <w:rPr>
          <w:rFonts w:ascii="Myriad Pro" w:eastAsia="Calibri" w:hAnsi="Myriad Pro"/>
          <w:sz w:val="26"/>
          <w:szCs w:val="26"/>
        </w:rPr>
        <w:t>«</w:t>
      </w:r>
      <w:r w:rsidR="00EA4374">
        <w:rPr>
          <w:rFonts w:ascii="Myriad Pro" w:eastAsia="Calibri" w:hAnsi="Myriad Pro"/>
          <w:sz w:val="26"/>
          <w:szCs w:val="26"/>
        </w:rPr>
        <w:t>Янтарьэнерго</w:t>
      </w:r>
      <w:r w:rsidR="001F4688">
        <w:rPr>
          <w:rFonts w:ascii="Myriad Pro" w:eastAsia="Calibri" w:hAnsi="Myriad Pro"/>
          <w:sz w:val="26"/>
          <w:szCs w:val="26"/>
        </w:rPr>
        <w:t>»</w:t>
      </w:r>
      <w:r w:rsidRPr="000561AB">
        <w:rPr>
          <w:rFonts w:ascii="Myriad Pro" w:eastAsia="Calibri" w:hAnsi="Myriad Pro"/>
          <w:sz w:val="26"/>
          <w:szCs w:val="26"/>
        </w:rPr>
        <w:t xml:space="preserve"> на 2019 год, составляет 1</w:t>
      </w:r>
      <w:r w:rsidR="00F16E48">
        <w:rPr>
          <w:rFonts w:ascii="Myriad Pro" w:eastAsia="Calibri" w:hAnsi="Myriad Pro"/>
          <w:sz w:val="26"/>
          <w:szCs w:val="26"/>
        </w:rPr>
        <w:t> </w:t>
      </w:r>
      <w:r w:rsidRPr="000561AB">
        <w:rPr>
          <w:rFonts w:ascii="Myriad Pro" w:eastAsia="Calibri" w:hAnsi="Myriad Pro"/>
          <w:sz w:val="26"/>
          <w:szCs w:val="26"/>
        </w:rPr>
        <w:t>393</w:t>
      </w:r>
      <w:r w:rsidR="00F16E48">
        <w:rPr>
          <w:rFonts w:ascii="Myriad Pro" w:eastAsia="Calibri" w:hAnsi="Myriad Pro"/>
          <w:sz w:val="26"/>
          <w:szCs w:val="26"/>
        </w:rPr>
        <w:t> </w:t>
      </w:r>
      <w:r w:rsidRPr="000561AB">
        <w:rPr>
          <w:rFonts w:ascii="Myriad Pro" w:eastAsia="Calibri" w:hAnsi="Myriad Pro"/>
          <w:sz w:val="26"/>
          <w:szCs w:val="26"/>
        </w:rPr>
        <w:t xml:space="preserve">728,48 тыс. руб. Затраты на покупную электроэнергию, приобретаемую в целях компенсации потерь определены </w:t>
      </w:r>
      <w:r w:rsidR="002242C2" w:rsidRPr="000561AB">
        <w:rPr>
          <w:rFonts w:ascii="Myriad Pro" w:eastAsia="Calibri" w:hAnsi="Myriad Pro"/>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sz w:val="26"/>
          <w:szCs w:val="26"/>
        </w:rPr>
        <w:t xml:space="preserve"> исходя из:</w:t>
      </w:r>
    </w:p>
    <w:p w14:paraId="124E7DAC" w14:textId="0B657A38" w:rsidR="00D1555C" w:rsidRPr="000561AB" w:rsidRDefault="00D1555C" w:rsidP="00166F05">
      <w:pPr>
        <w:pStyle w:val="a3"/>
        <w:numPr>
          <w:ilvl w:val="0"/>
          <w:numId w:val="38"/>
        </w:numPr>
        <w:spacing w:line="360" w:lineRule="auto"/>
        <w:jc w:val="both"/>
        <w:rPr>
          <w:rFonts w:ascii="Myriad Pro" w:hAnsi="Myriad Pro"/>
          <w:sz w:val="26"/>
          <w:szCs w:val="26"/>
        </w:rPr>
      </w:pPr>
      <w:r w:rsidRPr="000561AB">
        <w:rPr>
          <w:rFonts w:ascii="Myriad Pro" w:hAnsi="Myriad Pro"/>
          <w:sz w:val="26"/>
          <w:szCs w:val="26"/>
        </w:rPr>
        <w:t>объемов потерь в сетях 577,3268 млн. кВт</w:t>
      </w:r>
      <w:r w:rsidR="005844F9" w:rsidRPr="000561AB">
        <w:rPr>
          <w:rFonts w:ascii="Myriad Pro" w:hAnsi="Myriad Pro"/>
          <w:sz w:val="26"/>
          <w:szCs w:val="26"/>
        </w:rPr>
        <w:t>*</w:t>
      </w:r>
      <w:r w:rsidRPr="000561AB">
        <w:rPr>
          <w:rFonts w:ascii="Myriad Pro" w:hAnsi="Myriad Pro"/>
          <w:sz w:val="26"/>
          <w:szCs w:val="26"/>
        </w:rPr>
        <w:t xml:space="preserve">ч, утвержденных для </w:t>
      </w:r>
      <w:r w:rsidR="00F16E48">
        <w:rPr>
          <w:rFonts w:ascii="Myriad Pro" w:hAnsi="Myriad Pro"/>
          <w:sz w:val="26"/>
          <w:szCs w:val="26"/>
        </w:rPr>
        <w:br/>
      </w:r>
      <w:r w:rsidRPr="000561AB">
        <w:rPr>
          <w:rFonts w:ascii="Myriad Pro" w:hAnsi="Myriad Pro"/>
          <w:sz w:val="26"/>
          <w:szCs w:val="26"/>
        </w:rPr>
        <w:t>АО</w:t>
      </w:r>
      <w:r w:rsidR="002A49D4">
        <w:rPr>
          <w:rFonts w:ascii="Myriad Pro" w:hAnsi="Myriad Pro"/>
          <w:sz w:val="26"/>
          <w:szCs w:val="26"/>
        </w:rPr>
        <w:t xml:space="preserve"> «</w:t>
      </w:r>
      <w:r w:rsidRPr="000561AB">
        <w:rPr>
          <w:rFonts w:ascii="Myriad Pro" w:hAnsi="Myriad Pro"/>
          <w:sz w:val="26"/>
          <w:szCs w:val="26"/>
        </w:rPr>
        <w:t>Янтарьэнерго</w:t>
      </w:r>
      <w:r w:rsidR="001F4688">
        <w:rPr>
          <w:rFonts w:ascii="Myriad Pro" w:hAnsi="Myriad Pro"/>
          <w:sz w:val="26"/>
          <w:szCs w:val="26"/>
        </w:rPr>
        <w:t>»</w:t>
      </w:r>
      <w:r w:rsidRPr="000561AB">
        <w:rPr>
          <w:rFonts w:ascii="Myriad Pro" w:hAnsi="Myriad Pro"/>
          <w:sz w:val="26"/>
          <w:szCs w:val="26"/>
        </w:rPr>
        <w:t xml:space="preserve"> в сводном прогнозном балансе электрической энергии и мощности приказом ФАС России от 16.11.2018 №1570/18-ДСП (</w:t>
      </w:r>
      <w:r w:rsidR="00840C72" w:rsidRPr="000561AB">
        <w:rPr>
          <w:rFonts w:ascii="Myriad Pro" w:hAnsi="Myriad Pro"/>
          <w:sz w:val="26"/>
          <w:szCs w:val="26"/>
        </w:rPr>
        <w:t xml:space="preserve">техническая ошибка </w:t>
      </w:r>
      <w:r w:rsidR="002242C2" w:rsidRPr="000561AB">
        <w:rPr>
          <w:rFonts w:ascii="Myriad Pro" w:hAnsi="Myriad Pro"/>
          <w:sz w:val="26"/>
          <w:szCs w:val="26"/>
        </w:rPr>
        <w:t>Службы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00840C72" w:rsidRPr="000561AB">
        <w:rPr>
          <w:rFonts w:ascii="Myriad Pro" w:hAnsi="Myriad Pro"/>
          <w:sz w:val="26"/>
          <w:szCs w:val="26"/>
        </w:rPr>
        <w:t xml:space="preserve"> в Выписке из Протокола дана ссылка на недействующий приказ Ф</w:t>
      </w:r>
      <w:r w:rsidR="005844F9" w:rsidRPr="000561AB">
        <w:rPr>
          <w:rFonts w:ascii="Myriad Pro" w:hAnsi="Myriad Pro"/>
          <w:sz w:val="26"/>
          <w:szCs w:val="26"/>
        </w:rPr>
        <w:t>АС</w:t>
      </w:r>
      <w:r w:rsidR="00840C72" w:rsidRPr="000561AB">
        <w:rPr>
          <w:rFonts w:ascii="Myriad Pro" w:hAnsi="Myriad Pro"/>
          <w:sz w:val="26"/>
          <w:szCs w:val="26"/>
        </w:rPr>
        <w:t xml:space="preserve"> России, расчеты произведены </w:t>
      </w:r>
      <w:r w:rsidR="002242C2" w:rsidRPr="000561AB">
        <w:rPr>
          <w:rFonts w:ascii="Myriad Pro" w:hAnsi="Myriad Pro"/>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00840C72" w:rsidRPr="000561AB">
        <w:rPr>
          <w:rFonts w:ascii="Myriad Pro" w:hAnsi="Myriad Pro"/>
          <w:sz w:val="26"/>
          <w:szCs w:val="26"/>
        </w:rPr>
        <w:t xml:space="preserve"> в соответствии со Сводным прогнозным балансом производства и поставок электрической энергии (мощности) в рамках ЕНЭС России на 2019 г., утвержденным приказом ФАС России от 27.11.2018 №1649а/18-ДСП)</w:t>
      </w:r>
      <w:r w:rsidRPr="000561AB">
        <w:rPr>
          <w:rFonts w:ascii="Myriad Pro" w:hAnsi="Myriad Pro"/>
          <w:sz w:val="26"/>
          <w:szCs w:val="26"/>
        </w:rPr>
        <w:t>;</w:t>
      </w:r>
    </w:p>
    <w:p w14:paraId="6837FC10" w14:textId="77777777" w:rsidR="005844F9" w:rsidRPr="000561AB" w:rsidRDefault="00D1555C" w:rsidP="00166F05">
      <w:pPr>
        <w:pStyle w:val="a3"/>
        <w:numPr>
          <w:ilvl w:val="0"/>
          <w:numId w:val="38"/>
        </w:numPr>
        <w:spacing w:line="360" w:lineRule="auto"/>
        <w:jc w:val="both"/>
        <w:rPr>
          <w:rFonts w:ascii="Myriad Pro" w:hAnsi="Myriad Pro"/>
          <w:sz w:val="26"/>
          <w:szCs w:val="26"/>
        </w:rPr>
      </w:pPr>
      <w:r w:rsidRPr="000561AB">
        <w:rPr>
          <w:rFonts w:ascii="Myriad Pro" w:hAnsi="Myriad Pro"/>
          <w:sz w:val="26"/>
          <w:szCs w:val="26"/>
        </w:rPr>
        <w:t xml:space="preserve">тариф на покупку потерь электрической энергии принят </w:t>
      </w:r>
      <w:r w:rsidR="002242C2" w:rsidRPr="000561AB">
        <w:rPr>
          <w:rFonts w:ascii="Myriad Pro" w:hAnsi="Myriad Pro"/>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sz w:val="26"/>
          <w:szCs w:val="26"/>
        </w:rPr>
        <w:t xml:space="preserve"> в соответствии с принятыми ФАС России на 2019 г. предельными максимальными уровнями.</w:t>
      </w:r>
      <w:r w:rsidR="005844F9" w:rsidRPr="000561AB">
        <w:rPr>
          <w:rFonts w:ascii="Myriad Pro" w:hAnsi="Myriad Pro"/>
          <w:sz w:val="26"/>
          <w:szCs w:val="26"/>
        </w:rPr>
        <w:br w:type="page"/>
      </w:r>
    </w:p>
    <w:p w14:paraId="46CDD4B8" w14:textId="77777777" w:rsidR="00B672B6" w:rsidRPr="000561AB" w:rsidRDefault="00B672B6" w:rsidP="00FA74BE">
      <w:pPr>
        <w:pStyle w:val="a3"/>
        <w:spacing w:line="360" w:lineRule="auto"/>
        <w:jc w:val="both"/>
        <w:rPr>
          <w:rFonts w:ascii="Myriad Pro" w:hAnsi="Myriad Pro"/>
          <w:sz w:val="26"/>
          <w:szCs w:val="26"/>
        </w:rPr>
      </w:pPr>
    </w:p>
    <w:tbl>
      <w:tblPr>
        <w:tblW w:w="9493" w:type="dxa"/>
        <w:tblLayout w:type="fixed"/>
        <w:tblLook w:val="04A0" w:firstRow="1" w:lastRow="0" w:firstColumn="1" w:lastColumn="0" w:noHBand="0" w:noVBand="1"/>
      </w:tblPr>
      <w:tblGrid>
        <w:gridCol w:w="562"/>
        <w:gridCol w:w="1850"/>
        <w:gridCol w:w="900"/>
        <w:gridCol w:w="1134"/>
        <w:gridCol w:w="1112"/>
        <w:gridCol w:w="816"/>
        <w:gridCol w:w="850"/>
        <w:gridCol w:w="993"/>
        <w:gridCol w:w="1276"/>
      </w:tblGrid>
      <w:tr w:rsidR="00513BA8" w:rsidRPr="002F6FAE" w14:paraId="12C86914" w14:textId="77777777" w:rsidTr="00057356">
        <w:trPr>
          <w:trHeight w:val="870"/>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616667B1" w14:textId="77777777" w:rsidR="00513BA8" w:rsidRPr="00057356" w:rsidRDefault="00513BA8" w:rsidP="00D1555C">
            <w:pPr>
              <w:jc w:val="center"/>
              <w:rPr>
                <w:rFonts w:ascii="Myriad Pro" w:hAnsi="Myriad Pro" w:cs="Arial"/>
                <w:b/>
                <w:bCs/>
                <w:color w:val="FFFFFF"/>
                <w:sz w:val="20"/>
                <w:szCs w:val="18"/>
              </w:rPr>
            </w:pPr>
            <w:r w:rsidRPr="00057356">
              <w:rPr>
                <w:rFonts w:ascii="Myriad Pro" w:hAnsi="Myriad Pro" w:cs="Arial"/>
                <w:b/>
                <w:bCs/>
                <w:color w:val="FFFFFF"/>
                <w:sz w:val="20"/>
                <w:szCs w:val="18"/>
              </w:rPr>
              <w:t>№ п/п</w:t>
            </w:r>
          </w:p>
        </w:tc>
        <w:tc>
          <w:tcPr>
            <w:tcW w:w="1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30A4CAC4" w14:textId="77777777" w:rsidR="00513BA8" w:rsidRPr="00057356" w:rsidRDefault="00513BA8" w:rsidP="00D1555C">
            <w:pPr>
              <w:jc w:val="center"/>
              <w:rPr>
                <w:rFonts w:ascii="Myriad Pro" w:hAnsi="Myriad Pro" w:cs="Arial"/>
                <w:b/>
                <w:bCs/>
                <w:color w:val="FFFFFF"/>
                <w:sz w:val="20"/>
                <w:szCs w:val="18"/>
              </w:rPr>
            </w:pPr>
            <w:r w:rsidRPr="00057356">
              <w:rPr>
                <w:rFonts w:ascii="Myriad Pro" w:hAnsi="Myriad Pro" w:cs="Arial"/>
                <w:b/>
                <w:bCs/>
                <w:color w:val="FFFFFF"/>
                <w:sz w:val="20"/>
                <w:szCs w:val="18"/>
              </w:rPr>
              <w:t>Показатель</w:t>
            </w:r>
          </w:p>
        </w:tc>
        <w:tc>
          <w:tcPr>
            <w:tcW w:w="9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3D039666" w14:textId="77777777" w:rsidR="00513BA8" w:rsidRPr="00057356" w:rsidRDefault="00513BA8" w:rsidP="00D1555C">
            <w:pPr>
              <w:jc w:val="center"/>
              <w:rPr>
                <w:rFonts w:ascii="Myriad Pro" w:hAnsi="Myriad Pro" w:cs="Arial"/>
                <w:b/>
                <w:bCs/>
                <w:color w:val="FFFFFF"/>
                <w:sz w:val="20"/>
                <w:szCs w:val="18"/>
              </w:rPr>
            </w:pPr>
            <w:r w:rsidRPr="00057356">
              <w:rPr>
                <w:rFonts w:ascii="Myriad Pro" w:hAnsi="Myriad Pro" w:cs="Arial"/>
                <w:b/>
                <w:bCs/>
                <w:color w:val="FFFFFF"/>
                <w:sz w:val="20"/>
                <w:szCs w:val="18"/>
              </w:rPr>
              <w:t>Ед. изм.</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4DAD8EB0" w14:textId="77777777" w:rsidR="00513BA8" w:rsidRPr="00057356" w:rsidRDefault="00513BA8" w:rsidP="00D1555C">
            <w:pPr>
              <w:jc w:val="center"/>
              <w:rPr>
                <w:rFonts w:ascii="Myriad Pro" w:hAnsi="Myriad Pro" w:cs="Arial"/>
                <w:b/>
                <w:bCs/>
                <w:color w:val="FFFFFF"/>
                <w:sz w:val="20"/>
                <w:szCs w:val="18"/>
              </w:rPr>
            </w:pPr>
            <w:r w:rsidRPr="00057356">
              <w:rPr>
                <w:rFonts w:ascii="Myriad Pro" w:hAnsi="Myriad Pro" w:cs="Arial"/>
                <w:b/>
                <w:bCs/>
                <w:color w:val="FFFFFF"/>
                <w:sz w:val="20"/>
                <w:szCs w:val="18"/>
              </w:rPr>
              <w:t>2018 утверждено</w:t>
            </w:r>
          </w:p>
        </w:tc>
        <w:tc>
          <w:tcPr>
            <w:tcW w:w="11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1647C24B" w14:textId="77777777" w:rsidR="00513BA8" w:rsidRPr="00057356" w:rsidRDefault="00513BA8" w:rsidP="00D1555C">
            <w:pPr>
              <w:jc w:val="center"/>
              <w:rPr>
                <w:rFonts w:ascii="Myriad Pro" w:hAnsi="Myriad Pro" w:cs="Arial"/>
                <w:b/>
                <w:bCs/>
                <w:color w:val="FFFFFF"/>
                <w:sz w:val="20"/>
                <w:szCs w:val="18"/>
              </w:rPr>
            </w:pPr>
            <w:r w:rsidRPr="00057356">
              <w:rPr>
                <w:rFonts w:ascii="Myriad Pro" w:hAnsi="Myriad Pro" w:cs="Arial"/>
                <w:b/>
                <w:bCs/>
                <w:color w:val="FFFFFF"/>
                <w:sz w:val="20"/>
                <w:szCs w:val="18"/>
              </w:rPr>
              <w:t>2019 заявка</w:t>
            </w:r>
          </w:p>
          <w:p w14:paraId="379326CD" w14:textId="24998E8C" w:rsidR="00513BA8" w:rsidRPr="00057356" w:rsidRDefault="00513BA8">
            <w:pPr>
              <w:jc w:val="center"/>
              <w:rPr>
                <w:rFonts w:ascii="Myriad Pro" w:hAnsi="Myriad Pro" w:cs="Arial"/>
                <w:b/>
                <w:bCs/>
                <w:color w:val="FFFFFF"/>
                <w:sz w:val="20"/>
                <w:szCs w:val="18"/>
              </w:rPr>
            </w:pPr>
            <w:r w:rsidRPr="00057356">
              <w:rPr>
                <w:rFonts w:ascii="Myriad Pro" w:hAnsi="Myriad Pro" w:cs="Arial"/>
                <w:b/>
                <w:bCs/>
                <w:color w:val="FFFFFF"/>
                <w:sz w:val="20"/>
                <w:szCs w:val="18"/>
              </w:rPr>
              <w:t xml:space="preserve"> АО</w:t>
            </w:r>
            <w:r w:rsidR="00B6647D">
              <w:rPr>
                <w:rFonts w:ascii="Myriad Pro" w:hAnsi="Myriad Pro" w:cs="Arial"/>
                <w:b/>
                <w:bCs/>
                <w:color w:val="FFFFFF"/>
                <w:sz w:val="20"/>
                <w:szCs w:val="18"/>
              </w:rPr>
              <w:t xml:space="preserve"> </w:t>
            </w:r>
            <w:r w:rsidRPr="00057356">
              <w:rPr>
                <w:rFonts w:ascii="Myriad Pro" w:hAnsi="Myriad Pro" w:cs="Arial"/>
                <w:b/>
                <w:bCs/>
                <w:color w:val="FFFFFF"/>
                <w:sz w:val="20"/>
                <w:szCs w:val="18"/>
              </w:rPr>
              <w:t xml:space="preserve">«Янтарь-энерго» </w:t>
            </w:r>
          </w:p>
        </w:tc>
        <w:tc>
          <w:tcPr>
            <w:tcW w:w="26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23445DFE" w14:textId="77777777" w:rsidR="00513BA8" w:rsidRPr="00057356" w:rsidRDefault="00513BA8" w:rsidP="00D1555C">
            <w:pPr>
              <w:jc w:val="center"/>
              <w:rPr>
                <w:rFonts w:ascii="Myriad Pro" w:hAnsi="Myriad Pro" w:cs="Arial"/>
                <w:b/>
                <w:bCs/>
                <w:color w:val="FFFFFF"/>
                <w:sz w:val="20"/>
                <w:szCs w:val="18"/>
              </w:rPr>
            </w:pPr>
            <w:r w:rsidRPr="00057356">
              <w:rPr>
                <w:rFonts w:ascii="Myriad Pro" w:hAnsi="Myriad Pro" w:cs="Arial"/>
                <w:b/>
                <w:bCs/>
                <w:color w:val="FFFFFF"/>
                <w:sz w:val="20"/>
                <w:szCs w:val="18"/>
              </w:rPr>
              <w:t>Принято (по состоянию на 28.12.2018)</w:t>
            </w:r>
          </w:p>
        </w:tc>
        <w:tc>
          <w:tcPr>
            <w:tcW w:w="1276"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10D692BF" w14:textId="082C6BEE" w:rsidR="00513BA8" w:rsidRPr="00057356" w:rsidRDefault="00513BA8" w:rsidP="00D1555C">
            <w:pPr>
              <w:jc w:val="center"/>
              <w:rPr>
                <w:rFonts w:ascii="Myriad Pro" w:hAnsi="Myriad Pro" w:cs="Arial"/>
                <w:b/>
                <w:bCs/>
                <w:color w:val="FFFFFF"/>
                <w:sz w:val="20"/>
                <w:szCs w:val="18"/>
              </w:rPr>
            </w:pPr>
            <w:r w:rsidRPr="00057356">
              <w:rPr>
                <w:rFonts w:ascii="Myriad Pro" w:hAnsi="Myriad Pro" w:cs="Arial"/>
                <w:b/>
                <w:bCs/>
                <w:color w:val="FFFFFF"/>
                <w:sz w:val="20"/>
                <w:szCs w:val="18"/>
              </w:rPr>
              <w:t>Отклонение от заявленного %</w:t>
            </w:r>
          </w:p>
        </w:tc>
      </w:tr>
      <w:tr w:rsidR="00513BA8" w:rsidRPr="002F6FAE" w14:paraId="54E0D47B" w14:textId="77777777" w:rsidTr="00057356">
        <w:trPr>
          <w:trHeight w:val="77"/>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hideMark/>
          </w:tcPr>
          <w:p w14:paraId="2D73E6E1" w14:textId="77777777" w:rsidR="00513BA8" w:rsidRPr="00057356" w:rsidRDefault="00513BA8" w:rsidP="00D1555C">
            <w:pPr>
              <w:rPr>
                <w:rFonts w:ascii="Myriad Pro" w:hAnsi="Myriad Pro" w:cs="Arial"/>
                <w:b/>
                <w:bCs/>
                <w:color w:val="FFFFFF"/>
                <w:sz w:val="20"/>
                <w:szCs w:val="18"/>
              </w:rPr>
            </w:pPr>
          </w:p>
        </w:tc>
        <w:tc>
          <w:tcPr>
            <w:tcW w:w="1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hideMark/>
          </w:tcPr>
          <w:p w14:paraId="526D0B92" w14:textId="77777777" w:rsidR="00513BA8" w:rsidRPr="00057356" w:rsidRDefault="00513BA8" w:rsidP="00D1555C">
            <w:pPr>
              <w:rPr>
                <w:rFonts w:ascii="Myriad Pro" w:hAnsi="Myriad Pro" w:cs="Arial"/>
                <w:b/>
                <w:bCs/>
                <w:color w:val="FFFFFF"/>
                <w:sz w:val="20"/>
                <w:szCs w:val="18"/>
              </w:rPr>
            </w:pPr>
          </w:p>
        </w:tc>
        <w:tc>
          <w:tcPr>
            <w:tcW w:w="9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hideMark/>
          </w:tcPr>
          <w:p w14:paraId="3C61C4F8" w14:textId="77777777" w:rsidR="00513BA8" w:rsidRPr="00057356" w:rsidRDefault="00513BA8" w:rsidP="00D1555C">
            <w:pPr>
              <w:rPr>
                <w:rFonts w:ascii="Myriad Pro" w:hAnsi="Myriad Pro" w:cs="Arial"/>
                <w:b/>
                <w:bCs/>
                <w:color w:val="FFFFFF"/>
                <w:sz w:val="20"/>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hideMark/>
          </w:tcPr>
          <w:p w14:paraId="0DCE2B46" w14:textId="77777777" w:rsidR="00513BA8" w:rsidRPr="00057356" w:rsidRDefault="00513BA8" w:rsidP="00D1555C">
            <w:pPr>
              <w:rPr>
                <w:rFonts w:ascii="Myriad Pro" w:hAnsi="Myriad Pro" w:cs="Arial"/>
                <w:b/>
                <w:bCs/>
                <w:color w:val="FFFFFF"/>
                <w:sz w:val="20"/>
                <w:szCs w:val="18"/>
              </w:rPr>
            </w:pPr>
          </w:p>
        </w:tc>
        <w:tc>
          <w:tcPr>
            <w:tcW w:w="11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hideMark/>
          </w:tcPr>
          <w:p w14:paraId="395ED35A" w14:textId="77777777" w:rsidR="00513BA8" w:rsidRPr="00057356" w:rsidRDefault="00513BA8" w:rsidP="00D1555C">
            <w:pPr>
              <w:rPr>
                <w:rFonts w:ascii="Myriad Pro" w:hAnsi="Myriad Pro" w:cs="Arial"/>
                <w:b/>
                <w:bCs/>
                <w:color w:val="FFFFFF"/>
                <w:sz w:val="20"/>
                <w:szCs w:val="18"/>
              </w:rPr>
            </w:pP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05DF0302" w14:textId="038368EC" w:rsidR="00513BA8" w:rsidRPr="00057356" w:rsidRDefault="00513BA8">
            <w:pPr>
              <w:jc w:val="center"/>
              <w:rPr>
                <w:rFonts w:ascii="Myriad Pro" w:hAnsi="Myriad Pro" w:cs="Arial"/>
                <w:b/>
                <w:bCs/>
                <w:color w:val="FFFFFF"/>
                <w:sz w:val="20"/>
                <w:szCs w:val="18"/>
              </w:rPr>
            </w:pPr>
            <w:r w:rsidRPr="00057356">
              <w:rPr>
                <w:rFonts w:ascii="Myriad Pro" w:hAnsi="Myriad Pro" w:cs="Arial"/>
                <w:b/>
                <w:bCs/>
                <w:color w:val="FFFFFF"/>
                <w:sz w:val="20"/>
                <w:szCs w:val="18"/>
              </w:rPr>
              <w:t>1 пг</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57831900" w14:textId="635CE4AC" w:rsidR="00513BA8" w:rsidRPr="00057356" w:rsidRDefault="00513BA8">
            <w:pPr>
              <w:jc w:val="center"/>
              <w:rPr>
                <w:rFonts w:ascii="Myriad Pro" w:hAnsi="Myriad Pro" w:cs="Arial"/>
                <w:b/>
                <w:bCs/>
                <w:color w:val="FFFFFF"/>
                <w:sz w:val="20"/>
                <w:szCs w:val="18"/>
              </w:rPr>
            </w:pPr>
            <w:r w:rsidRPr="00057356">
              <w:rPr>
                <w:rFonts w:ascii="Myriad Pro" w:hAnsi="Myriad Pro" w:cs="Arial"/>
                <w:b/>
                <w:bCs/>
                <w:color w:val="FFFFFF"/>
                <w:sz w:val="20"/>
                <w:szCs w:val="18"/>
              </w:rPr>
              <w:t>2 пг</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5B62F475" w14:textId="77777777" w:rsidR="00513BA8" w:rsidRPr="00057356" w:rsidRDefault="00513BA8" w:rsidP="00D1555C">
            <w:pPr>
              <w:jc w:val="center"/>
              <w:rPr>
                <w:rFonts w:ascii="Myriad Pro" w:hAnsi="Myriad Pro" w:cs="Arial"/>
                <w:b/>
                <w:bCs/>
                <w:color w:val="FFFFFF"/>
                <w:sz w:val="20"/>
                <w:szCs w:val="18"/>
              </w:rPr>
            </w:pPr>
            <w:r w:rsidRPr="00057356">
              <w:rPr>
                <w:rFonts w:ascii="Myriad Pro" w:hAnsi="Myriad Pro" w:cs="Arial"/>
                <w:b/>
                <w:bCs/>
                <w:color w:val="FFFFFF"/>
                <w:sz w:val="20"/>
                <w:szCs w:val="18"/>
              </w:rPr>
              <w:t>2019 год</w:t>
            </w:r>
          </w:p>
        </w:tc>
        <w:tc>
          <w:tcPr>
            <w:tcW w:w="1276" w:type="dxa"/>
            <w:vMerge/>
            <w:tcBorders>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hideMark/>
          </w:tcPr>
          <w:p w14:paraId="7E491613" w14:textId="77777777" w:rsidR="00513BA8" w:rsidRPr="00057356" w:rsidRDefault="00513BA8" w:rsidP="00D1555C">
            <w:pPr>
              <w:rPr>
                <w:rFonts w:ascii="Myriad Pro" w:hAnsi="Myriad Pro" w:cs="Arial"/>
                <w:b/>
                <w:bCs/>
                <w:color w:val="FFFFFF"/>
                <w:sz w:val="20"/>
                <w:szCs w:val="18"/>
              </w:rPr>
            </w:pPr>
          </w:p>
        </w:tc>
      </w:tr>
      <w:tr w:rsidR="00D1555C" w:rsidRPr="002F6FAE" w14:paraId="48ADD211" w14:textId="77777777" w:rsidTr="00057356">
        <w:trPr>
          <w:trHeight w:val="300"/>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50445D02"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bCs/>
                <w:color w:val="FFFFFF"/>
                <w:sz w:val="20"/>
                <w:szCs w:val="18"/>
              </w:rPr>
              <w:t>1</w:t>
            </w:r>
          </w:p>
        </w:tc>
        <w:tc>
          <w:tcPr>
            <w:tcW w:w="1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69B0E5E6"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bCs/>
                <w:color w:val="FFFFFF"/>
                <w:sz w:val="20"/>
                <w:szCs w:val="18"/>
              </w:rPr>
              <w:t>2</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42709008"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color w:val="FFFFFF"/>
                <w:sz w:val="20"/>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735256D3"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color w:val="FFFFFF"/>
                <w:sz w:val="20"/>
                <w:szCs w:val="18"/>
              </w:rPr>
              <w:t>4</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38D9C747"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color w:val="FFFFFF"/>
                <w:sz w:val="20"/>
                <w:szCs w:val="18"/>
              </w:rPr>
              <w:t>5</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15BEB48E"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bCs/>
                <w:color w:val="FFFFFF"/>
                <w:sz w:val="20"/>
                <w:szCs w:val="18"/>
              </w:rPr>
              <w:t>6</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5021632F"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bCs/>
                <w:color w:val="FFFFFF"/>
                <w:sz w:val="20"/>
                <w:szCs w:val="18"/>
              </w:rPr>
              <w:t>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2BE6D35F"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bCs/>
                <w:color w:val="FFFFFF"/>
                <w:sz w:val="20"/>
                <w:szCs w:val="18"/>
              </w:rPr>
              <w:t>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5147C06C" w14:textId="77777777" w:rsidR="00D1555C" w:rsidRPr="00057356" w:rsidRDefault="00D1555C" w:rsidP="00D1555C">
            <w:pPr>
              <w:jc w:val="center"/>
              <w:rPr>
                <w:rFonts w:ascii="Myriad Pro" w:hAnsi="Myriad Pro" w:cs="Arial"/>
                <w:b/>
                <w:color w:val="FFFFFF"/>
                <w:sz w:val="20"/>
                <w:szCs w:val="18"/>
              </w:rPr>
            </w:pPr>
            <w:r w:rsidRPr="00057356">
              <w:rPr>
                <w:rFonts w:ascii="Myriad Pro" w:hAnsi="Myriad Pro" w:cs="Arial"/>
                <w:b/>
                <w:color w:val="FFFFFF"/>
                <w:sz w:val="20"/>
                <w:szCs w:val="18"/>
              </w:rPr>
              <w:t>9</w:t>
            </w:r>
          </w:p>
        </w:tc>
      </w:tr>
      <w:tr w:rsidR="00D1555C" w:rsidRPr="002F6FAE" w14:paraId="0763341C" w14:textId="77777777" w:rsidTr="00057356">
        <w:trPr>
          <w:trHeight w:val="300"/>
        </w:trPr>
        <w:tc>
          <w:tcPr>
            <w:tcW w:w="562" w:type="dxa"/>
            <w:tcBorders>
              <w:top w:val="single" w:sz="4" w:space="0" w:color="FFFFFF" w:themeColor="background1"/>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4F60A00E"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color w:val="0D0D0D"/>
                <w:sz w:val="20"/>
                <w:szCs w:val="18"/>
              </w:rPr>
              <w:t>1</w:t>
            </w:r>
          </w:p>
        </w:tc>
        <w:tc>
          <w:tcPr>
            <w:tcW w:w="1850"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48E916AC" w14:textId="77777777" w:rsidR="00D1555C" w:rsidRPr="00057356" w:rsidRDefault="00D1555C" w:rsidP="00D1555C">
            <w:pPr>
              <w:rPr>
                <w:rFonts w:ascii="Myriad Pro" w:hAnsi="Myriad Pro" w:cs="Arial"/>
                <w:color w:val="0D0D0D"/>
                <w:sz w:val="20"/>
                <w:szCs w:val="18"/>
              </w:rPr>
            </w:pPr>
            <w:r w:rsidRPr="00057356">
              <w:rPr>
                <w:rFonts w:ascii="Myriad Pro" w:hAnsi="Myriad Pro" w:cs="Arial"/>
                <w:color w:val="0D0D0D"/>
                <w:sz w:val="20"/>
                <w:szCs w:val="18"/>
              </w:rPr>
              <w:t>Поступление в сеть</w:t>
            </w:r>
          </w:p>
        </w:tc>
        <w:tc>
          <w:tcPr>
            <w:tcW w:w="900"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3117994E"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color w:val="0D0D0D"/>
                <w:sz w:val="20"/>
                <w:szCs w:val="18"/>
              </w:rPr>
              <w:t xml:space="preserve">млн. </w:t>
            </w:r>
            <w:r w:rsidR="005844F9" w:rsidRPr="00057356">
              <w:rPr>
                <w:rFonts w:ascii="Myriad Pro" w:hAnsi="Myriad Pro" w:cs="Arial"/>
                <w:color w:val="0D0D0D"/>
                <w:sz w:val="20"/>
                <w:szCs w:val="18"/>
              </w:rPr>
              <w:t>кВт*ч</w:t>
            </w:r>
          </w:p>
        </w:tc>
        <w:tc>
          <w:tcPr>
            <w:tcW w:w="1134"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7161107C"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4 214</w:t>
            </w:r>
          </w:p>
        </w:tc>
        <w:tc>
          <w:tcPr>
            <w:tcW w:w="1112"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33C26C5E"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4 148</w:t>
            </w:r>
          </w:p>
        </w:tc>
        <w:tc>
          <w:tcPr>
            <w:tcW w:w="816"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44C42DC9"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2 160</w:t>
            </w:r>
          </w:p>
        </w:tc>
        <w:tc>
          <w:tcPr>
            <w:tcW w:w="850"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351D577B"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2 029</w:t>
            </w:r>
          </w:p>
        </w:tc>
        <w:tc>
          <w:tcPr>
            <w:tcW w:w="993"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41B1CCE5"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4 189</w:t>
            </w:r>
          </w:p>
        </w:tc>
        <w:tc>
          <w:tcPr>
            <w:tcW w:w="1276" w:type="dxa"/>
            <w:tcBorders>
              <w:top w:val="single" w:sz="4" w:space="0" w:color="FFFFFF" w:themeColor="background1"/>
              <w:left w:val="nil"/>
              <w:bottom w:val="single" w:sz="4" w:space="0" w:color="auto"/>
              <w:right w:val="single" w:sz="4" w:space="0" w:color="auto"/>
            </w:tcBorders>
            <w:shd w:val="clear" w:color="auto" w:fill="auto"/>
            <w:noWrap/>
            <w:tcMar>
              <w:left w:w="57" w:type="dxa"/>
              <w:right w:w="57" w:type="dxa"/>
            </w:tcMar>
            <w:vAlign w:val="center"/>
            <w:hideMark/>
          </w:tcPr>
          <w:p w14:paraId="5D0E4468" w14:textId="77777777" w:rsidR="00D1555C" w:rsidRPr="00057356" w:rsidRDefault="00D1555C" w:rsidP="00BA2A9B">
            <w:pPr>
              <w:jc w:val="right"/>
              <w:rPr>
                <w:rFonts w:ascii="Myriad Pro" w:hAnsi="Myriad Pro"/>
                <w:color w:val="000000"/>
                <w:sz w:val="20"/>
                <w:szCs w:val="18"/>
              </w:rPr>
            </w:pPr>
            <w:r w:rsidRPr="00057356">
              <w:rPr>
                <w:rFonts w:ascii="Myriad Pro" w:hAnsi="Myriad Pro"/>
                <w:color w:val="000000"/>
                <w:sz w:val="20"/>
                <w:szCs w:val="18"/>
              </w:rPr>
              <w:t>1,0%</w:t>
            </w:r>
          </w:p>
        </w:tc>
      </w:tr>
      <w:tr w:rsidR="00D1555C" w:rsidRPr="002F6FAE" w14:paraId="7EA55166" w14:textId="77777777" w:rsidTr="00057356">
        <w:trPr>
          <w:trHeight w:val="480"/>
        </w:trPr>
        <w:tc>
          <w:tcPr>
            <w:tcW w:w="562" w:type="dxa"/>
            <w:tcBorders>
              <w:top w:val="nil"/>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03D2BFFC"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color w:val="0D0D0D"/>
                <w:sz w:val="20"/>
                <w:szCs w:val="18"/>
              </w:rPr>
              <w:t>2</w:t>
            </w:r>
          </w:p>
        </w:tc>
        <w:tc>
          <w:tcPr>
            <w:tcW w:w="185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71BE7A9" w14:textId="77777777" w:rsidR="00D1555C" w:rsidRPr="00057356" w:rsidRDefault="00D1555C" w:rsidP="00D1555C">
            <w:pPr>
              <w:rPr>
                <w:rFonts w:ascii="Myriad Pro" w:hAnsi="Myriad Pro" w:cs="Arial"/>
                <w:color w:val="0D0D0D"/>
                <w:sz w:val="20"/>
                <w:szCs w:val="18"/>
              </w:rPr>
            </w:pPr>
            <w:r w:rsidRPr="00057356">
              <w:rPr>
                <w:rFonts w:ascii="Myriad Pro" w:hAnsi="Myriad Pro" w:cs="Arial"/>
                <w:color w:val="0D0D0D"/>
                <w:sz w:val="20"/>
                <w:szCs w:val="18"/>
              </w:rPr>
              <w:t>Норматив технологического расхода (потерь) электроэнергии</w:t>
            </w:r>
          </w:p>
        </w:tc>
        <w:tc>
          <w:tcPr>
            <w:tcW w:w="90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4931251"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color w:val="0D0D0D"/>
                <w:sz w:val="20"/>
                <w:szCs w:val="18"/>
              </w:rPr>
              <w:t xml:space="preserve">млн. </w:t>
            </w:r>
            <w:r w:rsidR="005844F9" w:rsidRPr="00057356">
              <w:rPr>
                <w:rFonts w:ascii="Myriad Pro" w:hAnsi="Myriad Pro" w:cs="Arial"/>
                <w:color w:val="0D0D0D"/>
                <w:sz w:val="20"/>
                <w:szCs w:val="18"/>
              </w:rPr>
              <w:t>кВт*ч</w:t>
            </w:r>
          </w:p>
        </w:tc>
        <w:tc>
          <w:tcPr>
            <w:tcW w:w="1134"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693271AF" w14:textId="77777777" w:rsidR="00D1555C" w:rsidRPr="00057356" w:rsidRDefault="00D1555C" w:rsidP="00BA2A9B">
            <w:pPr>
              <w:jc w:val="right"/>
              <w:rPr>
                <w:rFonts w:ascii="Myriad Pro" w:hAnsi="Myriad Pro"/>
                <w:color w:val="000000"/>
                <w:sz w:val="20"/>
                <w:szCs w:val="18"/>
              </w:rPr>
            </w:pPr>
            <w:r w:rsidRPr="00057356">
              <w:rPr>
                <w:rFonts w:ascii="Myriad Pro" w:hAnsi="Myriad Pro"/>
                <w:color w:val="000000"/>
                <w:sz w:val="20"/>
                <w:szCs w:val="18"/>
              </w:rPr>
              <w:t>1</w:t>
            </w:r>
            <w:r w:rsidR="004C39C9" w:rsidRPr="00057356">
              <w:rPr>
                <w:rFonts w:ascii="Myriad Pro" w:hAnsi="Myriad Pro"/>
                <w:color w:val="000000"/>
                <w:sz w:val="20"/>
                <w:szCs w:val="18"/>
              </w:rPr>
              <w:t>7,27</w:t>
            </w:r>
            <w:r w:rsidRPr="00057356">
              <w:rPr>
                <w:rFonts w:ascii="Myriad Pro" w:hAnsi="Myriad Pro"/>
                <w:color w:val="000000"/>
                <w:sz w:val="20"/>
                <w:szCs w:val="18"/>
              </w:rPr>
              <w:t>%</w:t>
            </w:r>
          </w:p>
        </w:tc>
        <w:tc>
          <w:tcPr>
            <w:tcW w:w="1112"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F40329F" w14:textId="77777777" w:rsidR="00D1555C" w:rsidRPr="00057356" w:rsidRDefault="004C39C9" w:rsidP="00BA2A9B">
            <w:pPr>
              <w:jc w:val="right"/>
              <w:rPr>
                <w:rFonts w:ascii="Myriad Pro" w:hAnsi="Myriad Pro"/>
                <w:color w:val="000000"/>
                <w:sz w:val="20"/>
                <w:szCs w:val="18"/>
              </w:rPr>
            </w:pPr>
            <w:r w:rsidRPr="00057356">
              <w:rPr>
                <w:rFonts w:ascii="Myriad Pro" w:hAnsi="Myriad Pro"/>
                <w:color w:val="000000"/>
                <w:sz w:val="20"/>
                <w:szCs w:val="18"/>
              </w:rPr>
              <w:t>13,96</w:t>
            </w:r>
            <w:r w:rsidR="00D1555C" w:rsidRPr="00057356">
              <w:rPr>
                <w:rFonts w:ascii="Myriad Pro" w:hAnsi="Myriad Pro"/>
                <w:color w:val="000000"/>
                <w:sz w:val="20"/>
                <w:szCs w:val="18"/>
              </w:rPr>
              <w:t>%</w:t>
            </w:r>
          </w:p>
        </w:tc>
        <w:tc>
          <w:tcPr>
            <w:tcW w:w="816"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6CE2D4C0" w14:textId="77777777" w:rsidR="00D1555C" w:rsidRPr="00057356" w:rsidRDefault="00D1555C" w:rsidP="00BA2A9B">
            <w:pPr>
              <w:jc w:val="right"/>
              <w:rPr>
                <w:rFonts w:ascii="Myriad Pro" w:hAnsi="Myriad Pro"/>
                <w:color w:val="000000"/>
                <w:sz w:val="20"/>
                <w:szCs w:val="18"/>
              </w:rPr>
            </w:pPr>
            <w:r w:rsidRPr="00057356">
              <w:rPr>
                <w:rFonts w:ascii="Myriad Pro" w:hAnsi="Myriad Pro"/>
                <w:color w:val="000000"/>
                <w:sz w:val="20"/>
                <w:szCs w:val="18"/>
              </w:rPr>
              <w:t>1</w:t>
            </w:r>
            <w:r w:rsidR="004C39C9" w:rsidRPr="00057356">
              <w:rPr>
                <w:rFonts w:ascii="Myriad Pro" w:hAnsi="Myriad Pro"/>
                <w:color w:val="000000"/>
                <w:sz w:val="20"/>
                <w:szCs w:val="18"/>
              </w:rPr>
              <w:t>3,59</w:t>
            </w:r>
            <w:r w:rsidRPr="00057356">
              <w:rPr>
                <w:rFonts w:ascii="Myriad Pro" w:hAnsi="Myriad Pro"/>
                <w:color w:val="000000"/>
                <w:sz w:val="20"/>
                <w:szCs w:val="18"/>
              </w:rPr>
              <w:t>%</w:t>
            </w:r>
          </w:p>
        </w:tc>
        <w:tc>
          <w:tcPr>
            <w:tcW w:w="850"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508C588" w14:textId="77777777" w:rsidR="00D1555C" w:rsidRPr="00057356" w:rsidRDefault="004C39C9" w:rsidP="00BA2A9B">
            <w:pPr>
              <w:jc w:val="right"/>
              <w:rPr>
                <w:rFonts w:ascii="Myriad Pro" w:hAnsi="Myriad Pro"/>
                <w:color w:val="000000"/>
                <w:sz w:val="20"/>
                <w:szCs w:val="18"/>
              </w:rPr>
            </w:pPr>
            <w:r w:rsidRPr="00057356">
              <w:rPr>
                <w:rFonts w:ascii="Myriad Pro" w:hAnsi="Myriad Pro"/>
                <w:color w:val="000000"/>
                <w:sz w:val="20"/>
                <w:szCs w:val="18"/>
              </w:rPr>
              <w:t>13,98</w:t>
            </w:r>
            <w:r w:rsidR="00D1555C" w:rsidRPr="00057356">
              <w:rPr>
                <w:rFonts w:ascii="Myriad Pro" w:hAnsi="Myriad Pro"/>
                <w:color w:val="000000"/>
                <w:sz w:val="20"/>
                <w:szCs w:val="18"/>
              </w:rPr>
              <w:t>%</w:t>
            </w:r>
          </w:p>
        </w:tc>
        <w:tc>
          <w:tcPr>
            <w:tcW w:w="993"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C8ECEF1" w14:textId="77777777" w:rsidR="00D1555C" w:rsidRPr="00057356" w:rsidRDefault="00D1555C" w:rsidP="00BA2A9B">
            <w:pPr>
              <w:jc w:val="right"/>
              <w:rPr>
                <w:rFonts w:ascii="Myriad Pro" w:hAnsi="Myriad Pro"/>
                <w:color w:val="000000"/>
                <w:sz w:val="20"/>
                <w:szCs w:val="18"/>
              </w:rPr>
            </w:pPr>
            <w:r w:rsidRPr="00057356">
              <w:rPr>
                <w:rFonts w:ascii="Myriad Pro" w:hAnsi="Myriad Pro"/>
                <w:color w:val="000000"/>
                <w:sz w:val="20"/>
                <w:szCs w:val="18"/>
              </w:rPr>
              <w:t>13,</w:t>
            </w:r>
            <w:r w:rsidR="004C39C9" w:rsidRPr="00057356">
              <w:rPr>
                <w:rFonts w:ascii="Myriad Pro" w:hAnsi="Myriad Pro"/>
                <w:color w:val="000000"/>
                <w:sz w:val="20"/>
                <w:szCs w:val="18"/>
              </w:rPr>
              <w:t>78</w:t>
            </w:r>
            <w:r w:rsidRPr="00057356">
              <w:rPr>
                <w:rFonts w:ascii="Myriad Pro" w:hAnsi="Myriad Pro"/>
                <w:color w:val="000000"/>
                <w:sz w:val="20"/>
                <w:szCs w:val="18"/>
              </w:rPr>
              <w:t>%</w:t>
            </w:r>
          </w:p>
        </w:tc>
        <w:tc>
          <w:tcPr>
            <w:tcW w:w="1276"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1DA5D9E8" w14:textId="77777777" w:rsidR="00D1555C" w:rsidRPr="00057356" w:rsidRDefault="00D1555C" w:rsidP="00BA2A9B">
            <w:pPr>
              <w:jc w:val="right"/>
              <w:rPr>
                <w:rFonts w:ascii="Myriad Pro" w:hAnsi="Myriad Pro"/>
                <w:color w:val="000000"/>
                <w:sz w:val="20"/>
                <w:szCs w:val="18"/>
              </w:rPr>
            </w:pPr>
            <w:r w:rsidRPr="00057356">
              <w:rPr>
                <w:rFonts w:ascii="Myriad Pro" w:hAnsi="Myriad Pro"/>
                <w:color w:val="000000"/>
                <w:sz w:val="20"/>
                <w:szCs w:val="18"/>
              </w:rPr>
              <w:t>-0,</w:t>
            </w:r>
            <w:r w:rsidR="00AA6037" w:rsidRPr="00057356">
              <w:rPr>
                <w:rFonts w:ascii="Myriad Pro" w:hAnsi="Myriad Pro"/>
                <w:color w:val="000000"/>
                <w:sz w:val="20"/>
                <w:szCs w:val="18"/>
              </w:rPr>
              <w:t>18</w:t>
            </w:r>
            <w:r w:rsidRPr="00057356">
              <w:rPr>
                <w:rFonts w:ascii="Myriad Pro" w:hAnsi="Myriad Pro"/>
                <w:color w:val="000000"/>
                <w:sz w:val="20"/>
                <w:szCs w:val="18"/>
              </w:rPr>
              <w:t xml:space="preserve"> п.п.</w:t>
            </w:r>
          </w:p>
        </w:tc>
      </w:tr>
      <w:tr w:rsidR="00D1555C" w:rsidRPr="002F6FAE" w14:paraId="7937CAFD" w14:textId="77777777" w:rsidTr="00057356">
        <w:trPr>
          <w:trHeight w:val="480"/>
        </w:trPr>
        <w:tc>
          <w:tcPr>
            <w:tcW w:w="562" w:type="dxa"/>
            <w:tcBorders>
              <w:top w:val="nil"/>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2730B822"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color w:val="0D0D0D"/>
                <w:sz w:val="20"/>
                <w:szCs w:val="18"/>
              </w:rPr>
              <w:t>3</w:t>
            </w:r>
          </w:p>
        </w:tc>
        <w:tc>
          <w:tcPr>
            <w:tcW w:w="185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314B06B" w14:textId="77777777" w:rsidR="00D1555C" w:rsidRPr="00057356" w:rsidRDefault="00D1555C" w:rsidP="00D1555C">
            <w:pPr>
              <w:rPr>
                <w:rFonts w:ascii="Myriad Pro" w:hAnsi="Myriad Pro" w:cs="Arial"/>
                <w:color w:val="0D0D0D"/>
                <w:sz w:val="20"/>
                <w:szCs w:val="18"/>
              </w:rPr>
            </w:pPr>
            <w:r w:rsidRPr="00057356">
              <w:rPr>
                <w:rFonts w:ascii="Myriad Pro" w:hAnsi="Myriad Pro" w:cs="Arial"/>
                <w:color w:val="0D0D0D"/>
                <w:sz w:val="20"/>
                <w:szCs w:val="18"/>
              </w:rPr>
              <w:t>Величина технологического расхода (потерь) электроэнергии</w:t>
            </w:r>
          </w:p>
        </w:tc>
        <w:tc>
          <w:tcPr>
            <w:tcW w:w="90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C0B7F7"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color w:val="0D0D0D"/>
                <w:sz w:val="20"/>
                <w:szCs w:val="18"/>
              </w:rPr>
              <w:t xml:space="preserve">млн. </w:t>
            </w:r>
            <w:r w:rsidR="005844F9" w:rsidRPr="00057356">
              <w:rPr>
                <w:rFonts w:ascii="Myriad Pro" w:hAnsi="Myriad Pro" w:cs="Arial"/>
                <w:color w:val="0D0D0D"/>
                <w:sz w:val="20"/>
                <w:szCs w:val="18"/>
              </w:rPr>
              <w:t>кВт*ч</w:t>
            </w:r>
          </w:p>
        </w:tc>
        <w:tc>
          <w:tcPr>
            <w:tcW w:w="113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B5E2FF5"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727,8</w:t>
            </w:r>
          </w:p>
        </w:tc>
        <w:tc>
          <w:tcPr>
            <w:tcW w:w="11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762B0CD" w14:textId="77777777" w:rsidR="00115F2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579,2</w:t>
            </w:r>
          </w:p>
        </w:tc>
        <w:tc>
          <w:tcPr>
            <w:tcW w:w="81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025B0C5" w14:textId="77777777" w:rsidR="00115F2C" w:rsidRPr="00057356" w:rsidRDefault="00D1555C" w:rsidP="00BA2A9B">
            <w:pPr>
              <w:jc w:val="right"/>
              <w:rPr>
                <w:rFonts w:ascii="Myriad Pro" w:hAnsi="Myriad Pro" w:cs="Arial"/>
                <w:color w:val="0D0D0D"/>
                <w:sz w:val="20"/>
                <w:szCs w:val="18"/>
              </w:rPr>
            </w:pPr>
            <w:r w:rsidRPr="00057356">
              <w:rPr>
                <w:rFonts w:ascii="Myriad Pro" w:hAnsi="Myriad Pro" w:cs="Arial"/>
                <w:bCs/>
                <w:color w:val="0D0D0D"/>
                <w:sz w:val="20"/>
                <w:szCs w:val="18"/>
              </w:rPr>
              <w:t>293,7</w:t>
            </w:r>
          </w:p>
        </w:tc>
        <w:tc>
          <w:tcPr>
            <w:tcW w:w="85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0FB38A0" w14:textId="77777777" w:rsidR="00115F2C" w:rsidRPr="00057356" w:rsidRDefault="00D1555C" w:rsidP="00BA2A9B">
            <w:pPr>
              <w:jc w:val="right"/>
              <w:rPr>
                <w:rFonts w:ascii="Myriad Pro" w:hAnsi="Myriad Pro" w:cs="Arial"/>
                <w:color w:val="0D0D0D"/>
                <w:sz w:val="20"/>
                <w:szCs w:val="18"/>
              </w:rPr>
            </w:pPr>
            <w:r w:rsidRPr="00057356">
              <w:rPr>
                <w:rFonts w:ascii="Myriad Pro" w:hAnsi="Myriad Pro" w:cs="Arial"/>
                <w:bCs/>
                <w:color w:val="0D0D0D"/>
                <w:sz w:val="20"/>
                <w:szCs w:val="18"/>
              </w:rPr>
              <w:t>283,7</w:t>
            </w:r>
          </w:p>
        </w:tc>
        <w:tc>
          <w:tcPr>
            <w:tcW w:w="99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0B841C5" w14:textId="77777777" w:rsidR="00115F2C" w:rsidRPr="00057356" w:rsidRDefault="00D1555C" w:rsidP="00BA2A9B">
            <w:pPr>
              <w:jc w:val="right"/>
              <w:rPr>
                <w:rFonts w:ascii="Myriad Pro" w:hAnsi="Myriad Pro" w:cs="Arial"/>
                <w:color w:val="0D0D0D"/>
                <w:sz w:val="20"/>
                <w:szCs w:val="18"/>
              </w:rPr>
            </w:pPr>
            <w:r w:rsidRPr="00057356">
              <w:rPr>
                <w:rFonts w:ascii="Myriad Pro" w:hAnsi="Myriad Pro" w:cs="Arial"/>
                <w:bCs/>
                <w:color w:val="0D0D0D"/>
                <w:sz w:val="20"/>
                <w:szCs w:val="18"/>
              </w:rPr>
              <w:t>578,9</w:t>
            </w:r>
          </w:p>
        </w:tc>
        <w:tc>
          <w:tcPr>
            <w:tcW w:w="1276"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7BFEEC4" w14:textId="77777777" w:rsidR="00D1555C" w:rsidRPr="00057356" w:rsidRDefault="00D1555C" w:rsidP="00BA2A9B">
            <w:pPr>
              <w:jc w:val="right"/>
              <w:rPr>
                <w:rFonts w:ascii="Myriad Pro" w:hAnsi="Myriad Pro"/>
                <w:color w:val="000000"/>
                <w:sz w:val="20"/>
                <w:szCs w:val="18"/>
              </w:rPr>
            </w:pPr>
            <w:r w:rsidRPr="00057356">
              <w:rPr>
                <w:rFonts w:ascii="Myriad Pro" w:hAnsi="Myriad Pro"/>
                <w:color w:val="000000"/>
                <w:sz w:val="20"/>
                <w:szCs w:val="18"/>
              </w:rPr>
              <w:t>-0,1%</w:t>
            </w:r>
          </w:p>
        </w:tc>
      </w:tr>
      <w:tr w:rsidR="00D1555C" w:rsidRPr="002F6FAE" w14:paraId="3C6C891A" w14:textId="77777777" w:rsidTr="00057356">
        <w:trPr>
          <w:trHeight w:val="720"/>
        </w:trPr>
        <w:tc>
          <w:tcPr>
            <w:tcW w:w="562" w:type="dxa"/>
            <w:tcBorders>
              <w:top w:val="nil"/>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6C733A6D"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color w:val="0D0D0D"/>
                <w:sz w:val="20"/>
                <w:szCs w:val="18"/>
              </w:rPr>
              <w:t>4</w:t>
            </w:r>
          </w:p>
        </w:tc>
        <w:tc>
          <w:tcPr>
            <w:tcW w:w="185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B9564CE" w14:textId="26762633" w:rsidR="00D1555C" w:rsidRPr="00057356" w:rsidRDefault="00D1555C" w:rsidP="00D1555C">
            <w:pPr>
              <w:rPr>
                <w:rFonts w:ascii="Myriad Pro" w:hAnsi="Myriad Pro" w:cs="Arial"/>
                <w:color w:val="0D0D0D"/>
                <w:sz w:val="20"/>
                <w:szCs w:val="18"/>
              </w:rPr>
            </w:pPr>
            <w:r w:rsidRPr="00057356">
              <w:rPr>
                <w:rFonts w:ascii="Myriad Pro" w:hAnsi="Myriad Pro" w:cs="Arial"/>
                <w:color w:val="0D0D0D"/>
                <w:sz w:val="20"/>
                <w:szCs w:val="18"/>
              </w:rPr>
              <w:t>Тариф покупки потерь электроэнергии АО</w:t>
            </w:r>
            <w:r w:rsidR="002A49D4" w:rsidRPr="00057356">
              <w:rPr>
                <w:rFonts w:ascii="Myriad Pro" w:hAnsi="Myriad Pro" w:cs="Arial"/>
                <w:color w:val="0D0D0D"/>
                <w:sz w:val="20"/>
                <w:szCs w:val="18"/>
              </w:rPr>
              <w:t xml:space="preserve"> «</w:t>
            </w:r>
            <w:r w:rsidRPr="00057356">
              <w:rPr>
                <w:rFonts w:ascii="Myriad Pro" w:hAnsi="Myriad Pro" w:cs="Arial"/>
                <w:color w:val="0D0D0D"/>
                <w:sz w:val="20"/>
                <w:szCs w:val="18"/>
              </w:rPr>
              <w:t>Янтарьэнерго</w:t>
            </w:r>
            <w:r w:rsidR="001F4688" w:rsidRPr="00057356">
              <w:rPr>
                <w:rFonts w:ascii="Myriad Pro" w:hAnsi="Myriad Pro" w:cs="Arial"/>
                <w:color w:val="0D0D0D"/>
                <w:sz w:val="20"/>
                <w:szCs w:val="18"/>
              </w:rPr>
              <w:t>»</w:t>
            </w:r>
          </w:p>
        </w:tc>
        <w:tc>
          <w:tcPr>
            <w:tcW w:w="90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D48FA64" w14:textId="58CD98D4" w:rsidR="00D1555C" w:rsidRPr="00057356" w:rsidRDefault="00771229" w:rsidP="00D1555C">
            <w:pPr>
              <w:jc w:val="center"/>
              <w:rPr>
                <w:rFonts w:ascii="Myriad Pro" w:hAnsi="Myriad Pro" w:cs="Arial"/>
                <w:color w:val="0D0D0D"/>
                <w:sz w:val="20"/>
                <w:szCs w:val="18"/>
              </w:rPr>
            </w:pPr>
            <w:r w:rsidRPr="00057356">
              <w:rPr>
                <w:rFonts w:ascii="Myriad Pro" w:hAnsi="Myriad Pro" w:cs="Arial"/>
                <w:color w:val="0D0D0D"/>
                <w:sz w:val="20"/>
                <w:szCs w:val="18"/>
              </w:rPr>
              <w:t>р</w:t>
            </w:r>
            <w:r w:rsidR="00D1555C" w:rsidRPr="00057356">
              <w:rPr>
                <w:rFonts w:ascii="Myriad Pro" w:hAnsi="Myriad Pro" w:cs="Arial"/>
                <w:color w:val="0D0D0D"/>
                <w:sz w:val="20"/>
                <w:szCs w:val="18"/>
              </w:rPr>
              <w:t>уб./</w:t>
            </w:r>
            <w:r w:rsidR="005844F9" w:rsidRPr="00057356">
              <w:rPr>
                <w:rFonts w:ascii="Myriad Pro" w:hAnsi="Myriad Pro" w:cs="Arial"/>
                <w:color w:val="0D0D0D"/>
                <w:sz w:val="20"/>
                <w:szCs w:val="18"/>
              </w:rPr>
              <w:t>МВт*ч</w:t>
            </w:r>
          </w:p>
        </w:tc>
        <w:tc>
          <w:tcPr>
            <w:tcW w:w="113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03BABA14"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2 011</w:t>
            </w:r>
          </w:p>
        </w:tc>
        <w:tc>
          <w:tcPr>
            <w:tcW w:w="11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814C63"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2 228</w:t>
            </w:r>
          </w:p>
        </w:tc>
        <w:tc>
          <w:tcPr>
            <w:tcW w:w="81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45C3181"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2 457</w:t>
            </w:r>
          </w:p>
        </w:tc>
        <w:tc>
          <w:tcPr>
            <w:tcW w:w="85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FE3FCE6"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2 370</w:t>
            </w:r>
          </w:p>
        </w:tc>
        <w:tc>
          <w:tcPr>
            <w:tcW w:w="99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1869F7FF"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2 414</w:t>
            </w:r>
          </w:p>
        </w:tc>
        <w:tc>
          <w:tcPr>
            <w:tcW w:w="1276"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45BAF9A" w14:textId="77777777" w:rsidR="00D1555C" w:rsidRPr="00057356" w:rsidRDefault="00D1555C" w:rsidP="00BA2A9B">
            <w:pPr>
              <w:jc w:val="right"/>
              <w:rPr>
                <w:rFonts w:ascii="Myriad Pro" w:hAnsi="Myriad Pro"/>
                <w:color w:val="000000"/>
                <w:sz w:val="20"/>
                <w:szCs w:val="18"/>
              </w:rPr>
            </w:pPr>
            <w:r w:rsidRPr="00057356">
              <w:rPr>
                <w:rFonts w:ascii="Myriad Pro" w:hAnsi="Myriad Pro"/>
                <w:color w:val="000000"/>
                <w:sz w:val="20"/>
                <w:szCs w:val="18"/>
              </w:rPr>
              <w:t>8,3%</w:t>
            </w:r>
          </w:p>
        </w:tc>
      </w:tr>
      <w:tr w:rsidR="00D1555C" w:rsidRPr="002F6FAE" w14:paraId="49043FB3" w14:textId="77777777" w:rsidTr="00057356">
        <w:trPr>
          <w:trHeight w:val="720"/>
        </w:trPr>
        <w:tc>
          <w:tcPr>
            <w:tcW w:w="562" w:type="dxa"/>
            <w:tcBorders>
              <w:top w:val="nil"/>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2AD48256"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color w:val="0D0D0D"/>
                <w:sz w:val="20"/>
                <w:szCs w:val="18"/>
              </w:rPr>
              <w:t>5</w:t>
            </w:r>
          </w:p>
        </w:tc>
        <w:tc>
          <w:tcPr>
            <w:tcW w:w="185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3598F98E" w14:textId="77777777" w:rsidR="00D1555C" w:rsidRPr="00057356" w:rsidRDefault="00D1555C" w:rsidP="00D1555C">
            <w:pPr>
              <w:rPr>
                <w:rFonts w:ascii="Myriad Pro" w:hAnsi="Myriad Pro" w:cs="Arial"/>
                <w:color w:val="0D0D0D"/>
                <w:sz w:val="20"/>
                <w:szCs w:val="18"/>
              </w:rPr>
            </w:pPr>
            <w:r w:rsidRPr="00057356">
              <w:rPr>
                <w:rFonts w:ascii="Myriad Pro" w:hAnsi="Myriad Pro" w:cs="Arial"/>
                <w:color w:val="0D0D0D"/>
                <w:sz w:val="20"/>
                <w:szCs w:val="18"/>
              </w:rPr>
              <w:t>Затраты на покупную электроэнергию, приобретаемую в целях компенсации потерь</w:t>
            </w:r>
          </w:p>
        </w:tc>
        <w:tc>
          <w:tcPr>
            <w:tcW w:w="90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48AA8E08" w14:textId="77777777" w:rsidR="00D1555C" w:rsidRPr="00057356" w:rsidRDefault="00D1555C" w:rsidP="00D1555C">
            <w:pPr>
              <w:jc w:val="center"/>
              <w:rPr>
                <w:rFonts w:ascii="Myriad Pro" w:hAnsi="Myriad Pro" w:cs="Arial"/>
                <w:color w:val="0D0D0D"/>
                <w:sz w:val="20"/>
                <w:szCs w:val="18"/>
              </w:rPr>
            </w:pPr>
            <w:r w:rsidRPr="00057356">
              <w:rPr>
                <w:rFonts w:ascii="Myriad Pro" w:hAnsi="Myriad Pro" w:cs="Arial"/>
                <w:bCs/>
                <w:color w:val="0D0D0D"/>
                <w:sz w:val="20"/>
                <w:szCs w:val="18"/>
              </w:rPr>
              <w:t>тыс. руб.</w:t>
            </w:r>
          </w:p>
        </w:tc>
        <w:tc>
          <w:tcPr>
            <w:tcW w:w="113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5217B3C1"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1 463 728</w:t>
            </w:r>
          </w:p>
        </w:tc>
        <w:tc>
          <w:tcPr>
            <w:tcW w:w="1112"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257CDB3"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1 290 654</w:t>
            </w:r>
          </w:p>
        </w:tc>
        <w:tc>
          <w:tcPr>
            <w:tcW w:w="816"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7B3D05"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721 521</w:t>
            </w:r>
          </w:p>
        </w:tc>
        <w:tc>
          <w:tcPr>
            <w:tcW w:w="850"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6BE0BF5B"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672 208</w:t>
            </w:r>
          </w:p>
        </w:tc>
        <w:tc>
          <w:tcPr>
            <w:tcW w:w="993"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819FE65" w14:textId="77777777" w:rsidR="00D1555C" w:rsidRPr="00057356" w:rsidRDefault="00D1555C" w:rsidP="00BA2A9B">
            <w:pPr>
              <w:jc w:val="right"/>
              <w:rPr>
                <w:rFonts w:ascii="Myriad Pro" w:hAnsi="Myriad Pro" w:cs="Arial"/>
                <w:color w:val="0D0D0D"/>
                <w:sz w:val="20"/>
                <w:szCs w:val="18"/>
              </w:rPr>
            </w:pPr>
            <w:r w:rsidRPr="00057356">
              <w:rPr>
                <w:rFonts w:ascii="Myriad Pro" w:hAnsi="Myriad Pro" w:cs="Arial"/>
                <w:color w:val="0D0D0D"/>
                <w:sz w:val="20"/>
                <w:szCs w:val="18"/>
              </w:rPr>
              <w:t>1 393 728</w:t>
            </w:r>
          </w:p>
        </w:tc>
        <w:tc>
          <w:tcPr>
            <w:tcW w:w="1276" w:type="dxa"/>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084137BF" w14:textId="77777777" w:rsidR="00D1555C" w:rsidRPr="00057356" w:rsidRDefault="00D1555C" w:rsidP="00BA2A9B">
            <w:pPr>
              <w:jc w:val="right"/>
              <w:rPr>
                <w:rFonts w:ascii="Myriad Pro" w:hAnsi="Myriad Pro"/>
                <w:color w:val="000000"/>
                <w:sz w:val="20"/>
                <w:szCs w:val="18"/>
              </w:rPr>
            </w:pPr>
            <w:r w:rsidRPr="00057356">
              <w:rPr>
                <w:rFonts w:ascii="Myriad Pro" w:hAnsi="Myriad Pro"/>
                <w:color w:val="000000"/>
                <w:sz w:val="20"/>
                <w:szCs w:val="18"/>
              </w:rPr>
              <w:t>8,0%</w:t>
            </w:r>
          </w:p>
        </w:tc>
      </w:tr>
    </w:tbl>
    <w:p w14:paraId="430CA166" w14:textId="77777777" w:rsidR="008C068E" w:rsidRPr="000561AB" w:rsidRDefault="008C068E" w:rsidP="006E34E1">
      <w:pPr>
        <w:spacing w:line="360" w:lineRule="auto"/>
        <w:contextualSpacing/>
        <w:jc w:val="both"/>
        <w:rPr>
          <w:rFonts w:ascii="Myriad Pro" w:eastAsia="Calibri" w:hAnsi="Myriad Pro"/>
          <w:b/>
          <w:sz w:val="26"/>
          <w:szCs w:val="26"/>
        </w:rPr>
      </w:pPr>
    </w:p>
    <w:p w14:paraId="5698AB0F" w14:textId="77777777" w:rsidR="00457D12" w:rsidRPr="000561AB" w:rsidRDefault="00457D12" w:rsidP="006E34E1">
      <w:pPr>
        <w:spacing w:line="360" w:lineRule="auto"/>
        <w:contextualSpacing/>
        <w:jc w:val="both"/>
        <w:rPr>
          <w:rFonts w:ascii="Myriad Pro" w:eastAsia="Calibri" w:hAnsi="Myriad Pro"/>
          <w:b/>
          <w:color w:val="000000" w:themeColor="text1"/>
          <w:sz w:val="26"/>
          <w:szCs w:val="26"/>
        </w:rPr>
      </w:pPr>
      <w:r w:rsidRPr="000561AB">
        <w:rPr>
          <w:rFonts w:ascii="Myriad Pro" w:eastAsia="Calibri" w:hAnsi="Myriad Pro"/>
          <w:b/>
          <w:color w:val="000000" w:themeColor="text1"/>
          <w:sz w:val="26"/>
          <w:szCs w:val="26"/>
        </w:rPr>
        <w:t>ПОЗИЦИЯ ИСПОЛНИТЕЛЯ</w:t>
      </w:r>
    </w:p>
    <w:p w14:paraId="39E73298" w14:textId="04366457" w:rsidR="00D1555C" w:rsidRPr="000561AB" w:rsidRDefault="00D1555C" w:rsidP="00D1555C">
      <w:pPr>
        <w:pStyle w:val="a3"/>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 результатам анализа документов, предоставленных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в Службу</w:t>
      </w:r>
      <w:r w:rsidR="00771229">
        <w:rPr>
          <w:rFonts w:ascii="Myriad Pro" w:hAnsi="Myriad Pro"/>
          <w:color w:val="0D0D0D" w:themeColor="text1" w:themeTint="F2"/>
          <w:sz w:val="26"/>
          <w:szCs w:val="26"/>
        </w:rPr>
        <w:t xml:space="preserve"> </w:t>
      </w:r>
      <w:r w:rsidR="00542109" w:rsidRPr="000561AB">
        <w:rPr>
          <w:rFonts w:ascii="Myriad Pro" w:hAnsi="Myriad Pro"/>
          <w:sz w:val="26"/>
          <w:szCs w:val="26"/>
        </w:rPr>
        <w:t>по государственному регулированию цен и тарифов Калининградской области</w:t>
      </w:r>
      <w:r w:rsidRPr="000561AB">
        <w:rPr>
          <w:rFonts w:ascii="Myriad Pro" w:hAnsi="Myriad Pro"/>
          <w:color w:val="0D0D0D" w:themeColor="text1" w:themeTint="F2"/>
          <w:sz w:val="26"/>
          <w:szCs w:val="26"/>
        </w:rPr>
        <w:t xml:space="preserve"> для обоснования заявленной величины расходов на компенсацию потерь</w:t>
      </w:r>
      <w:r w:rsidR="0017570C" w:rsidRPr="000561AB">
        <w:rPr>
          <w:rFonts w:ascii="Myriad Pro" w:hAnsi="Myriad Pro"/>
          <w:color w:val="0D0D0D" w:themeColor="text1" w:themeTint="F2"/>
          <w:sz w:val="26"/>
          <w:szCs w:val="26"/>
        </w:rPr>
        <w:t>, Исполнитель отмечает следующее</w:t>
      </w:r>
      <w:r w:rsidRPr="000561AB">
        <w:rPr>
          <w:rFonts w:ascii="Myriad Pro" w:hAnsi="Myriad Pro"/>
          <w:color w:val="0D0D0D" w:themeColor="text1" w:themeTint="F2"/>
          <w:sz w:val="26"/>
          <w:szCs w:val="26"/>
        </w:rPr>
        <w:t xml:space="preserve">: </w:t>
      </w:r>
    </w:p>
    <w:p w14:paraId="758CCA61" w14:textId="55820103" w:rsidR="00D1555C" w:rsidRPr="000561AB" w:rsidRDefault="00D1555C" w:rsidP="00166F05">
      <w:pPr>
        <w:pStyle w:val="a3"/>
        <w:numPr>
          <w:ilvl w:val="0"/>
          <w:numId w:val="32"/>
        </w:numPr>
        <w:spacing w:line="360" w:lineRule="auto"/>
        <w:ind w:left="5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составе материалов предложения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Pr="000561AB">
        <w:rPr>
          <w:rFonts w:ascii="Myriad Pro" w:hAnsi="Myriad Pro"/>
          <w:color w:val="0D0D0D" w:themeColor="text1" w:themeTint="F2"/>
          <w:sz w:val="26"/>
          <w:szCs w:val="26"/>
        </w:rPr>
        <w:t xml:space="preserve"> обосновывающие документы, поясняющие принятые в расчет показатели</w:t>
      </w:r>
      <w:r w:rsidR="00972784" w:rsidRPr="000561AB">
        <w:rPr>
          <w:rFonts w:ascii="Myriad Pro" w:hAnsi="Myriad Pro"/>
          <w:color w:val="0D0D0D" w:themeColor="text1" w:themeTint="F2"/>
          <w:sz w:val="26"/>
          <w:szCs w:val="26"/>
        </w:rPr>
        <w:t>, не</w:t>
      </w:r>
      <w:r w:rsidRPr="000561AB">
        <w:rPr>
          <w:rFonts w:ascii="Myriad Pro" w:hAnsi="Myriad Pro"/>
          <w:color w:val="0D0D0D" w:themeColor="text1" w:themeTint="F2"/>
          <w:sz w:val="26"/>
          <w:szCs w:val="26"/>
        </w:rPr>
        <w:t xml:space="preserve"> представлены, что ставит под сомнение заявленный компанией уровень</w:t>
      </w:r>
      <w:r w:rsidR="0017570C" w:rsidRPr="000561AB">
        <w:rPr>
          <w:rFonts w:ascii="Myriad Pro" w:hAnsi="Myriad Pro"/>
          <w:color w:val="0D0D0D" w:themeColor="text1" w:themeTint="F2"/>
          <w:sz w:val="26"/>
          <w:szCs w:val="26"/>
        </w:rPr>
        <w:t xml:space="preserve"> соответствующих затрат</w:t>
      </w:r>
      <w:r w:rsidRPr="000561AB">
        <w:rPr>
          <w:rFonts w:ascii="Myriad Pro" w:hAnsi="Myriad Pro"/>
          <w:color w:val="0D0D0D" w:themeColor="text1" w:themeTint="F2"/>
          <w:sz w:val="26"/>
          <w:szCs w:val="26"/>
        </w:rPr>
        <w:t>;</w:t>
      </w:r>
    </w:p>
    <w:p w14:paraId="353CF149" w14:textId="442B6BFF" w:rsidR="00D1555C" w:rsidRPr="000561AB" w:rsidRDefault="00D1555C" w:rsidP="00166F05">
      <w:pPr>
        <w:pStyle w:val="a3"/>
        <w:numPr>
          <w:ilvl w:val="0"/>
          <w:numId w:val="32"/>
        </w:numPr>
        <w:spacing w:line="360" w:lineRule="auto"/>
        <w:ind w:left="567" w:hanging="357"/>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выписке из протокола </w:t>
      </w:r>
      <w:r w:rsidR="002242C2" w:rsidRPr="000561AB">
        <w:rPr>
          <w:rFonts w:ascii="Myriad Pro" w:hAnsi="Myriad Pro"/>
          <w:color w:val="0D0D0D" w:themeColor="text1" w:themeTint="F2"/>
          <w:sz w:val="26"/>
          <w:szCs w:val="26"/>
        </w:rPr>
        <w:t>Службы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color w:val="0D0D0D" w:themeColor="text1" w:themeTint="F2"/>
          <w:sz w:val="26"/>
          <w:szCs w:val="26"/>
        </w:rPr>
        <w:t xml:space="preserve"> анализ, заявленной </w:t>
      </w:r>
      <w:r w:rsidR="00EA4374">
        <w:rPr>
          <w:rFonts w:ascii="Myriad Pro" w:hAnsi="Myriad Pro"/>
          <w:color w:val="0D0D0D" w:themeColor="text1" w:themeTint="F2"/>
          <w:sz w:val="26"/>
          <w:szCs w:val="26"/>
        </w:rPr>
        <w:t xml:space="preserve">АО </w:t>
      </w:r>
      <w:r w:rsidR="001F4688">
        <w:rPr>
          <w:rFonts w:ascii="Myriad Pro" w:hAnsi="Myriad Pro"/>
          <w:color w:val="0D0D0D" w:themeColor="text1" w:themeTint="F2"/>
          <w:sz w:val="26"/>
          <w:szCs w:val="26"/>
        </w:rPr>
        <w:t>«</w:t>
      </w:r>
      <w:r w:rsidR="00EA4374">
        <w:rPr>
          <w:rFonts w:ascii="Myriad Pro" w:hAnsi="Myriad Pro"/>
          <w:color w:val="0D0D0D" w:themeColor="text1" w:themeTint="F2"/>
          <w:sz w:val="26"/>
          <w:szCs w:val="26"/>
        </w:rPr>
        <w:t>Янтарьэнерго</w:t>
      </w:r>
      <w:r w:rsidR="001F4688">
        <w:rPr>
          <w:rFonts w:ascii="Myriad Pro" w:hAnsi="Myriad Pro"/>
          <w:color w:val="0D0D0D" w:themeColor="text1" w:themeTint="F2"/>
          <w:sz w:val="26"/>
          <w:szCs w:val="26"/>
        </w:rPr>
        <w:t>»</w:t>
      </w:r>
      <w:r w:rsidR="00D7370B">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величины</w:t>
      </w:r>
      <w:r w:rsidR="00D7370B">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расходов на компенсацию потерь не отражен, не указаны документы, предоставленные компанией для обоснования плановых показателей.</w:t>
      </w:r>
    </w:p>
    <w:p w14:paraId="7E0155B5" w14:textId="28613416" w:rsidR="00B672B6" w:rsidRPr="000561AB" w:rsidRDefault="00D1555C" w:rsidP="00FA74BE">
      <w:pPr>
        <w:spacing w:line="360" w:lineRule="auto"/>
        <w:ind w:firstLine="567"/>
        <w:jc w:val="both"/>
        <w:rPr>
          <w:rFonts w:ascii="Myriad Pro" w:hAnsi="Myriad Pro"/>
          <w:sz w:val="26"/>
          <w:szCs w:val="26"/>
        </w:rPr>
      </w:pPr>
      <w:r w:rsidRPr="000561AB">
        <w:rPr>
          <w:rFonts w:ascii="Myriad Pro" w:eastAsia="Calibri" w:hAnsi="Myriad Pro"/>
          <w:color w:val="0D0D0D" w:themeColor="text1" w:themeTint="F2"/>
          <w:sz w:val="26"/>
          <w:szCs w:val="26"/>
        </w:rPr>
        <w:lastRenderedPageBreak/>
        <w:t>Исполнитель отмечает</w:t>
      </w:r>
      <w:r w:rsidR="0017570C" w:rsidRPr="000561AB">
        <w:rPr>
          <w:rFonts w:ascii="Myriad Pro" w:eastAsia="Calibri" w:hAnsi="Myriad Pro"/>
          <w:color w:val="0D0D0D" w:themeColor="text1" w:themeTint="F2"/>
          <w:sz w:val="26"/>
          <w:szCs w:val="26"/>
        </w:rPr>
        <w:t>, что</w:t>
      </w:r>
      <w:r w:rsidRPr="000561AB">
        <w:rPr>
          <w:rFonts w:ascii="Myriad Pro" w:eastAsia="Calibri" w:hAnsi="Myriad Pro"/>
          <w:color w:val="0D0D0D" w:themeColor="text1" w:themeTint="F2"/>
          <w:sz w:val="26"/>
          <w:szCs w:val="26"/>
        </w:rPr>
        <w:t xml:space="preserve"> принятая </w:t>
      </w:r>
      <w:r w:rsidR="002242C2" w:rsidRPr="000561AB">
        <w:rPr>
          <w:rFonts w:ascii="Myriad Pro" w:eastAsia="Calibri" w:hAnsi="Myriad Pro"/>
          <w:color w:val="0D0D0D" w:themeColor="text1" w:themeTint="F2"/>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Calibri" w:hAnsi="Myriad Pro"/>
          <w:color w:val="0D0D0D" w:themeColor="text1" w:themeTint="F2"/>
          <w:sz w:val="26"/>
          <w:szCs w:val="26"/>
        </w:rPr>
        <w:t xml:space="preserve"> величина расходов</w:t>
      </w:r>
      <w:r w:rsidR="00D7370B">
        <w:rPr>
          <w:rFonts w:ascii="Myriad Pro" w:eastAsia="Calibri" w:hAnsi="Myriad Pro"/>
          <w:color w:val="0D0D0D" w:themeColor="text1" w:themeTint="F2"/>
          <w:sz w:val="26"/>
          <w:szCs w:val="26"/>
        </w:rPr>
        <w:t xml:space="preserve"> </w:t>
      </w:r>
      <w:r w:rsidRPr="000561AB">
        <w:rPr>
          <w:rFonts w:ascii="Myriad Pro" w:eastAsia="Calibri" w:hAnsi="Myriad Pro"/>
          <w:color w:val="0D0D0D" w:themeColor="text1" w:themeTint="F2"/>
          <w:sz w:val="26"/>
          <w:szCs w:val="26"/>
        </w:rPr>
        <w:t xml:space="preserve">на компенсацию потерь </w:t>
      </w:r>
      <w:r w:rsidR="00EA4374">
        <w:rPr>
          <w:rFonts w:ascii="Myriad Pro" w:eastAsia="Calibri" w:hAnsi="Myriad Pro"/>
          <w:color w:val="0D0D0D" w:themeColor="text1" w:themeTint="F2"/>
          <w:sz w:val="26"/>
          <w:szCs w:val="26"/>
        </w:rPr>
        <w:t xml:space="preserve">АО </w:t>
      </w:r>
      <w:r w:rsidR="001F4688">
        <w:rPr>
          <w:rFonts w:ascii="Myriad Pro" w:eastAsia="Calibri" w:hAnsi="Myriad Pro"/>
          <w:color w:val="0D0D0D" w:themeColor="text1" w:themeTint="F2"/>
          <w:sz w:val="26"/>
          <w:szCs w:val="26"/>
        </w:rPr>
        <w:t>«</w:t>
      </w:r>
      <w:r w:rsidR="00EA4374">
        <w:rPr>
          <w:rFonts w:ascii="Myriad Pro" w:eastAsia="Calibri" w:hAnsi="Myriad Pro"/>
          <w:color w:val="0D0D0D" w:themeColor="text1" w:themeTint="F2"/>
          <w:sz w:val="26"/>
          <w:szCs w:val="26"/>
        </w:rPr>
        <w:t>Янтарьэнерго</w:t>
      </w:r>
      <w:r w:rsidR="001F4688">
        <w:rPr>
          <w:rFonts w:ascii="Myriad Pro" w:eastAsia="Calibri" w:hAnsi="Myriad Pro"/>
          <w:color w:val="0D0D0D" w:themeColor="text1" w:themeTint="F2"/>
          <w:sz w:val="26"/>
          <w:szCs w:val="26"/>
        </w:rPr>
        <w:t>»</w:t>
      </w:r>
      <w:r w:rsidRPr="000561AB">
        <w:rPr>
          <w:rFonts w:ascii="Myriad Pro" w:eastAsia="Calibri" w:hAnsi="Myriad Pro"/>
          <w:color w:val="0D0D0D" w:themeColor="text1" w:themeTint="F2"/>
          <w:sz w:val="26"/>
          <w:szCs w:val="26"/>
        </w:rPr>
        <w:t xml:space="preserve"> на 2019 год</w:t>
      </w:r>
      <w:r w:rsidR="00D7370B">
        <w:rPr>
          <w:rFonts w:ascii="Myriad Pro" w:eastAsia="Calibri" w:hAnsi="Myriad Pro"/>
          <w:color w:val="0D0D0D" w:themeColor="text1" w:themeTint="F2"/>
          <w:sz w:val="26"/>
          <w:szCs w:val="26"/>
        </w:rPr>
        <w:t xml:space="preserve"> </w:t>
      </w:r>
      <w:r w:rsidRPr="000561AB">
        <w:rPr>
          <w:rFonts w:ascii="Myriad Pro" w:eastAsia="Calibri" w:hAnsi="Myriad Pro"/>
          <w:sz w:val="26"/>
          <w:szCs w:val="26"/>
        </w:rPr>
        <w:t>составляет 1</w:t>
      </w:r>
      <w:r w:rsidR="00F16E48">
        <w:rPr>
          <w:rFonts w:ascii="Myriad Pro" w:eastAsia="Calibri" w:hAnsi="Myriad Pro"/>
          <w:sz w:val="26"/>
          <w:szCs w:val="26"/>
        </w:rPr>
        <w:t> </w:t>
      </w:r>
      <w:r w:rsidRPr="000561AB">
        <w:rPr>
          <w:rFonts w:ascii="Myriad Pro" w:eastAsia="Calibri" w:hAnsi="Myriad Pro"/>
          <w:sz w:val="26"/>
          <w:szCs w:val="26"/>
        </w:rPr>
        <w:t>393</w:t>
      </w:r>
      <w:r w:rsidR="00F16E48">
        <w:rPr>
          <w:rFonts w:ascii="Myriad Pro" w:eastAsia="Calibri" w:hAnsi="Myriad Pro"/>
          <w:sz w:val="26"/>
          <w:szCs w:val="26"/>
        </w:rPr>
        <w:t> </w:t>
      </w:r>
      <w:r w:rsidRPr="000561AB">
        <w:rPr>
          <w:rFonts w:ascii="Myriad Pro" w:eastAsia="Calibri" w:hAnsi="Myriad Pro"/>
          <w:sz w:val="26"/>
          <w:szCs w:val="26"/>
        </w:rPr>
        <w:t>728,48 тыс. руб., что на 8% или на 103</w:t>
      </w:r>
      <w:r w:rsidR="00F16E48">
        <w:rPr>
          <w:rFonts w:ascii="Myriad Pro" w:eastAsia="Calibri" w:hAnsi="Myriad Pro"/>
          <w:sz w:val="26"/>
          <w:szCs w:val="26"/>
        </w:rPr>
        <w:t> </w:t>
      </w:r>
      <w:r w:rsidRPr="000561AB">
        <w:rPr>
          <w:rFonts w:ascii="Myriad Pro" w:eastAsia="Calibri" w:hAnsi="Myriad Pro"/>
          <w:sz w:val="26"/>
          <w:szCs w:val="26"/>
        </w:rPr>
        <w:t>074 тыс. руб. выше заявленного компанией уровня.</w:t>
      </w:r>
    </w:p>
    <w:p w14:paraId="1441F8F1" w14:textId="297BBAAF" w:rsidR="00D1555C" w:rsidRPr="000561AB" w:rsidRDefault="00D1555C" w:rsidP="00D1555C">
      <w:pPr>
        <w:spacing w:line="360" w:lineRule="auto"/>
        <w:ind w:firstLine="567"/>
        <w:jc w:val="both"/>
        <w:rPr>
          <w:rFonts w:ascii="Myriad Pro" w:hAnsi="Myriad Pro" w:cstheme="minorBidi"/>
          <w:bCs/>
          <w:color w:val="0D0D0D" w:themeColor="text1" w:themeTint="F2"/>
          <w:sz w:val="26"/>
          <w:szCs w:val="26"/>
        </w:rPr>
      </w:pPr>
      <w:r w:rsidRPr="000561AB">
        <w:rPr>
          <w:rFonts w:ascii="Myriad Pro" w:hAnsi="Myriad Pro" w:cstheme="minorBidi"/>
          <w:bCs/>
          <w:color w:val="0D0D0D" w:themeColor="text1" w:themeTint="F2"/>
          <w:sz w:val="26"/>
          <w:szCs w:val="26"/>
        </w:rPr>
        <w:t xml:space="preserve">Исполнителем определены следующие отклонения параметров расчета </w:t>
      </w:r>
      <w:r w:rsidRPr="000561AB">
        <w:rPr>
          <w:rFonts w:ascii="Myriad Pro" w:eastAsiaTheme="minorHAnsi" w:hAnsi="Myriad Pro" w:cstheme="minorBidi"/>
          <w:color w:val="0D0D0D" w:themeColor="text1" w:themeTint="F2"/>
          <w:sz w:val="26"/>
          <w:szCs w:val="26"/>
        </w:rPr>
        <w:t>по статье на 2019 г.</w:t>
      </w:r>
      <w:r w:rsidRPr="000561AB">
        <w:rPr>
          <w:rFonts w:ascii="Myriad Pro" w:hAnsi="Myriad Pro" w:cstheme="minorBidi"/>
          <w:bCs/>
          <w:color w:val="0D0D0D" w:themeColor="text1" w:themeTint="F2"/>
          <w:sz w:val="26"/>
          <w:szCs w:val="26"/>
        </w:rPr>
        <w:t xml:space="preserve"> принятых </w:t>
      </w:r>
      <w:r w:rsidR="002242C2" w:rsidRPr="000561AB">
        <w:rPr>
          <w:rFonts w:ascii="Myriad Pro" w:hAnsi="Myriad Pro" w:cstheme="minorBidi"/>
          <w:bCs/>
          <w:color w:val="0D0D0D" w:themeColor="text1" w:themeTint="F2"/>
          <w:sz w:val="26"/>
          <w:szCs w:val="26"/>
        </w:rPr>
        <w:t>Службой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hAnsi="Myriad Pro" w:cstheme="minorBidi"/>
          <w:bCs/>
          <w:color w:val="0D0D0D" w:themeColor="text1" w:themeTint="F2"/>
          <w:sz w:val="26"/>
          <w:szCs w:val="26"/>
        </w:rPr>
        <w:t xml:space="preserve"> от предложения </w:t>
      </w:r>
      <w:r w:rsidR="00EA4374">
        <w:rPr>
          <w:rFonts w:ascii="Myriad Pro" w:hAnsi="Myriad Pro" w:cstheme="minorBidi"/>
          <w:bCs/>
          <w:color w:val="0D0D0D" w:themeColor="text1" w:themeTint="F2"/>
          <w:sz w:val="26"/>
          <w:szCs w:val="26"/>
        </w:rPr>
        <w:t xml:space="preserve">АО </w:t>
      </w:r>
      <w:r w:rsidR="001F4688">
        <w:rPr>
          <w:rFonts w:ascii="Myriad Pro" w:hAnsi="Myriad Pro" w:cstheme="minorBidi"/>
          <w:bCs/>
          <w:color w:val="0D0D0D" w:themeColor="text1" w:themeTint="F2"/>
          <w:sz w:val="26"/>
          <w:szCs w:val="26"/>
        </w:rPr>
        <w:t>«</w:t>
      </w:r>
      <w:r w:rsidR="00EA4374">
        <w:rPr>
          <w:rFonts w:ascii="Myriad Pro" w:hAnsi="Myriad Pro" w:cstheme="minorBidi"/>
          <w:bCs/>
          <w:color w:val="0D0D0D" w:themeColor="text1" w:themeTint="F2"/>
          <w:sz w:val="26"/>
          <w:szCs w:val="26"/>
        </w:rPr>
        <w:t>Янтарьэнерго</w:t>
      </w:r>
      <w:r w:rsidR="001F4688">
        <w:rPr>
          <w:rFonts w:ascii="Myriad Pro" w:hAnsi="Myriad Pro" w:cstheme="minorBidi"/>
          <w:bCs/>
          <w:color w:val="0D0D0D" w:themeColor="text1" w:themeTint="F2"/>
          <w:sz w:val="26"/>
          <w:szCs w:val="26"/>
        </w:rPr>
        <w:t>»</w:t>
      </w:r>
      <w:r w:rsidRPr="000561AB">
        <w:rPr>
          <w:rFonts w:ascii="Myriad Pro" w:hAnsi="Myriad Pro" w:cstheme="minorBidi"/>
          <w:bCs/>
          <w:color w:val="0D0D0D" w:themeColor="text1" w:themeTint="F2"/>
          <w:sz w:val="26"/>
          <w:szCs w:val="26"/>
        </w:rPr>
        <w:t>:</w:t>
      </w:r>
    </w:p>
    <w:p w14:paraId="41F7F684" w14:textId="77777777" w:rsidR="00D1555C" w:rsidRPr="000561AB" w:rsidRDefault="00D1555C" w:rsidP="00166F05">
      <w:pPr>
        <w:pStyle w:val="a3"/>
        <w:numPr>
          <w:ilvl w:val="0"/>
          <w:numId w:val="11"/>
        </w:numPr>
        <w:spacing w:line="360" w:lineRule="auto"/>
        <w:ind w:left="709"/>
        <w:jc w:val="both"/>
        <w:rPr>
          <w:rFonts w:ascii="Myriad Pro" w:eastAsia="Times New Roman" w:hAnsi="Myriad Pro" w:cstheme="minorBidi"/>
          <w:bCs/>
          <w:color w:val="0D0D0D" w:themeColor="text1" w:themeTint="F2"/>
          <w:sz w:val="26"/>
          <w:szCs w:val="26"/>
        </w:rPr>
      </w:pPr>
      <w:r w:rsidRPr="000561AB">
        <w:rPr>
          <w:rFonts w:ascii="Myriad Pro" w:eastAsia="Times New Roman" w:hAnsi="Myriad Pro" w:cstheme="minorBidi"/>
          <w:bCs/>
          <w:color w:val="0D0D0D" w:themeColor="text1" w:themeTint="F2"/>
          <w:sz w:val="26"/>
          <w:szCs w:val="26"/>
        </w:rPr>
        <w:t>величина технологического расхода (потерь) электроэнергии принята в размере 57</w:t>
      </w:r>
      <w:r w:rsidR="00C81ED6">
        <w:rPr>
          <w:rFonts w:ascii="Myriad Pro" w:eastAsia="Times New Roman" w:hAnsi="Myriad Pro" w:cstheme="minorBidi"/>
          <w:bCs/>
          <w:color w:val="0D0D0D" w:themeColor="text1" w:themeTint="F2"/>
          <w:sz w:val="26"/>
          <w:szCs w:val="26"/>
        </w:rPr>
        <w:t>7,3271</w:t>
      </w:r>
      <w:r w:rsidRPr="000561AB">
        <w:rPr>
          <w:rFonts w:ascii="Myriad Pro" w:eastAsia="Times New Roman" w:hAnsi="Myriad Pro" w:cstheme="minorBidi"/>
          <w:bCs/>
          <w:color w:val="0D0D0D" w:themeColor="text1" w:themeTint="F2"/>
          <w:sz w:val="26"/>
          <w:szCs w:val="26"/>
        </w:rPr>
        <w:t xml:space="preserve"> млн. </w:t>
      </w:r>
      <w:r w:rsidR="005844F9" w:rsidRPr="000561AB">
        <w:rPr>
          <w:rFonts w:ascii="Myriad Pro" w:eastAsia="Times New Roman" w:hAnsi="Myriad Pro" w:cstheme="minorBidi"/>
          <w:bCs/>
          <w:color w:val="0D0D0D" w:themeColor="text1" w:themeTint="F2"/>
          <w:sz w:val="26"/>
          <w:szCs w:val="26"/>
        </w:rPr>
        <w:t>кВт*ч</w:t>
      </w:r>
      <w:r w:rsidRPr="000561AB">
        <w:rPr>
          <w:rFonts w:ascii="Myriad Pro" w:eastAsia="Times New Roman" w:hAnsi="Myriad Pro" w:cstheme="minorBidi"/>
          <w:bCs/>
          <w:color w:val="0D0D0D" w:themeColor="text1" w:themeTint="F2"/>
          <w:sz w:val="26"/>
          <w:szCs w:val="26"/>
        </w:rPr>
        <w:t>, что на 0,</w:t>
      </w:r>
      <w:r w:rsidR="00C81ED6">
        <w:rPr>
          <w:rFonts w:ascii="Myriad Pro" w:eastAsia="Times New Roman" w:hAnsi="Myriad Pro" w:cstheme="minorBidi"/>
          <w:bCs/>
          <w:color w:val="0D0D0D" w:themeColor="text1" w:themeTint="F2"/>
          <w:sz w:val="26"/>
          <w:szCs w:val="26"/>
        </w:rPr>
        <w:t>32</w:t>
      </w:r>
      <w:r w:rsidRPr="000561AB">
        <w:rPr>
          <w:rFonts w:ascii="Myriad Pro" w:eastAsia="Times New Roman" w:hAnsi="Myriad Pro" w:cstheme="minorBidi"/>
          <w:bCs/>
          <w:color w:val="0D0D0D" w:themeColor="text1" w:themeTint="F2"/>
          <w:sz w:val="26"/>
          <w:szCs w:val="26"/>
        </w:rPr>
        <w:t>% ниже заявленного уровня;</w:t>
      </w:r>
    </w:p>
    <w:p w14:paraId="60B8EBEF" w14:textId="7050A1F6" w:rsidR="00D1555C" w:rsidRPr="000561AB" w:rsidRDefault="0017570C" w:rsidP="00166F05">
      <w:pPr>
        <w:pStyle w:val="a3"/>
        <w:numPr>
          <w:ilvl w:val="0"/>
          <w:numId w:val="11"/>
        </w:numPr>
        <w:spacing w:line="360" w:lineRule="auto"/>
        <w:ind w:left="709" w:hanging="357"/>
        <w:contextualSpacing w:val="0"/>
        <w:jc w:val="both"/>
        <w:rPr>
          <w:rFonts w:ascii="Myriad Pro" w:eastAsia="Times New Roman" w:hAnsi="Myriad Pro" w:cstheme="minorBidi"/>
          <w:bCs/>
          <w:color w:val="0D0D0D" w:themeColor="text1" w:themeTint="F2"/>
          <w:sz w:val="26"/>
          <w:szCs w:val="26"/>
        </w:rPr>
      </w:pPr>
      <w:r w:rsidRPr="000561AB">
        <w:rPr>
          <w:rFonts w:ascii="Myriad Pro" w:eastAsia="Times New Roman" w:hAnsi="Myriad Pro" w:cstheme="minorBidi"/>
          <w:bCs/>
          <w:color w:val="0D0D0D" w:themeColor="text1" w:themeTint="F2"/>
          <w:sz w:val="26"/>
          <w:szCs w:val="26"/>
        </w:rPr>
        <w:t>т</w:t>
      </w:r>
      <w:r w:rsidR="00D1555C" w:rsidRPr="000561AB">
        <w:rPr>
          <w:rFonts w:ascii="Myriad Pro" w:eastAsia="Times New Roman" w:hAnsi="Myriad Pro" w:cstheme="minorBidi"/>
          <w:bCs/>
          <w:color w:val="0D0D0D" w:themeColor="text1" w:themeTint="F2"/>
          <w:sz w:val="26"/>
          <w:szCs w:val="26"/>
        </w:rPr>
        <w:t xml:space="preserve">ариф покупки потерь электроэнергии </w:t>
      </w:r>
      <w:r w:rsidR="00EA4374">
        <w:rPr>
          <w:rFonts w:ascii="Myriad Pro" w:eastAsia="Times New Roman" w:hAnsi="Myriad Pro" w:cstheme="minorBidi"/>
          <w:bCs/>
          <w:color w:val="0D0D0D" w:themeColor="text1" w:themeTint="F2"/>
          <w:sz w:val="26"/>
          <w:szCs w:val="26"/>
        </w:rPr>
        <w:t xml:space="preserve">АО </w:t>
      </w:r>
      <w:r w:rsidR="001F4688">
        <w:rPr>
          <w:rFonts w:ascii="Myriad Pro" w:eastAsia="Times New Roman" w:hAnsi="Myriad Pro" w:cstheme="minorBidi"/>
          <w:bCs/>
          <w:color w:val="0D0D0D" w:themeColor="text1" w:themeTint="F2"/>
          <w:sz w:val="26"/>
          <w:szCs w:val="26"/>
        </w:rPr>
        <w:t>«</w:t>
      </w:r>
      <w:r w:rsidR="00EA4374">
        <w:rPr>
          <w:rFonts w:ascii="Myriad Pro" w:eastAsia="Times New Roman" w:hAnsi="Myriad Pro" w:cstheme="minorBidi"/>
          <w:bCs/>
          <w:color w:val="0D0D0D" w:themeColor="text1" w:themeTint="F2"/>
          <w:sz w:val="26"/>
          <w:szCs w:val="26"/>
        </w:rPr>
        <w:t>Янтарьэнерго</w:t>
      </w:r>
      <w:r w:rsidR="001F4688">
        <w:rPr>
          <w:rFonts w:ascii="Myriad Pro" w:eastAsia="Times New Roman" w:hAnsi="Myriad Pro" w:cstheme="minorBidi"/>
          <w:bCs/>
          <w:color w:val="0D0D0D" w:themeColor="text1" w:themeTint="F2"/>
          <w:sz w:val="26"/>
          <w:szCs w:val="26"/>
        </w:rPr>
        <w:t>»</w:t>
      </w:r>
      <w:r w:rsidR="00D1555C" w:rsidRPr="000561AB">
        <w:rPr>
          <w:rFonts w:ascii="Myriad Pro" w:eastAsia="Times New Roman" w:hAnsi="Myriad Pro" w:cstheme="minorBidi"/>
          <w:bCs/>
          <w:color w:val="0D0D0D" w:themeColor="text1" w:themeTint="F2"/>
          <w:sz w:val="26"/>
          <w:szCs w:val="26"/>
        </w:rPr>
        <w:t xml:space="preserve"> принят Службой</w:t>
      </w:r>
      <w:r w:rsidR="00D7370B">
        <w:rPr>
          <w:rFonts w:ascii="Myriad Pro" w:eastAsia="Times New Roman" w:hAnsi="Myriad Pro" w:cstheme="minorBidi"/>
          <w:bCs/>
          <w:color w:val="0D0D0D" w:themeColor="text1" w:themeTint="F2"/>
          <w:sz w:val="26"/>
          <w:szCs w:val="26"/>
        </w:rPr>
        <w:t xml:space="preserve"> </w:t>
      </w:r>
      <w:r w:rsidR="00542109" w:rsidRPr="000561AB">
        <w:rPr>
          <w:rFonts w:ascii="Myriad Pro" w:hAnsi="Myriad Pro"/>
          <w:sz w:val="26"/>
          <w:szCs w:val="26"/>
        </w:rPr>
        <w:t>по государственному регулированию цен и тарифов Калининградской области</w:t>
      </w:r>
      <w:r w:rsidR="00D1555C" w:rsidRPr="000561AB">
        <w:rPr>
          <w:rFonts w:ascii="Myriad Pro" w:eastAsia="Times New Roman" w:hAnsi="Myriad Pro" w:cstheme="minorBidi"/>
          <w:bCs/>
          <w:color w:val="0D0D0D" w:themeColor="text1" w:themeTint="F2"/>
          <w:sz w:val="26"/>
          <w:szCs w:val="26"/>
        </w:rPr>
        <w:t xml:space="preserve"> в размере 2414 тыс. руб., что на 8,4% выше заявленного.</w:t>
      </w:r>
      <w:r w:rsidR="00B4304B" w:rsidRPr="000561AB">
        <w:rPr>
          <w:rFonts w:ascii="Myriad Pro" w:eastAsia="Times New Roman" w:hAnsi="Myriad Pro" w:cstheme="minorBidi"/>
          <w:bCs/>
          <w:color w:val="0D0D0D" w:themeColor="text1" w:themeTint="F2"/>
          <w:sz w:val="26"/>
          <w:szCs w:val="26"/>
        </w:rPr>
        <w:t xml:space="preserve"> При этом цена покупки потерь во 2 полугодии 2019 года ниже цены 1 полугодия на 3,6%.</w:t>
      </w:r>
    </w:p>
    <w:p w14:paraId="314022B1" w14:textId="35370772" w:rsidR="00D1555C" w:rsidRPr="000561AB" w:rsidRDefault="00D1555C" w:rsidP="00D1555C">
      <w:pPr>
        <w:spacing w:line="360" w:lineRule="auto"/>
        <w:ind w:firstLine="709"/>
        <w:jc w:val="both"/>
        <w:rPr>
          <w:rFonts w:ascii="Myriad Pro" w:hAnsi="Myriad Pro" w:cstheme="minorBidi"/>
          <w:bCs/>
          <w:color w:val="0D0D0D" w:themeColor="text1" w:themeTint="F2"/>
          <w:sz w:val="26"/>
          <w:szCs w:val="26"/>
        </w:rPr>
      </w:pPr>
      <w:r w:rsidRPr="000561AB">
        <w:rPr>
          <w:rFonts w:ascii="Myriad Pro" w:eastAsiaTheme="minorHAnsi" w:hAnsi="Myriad Pro" w:cstheme="minorBidi"/>
          <w:color w:val="0D0D0D" w:themeColor="text1" w:themeTint="F2"/>
          <w:sz w:val="26"/>
          <w:szCs w:val="26"/>
        </w:rPr>
        <w:t xml:space="preserve">По выявленным отклонениям Исполнитель отмечает, что в Выписке из Протокола </w:t>
      </w:r>
      <w:r w:rsidR="002242C2" w:rsidRPr="000561AB">
        <w:rPr>
          <w:rFonts w:ascii="Myriad Pro" w:eastAsiaTheme="minorHAnsi" w:hAnsi="Myriad Pro" w:cstheme="minorBidi"/>
          <w:color w:val="0D0D0D" w:themeColor="text1" w:themeTint="F2"/>
          <w:sz w:val="26"/>
          <w:szCs w:val="26"/>
        </w:rPr>
        <w:t>Службы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Theme="minorHAnsi" w:hAnsi="Myriad Pro" w:cstheme="minorBidi"/>
          <w:color w:val="0D0D0D" w:themeColor="text1" w:themeTint="F2"/>
          <w:sz w:val="26"/>
          <w:szCs w:val="26"/>
        </w:rPr>
        <w:t xml:space="preserve"> и материалах </w:t>
      </w:r>
      <w:r w:rsidR="00EA4374">
        <w:rPr>
          <w:rFonts w:ascii="Myriad Pro" w:hAnsi="Myriad Pro" w:cstheme="minorBidi"/>
          <w:bCs/>
          <w:color w:val="0D0D0D" w:themeColor="text1" w:themeTint="F2"/>
          <w:sz w:val="26"/>
          <w:szCs w:val="26"/>
        </w:rPr>
        <w:t xml:space="preserve">АО </w:t>
      </w:r>
      <w:r w:rsidR="001F4688">
        <w:rPr>
          <w:rFonts w:ascii="Myriad Pro" w:hAnsi="Myriad Pro" w:cstheme="minorBidi"/>
          <w:bCs/>
          <w:color w:val="0D0D0D" w:themeColor="text1" w:themeTint="F2"/>
          <w:sz w:val="26"/>
          <w:szCs w:val="26"/>
        </w:rPr>
        <w:t>«</w:t>
      </w:r>
      <w:r w:rsidR="00EA4374">
        <w:rPr>
          <w:rFonts w:ascii="Myriad Pro" w:hAnsi="Myriad Pro" w:cstheme="minorBidi"/>
          <w:bCs/>
          <w:color w:val="0D0D0D" w:themeColor="text1" w:themeTint="F2"/>
          <w:sz w:val="26"/>
          <w:szCs w:val="26"/>
        </w:rPr>
        <w:t>Янтарьэнерго</w:t>
      </w:r>
      <w:r w:rsidR="001F4688">
        <w:rPr>
          <w:rFonts w:ascii="Myriad Pro" w:hAnsi="Myriad Pro" w:cstheme="minorBidi"/>
          <w:bCs/>
          <w:color w:val="0D0D0D" w:themeColor="text1" w:themeTint="F2"/>
          <w:sz w:val="26"/>
          <w:szCs w:val="26"/>
        </w:rPr>
        <w:t>»</w:t>
      </w:r>
      <w:r w:rsidRPr="000561AB">
        <w:rPr>
          <w:rFonts w:ascii="Myriad Pro" w:hAnsi="Myriad Pro" w:cstheme="minorBidi"/>
          <w:bCs/>
          <w:color w:val="0D0D0D" w:themeColor="text1" w:themeTint="F2"/>
          <w:sz w:val="26"/>
          <w:szCs w:val="26"/>
        </w:rPr>
        <w:t xml:space="preserve"> не представлена информация по разъяснению причин данных отклонений.</w:t>
      </w:r>
    </w:p>
    <w:p w14:paraId="047FA53D" w14:textId="7C16BE51" w:rsidR="00D1555C" w:rsidRPr="000561AB" w:rsidRDefault="0017570C" w:rsidP="0017570C">
      <w:pPr>
        <w:spacing w:line="360" w:lineRule="auto"/>
        <w:ind w:firstLine="709"/>
        <w:jc w:val="both"/>
        <w:rPr>
          <w:rFonts w:ascii="Myriad Pro" w:eastAsiaTheme="minorHAnsi" w:hAnsi="Myriad Pro" w:cs="Myriad Pro"/>
          <w:color w:val="0D0D0D" w:themeColor="text1" w:themeTint="F2"/>
          <w:sz w:val="26"/>
          <w:szCs w:val="26"/>
        </w:rPr>
      </w:pPr>
      <w:r w:rsidRPr="000561AB">
        <w:rPr>
          <w:rFonts w:ascii="Myriad Pro" w:hAnsi="Myriad Pro" w:cstheme="minorBidi"/>
          <w:bCs/>
          <w:color w:val="0D0D0D" w:themeColor="text1" w:themeTint="F2"/>
          <w:sz w:val="26"/>
          <w:szCs w:val="26"/>
        </w:rPr>
        <w:t xml:space="preserve">В рамках анализа данной статьи затрат Исполнителем выполнен альтернативный расчет соответствующих расходов на 2019 год. </w:t>
      </w:r>
      <w:r w:rsidRPr="000561AB">
        <w:rPr>
          <w:rFonts w:ascii="Myriad Pro" w:eastAsiaTheme="minorHAnsi" w:hAnsi="Myriad Pro" w:cstheme="minorBidi"/>
          <w:color w:val="0D0D0D" w:themeColor="text1" w:themeTint="F2"/>
          <w:sz w:val="26"/>
          <w:szCs w:val="26"/>
        </w:rPr>
        <w:t>С</w:t>
      </w:r>
      <w:r w:rsidR="00D1555C" w:rsidRPr="000561AB">
        <w:rPr>
          <w:rFonts w:ascii="Myriad Pro" w:eastAsiaTheme="minorHAnsi" w:hAnsi="Myriad Pro" w:cs="Myriad Pro"/>
          <w:color w:val="0D0D0D" w:themeColor="text1" w:themeTint="F2"/>
          <w:sz w:val="26"/>
          <w:szCs w:val="26"/>
        </w:rPr>
        <w:t xml:space="preserve">тоимость электрической энергии (мощности), приобретаемой в целях компенсации потерь электрической энергии, определена </w:t>
      </w:r>
      <w:r w:rsidRPr="000561AB">
        <w:rPr>
          <w:rFonts w:ascii="Myriad Pro" w:eastAsiaTheme="minorHAnsi" w:hAnsi="Myriad Pro" w:cs="Myriad Pro"/>
          <w:color w:val="0D0D0D" w:themeColor="text1" w:themeTint="F2"/>
          <w:sz w:val="26"/>
          <w:szCs w:val="26"/>
        </w:rPr>
        <w:t xml:space="preserve">Исполнителем </w:t>
      </w:r>
      <w:r w:rsidR="00D1555C" w:rsidRPr="000561AB">
        <w:rPr>
          <w:rFonts w:ascii="Myriad Pro" w:eastAsiaTheme="minorHAnsi" w:hAnsi="Myriad Pro" w:cs="Myriad Pro"/>
          <w:color w:val="0D0D0D" w:themeColor="text1" w:themeTint="F2"/>
          <w:sz w:val="26"/>
          <w:szCs w:val="26"/>
        </w:rPr>
        <w:t>в размере1</w:t>
      </w:r>
      <w:r w:rsidR="00F16E48">
        <w:rPr>
          <w:rFonts w:ascii="Myriad Pro" w:eastAsiaTheme="minorHAnsi" w:hAnsi="Myriad Pro" w:cs="Myriad Pro"/>
          <w:color w:val="0D0D0D" w:themeColor="text1" w:themeTint="F2"/>
          <w:sz w:val="26"/>
          <w:szCs w:val="26"/>
        </w:rPr>
        <w:t> </w:t>
      </w:r>
      <w:r w:rsidR="008611D3" w:rsidRPr="000561AB">
        <w:rPr>
          <w:rFonts w:ascii="Myriad Pro" w:eastAsiaTheme="minorHAnsi" w:hAnsi="Myriad Pro" w:cs="Myriad Pro"/>
          <w:color w:val="0D0D0D" w:themeColor="text1" w:themeTint="F2"/>
          <w:sz w:val="26"/>
          <w:szCs w:val="26"/>
        </w:rPr>
        <w:t>223</w:t>
      </w:r>
      <w:r w:rsidR="00F16E48">
        <w:rPr>
          <w:rFonts w:ascii="Myriad Pro" w:eastAsiaTheme="minorHAnsi" w:hAnsi="Myriad Pro" w:cs="Myriad Pro"/>
          <w:color w:val="0D0D0D" w:themeColor="text1" w:themeTint="F2"/>
          <w:sz w:val="26"/>
          <w:szCs w:val="26"/>
        </w:rPr>
        <w:t> </w:t>
      </w:r>
      <w:r w:rsidR="008611D3" w:rsidRPr="000561AB">
        <w:rPr>
          <w:rFonts w:ascii="Myriad Pro" w:eastAsiaTheme="minorHAnsi" w:hAnsi="Myriad Pro" w:cs="Myriad Pro"/>
          <w:color w:val="0D0D0D" w:themeColor="text1" w:themeTint="F2"/>
          <w:sz w:val="26"/>
          <w:szCs w:val="26"/>
        </w:rPr>
        <w:t>246</w:t>
      </w:r>
      <w:r w:rsidR="00D1555C" w:rsidRPr="000561AB">
        <w:rPr>
          <w:rFonts w:ascii="Myriad Pro" w:eastAsiaTheme="minorHAnsi" w:hAnsi="Myriad Pro" w:cs="Myriad Pro"/>
          <w:color w:val="0D0D0D" w:themeColor="text1" w:themeTint="F2"/>
          <w:sz w:val="26"/>
          <w:szCs w:val="26"/>
        </w:rPr>
        <w:t xml:space="preserve">тыс. рублей, что на </w:t>
      </w:r>
      <w:r w:rsidR="008611D3" w:rsidRPr="000561AB">
        <w:rPr>
          <w:rFonts w:ascii="Myriad Pro" w:eastAsiaTheme="minorHAnsi" w:hAnsi="Myriad Pro" w:cs="Myriad Pro"/>
          <w:color w:val="0D0D0D" w:themeColor="text1" w:themeTint="F2"/>
          <w:sz w:val="26"/>
          <w:szCs w:val="26"/>
        </w:rPr>
        <w:t>12</w:t>
      </w:r>
      <w:r w:rsidR="00D1555C" w:rsidRPr="000561AB">
        <w:rPr>
          <w:rFonts w:ascii="Myriad Pro" w:eastAsiaTheme="minorHAnsi" w:hAnsi="Myriad Pro" w:cs="Myriad Pro"/>
          <w:color w:val="0D0D0D" w:themeColor="text1" w:themeTint="F2"/>
          <w:sz w:val="26"/>
          <w:szCs w:val="26"/>
        </w:rPr>
        <w:t xml:space="preserve">% или </w:t>
      </w:r>
      <w:r w:rsidR="008611D3" w:rsidRPr="000561AB">
        <w:rPr>
          <w:rFonts w:ascii="Myriad Pro" w:eastAsiaTheme="minorHAnsi" w:hAnsi="Myriad Pro" w:cs="Myriad Pro"/>
          <w:color w:val="0D0D0D" w:themeColor="text1" w:themeTint="F2"/>
          <w:sz w:val="26"/>
          <w:szCs w:val="26"/>
        </w:rPr>
        <w:t>170</w:t>
      </w:r>
      <w:r w:rsidR="00F16E48">
        <w:rPr>
          <w:rFonts w:ascii="Myriad Pro" w:eastAsiaTheme="minorHAnsi" w:hAnsi="Myriad Pro" w:cs="Myriad Pro"/>
          <w:color w:val="0D0D0D" w:themeColor="text1" w:themeTint="F2"/>
          <w:sz w:val="26"/>
          <w:szCs w:val="26"/>
        </w:rPr>
        <w:t> </w:t>
      </w:r>
      <w:r w:rsidR="008611D3" w:rsidRPr="000561AB">
        <w:rPr>
          <w:rFonts w:ascii="Myriad Pro" w:eastAsiaTheme="minorHAnsi" w:hAnsi="Myriad Pro" w:cs="Myriad Pro"/>
          <w:color w:val="0D0D0D" w:themeColor="text1" w:themeTint="F2"/>
          <w:sz w:val="26"/>
          <w:szCs w:val="26"/>
        </w:rPr>
        <w:t>483тыс</w:t>
      </w:r>
      <w:r w:rsidR="00D1555C" w:rsidRPr="000561AB">
        <w:rPr>
          <w:rFonts w:ascii="Myriad Pro" w:eastAsiaTheme="minorHAnsi" w:hAnsi="Myriad Pro" w:cs="Myriad Pro"/>
          <w:color w:val="0D0D0D" w:themeColor="text1" w:themeTint="F2"/>
          <w:sz w:val="26"/>
          <w:szCs w:val="26"/>
        </w:rPr>
        <w:t>. руб. ниже утвержденного уровня (1</w:t>
      </w:r>
      <w:r w:rsidR="00F16E48">
        <w:rPr>
          <w:rFonts w:ascii="Myriad Pro" w:eastAsiaTheme="minorHAnsi" w:hAnsi="Myriad Pro" w:cs="Myriad Pro"/>
          <w:color w:val="0D0D0D" w:themeColor="text1" w:themeTint="F2"/>
          <w:sz w:val="26"/>
          <w:szCs w:val="26"/>
        </w:rPr>
        <w:t> </w:t>
      </w:r>
      <w:r w:rsidR="00D1555C" w:rsidRPr="000561AB">
        <w:rPr>
          <w:rFonts w:ascii="Myriad Pro" w:eastAsiaTheme="minorHAnsi" w:hAnsi="Myriad Pro" w:cs="Myriad Pro"/>
          <w:color w:val="0D0D0D" w:themeColor="text1" w:themeTint="F2"/>
          <w:sz w:val="26"/>
          <w:szCs w:val="26"/>
        </w:rPr>
        <w:t>393</w:t>
      </w:r>
      <w:r w:rsidR="00F16E48">
        <w:rPr>
          <w:rFonts w:ascii="Myriad Pro" w:eastAsiaTheme="minorHAnsi" w:hAnsi="Myriad Pro" w:cs="Myriad Pro"/>
          <w:color w:val="0D0D0D" w:themeColor="text1" w:themeTint="F2"/>
          <w:sz w:val="26"/>
          <w:szCs w:val="26"/>
        </w:rPr>
        <w:t> </w:t>
      </w:r>
      <w:r w:rsidR="00D1555C" w:rsidRPr="000561AB">
        <w:rPr>
          <w:rFonts w:ascii="Myriad Pro" w:eastAsiaTheme="minorHAnsi" w:hAnsi="Myriad Pro" w:cs="Myriad Pro"/>
          <w:color w:val="0D0D0D" w:themeColor="text1" w:themeTint="F2"/>
          <w:sz w:val="26"/>
          <w:szCs w:val="26"/>
        </w:rPr>
        <w:t>728тыс. рублей).</w:t>
      </w:r>
    </w:p>
    <w:p w14:paraId="2FF2CCD5" w14:textId="77777777" w:rsidR="00D1555C" w:rsidRPr="000561AB" w:rsidRDefault="00D1555C" w:rsidP="00D1555C">
      <w:pPr>
        <w:autoSpaceDE w:val="0"/>
        <w:autoSpaceDN w:val="0"/>
        <w:adjustRightInd w:val="0"/>
        <w:spacing w:line="360" w:lineRule="auto"/>
        <w:ind w:firstLine="709"/>
        <w:jc w:val="both"/>
        <w:rPr>
          <w:rFonts w:ascii="Myriad Pro" w:hAnsi="Myriad Pro" w:cs="Myriad Pro"/>
          <w:sz w:val="26"/>
          <w:szCs w:val="26"/>
        </w:rPr>
      </w:pPr>
      <w:r w:rsidRPr="000561AB">
        <w:rPr>
          <w:rFonts w:ascii="Myriad Pro" w:hAnsi="Myriad Pro"/>
          <w:sz w:val="26"/>
          <w:szCs w:val="26"/>
        </w:rPr>
        <w:t>Расчет стоимости потерь электрической энергии и мощности, приобретаемой с оптового рынка электрической энергии и мощности производи</w:t>
      </w:r>
      <w:r w:rsidR="0017570C" w:rsidRPr="000561AB">
        <w:rPr>
          <w:rFonts w:ascii="Myriad Pro" w:hAnsi="Myriad Pro"/>
          <w:sz w:val="26"/>
          <w:szCs w:val="26"/>
        </w:rPr>
        <w:t>л</w:t>
      </w:r>
      <w:r w:rsidRPr="000561AB">
        <w:rPr>
          <w:rFonts w:ascii="Myriad Pro" w:hAnsi="Myriad Pro"/>
          <w:sz w:val="26"/>
          <w:szCs w:val="26"/>
        </w:rPr>
        <w:t xml:space="preserve">ся </w:t>
      </w:r>
      <w:r w:rsidR="0017570C" w:rsidRPr="000561AB">
        <w:rPr>
          <w:rFonts w:ascii="Myriad Pro" w:hAnsi="Myriad Pro"/>
          <w:sz w:val="26"/>
          <w:szCs w:val="26"/>
        </w:rPr>
        <w:t xml:space="preserve">Исполнителем </w:t>
      </w:r>
      <w:r w:rsidRPr="000561AB">
        <w:rPr>
          <w:rFonts w:ascii="Myriad Pro" w:hAnsi="Myriad Pro"/>
          <w:sz w:val="26"/>
          <w:szCs w:val="26"/>
        </w:rPr>
        <w:t>по формуле 15.21 Методических указаний № 20-э/2 исходя из</w:t>
      </w:r>
      <w:r w:rsidRPr="000561AB">
        <w:rPr>
          <w:rFonts w:ascii="Myriad Pro" w:hAnsi="Myriad Pro" w:cs="Myriad Pro"/>
          <w:sz w:val="26"/>
          <w:szCs w:val="26"/>
        </w:rPr>
        <w:t xml:space="preserve"> стоимости единицы электрической энергии за 1 </w:t>
      </w:r>
      <w:r w:rsidR="005844F9" w:rsidRPr="000561AB">
        <w:rPr>
          <w:rFonts w:ascii="Myriad Pro" w:hAnsi="Myriad Pro" w:cs="Myriad Pro"/>
          <w:sz w:val="26"/>
          <w:szCs w:val="26"/>
        </w:rPr>
        <w:t>МВт*ч</w:t>
      </w:r>
      <w:r w:rsidRPr="000561AB">
        <w:rPr>
          <w:rFonts w:ascii="Myriad Pro" w:hAnsi="Myriad Pro" w:cs="Myriad Pro"/>
          <w:sz w:val="26"/>
          <w:szCs w:val="26"/>
        </w:rPr>
        <w:t xml:space="preserve">;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0561AB">
        <w:rPr>
          <w:rFonts w:ascii="Myriad Pro" w:hAnsi="Myriad Pro" w:cs="Myriad Pro"/>
          <w:sz w:val="26"/>
          <w:szCs w:val="26"/>
        </w:rPr>
        <w:lastRenderedPageBreak/>
        <w:t xml:space="preserve">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 </w:t>
      </w:r>
    </w:p>
    <w:p w14:paraId="10A8DFA6" w14:textId="2A79F8A4" w:rsidR="00D1555C" w:rsidRPr="000561AB" w:rsidRDefault="00D1555C" w:rsidP="00D1555C">
      <w:pPr>
        <w:autoSpaceDE w:val="0"/>
        <w:autoSpaceDN w:val="0"/>
        <w:adjustRightInd w:val="0"/>
        <w:spacing w:line="360" w:lineRule="auto"/>
        <w:ind w:firstLine="709"/>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Согласно </w:t>
      </w:r>
      <w:r w:rsidRPr="000561AB">
        <w:rPr>
          <w:rFonts w:ascii="Myriad Pro" w:hAnsi="Myriad Pro" w:cs="Myriad Pro"/>
          <w:sz w:val="26"/>
          <w:szCs w:val="26"/>
        </w:rPr>
        <w:t>выписке из Сводного прогнозного баланса электрической энергии и мощности, утвержденного приказом ФАС России от 27.11.2018 №1649а/18-ДСП</w:t>
      </w:r>
      <w:r w:rsidR="00F16E48">
        <w:rPr>
          <w:rFonts w:ascii="Myriad Pro" w:hAnsi="Myriad Pro" w:cs="Myriad Pro"/>
          <w:sz w:val="26"/>
          <w:szCs w:val="26"/>
        </w:rPr>
        <w:t xml:space="preserve"> </w:t>
      </w:r>
      <w:r w:rsidRPr="000561AB">
        <w:rPr>
          <w:rFonts w:ascii="Myriad Pro" w:hAnsi="Myriad Pro"/>
          <w:color w:val="0D0D0D" w:themeColor="text1" w:themeTint="F2"/>
          <w:sz w:val="26"/>
          <w:szCs w:val="26"/>
        </w:rPr>
        <w:t xml:space="preserve">параметрами Сводного прогнозного баланса электрической энергии для </w:t>
      </w:r>
      <w:r w:rsidR="00F16E48">
        <w:rPr>
          <w:rFonts w:ascii="Myriad Pro" w:hAnsi="Myriad Pro"/>
          <w:color w:val="0D0D0D" w:themeColor="text1" w:themeTint="F2"/>
          <w:sz w:val="26"/>
          <w:szCs w:val="26"/>
        </w:rPr>
        <w:br/>
      </w:r>
      <w:r w:rsidRPr="000561AB">
        <w:rPr>
          <w:rFonts w:ascii="Myriad Pro" w:hAnsi="Myriad Pro" w:cstheme="minorBidi"/>
          <w:bCs/>
          <w:color w:val="0D0D0D" w:themeColor="text1" w:themeTint="F2"/>
          <w:sz w:val="26"/>
          <w:szCs w:val="26"/>
        </w:rPr>
        <w:t>АО</w:t>
      </w:r>
      <w:r w:rsidR="002A49D4">
        <w:rPr>
          <w:rFonts w:ascii="Myriad Pro" w:hAnsi="Myriad Pro" w:cstheme="minorBidi"/>
          <w:bCs/>
          <w:color w:val="0D0D0D" w:themeColor="text1" w:themeTint="F2"/>
          <w:sz w:val="26"/>
          <w:szCs w:val="26"/>
        </w:rPr>
        <w:t xml:space="preserve"> «</w:t>
      </w:r>
      <w:r w:rsidRPr="000561AB">
        <w:rPr>
          <w:rFonts w:ascii="Myriad Pro" w:hAnsi="Myriad Pro" w:cstheme="minorBidi"/>
          <w:bCs/>
          <w:color w:val="0D0D0D" w:themeColor="text1" w:themeTint="F2"/>
          <w:sz w:val="26"/>
          <w:szCs w:val="26"/>
        </w:rPr>
        <w:t>Янтарьэнерго</w:t>
      </w:r>
      <w:r w:rsidR="001F4688">
        <w:rPr>
          <w:rFonts w:ascii="Myriad Pro" w:hAnsi="Myriad Pro" w:cstheme="minorBidi"/>
          <w:bCs/>
          <w:color w:val="0D0D0D" w:themeColor="text1" w:themeTint="F2"/>
          <w:sz w:val="26"/>
          <w:szCs w:val="26"/>
        </w:rPr>
        <w:t>»</w:t>
      </w:r>
      <w:r w:rsidR="00D7370B">
        <w:rPr>
          <w:rFonts w:ascii="Myriad Pro" w:hAnsi="Myriad Pro" w:cstheme="minorBidi"/>
          <w:bCs/>
          <w:color w:val="0D0D0D" w:themeColor="text1" w:themeTint="F2"/>
          <w:sz w:val="26"/>
          <w:szCs w:val="26"/>
        </w:rPr>
        <w:t xml:space="preserve"> </w:t>
      </w:r>
      <w:r w:rsidRPr="000561AB">
        <w:rPr>
          <w:rFonts w:ascii="Myriad Pro" w:hAnsi="Myriad Pro"/>
          <w:color w:val="0D0D0D" w:themeColor="text1" w:themeTint="F2"/>
          <w:sz w:val="26"/>
          <w:szCs w:val="26"/>
        </w:rPr>
        <w:t xml:space="preserve">определен объем потерь электрической энергии на 2019 год в размере 579,0 млн. </w:t>
      </w:r>
      <w:r w:rsidR="005844F9" w:rsidRPr="000561AB">
        <w:rPr>
          <w:rFonts w:ascii="Myriad Pro" w:hAnsi="Myriad Pro"/>
          <w:color w:val="0D0D0D" w:themeColor="text1" w:themeTint="F2"/>
          <w:sz w:val="26"/>
          <w:szCs w:val="26"/>
        </w:rPr>
        <w:t>кВт*ч</w:t>
      </w:r>
      <w:r w:rsidRPr="000561AB">
        <w:rPr>
          <w:rFonts w:ascii="Myriad Pro" w:hAnsi="Myriad Pro"/>
          <w:color w:val="0D0D0D" w:themeColor="text1" w:themeTint="F2"/>
          <w:sz w:val="26"/>
          <w:szCs w:val="26"/>
        </w:rPr>
        <w:t xml:space="preserve">, в том числе </w:t>
      </w:r>
      <w:r w:rsidR="00C84EB5" w:rsidRPr="000561AB">
        <w:rPr>
          <w:rFonts w:ascii="Myriad Pro" w:hAnsi="Myriad Pro"/>
          <w:color w:val="0D0D0D" w:themeColor="text1" w:themeTint="F2"/>
          <w:sz w:val="26"/>
          <w:szCs w:val="26"/>
        </w:rPr>
        <w:t>на</w:t>
      </w:r>
      <w:r w:rsidR="00D7370B">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перво</w:t>
      </w:r>
      <w:r w:rsidR="00C84EB5" w:rsidRPr="000561AB">
        <w:rPr>
          <w:rFonts w:ascii="Myriad Pro" w:hAnsi="Myriad Pro"/>
          <w:color w:val="0D0D0D" w:themeColor="text1" w:themeTint="F2"/>
          <w:sz w:val="26"/>
          <w:szCs w:val="26"/>
        </w:rPr>
        <w:t>е</w:t>
      </w:r>
      <w:r w:rsidRPr="000561AB">
        <w:rPr>
          <w:rFonts w:ascii="Myriad Pro" w:hAnsi="Myriad Pro"/>
          <w:color w:val="0D0D0D" w:themeColor="text1" w:themeTint="F2"/>
          <w:sz w:val="26"/>
          <w:szCs w:val="26"/>
        </w:rPr>
        <w:t xml:space="preserve"> полугоди</w:t>
      </w:r>
      <w:r w:rsidR="00C84EB5" w:rsidRPr="000561AB">
        <w:rPr>
          <w:rFonts w:ascii="Myriad Pro" w:hAnsi="Myriad Pro"/>
          <w:color w:val="0D0D0D" w:themeColor="text1" w:themeTint="F2"/>
          <w:sz w:val="26"/>
          <w:szCs w:val="26"/>
        </w:rPr>
        <w:t>е</w:t>
      </w:r>
      <w:r w:rsidRPr="000561AB">
        <w:rPr>
          <w:rFonts w:ascii="Myriad Pro" w:hAnsi="Myriad Pro"/>
          <w:color w:val="0D0D0D" w:themeColor="text1" w:themeTint="F2"/>
          <w:sz w:val="26"/>
          <w:szCs w:val="26"/>
        </w:rPr>
        <w:t xml:space="preserve"> 2019 года – 294,5 млн. </w:t>
      </w:r>
      <w:r w:rsidR="005844F9" w:rsidRPr="000561AB">
        <w:rPr>
          <w:rFonts w:ascii="Myriad Pro" w:hAnsi="Myriad Pro"/>
          <w:color w:val="0D0D0D" w:themeColor="text1" w:themeTint="F2"/>
          <w:sz w:val="26"/>
          <w:szCs w:val="26"/>
        </w:rPr>
        <w:t>кВт*ч</w:t>
      </w:r>
      <w:r w:rsidRPr="000561AB">
        <w:rPr>
          <w:rFonts w:ascii="Myriad Pro" w:hAnsi="Myriad Pro"/>
          <w:color w:val="0D0D0D" w:themeColor="text1" w:themeTint="F2"/>
          <w:sz w:val="26"/>
          <w:szCs w:val="26"/>
        </w:rPr>
        <w:t xml:space="preserve">, </w:t>
      </w:r>
      <w:r w:rsidR="00C84EB5" w:rsidRPr="000561AB">
        <w:rPr>
          <w:rFonts w:ascii="Myriad Pro" w:hAnsi="Myriad Pro"/>
          <w:color w:val="0D0D0D" w:themeColor="text1" w:themeTint="F2"/>
          <w:sz w:val="26"/>
          <w:szCs w:val="26"/>
        </w:rPr>
        <w:t>на</w:t>
      </w:r>
      <w:r w:rsidRPr="000561AB">
        <w:rPr>
          <w:rFonts w:ascii="Myriad Pro" w:hAnsi="Myriad Pro"/>
          <w:color w:val="0D0D0D" w:themeColor="text1" w:themeTint="F2"/>
          <w:sz w:val="26"/>
          <w:szCs w:val="26"/>
        </w:rPr>
        <w:t xml:space="preserve"> второ</w:t>
      </w:r>
      <w:r w:rsidR="00C84EB5" w:rsidRPr="000561AB">
        <w:rPr>
          <w:rFonts w:ascii="Myriad Pro" w:hAnsi="Myriad Pro"/>
          <w:color w:val="0D0D0D" w:themeColor="text1" w:themeTint="F2"/>
          <w:sz w:val="26"/>
          <w:szCs w:val="26"/>
        </w:rPr>
        <w:t>е</w:t>
      </w:r>
      <w:r w:rsidRPr="000561AB">
        <w:rPr>
          <w:rFonts w:ascii="Myriad Pro" w:hAnsi="Myriad Pro"/>
          <w:color w:val="0D0D0D" w:themeColor="text1" w:themeTint="F2"/>
          <w:sz w:val="26"/>
          <w:szCs w:val="26"/>
        </w:rPr>
        <w:t xml:space="preserve"> полугоди</w:t>
      </w:r>
      <w:r w:rsidR="00C84EB5" w:rsidRPr="000561AB">
        <w:rPr>
          <w:rFonts w:ascii="Myriad Pro" w:hAnsi="Myriad Pro"/>
          <w:color w:val="0D0D0D" w:themeColor="text1" w:themeTint="F2"/>
          <w:sz w:val="26"/>
          <w:szCs w:val="26"/>
        </w:rPr>
        <w:t>е</w:t>
      </w:r>
      <w:r w:rsidRPr="000561AB">
        <w:rPr>
          <w:rFonts w:ascii="Myriad Pro" w:hAnsi="Myriad Pro"/>
          <w:color w:val="0D0D0D" w:themeColor="text1" w:themeTint="F2"/>
          <w:sz w:val="26"/>
          <w:szCs w:val="26"/>
        </w:rPr>
        <w:t xml:space="preserve"> 2019 года – 284,5 млн. </w:t>
      </w:r>
      <w:r w:rsidR="005844F9" w:rsidRPr="000561AB">
        <w:rPr>
          <w:rFonts w:ascii="Myriad Pro" w:hAnsi="Myriad Pro"/>
          <w:color w:val="0D0D0D" w:themeColor="text1" w:themeTint="F2"/>
          <w:sz w:val="26"/>
          <w:szCs w:val="26"/>
        </w:rPr>
        <w:t>кВт*ч</w:t>
      </w:r>
      <w:r w:rsidRPr="000561AB">
        <w:rPr>
          <w:rFonts w:ascii="Myriad Pro" w:hAnsi="Myriad Pro"/>
          <w:color w:val="0D0D0D" w:themeColor="text1" w:themeTint="F2"/>
          <w:sz w:val="26"/>
          <w:szCs w:val="26"/>
        </w:rPr>
        <w:t>. По потерям электрической мощности данные показатели с</w:t>
      </w:r>
      <w:r w:rsidR="00983208" w:rsidRPr="000561AB">
        <w:rPr>
          <w:rFonts w:ascii="Myriad Pro" w:hAnsi="Myriad Pro"/>
          <w:color w:val="0D0D0D" w:themeColor="text1" w:themeTint="F2"/>
          <w:sz w:val="26"/>
          <w:szCs w:val="26"/>
        </w:rPr>
        <w:t>оставляют</w:t>
      </w:r>
      <w:r w:rsidRPr="000561AB">
        <w:rPr>
          <w:rFonts w:ascii="Myriad Pro" w:hAnsi="Myriad Pro"/>
          <w:color w:val="0D0D0D" w:themeColor="text1" w:themeTint="F2"/>
          <w:sz w:val="26"/>
          <w:szCs w:val="26"/>
        </w:rPr>
        <w:t xml:space="preserve"> на 2019 год – 78,5 МВт, </w:t>
      </w:r>
      <w:r w:rsidR="00983208" w:rsidRPr="000561AB">
        <w:rPr>
          <w:rFonts w:ascii="Myriad Pro" w:hAnsi="Myriad Pro"/>
          <w:color w:val="0D0D0D" w:themeColor="text1" w:themeTint="F2"/>
          <w:sz w:val="26"/>
          <w:szCs w:val="26"/>
        </w:rPr>
        <w:t>на</w:t>
      </w:r>
      <w:r w:rsidR="0017570C" w:rsidRPr="000561AB">
        <w:rPr>
          <w:rFonts w:ascii="Myriad Pro" w:hAnsi="Myriad Pro"/>
          <w:color w:val="0D0D0D" w:themeColor="text1" w:themeTint="F2"/>
          <w:sz w:val="26"/>
          <w:szCs w:val="26"/>
        </w:rPr>
        <w:t xml:space="preserve"> первое</w:t>
      </w:r>
      <w:r w:rsidRPr="000561AB">
        <w:rPr>
          <w:rFonts w:ascii="Myriad Pro" w:hAnsi="Myriad Pro"/>
          <w:color w:val="0D0D0D" w:themeColor="text1" w:themeTint="F2"/>
          <w:sz w:val="26"/>
          <w:szCs w:val="26"/>
        </w:rPr>
        <w:t xml:space="preserve"> полугодие 2019 года – 79,9 МВт, </w:t>
      </w:r>
      <w:r w:rsidR="00983208" w:rsidRPr="000561AB">
        <w:rPr>
          <w:rFonts w:ascii="Myriad Pro" w:hAnsi="Myriad Pro"/>
          <w:color w:val="0D0D0D" w:themeColor="text1" w:themeTint="F2"/>
          <w:sz w:val="26"/>
          <w:szCs w:val="26"/>
        </w:rPr>
        <w:t>на</w:t>
      </w:r>
      <w:r w:rsidR="00D7370B">
        <w:rPr>
          <w:rFonts w:ascii="Myriad Pro" w:hAnsi="Myriad Pro"/>
          <w:color w:val="0D0D0D" w:themeColor="text1" w:themeTint="F2"/>
          <w:sz w:val="26"/>
          <w:szCs w:val="26"/>
        </w:rPr>
        <w:t xml:space="preserve"> </w:t>
      </w:r>
      <w:r w:rsidRPr="000561AB">
        <w:rPr>
          <w:rFonts w:ascii="Myriad Pro" w:hAnsi="Myriad Pro"/>
          <w:color w:val="0D0D0D" w:themeColor="text1" w:themeTint="F2"/>
          <w:sz w:val="26"/>
          <w:szCs w:val="26"/>
        </w:rPr>
        <w:t>второ</w:t>
      </w:r>
      <w:r w:rsidR="00983208" w:rsidRPr="000561AB">
        <w:rPr>
          <w:rFonts w:ascii="Myriad Pro" w:hAnsi="Myriad Pro"/>
          <w:color w:val="0D0D0D" w:themeColor="text1" w:themeTint="F2"/>
          <w:sz w:val="26"/>
          <w:szCs w:val="26"/>
        </w:rPr>
        <w:t>е</w:t>
      </w:r>
      <w:r w:rsidRPr="000561AB">
        <w:rPr>
          <w:rFonts w:ascii="Myriad Pro" w:hAnsi="Myriad Pro"/>
          <w:color w:val="0D0D0D" w:themeColor="text1" w:themeTint="F2"/>
          <w:sz w:val="26"/>
          <w:szCs w:val="26"/>
        </w:rPr>
        <w:t xml:space="preserve"> полугоди</w:t>
      </w:r>
      <w:r w:rsidR="00983208" w:rsidRPr="000561AB">
        <w:rPr>
          <w:rFonts w:ascii="Myriad Pro" w:hAnsi="Myriad Pro"/>
          <w:color w:val="0D0D0D" w:themeColor="text1" w:themeTint="F2"/>
          <w:sz w:val="26"/>
          <w:szCs w:val="26"/>
        </w:rPr>
        <w:t>е</w:t>
      </w:r>
      <w:r w:rsidRPr="000561AB">
        <w:rPr>
          <w:rFonts w:ascii="Myriad Pro" w:hAnsi="Myriad Pro"/>
          <w:color w:val="0D0D0D" w:themeColor="text1" w:themeTint="F2"/>
          <w:sz w:val="26"/>
          <w:szCs w:val="26"/>
        </w:rPr>
        <w:t xml:space="preserve"> 2019 года – 77,1 МВт.</w:t>
      </w:r>
    </w:p>
    <w:tbl>
      <w:tblPr>
        <w:tblW w:w="9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3016"/>
        <w:gridCol w:w="1308"/>
        <w:gridCol w:w="1474"/>
        <w:gridCol w:w="1474"/>
        <w:gridCol w:w="1189"/>
      </w:tblGrid>
      <w:tr w:rsidR="00D1555C" w:rsidRPr="000561AB" w14:paraId="2AC618D1" w14:textId="77777777" w:rsidTr="00983208">
        <w:trPr>
          <w:trHeight w:val="330"/>
          <w:tblHeader/>
        </w:trPr>
        <w:tc>
          <w:tcPr>
            <w:tcW w:w="9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895BB" w14:textId="77777777" w:rsidR="00D1555C" w:rsidRPr="00057356" w:rsidRDefault="0065476A" w:rsidP="00D1555C">
            <w:pPr>
              <w:jc w:val="center"/>
              <w:rPr>
                <w:rFonts w:ascii="Myriad Pro" w:hAnsi="Myriad Pro" w:cs="Arial"/>
                <w:b/>
                <w:bCs/>
                <w:color w:val="FFFFFF"/>
                <w:sz w:val="20"/>
                <w:szCs w:val="22"/>
              </w:rPr>
            </w:pPr>
            <w:r w:rsidRPr="00057356">
              <w:rPr>
                <w:rFonts w:ascii="Myriad Pro" w:hAnsi="Myriad Pro" w:cs="Arial"/>
                <w:b/>
                <w:bCs/>
                <w:color w:val="FFFFFF"/>
                <w:sz w:val="20"/>
                <w:szCs w:val="22"/>
              </w:rPr>
              <w:t>№ п/п</w:t>
            </w:r>
          </w:p>
        </w:tc>
        <w:tc>
          <w:tcPr>
            <w:tcW w:w="30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50A24" w14:textId="77777777" w:rsidR="00D1555C" w:rsidRPr="00057356" w:rsidRDefault="0065476A" w:rsidP="00D1555C">
            <w:pPr>
              <w:jc w:val="center"/>
              <w:rPr>
                <w:rFonts w:ascii="Myriad Pro" w:hAnsi="Myriad Pro" w:cs="Arial"/>
                <w:b/>
                <w:bCs/>
                <w:color w:val="FFFFFF"/>
                <w:sz w:val="20"/>
                <w:szCs w:val="22"/>
              </w:rPr>
            </w:pPr>
            <w:r w:rsidRPr="00057356">
              <w:rPr>
                <w:rFonts w:ascii="Myriad Pro" w:hAnsi="Myriad Pro" w:cs="Arial"/>
                <w:b/>
                <w:bCs/>
                <w:color w:val="FFFFFF"/>
                <w:sz w:val="20"/>
                <w:szCs w:val="22"/>
              </w:rPr>
              <w:t>Показатель</w:t>
            </w:r>
          </w:p>
        </w:tc>
        <w:tc>
          <w:tcPr>
            <w:tcW w:w="13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52CD70" w14:textId="413BD735" w:rsidR="00D1555C" w:rsidRPr="00057356" w:rsidRDefault="0065476A">
            <w:pPr>
              <w:jc w:val="center"/>
              <w:rPr>
                <w:rFonts w:ascii="Myriad Pro" w:hAnsi="Myriad Pro" w:cs="Arial"/>
                <w:b/>
                <w:bCs/>
                <w:color w:val="FFFFFF"/>
                <w:sz w:val="20"/>
                <w:szCs w:val="22"/>
              </w:rPr>
            </w:pPr>
            <w:r w:rsidRPr="00057356">
              <w:rPr>
                <w:rFonts w:ascii="Myriad Pro" w:hAnsi="Myriad Pro" w:cs="Arial"/>
                <w:b/>
                <w:bCs/>
                <w:color w:val="FFFFFF"/>
                <w:sz w:val="20"/>
                <w:szCs w:val="22"/>
              </w:rPr>
              <w:t>Ед. измер</w:t>
            </w:r>
            <w:r w:rsidR="00771229" w:rsidRPr="00057356">
              <w:rPr>
                <w:rFonts w:ascii="Myriad Pro" w:hAnsi="Myriad Pro" w:cs="Arial"/>
                <w:b/>
                <w:bCs/>
                <w:color w:val="FFFFFF"/>
                <w:sz w:val="20"/>
                <w:szCs w:val="22"/>
              </w:rPr>
              <w:t>ения</w:t>
            </w:r>
          </w:p>
        </w:tc>
        <w:tc>
          <w:tcPr>
            <w:tcW w:w="41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00AAB" w14:textId="77777777" w:rsidR="00D1555C" w:rsidRPr="00057356" w:rsidRDefault="0065476A" w:rsidP="00D1555C">
            <w:pPr>
              <w:jc w:val="center"/>
              <w:rPr>
                <w:rFonts w:ascii="Myriad Pro" w:hAnsi="Myriad Pro" w:cs="Arial"/>
                <w:b/>
                <w:bCs/>
                <w:color w:val="FFFFFF"/>
                <w:sz w:val="20"/>
                <w:szCs w:val="22"/>
              </w:rPr>
            </w:pPr>
            <w:r w:rsidRPr="00057356">
              <w:rPr>
                <w:rFonts w:ascii="Myriad Pro" w:hAnsi="Myriad Pro" w:cs="Arial"/>
                <w:b/>
                <w:bCs/>
                <w:color w:val="FFFFFF"/>
                <w:sz w:val="20"/>
                <w:szCs w:val="22"/>
              </w:rPr>
              <w:t>План 2019</w:t>
            </w:r>
          </w:p>
        </w:tc>
      </w:tr>
      <w:tr w:rsidR="00D1555C" w:rsidRPr="000561AB" w14:paraId="7D856DB4" w14:textId="77777777" w:rsidTr="00983208">
        <w:trPr>
          <w:trHeight w:val="315"/>
          <w:tblHeader/>
        </w:trPr>
        <w:tc>
          <w:tcPr>
            <w:tcW w:w="9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2C379" w14:textId="77777777" w:rsidR="00D1555C" w:rsidRPr="00057356" w:rsidRDefault="00D1555C" w:rsidP="00D1555C">
            <w:pPr>
              <w:rPr>
                <w:rFonts w:ascii="Myriad Pro" w:hAnsi="Myriad Pro" w:cs="Arial"/>
                <w:b/>
                <w:bCs/>
                <w:color w:val="FFFFFF"/>
                <w:sz w:val="20"/>
                <w:szCs w:val="22"/>
              </w:rPr>
            </w:pPr>
          </w:p>
        </w:tc>
        <w:tc>
          <w:tcPr>
            <w:tcW w:w="30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1BF9D" w14:textId="77777777" w:rsidR="00D1555C" w:rsidRPr="00057356" w:rsidRDefault="00D1555C" w:rsidP="00D1555C">
            <w:pPr>
              <w:rPr>
                <w:rFonts w:ascii="Myriad Pro" w:hAnsi="Myriad Pro" w:cs="Arial"/>
                <w:b/>
                <w:bCs/>
                <w:color w:val="FFFFFF"/>
                <w:sz w:val="20"/>
                <w:szCs w:val="22"/>
              </w:rPr>
            </w:pPr>
          </w:p>
        </w:tc>
        <w:tc>
          <w:tcPr>
            <w:tcW w:w="13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0CEE3" w14:textId="77777777" w:rsidR="00D1555C" w:rsidRPr="00057356" w:rsidRDefault="00D1555C" w:rsidP="00D1555C">
            <w:pPr>
              <w:rPr>
                <w:rFonts w:ascii="Myriad Pro" w:hAnsi="Myriad Pro" w:cs="Arial"/>
                <w:b/>
                <w:bCs/>
                <w:color w:val="FFFFFF"/>
                <w:sz w:val="20"/>
                <w:szCs w:val="22"/>
              </w:rPr>
            </w:pP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DC709" w14:textId="77777777" w:rsidR="00D1555C" w:rsidRPr="00057356" w:rsidRDefault="0065476A" w:rsidP="00D1555C">
            <w:pPr>
              <w:jc w:val="center"/>
              <w:rPr>
                <w:rFonts w:ascii="Myriad Pro" w:hAnsi="Myriad Pro" w:cs="Arial"/>
                <w:b/>
                <w:bCs/>
                <w:color w:val="FFFFFF"/>
                <w:sz w:val="20"/>
                <w:szCs w:val="22"/>
              </w:rPr>
            </w:pPr>
            <w:r w:rsidRPr="00057356">
              <w:rPr>
                <w:rFonts w:ascii="Myriad Pro" w:hAnsi="Myriad Pro" w:cs="Arial"/>
                <w:b/>
                <w:bCs/>
                <w:color w:val="FFFFFF"/>
                <w:sz w:val="20"/>
                <w:szCs w:val="22"/>
              </w:rPr>
              <w:t xml:space="preserve">1 полугодие </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B985C1" w14:textId="77777777" w:rsidR="00D1555C" w:rsidRPr="00057356" w:rsidRDefault="0065476A" w:rsidP="00D1555C">
            <w:pPr>
              <w:jc w:val="center"/>
              <w:rPr>
                <w:rFonts w:ascii="Myriad Pro" w:hAnsi="Myriad Pro" w:cs="Arial"/>
                <w:b/>
                <w:bCs/>
                <w:color w:val="FFFFFF"/>
                <w:sz w:val="20"/>
                <w:szCs w:val="22"/>
              </w:rPr>
            </w:pPr>
            <w:r w:rsidRPr="00057356">
              <w:rPr>
                <w:rFonts w:ascii="Myriad Pro" w:hAnsi="Myriad Pro" w:cs="Arial"/>
                <w:b/>
                <w:bCs/>
                <w:color w:val="FFFFFF"/>
                <w:sz w:val="20"/>
                <w:szCs w:val="22"/>
              </w:rPr>
              <w:t>2 полугодие</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CFCA7" w14:textId="77777777" w:rsidR="00D1555C" w:rsidRPr="00057356" w:rsidRDefault="0065476A" w:rsidP="00D1555C">
            <w:pPr>
              <w:jc w:val="center"/>
              <w:rPr>
                <w:rFonts w:ascii="Myriad Pro" w:hAnsi="Myriad Pro" w:cs="Arial"/>
                <w:b/>
                <w:bCs/>
                <w:color w:val="FFFFFF"/>
                <w:sz w:val="20"/>
                <w:szCs w:val="22"/>
              </w:rPr>
            </w:pPr>
            <w:r w:rsidRPr="00057356">
              <w:rPr>
                <w:rFonts w:ascii="Myriad Pro" w:hAnsi="Myriad Pro" w:cs="Arial"/>
                <w:b/>
                <w:bCs/>
                <w:color w:val="FFFFFF"/>
                <w:sz w:val="20"/>
                <w:szCs w:val="22"/>
              </w:rPr>
              <w:t>год</w:t>
            </w:r>
          </w:p>
        </w:tc>
      </w:tr>
      <w:tr w:rsidR="00D61CB3" w:rsidRPr="000561AB" w14:paraId="4209A0DE" w14:textId="77777777" w:rsidTr="00983208">
        <w:trPr>
          <w:trHeight w:val="315"/>
          <w:tblHeader/>
        </w:trPr>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7085BB" w14:textId="7A9BB8FB" w:rsidR="00D61CB3" w:rsidRPr="00057356" w:rsidRDefault="00D61CB3" w:rsidP="00D61CB3">
            <w:pPr>
              <w:jc w:val="center"/>
              <w:rPr>
                <w:rFonts w:ascii="Myriad Pro" w:hAnsi="Myriad Pro" w:cs="Arial"/>
                <w:b/>
                <w:bCs/>
                <w:color w:val="FFFFFF"/>
                <w:sz w:val="20"/>
                <w:szCs w:val="22"/>
              </w:rPr>
            </w:pPr>
            <w:r w:rsidRPr="00057356">
              <w:rPr>
                <w:rFonts w:ascii="Myriad Pro" w:hAnsi="Myriad Pro" w:cs="Arial"/>
                <w:b/>
                <w:bCs/>
                <w:color w:val="FFFFFF"/>
                <w:sz w:val="20"/>
                <w:szCs w:val="22"/>
              </w:rPr>
              <w:t>1</w:t>
            </w:r>
          </w:p>
        </w:tc>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C74202" w14:textId="66EBAFF4" w:rsidR="00D61CB3" w:rsidRPr="00057356" w:rsidRDefault="00D61CB3" w:rsidP="00D61CB3">
            <w:pPr>
              <w:jc w:val="center"/>
              <w:rPr>
                <w:rFonts w:ascii="Myriad Pro" w:hAnsi="Myriad Pro" w:cs="Arial"/>
                <w:b/>
                <w:bCs/>
                <w:color w:val="FFFFFF"/>
                <w:sz w:val="20"/>
                <w:szCs w:val="22"/>
              </w:rPr>
            </w:pPr>
            <w:r w:rsidRPr="00057356">
              <w:rPr>
                <w:rFonts w:ascii="Myriad Pro" w:hAnsi="Myriad Pro" w:cs="Arial"/>
                <w:b/>
                <w:bCs/>
                <w:color w:val="FFFFFF"/>
                <w:sz w:val="20"/>
                <w:szCs w:val="22"/>
              </w:rPr>
              <w:t>2</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3C0FDC" w14:textId="3BD1CF2C" w:rsidR="00D61CB3" w:rsidRPr="00057356" w:rsidRDefault="00D61CB3" w:rsidP="00D61CB3">
            <w:pPr>
              <w:jc w:val="center"/>
              <w:rPr>
                <w:rFonts w:ascii="Myriad Pro" w:hAnsi="Myriad Pro" w:cs="Arial"/>
                <w:b/>
                <w:bCs/>
                <w:color w:val="FFFFFF"/>
                <w:sz w:val="20"/>
                <w:szCs w:val="22"/>
              </w:rPr>
            </w:pPr>
            <w:r w:rsidRPr="00057356">
              <w:rPr>
                <w:rFonts w:ascii="Myriad Pro" w:hAnsi="Myriad Pro" w:cs="Arial"/>
                <w:b/>
                <w:bCs/>
                <w:color w:val="FFFFFF"/>
                <w:sz w:val="20"/>
                <w:szCs w:val="22"/>
              </w:rPr>
              <w:t>3</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92930" w14:textId="78A09CA1" w:rsidR="00D61CB3" w:rsidRPr="00057356" w:rsidRDefault="00D61CB3" w:rsidP="00D61CB3">
            <w:pPr>
              <w:jc w:val="center"/>
              <w:rPr>
                <w:rFonts w:ascii="Myriad Pro" w:hAnsi="Myriad Pro" w:cs="Arial"/>
                <w:b/>
                <w:bCs/>
                <w:color w:val="FFFFFF"/>
                <w:sz w:val="20"/>
                <w:szCs w:val="22"/>
              </w:rPr>
            </w:pPr>
            <w:r w:rsidRPr="00057356">
              <w:rPr>
                <w:rFonts w:ascii="Myriad Pro" w:hAnsi="Myriad Pro" w:cs="Arial"/>
                <w:b/>
                <w:bCs/>
                <w:color w:val="FFFFFF"/>
                <w:sz w:val="20"/>
                <w:szCs w:val="22"/>
              </w:rPr>
              <w:t>4</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EDEE1A" w14:textId="2F54A51B" w:rsidR="00D61CB3" w:rsidRPr="00057356" w:rsidRDefault="00D61CB3" w:rsidP="00D1555C">
            <w:pPr>
              <w:jc w:val="center"/>
              <w:rPr>
                <w:rFonts w:ascii="Myriad Pro" w:hAnsi="Myriad Pro" w:cs="Arial"/>
                <w:b/>
                <w:bCs/>
                <w:color w:val="FFFFFF"/>
                <w:sz w:val="20"/>
                <w:szCs w:val="22"/>
              </w:rPr>
            </w:pPr>
            <w:r w:rsidRPr="00057356">
              <w:rPr>
                <w:rFonts w:ascii="Myriad Pro" w:hAnsi="Myriad Pro" w:cs="Arial"/>
                <w:b/>
                <w:bCs/>
                <w:color w:val="FFFFFF"/>
                <w:sz w:val="20"/>
                <w:szCs w:val="22"/>
              </w:rPr>
              <w:t>5</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D44937" w14:textId="58F7A37A" w:rsidR="00D61CB3" w:rsidRPr="00057356" w:rsidRDefault="00D61CB3" w:rsidP="00D1555C">
            <w:pPr>
              <w:jc w:val="center"/>
              <w:rPr>
                <w:rFonts w:ascii="Myriad Pro" w:hAnsi="Myriad Pro" w:cs="Arial"/>
                <w:b/>
                <w:bCs/>
                <w:color w:val="FFFFFF"/>
                <w:sz w:val="20"/>
                <w:szCs w:val="22"/>
              </w:rPr>
            </w:pPr>
            <w:r w:rsidRPr="00057356">
              <w:rPr>
                <w:rFonts w:ascii="Myriad Pro" w:hAnsi="Myriad Pro" w:cs="Arial"/>
                <w:b/>
                <w:bCs/>
                <w:color w:val="FFFFFF"/>
                <w:sz w:val="20"/>
                <w:szCs w:val="22"/>
              </w:rPr>
              <w:t>6</w:t>
            </w:r>
          </w:p>
        </w:tc>
      </w:tr>
      <w:tr w:rsidR="00C81ED6" w:rsidRPr="000561AB" w14:paraId="1BA9B4E7" w14:textId="77777777" w:rsidTr="00BA2A9B">
        <w:trPr>
          <w:trHeight w:val="630"/>
        </w:trPr>
        <w:tc>
          <w:tcPr>
            <w:tcW w:w="948" w:type="dxa"/>
            <w:tcBorders>
              <w:top w:val="single" w:sz="4" w:space="0" w:color="FFFFFF" w:themeColor="background1"/>
            </w:tcBorders>
            <w:shd w:val="clear" w:color="000000" w:fill="FFFFFF"/>
            <w:vAlign w:val="center"/>
            <w:hideMark/>
          </w:tcPr>
          <w:p w14:paraId="02CE86D5" w14:textId="77777777" w:rsidR="00C81ED6" w:rsidRPr="00BA2A9B" w:rsidRDefault="00C81ED6" w:rsidP="00C81ED6">
            <w:pPr>
              <w:jc w:val="center"/>
              <w:rPr>
                <w:rFonts w:ascii="Myriad Pro" w:hAnsi="Myriad Pro" w:cs="Arial"/>
                <w:color w:val="000000"/>
                <w:sz w:val="22"/>
                <w:szCs w:val="22"/>
              </w:rPr>
            </w:pPr>
            <w:r w:rsidRPr="00BA2A9B">
              <w:rPr>
                <w:rFonts w:ascii="Myriad Pro" w:hAnsi="Myriad Pro" w:cs="Arial"/>
                <w:color w:val="000000"/>
                <w:sz w:val="22"/>
                <w:szCs w:val="22"/>
              </w:rPr>
              <w:t>1</w:t>
            </w:r>
          </w:p>
        </w:tc>
        <w:tc>
          <w:tcPr>
            <w:tcW w:w="3016" w:type="dxa"/>
            <w:tcBorders>
              <w:top w:val="single" w:sz="4" w:space="0" w:color="FFFFFF" w:themeColor="background1"/>
            </w:tcBorders>
            <w:shd w:val="clear" w:color="000000" w:fill="FFFFFF"/>
            <w:vAlign w:val="center"/>
            <w:hideMark/>
          </w:tcPr>
          <w:p w14:paraId="48175758" w14:textId="77777777" w:rsidR="00C81ED6" w:rsidRPr="00BA2A9B" w:rsidRDefault="00C81ED6" w:rsidP="00BA2A9B">
            <w:pPr>
              <w:rPr>
                <w:rFonts w:ascii="Myriad Pro" w:hAnsi="Myriad Pro" w:cs="Arial"/>
                <w:color w:val="000000"/>
                <w:sz w:val="22"/>
                <w:szCs w:val="22"/>
              </w:rPr>
            </w:pPr>
            <w:r w:rsidRPr="00BA2A9B">
              <w:rPr>
                <w:rFonts w:ascii="Myriad Pro" w:hAnsi="Myriad Pro" w:cs="Arial"/>
                <w:color w:val="000000"/>
                <w:sz w:val="22"/>
                <w:szCs w:val="22"/>
              </w:rPr>
              <w:t>Объем потерь электрической энергии</w:t>
            </w:r>
          </w:p>
        </w:tc>
        <w:tc>
          <w:tcPr>
            <w:tcW w:w="1308" w:type="dxa"/>
            <w:tcBorders>
              <w:top w:val="single" w:sz="4" w:space="0" w:color="FFFFFF" w:themeColor="background1"/>
            </w:tcBorders>
            <w:shd w:val="clear" w:color="000000" w:fill="FFFFFF"/>
            <w:vAlign w:val="center"/>
            <w:hideMark/>
          </w:tcPr>
          <w:p w14:paraId="427EAD21" w14:textId="538B9A04" w:rsidR="00C81ED6" w:rsidRPr="00BA2A9B" w:rsidRDefault="00771229" w:rsidP="00C81ED6">
            <w:pPr>
              <w:jc w:val="center"/>
              <w:rPr>
                <w:rFonts w:ascii="Myriad Pro" w:hAnsi="Myriad Pro" w:cs="Arial"/>
                <w:color w:val="000000"/>
                <w:sz w:val="22"/>
                <w:szCs w:val="22"/>
              </w:rPr>
            </w:pPr>
            <w:r>
              <w:rPr>
                <w:rFonts w:ascii="Myriad Pro" w:hAnsi="Myriad Pro" w:cs="Arial"/>
                <w:color w:val="000000"/>
                <w:sz w:val="22"/>
                <w:szCs w:val="22"/>
              </w:rPr>
              <w:t>м</w:t>
            </w:r>
            <w:r w:rsidRPr="00BA2A9B">
              <w:rPr>
                <w:rFonts w:ascii="Myriad Pro" w:hAnsi="Myriad Pro" w:cs="Arial"/>
                <w:color w:val="000000"/>
                <w:sz w:val="22"/>
                <w:szCs w:val="22"/>
              </w:rPr>
              <w:t xml:space="preserve">лн </w:t>
            </w:r>
            <w:r w:rsidR="00C81ED6" w:rsidRPr="00BA2A9B">
              <w:rPr>
                <w:rFonts w:ascii="Myriad Pro" w:hAnsi="Myriad Pro" w:cs="Arial"/>
                <w:color w:val="000000"/>
                <w:sz w:val="22"/>
                <w:szCs w:val="22"/>
              </w:rPr>
              <w:t>кВт*ч</w:t>
            </w:r>
          </w:p>
        </w:tc>
        <w:tc>
          <w:tcPr>
            <w:tcW w:w="1474" w:type="dxa"/>
            <w:tcBorders>
              <w:top w:val="single" w:sz="4" w:space="0" w:color="FFFFFF" w:themeColor="background1"/>
            </w:tcBorders>
            <w:shd w:val="clear" w:color="000000" w:fill="FFFFFF"/>
            <w:noWrap/>
            <w:vAlign w:val="center"/>
            <w:hideMark/>
          </w:tcPr>
          <w:p w14:paraId="10C49386" w14:textId="77777777" w:rsidR="00C81ED6" w:rsidRPr="00BA2A9B" w:rsidRDefault="00C81ED6" w:rsidP="00BA2A9B">
            <w:pPr>
              <w:jc w:val="right"/>
              <w:rPr>
                <w:rFonts w:ascii="Myriad Pro" w:hAnsi="Myriad Pro" w:cs="Arial"/>
                <w:color w:val="000000"/>
                <w:sz w:val="22"/>
                <w:szCs w:val="22"/>
              </w:rPr>
            </w:pPr>
            <w:r w:rsidRPr="00BA2A9B">
              <w:rPr>
                <w:rFonts w:ascii="Myriad Pro" w:hAnsi="Myriad Pro" w:cs="Arial"/>
                <w:color w:val="000000"/>
                <w:sz w:val="22"/>
                <w:szCs w:val="22"/>
              </w:rPr>
              <w:t>293,6592</w:t>
            </w:r>
          </w:p>
        </w:tc>
        <w:tc>
          <w:tcPr>
            <w:tcW w:w="1474" w:type="dxa"/>
            <w:tcBorders>
              <w:top w:val="single" w:sz="4" w:space="0" w:color="FFFFFF" w:themeColor="background1"/>
            </w:tcBorders>
            <w:shd w:val="clear" w:color="000000" w:fill="FFFFFF"/>
            <w:noWrap/>
            <w:vAlign w:val="center"/>
            <w:hideMark/>
          </w:tcPr>
          <w:p w14:paraId="605C288F" w14:textId="77777777" w:rsidR="00C81ED6" w:rsidRPr="00BA2A9B" w:rsidRDefault="00C81ED6" w:rsidP="00BA2A9B">
            <w:pPr>
              <w:jc w:val="right"/>
              <w:rPr>
                <w:rFonts w:ascii="Myriad Pro" w:hAnsi="Myriad Pro" w:cs="Arial"/>
                <w:color w:val="000000"/>
                <w:sz w:val="22"/>
                <w:szCs w:val="22"/>
              </w:rPr>
            </w:pPr>
            <w:r w:rsidRPr="00BA2A9B">
              <w:rPr>
                <w:rFonts w:ascii="Myriad Pro" w:hAnsi="Myriad Pro" w:cs="Arial"/>
                <w:color w:val="000000"/>
                <w:sz w:val="22"/>
                <w:szCs w:val="22"/>
              </w:rPr>
              <w:t>283,6679</w:t>
            </w:r>
          </w:p>
        </w:tc>
        <w:tc>
          <w:tcPr>
            <w:tcW w:w="1189" w:type="dxa"/>
            <w:tcBorders>
              <w:top w:val="single" w:sz="4" w:space="0" w:color="FFFFFF" w:themeColor="background1"/>
            </w:tcBorders>
            <w:shd w:val="clear" w:color="000000" w:fill="FFFFFF"/>
            <w:noWrap/>
            <w:vAlign w:val="center"/>
            <w:hideMark/>
          </w:tcPr>
          <w:p w14:paraId="4A8CEE95" w14:textId="77777777" w:rsidR="00C81ED6" w:rsidRPr="00BA2A9B" w:rsidRDefault="00C81ED6" w:rsidP="00BA2A9B">
            <w:pPr>
              <w:jc w:val="right"/>
              <w:rPr>
                <w:rFonts w:ascii="Myriad Pro" w:hAnsi="Myriad Pro" w:cs="Arial"/>
                <w:color w:val="000000"/>
                <w:sz w:val="22"/>
                <w:szCs w:val="22"/>
              </w:rPr>
            </w:pPr>
            <w:r w:rsidRPr="00BA2A9B">
              <w:rPr>
                <w:rFonts w:ascii="Myriad Pro" w:hAnsi="Myriad Pro" w:cs="Arial"/>
                <w:color w:val="000000"/>
                <w:sz w:val="22"/>
                <w:szCs w:val="22"/>
              </w:rPr>
              <w:t>577,3271</w:t>
            </w:r>
          </w:p>
        </w:tc>
      </w:tr>
      <w:tr w:rsidR="00C81ED6" w:rsidRPr="000561AB" w14:paraId="704AD15E" w14:textId="77777777" w:rsidTr="00BA2A9B">
        <w:trPr>
          <w:trHeight w:val="480"/>
        </w:trPr>
        <w:tc>
          <w:tcPr>
            <w:tcW w:w="948" w:type="dxa"/>
            <w:shd w:val="clear" w:color="000000" w:fill="FFFFFF"/>
            <w:noWrap/>
            <w:vAlign w:val="center"/>
            <w:hideMark/>
          </w:tcPr>
          <w:p w14:paraId="588DD589" w14:textId="77777777" w:rsidR="00C81ED6" w:rsidRPr="00BA2A9B" w:rsidRDefault="00C81ED6" w:rsidP="00C81ED6">
            <w:pPr>
              <w:jc w:val="center"/>
              <w:rPr>
                <w:rFonts w:ascii="Myriad Pro" w:hAnsi="Myriad Pro" w:cs="Arial"/>
                <w:color w:val="000000"/>
                <w:sz w:val="22"/>
                <w:szCs w:val="22"/>
              </w:rPr>
            </w:pPr>
            <w:r w:rsidRPr="00BA2A9B">
              <w:rPr>
                <w:rFonts w:ascii="Myriad Pro" w:hAnsi="Myriad Pro" w:cs="Arial"/>
                <w:color w:val="000000"/>
                <w:sz w:val="22"/>
                <w:szCs w:val="22"/>
              </w:rPr>
              <w:t>2</w:t>
            </w:r>
          </w:p>
        </w:tc>
        <w:tc>
          <w:tcPr>
            <w:tcW w:w="3016" w:type="dxa"/>
            <w:shd w:val="clear" w:color="000000" w:fill="FFFFFF"/>
            <w:vAlign w:val="center"/>
            <w:hideMark/>
          </w:tcPr>
          <w:p w14:paraId="5445DDE2" w14:textId="77777777" w:rsidR="00C81ED6" w:rsidRPr="00BA2A9B" w:rsidRDefault="00C81ED6" w:rsidP="00BA2A9B">
            <w:pPr>
              <w:rPr>
                <w:rFonts w:ascii="Myriad Pro" w:hAnsi="Myriad Pro" w:cs="Arial"/>
                <w:color w:val="000000"/>
                <w:sz w:val="22"/>
                <w:szCs w:val="22"/>
              </w:rPr>
            </w:pPr>
            <w:r w:rsidRPr="00BA2A9B">
              <w:rPr>
                <w:rFonts w:ascii="Myriad Pro" w:hAnsi="Myriad Pro" w:cs="Arial"/>
                <w:color w:val="000000"/>
                <w:sz w:val="22"/>
                <w:szCs w:val="22"/>
              </w:rPr>
              <w:t xml:space="preserve">Объем потерь электрической мощности </w:t>
            </w:r>
          </w:p>
        </w:tc>
        <w:tc>
          <w:tcPr>
            <w:tcW w:w="1308" w:type="dxa"/>
            <w:shd w:val="clear" w:color="000000" w:fill="FFFFFF"/>
            <w:vAlign w:val="center"/>
            <w:hideMark/>
          </w:tcPr>
          <w:p w14:paraId="175DFD46" w14:textId="77777777" w:rsidR="00C81ED6" w:rsidRPr="00BA2A9B" w:rsidRDefault="00C81ED6" w:rsidP="00C81ED6">
            <w:pPr>
              <w:jc w:val="center"/>
              <w:rPr>
                <w:rFonts w:ascii="Myriad Pro" w:hAnsi="Myriad Pro" w:cs="Arial"/>
                <w:color w:val="000000"/>
                <w:sz w:val="22"/>
                <w:szCs w:val="22"/>
              </w:rPr>
            </w:pPr>
            <w:r w:rsidRPr="00BA2A9B">
              <w:rPr>
                <w:rFonts w:ascii="Myriad Pro" w:hAnsi="Myriad Pro" w:cs="Arial"/>
                <w:color w:val="000000"/>
                <w:sz w:val="22"/>
                <w:szCs w:val="22"/>
              </w:rPr>
              <w:t>МВт</w:t>
            </w:r>
          </w:p>
        </w:tc>
        <w:tc>
          <w:tcPr>
            <w:tcW w:w="1474" w:type="dxa"/>
            <w:shd w:val="clear" w:color="000000" w:fill="FFFFFF"/>
            <w:noWrap/>
            <w:vAlign w:val="center"/>
            <w:hideMark/>
          </w:tcPr>
          <w:p w14:paraId="0BCA1590" w14:textId="77777777" w:rsidR="00C81ED6" w:rsidRPr="00BA2A9B" w:rsidRDefault="00C81ED6" w:rsidP="00BA2A9B">
            <w:pPr>
              <w:jc w:val="right"/>
              <w:rPr>
                <w:rFonts w:ascii="Myriad Pro" w:hAnsi="Myriad Pro" w:cs="Arial"/>
                <w:color w:val="000000"/>
                <w:sz w:val="22"/>
                <w:szCs w:val="22"/>
              </w:rPr>
            </w:pPr>
            <w:r w:rsidRPr="00BA2A9B">
              <w:rPr>
                <w:rFonts w:ascii="Myriad Pro" w:hAnsi="Myriad Pro" w:cs="Arial"/>
                <w:color w:val="000000"/>
                <w:sz w:val="22"/>
                <w:szCs w:val="22"/>
              </w:rPr>
              <w:t>79,6882</w:t>
            </w:r>
          </w:p>
        </w:tc>
        <w:tc>
          <w:tcPr>
            <w:tcW w:w="1474" w:type="dxa"/>
            <w:shd w:val="clear" w:color="000000" w:fill="FFFFFF"/>
            <w:noWrap/>
            <w:vAlign w:val="center"/>
            <w:hideMark/>
          </w:tcPr>
          <w:p w14:paraId="62A9F274" w14:textId="77777777" w:rsidR="00C81ED6" w:rsidRPr="00BA2A9B" w:rsidRDefault="00C81ED6" w:rsidP="00BA2A9B">
            <w:pPr>
              <w:jc w:val="right"/>
              <w:rPr>
                <w:rFonts w:ascii="Myriad Pro" w:hAnsi="Myriad Pro" w:cs="Arial"/>
                <w:color w:val="000000"/>
                <w:sz w:val="22"/>
                <w:szCs w:val="22"/>
              </w:rPr>
            </w:pPr>
            <w:r w:rsidRPr="00BA2A9B">
              <w:rPr>
                <w:rFonts w:ascii="Myriad Pro" w:hAnsi="Myriad Pro" w:cs="Arial"/>
                <w:color w:val="000000"/>
                <w:sz w:val="22"/>
                <w:szCs w:val="22"/>
              </w:rPr>
              <w:t>76,8389</w:t>
            </w:r>
          </w:p>
        </w:tc>
        <w:tc>
          <w:tcPr>
            <w:tcW w:w="1189" w:type="dxa"/>
            <w:shd w:val="clear" w:color="000000" w:fill="FFFFFF"/>
            <w:noWrap/>
            <w:vAlign w:val="center"/>
            <w:hideMark/>
          </w:tcPr>
          <w:p w14:paraId="2CC72E60" w14:textId="77777777" w:rsidR="00C81ED6" w:rsidRPr="00BA2A9B" w:rsidRDefault="00C81ED6" w:rsidP="00BA2A9B">
            <w:pPr>
              <w:jc w:val="right"/>
              <w:rPr>
                <w:rFonts w:ascii="Myriad Pro" w:hAnsi="Myriad Pro" w:cs="Arial"/>
                <w:color w:val="000000"/>
                <w:sz w:val="22"/>
                <w:szCs w:val="22"/>
              </w:rPr>
            </w:pPr>
            <w:r w:rsidRPr="00BA2A9B">
              <w:rPr>
                <w:rFonts w:ascii="Myriad Pro" w:hAnsi="Myriad Pro" w:cs="Arial"/>
                <w:color w:val="000000"/>
                <w:sz w:val="22"/>
                <w:szCs w:val="22"/>
              </w:rPr>
              <w:t>78,2635</w:t>
            </w:r>
          </w:p>
        </w:tc>
      </w:tr>
    </w:tbl>
    <w:p w14:paraId="014F01B5" w14:textId="7CE20559" w:rsidR="00D1555C" w:rsidRDefault="00FA74BE" w:rsidP="00D1555C">
      <w:pPr>
        <w:autoSpaceDE w:val="0"/>
        <w:autoSpaceDN w:val="0"/>
        <w:adjustRightInd w:val="0"/>
        <w:spacing w:before="200" w:line="360" w:lineRule="auto"/>
        <w:ind w:firstLine="709"/>
        <w:jc w:val="both"/>
        <w:rPr>
          <w:rFonts w:ascii="Myriad Pro" w:hAnsi="Myriad Pro"/>
          <w:sz w:val="26"/>
          <w:szCs w:val="26"/>
        </w:rPr>
      </w:pPr>
      <w:r w:rsidRPr="000561AB">
        <w:rPr>
          <w:rFonts w:ascii="Myriad Pro" w:hAnsi="Myriad Pro"/>
          <w:sz w:val="26"/>
          <w:szCs w:val="26"/>
        </w:rPr>
        <w:t>Н</w:t>
      </w:r>
      <w:r w:rsidR="00D1555C" w:rsidRPr="000561AB">
        <w:rPr>
          <w:rFonts w:ascii="Myriad Pro" w:hAnsi="Myriad Pro"/>
          <w:sz w:val="26"/>
          <w:szCs w:val="26"/>
        </w:rPr>
        <w:t xml:space="preserve">а момент принятия Службой </w:t>
      </w:r>
      <w:r w:rsidR="00542109" w:rsidRPr="000561AB">
        <w:rPr>
          <w:rFonts w:ascii="Myriad Pro" w:hAnsi="Myriad Pro"/>
          <w:sz w:val="26"/>
          <w:szCs w:val="26"/>
        </w:rPr>
        <w:t xml:space="preserve">по государственному регулированию цен и тарифов Калининградской области </w:t>
      </w:r>
      <w:r w:rsidR="00D1555C" w:rsidRPr="000561AB">
        <w:rPr>
          <w:rFonts w:ascii="Myriad Pro" w:hAnsi="Myriad Pro"/>
          <w:sz w:val="26"/>
          <w:szCs w:val="26"/>
        </w:rPr>
        <w:t xml:space="preserve">решения </w:t>
      </w:r>
      <w:r w:rsidRPr="000561AB">
        <w:rPr>
          <w:rFonts w:ascii="Myriad Pro" w:hAnsi="Myriad Pro"/>
          <w:sz w:val="26"/>
          <w:szCs w:val="26"/>
        </w:rPr>
        <w:t>(</w:t>
      </w:r>
      <w:r w:rsidR="00D1555C" w:rsidRPr="000561AB">
        <w:rPr>
          <w:rFonts w:ascii="Myriad Pro" w:hAnsi="Myriad Pro"/>
          <w:sz w:val="26"/>
          <w:szCs w:val="26"/>
        </w:rPr>
        <w:t xml:space="preserve">28.12.18) </w:t>
      </w:r>
      <w:r w:rsidRPr="000561AB">
        <w:rPr>
          <w:rFonts w:ascii="Myriad Pro" w:hAnsi="Myriad Pro"/>
          <w:sz w:val="26"/>
          <w:szCs w:val="26"/>
        </w:rPr>
        <w:t>ФАС России</w:t>
      </w:r>
      <w:r w:rsidR="00D7370B">
        <w:rPr>
          <w:rFonts w:ascii="Myriad Pro" w:hAnsi="Myriad Pro"/>
          <w:sz w:val="26"/>
          <w:szCs w:val="26"/>
        </w:rPr>
        <w:t xml:space="preserve"> </w:t>
      </w:r>
      <w:r w:rsidRPr="000561AB">
        <w:rPr>
          <w:rFonts w:ascii="Myriad Pro" w:hAnsi="Myriad Pro"/>
          <w:sz w:val="26"/>
          <w:szCs w:val="26"/>
        </w:rPr>
        <w:t xml:space="preserve">не </w:t>
      </w:r>
      <w:r w:rsidR="00A12C17" w:rsidRPr="000561AB">
        <w:rPr>
          <w:rFonts w:ascii="Myriad Pro" w:hAnsi="Myriad Pro"/>
          <w:sz w:val="26"/>
          <w:szCs w:val="26"/>
        </w:rPr>
        <w:t xml:space="preserve">опубликованы </w:t>
      </w:r>
      <w:r w:rsidR="00D1555C" w:rsidRPr="000561AB">
        <w:rPr>
          <w:rFonts w:ascii="Myriad Pro" w:hAnsi="Myriad Pro"/>
          <w:sz w:val="26"/>
          <w:szCs w:val="26"/>
        </w:rPr>
        <w:t>индикативны</w:t>
      </w:r>
      <w:r w:rsidR="00983208" w:rsidRPr="000561AB">
        <w:rPr>
          <w:rFonts w:ascii="Myriad Pro" w:hAnsi="Myriad Pro"/>
          <w:sz w:val="26"/>
          <w:szCs w:val="26"/>
        </w:rPr>
        <w:t>е</w:t>
      </w:r>
      <w:r w:rsidR="00D1555C" w:rsidRPr="000561AB">
        <w:rPr>
          <w:rFonts w:ascii="Myriad Pro" w:hAnsi="Myriad Pro"/>
          <w:sz w:val="26"/>
          <w:szCs w:val="26"/>
        </w:rPr>
        <w:t xml:space="preserve"> цен</w:t>
      </w:r>
      <w:r w:rsidR="00983208" w:rsidRPr="000561AB">
        <w:rPr>
          <w:rFonts w:ascii="Myriad Pro" w:hAnsi="Myriad Pro"/>
          <w:sz w:val="26"/>
          <w:szCs w:val="26"/>
        </w:rPr>
        <w:t>ы</w:t>
      </w:r>
      <w:r w:rsidR="00D7370B">
        <w:rPr>
          <w:rFonts w:ascii="Myriad Pro" w:hAnsi="Myriad Pro"/>
          <w:sz w:val="26"/>
          <w:szCs w:val="26"/>
        </w:rPr>
        <w:t xml:space="preserve"> </w:t>
      </w:r>
      <w:r w:rsidR="00D1555C" w:rsidRPr="000561AB">
        <w:rPr>
          <w:rFonts w:ascii="Myriad Pro" w:hAnsi="Myriad Pro"/>
          <w:sz w:val="26"/>
          <w:szCs w:val="26"/>
        </w:rPr>
        <w:t xml:space="preserve">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w:t>
      </w:r>
      <w:r w:rsidRPr="000561AB">
        <w:rPr>
          <w:rFonts w:ascii="Myriad Pro" w:hAnsi="Myriad Pro"/>
          <w:sz w:val="26"/>
          <w:szCs w:val="26"/>
        </w:rPr>
        <w:t>2019</w:t>
      </w:r>
      <w:r w:rsidR="00D1555C" w:rsidRPr="000561AB">
        <w:rPr>
          <w:rFonts w:ascii="Myriad Pro" w:hAnsi="Myriad Pro"/>
          <w:sz w:val="26"/>
          <w:szCs w:val="26"/>
        </w:rPr>
        <w:t>год</w:t>
      </w:r>
      <w:r w:rsidR="0098216F" w:rsidRPr="000561AB">
        <w:rPr>
          <w:rFonts w:ascii="Myriad Pro" w:hAnsi="Myriad Pro"/>
          <w:sz w:val="26"/>
          <w:szCs w:val="26"/>
        </w:rPr>
        <w:t>.</w:t>
      </w:r>
      <w:r w:rsidR="00D1555C" w:rsidRPr="000561AB">
        <w:rPr>
          <w:rFonts w:ascii="Myriad Pro" w:hAnsi="Myriad Pro"/>
          <w:sz w:val="26"/>
          <w:szCs w:val="26"/>
        </w:rPr>
        <w:t xml:space="preserve"> Исполнителем</w:t>
      </w:r>
      <w:r w:rsidRPr="000561AB">
        <w:rPr>
          <w:rFonts w:ascii="Myriad Pro" w:hAnsi="Myriad Pro"/>
          <w:sz w:val="26"/>
          <w:szCs w:val="26"/>
        </w:rPr>
        <w:t xml:space="preserve"> проведен расчет </w:t>
      </w:r>
      <w:r w:rsidR="007C6552" w:rsidRPr="000561AB">
        <w:rPr>
          <w:rFonts w:ascii="Myriad Pro" w:hAnsi="Myriad Pro"/>
          <w:sz w:val="26"/>
          <w:szCs w:val="26"/>
        </w:rPr>
        <w:t>на основании фактической цены покупки п</w:t>
      </w:r>
      <w:r w:rsidR="0098216F" w:rsidRPr="000561AB">
        <w:rPr>
          <w:rFonts w:ascii="Myriad Pro" w:hAnsi="Myriad Pro"/>
          <w:sz w:val="26"/>
          <w:szCs w:val="26"/>
        </w:rPr>
        <w:t>о</w:t>
      </w:r>
      <w:r w:rsidR="007C6552" w:rsidRPr="000561AB">
        <w:rPr>
          <w:rFonts w:ascii="Myriad Pro" w:hAnsi="Myriad Pro"/>
          <w:sz w:val="26"/>
          <w:szCs w:val="26"/>
        </w:rPr>
        <w:t xml:space="preserve">терь на основании </w:t>
      </w:r>
      <w:r w:rsidR="00786BCF" w:rsidRPr="000561AB">
        <w:rPr>
          <w:rFonts w:ascii="Myriad Pro" w:hAnsi="Myriad Pro"/>
          <w:sz w:val="26"/>
          <w:szCs w:val="26"/>
        </w:rPr>
        <w:t>отчетности</w:t>
      </w:r>
      <w:r w:rsidR="00D7370B">
        <w:rPr>
          <w:rFonts w:ascii="Myriad Pro" w:hAnsi="Myriad Pro"/>
          <w:sz w:val="26"/>
          <w:szCs w:val="26"/>
        </w:rPr>
        <w:t xml:space="preserve"> </w:t>
      </w:r>
      <w:r w:rsidR="00786BCF" w:rsidRPr="000561AB">
        <w:rPr>
          <w:rFonts w:ascii="Myriad Pro" w:hAnsi="Myriad Pro"/>
          <w:sz w:val="26"/>
          <w:szCs w:val="26"/>
        </w:rPr>
        <w:t>гарантирующего</w:t>
      </w:r>
      <w:r w:rsidR="007C6552" w:rsidRPr="000561AB">
        <w:rPr>
          <w:rFonts w:ascii="Myriad Pro" w:hAnsi="Myriad Pro"/>
          <w:sz w:val="26"/>
          <w:szCs w:val="26"/>
        </w:rPr>
        <w:t xml:space="preserve"> поставщика и объемов потерь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7C6552" w:rsidRPr="000561AB">
        <w:rPr>
          <w:rFonts w:ascii="Myriad Pro" w:hAnsi="Myriad Pro"/>
          <w:sz w:val="26"/>
          <w:szCs w:val="26"/>
        </w:rPr>
        <w:t xml:space="preserve"> за истекшие месяцы 2018 года</w:t>
      </w:r>
      <w:r w:rsidR="00D1555C" w:rsidRPr="000561AB">
        <w:rPr>
          <w:rFonts w:ascii="Myriad Pro" w:hAnsi="Myriad Pro"/>
          <w:sz w:val="26"/>
          <w:szCs w:val="26"/>
        </w:rPr>
        <w:t xml:space="preserve"> с учетом индексации на ИПЦ (4,6%) в соответствии с прогнозом социально-экономического развития Российской Федерации от 01.10.18</w:t>
      </w:r>
      <w:r w:rsidR="005844F9" w:rsidRPr="000561AB">
        <w:rPr>
          <w:rFonts w:ascii="Myriad Pro" w:hAnsi="Myriad Pro"/>
          <w:sz w:val="26"/>
          <w:szCs w:val="26"/>
        </w:rPr>
        <w:t xml:space="preserve"> г.</w:t>
      </w:r>
    </w:p>
    <w:p w14:paraId="1907CFEF" w14:textId="77777777" w:rsidR="00D7370B" w:rsidRPr="000561AB" w:rsidRDefault="00D7370B" w:rsidP="00D1555C">
      <w:pPr>
        <w:autoSpaceDE w:val="0"/>
        <w:autoSpaceDN w:val="0"/>
        <w:adjustRightInd w:val="0"/>
        <w:spacing w:before="200" w:line="360" w:lineRule="auto"/>
        <w:ind w:firstLine="709"/>
        <w:jc w:val="both"/>
        <w:rPr>
          <w:rFonts w:ascii="Myriad Pro" w:hAnsi="Myriad Pro"/>
          <w:sz w:val="26"/>
          <w:szCs w:val="26"/>
        </w:rPr>
      </w:pPr>
    </w:p>
    <w:tbl>
      <w:tblPr>
        <w:tblW w:w="4950" w:type="pct"/>
        <w:tblLook w:val="04A0" w:firstRow="1" w:lastRow="0" w:firstColumn="1" w:lastColumn="0" w:noHBand="0" w:noVBand="1"/>
      </w:tblPr>
      <w:tblGrid>
        <w:gridCol w:w="2030"/>
        <w:gridCol w:w="1274"/>
        <w:gridCol w:w="1402"/>
        <w:gridCol w:w="1740"/>
        <w:gridCol w:w="1402"/>
        <w:gridCol w:w="1404"/>
      </w:tblGrid>
      <w:tr w:rsidR="00771229" w:rsidRPr="000561AB" w14:paraId="223F2AB8" w14:textId="77777777" w:rsidTr="00BA2A9B">
        <w:trPr>
          <w:cantSplit/>
          <w:trHeight w:val="415"/>
          <w:tblHeader/>
        </w:trPr>
        <w:tc>
          <w:tcPr>
            <w:tcW w:w="110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A7366D0" w14:textId="77777777" w:rsidR="00771229" w:rsidRPr="00057356" w:rsidRDefault="00771229">
            <w:pPr>
              <w:jc w:val="center"/>
              <w:rPr>
                <w:rFonts w:ascii="Myriad Pro" w:hAnsi="Myriad Pro" w:cs="Arial"/>
                <w:b/>
                <w:bCs/>
                <w:color w:val="FFFFFF"/>
                <w:sz w:val="20"/>
                <w:szCs w:val="22"/>
              </w:rPr>
            </w:pPr>
            <w:r w:rsidRPr="00057356">
              <w:rPr>
                <w:rFonts w:ascii="Myriad Pro" w:hAnsi="Myriad Pro" w:cs="Arial"/>
                <w:b/>
                <w:bCs/>
                <w:color w:val="FFFFFF"/>
                <w:sz w:val="20"/>
                <w:szCs w:val="22"/>
              </w:rPr>
              <w:lastRenderedPageBreak/>
              <w:t>Показатель</w:t>
            </w:r>
          </w:p>
        </w:tc>
        <w:tc>
          <w:tcPr>
            <w:tcW w:w="656"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83C2D41" w14:textId="05F4145B" w:rsidR="00771229" w:rsidRPr="00057356" w:rsidRDefault="00771229">
            <w:pPr>
              <w:jc w:val="center"/>
              <w:rPr>
                <w:rFonts w:ascii="Myriad Pro" w:hAnsi="Myriad Pro" w:cs="Arial"/>
                <w:b/>
                <w:bCs/>
                <w:color w:val="FFFFFF"/>
                <w:sz w:val="20"/>
                <w:szCs w:val="22"/>
              </w:rPr>
            </w:pPr>
            <w:r w:rsidRPr="00057356">
              <w:rPr>
                <w:rFonts w:ascii="Myriad Pro" w:hAnsi="Myriad Pro" w:cs="Arial"/>
                <w:b/>
                <w:bCs/>
                <w:color w:val="FFFFFF"/>
                <w:sz w:val="20"/>
                <w:szCs w:val="22"/>
              </w:rPr>
              <w:t>Ед. измер</w:t>
            </w:r>
            <w:r w:rsidR="003A384C" w:rsidRPr="00057356">
              <w:rPr>
                <w:rFonts w:ascii="Myriad Pro" w:hAnsi="Myriad Pro" w:cs="Arial"/>
                <w:b/>
                <w:bCs/>
                <w:color w:val="FFFFFF"/>
                <w:sz w:val="20"/>
                <w:szCs w:val="22"/>
              </w:rPr>
              <w:t xml:space="preserve">ения </w:t>
            </w:r>
          </w:p>
        </w:tc>
        <w:tc>
          <w:tcPr>
            <w:tcW w:w="1711"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7A0DB78" w14:textId="77777777" w:rsidR="00771229" w:rsidRPr="00057356" w:rsidRDefault="00771229">
            <w:pPr>
              <w:jc w:val="center"/>
              <w:rPr>
                <w:rFonts w:ascii="Myriad Pro" w:hAnsi="Myriad Pro" w:cs="Arial"/>
                <w:b/>
                <w:bCs/>
                <w:color w:val="FFFFFF"/>
                <w:sz w:val="20"/>
                <w:szCs w:val="22"/>
              </w:rPr>
            </w:pPr>
            <w:r w:rsidRPr="00057356">
              <w:rPr>
                <w:rFonts w:ascii="Myriad Pro" w:hAnsi="Myriad Pro" w:cs="Arial"/>
                <w:b/>
                <w:bCs/>
                <w:color w:val="FFFFFF"/>
                <w:sz w:val="20"/>
                <w:szCs w:val="22"/>
              </w:rPr>
              <w:t>2018 факт</w:t>
            </w:r>
          </w:p>
        </w:tc>
        <w:tc>
          <w:tcPr>
            <w:tcW w:w="1529"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1108805" w14:textId="77777777" w:rsidR="00771229" w:rsidRPr="00057356" w:rsidRDefault="00771229">
            <w:pPr>
              <w:jc w:val="center"/>
              <w:rPr>
                <w:rFonts w:ascii="Myriad Pro" w:hAnsi="Myriad Pro" w:cs="Arial"/>
                <w:b/>
                <w:bCs/>
                <w:color w:val="FFFFFF"/>
                <w:sz w:val="20"/>
                <w:szCs w:val="22"/>
              </w:rPr>
            </w:pPr>
            <w:r w:rsidRPr="00057356">
              <w:rPr>
                <w:rFonts w:ascii="Myriad Pro" w:hAnsi="Myriad Pro" w:cs="Arial"/>
                <w:b/>
                <w:bCs/>
                <w:color w:val="FFFFFF"/>
                <w:sz w:val="20"/>
                <w:szCs w:val="22"/>
              </w:rPr>
              <w:t>прогноз на 2019 год</w:t>
            </w:r>
          </w:p>
        </w:tc>
      </w:tr>
      <w:tr w:rsidR="003A384C" w:rsidRPr="000561AB" w14:paraId="04129533" w14:textId="77777777" w:rsidTr="00BA2A9B">
        <w:trPr>
          <w:cantSplit/>
          <w:trHeight w:val="404"/>
          <w:tblHeader/>
        </w:trPr>
        <w:tc>
          <w:tcPr>
            <w:tcW w:w="110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09B6DBC" w14:textId="77777777" w:rsidR="00771229" w:rsidRPr="00057356" w:rsidRDefault="00771229" w:rsidP="00FA74BE">
            <w:pPr>
              <w:jc w:val="center"/>
              <w:rPr>
                <w:rFonts w:ascii="Myriad Pro" w:hAnsi="Myriad Pro" w:cs="Arial"/>
                <w:b/>
                <w:bCs/>
                <w:color w:val="FFFFFF"/>
                <w:sz w:val="20"/>
                <w:szCs w:val="22"/>
              </w:rPr>
            </w:pPr>
          </w:p>
        </w:tc>
        <w:tc>
          <w:tcPr>
            <w:tcW w:w="656"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5CD9D09" w14:textId="77777777" w:rsidR="00771229" w:rsidRPr="00057356" w:rsidRDefault="00771229" w:rsidP="00FA74BE">
            <w:pPr>
              <w:jc w:val="center"/>
              <w:rPr>
                <w:rFonts w:ascii="Myriad Pro" w:hAnsi="Myriad Pro" w:cs="Arial"/>
                <w:b/>
                <w:bCs/>
                <w:color w:val="FFFFFF"/>
                <w:sz w:val="20"/>
                <w:szCs w:val="22"/>
              </w:rPr>
            </w:pPr>
          </w:p>
        </w:tc>
        <w:tc>
          <w:tcPr>
            <w:tcW w:w="76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C0E5701" w14:textId="7FBDA59F" w:rsidR="00771229" w:rsidRPr="00057356" w:rsidRDefault="00771229">
            <w:pPr>
              <w:jc w:val="center"/>
              <w:rPr>
                <w:rFonts w:ascii="Myriad Pro" w:hAnsi="Myriad Pro" w:cs="Arial"/>
                <w:b/>
                <w:bCs/>
                <w:color w:val="FFFFFF"/>
                <w:sz w:val="20"/>
                <w:szCs w:val="22"/>
              </w:rPr>
            </w:pPr>
            <w:r w:rsidRPr="00057356">
              <w:rPr>
                <w:rFonts w:ascii="Myriad Pro" w:hAnsi="Myriad Pro" w:cs="Arial"/>
                <w:b/>
                <w:bCs/>
                <w:color w:val="FFFFFF"/>
                <w:sz w:val="20"/>
                <w:szCs w:val="22"/>
              </w:rPr>
              <w:t xml:space="preserve">1 </w:t>
            </w:r>
            <w:r w:rsidR="003A384C" w:rsidRPr="00057356">
              <w:rPr>
                <w:rFonts w:ascii="Myriad Pro" w:hAnsi="Myriad Pro" w:cs="Arial"/>
                <w:b/>
                <w:bCs/>
                <w:color w:val="FFFFFF"/>
                <w:sz w:val="20"/>
                <w:szCs w:val="22"/>
              </w:rPr>
              <w:t>пг</w:t>
            </w:r>
          </w:p>
        </w:tc>
        <w:tc>
          <w:tcPr>
            <w:tcW w:w="947"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D2CC190" w14:textId="14EC43ED" w:rsidR="00771229" w:rsidRPr="00057356" w:rsidRDefault="00771229">
            <w:pPr>
              <w:jc w:val="center"/>
              <w:rPr>
                <w:rFonts w:ascii="Myriad Pro" w:hAnsi="Myriad Pro" w:cs="Arial"/>
                <w:b/>
                <w:bCs/>
                <w:color w:val="FFFFFF"/>
                <w:sz w:val="20"/>
                <w:szCs w:val="22"/>
              </w:rPr>
            </w:pPr>
            <w:r w:rsidRPr="00057356">
              <w:rPr>
                <w:rFonts w:ascii="Myriad Pro" w:hAnsi="Myriad Pro" w:cs="Arial"/>
                <w:b/>
                <w:bCs/>
                <w:color w:val="FFFFFF"/>
                <w:sz w:val="20"/>
                <w:szCs w:val="22"/>
              </w:rPr>
              <w:t>5 мес</w:t>
            </w:r>
            <w:r w:rsidR="003E19EE">
              <w:rPr>
                <w:rFonts w:ascii="Myriad Pro" w:hAnsi="Myriad Pro" w:cs="Arial"/>
                <w:b/>
                <w:bCs/>
                <w:color w:val="FFFFFF"/>
                <w:sz w:val="20"/>
                <w:szCs w:val="22"/>
              </w:rPr>
              <w:t>.</w:t>
            </w:r>
            <w:r w:rsidRPr="00057356">
              <w:rPr>
                <w:rFonts w:ascii="Myriad Pro" w:hAnsi="Myriad Pro" w:cs="Arial"/>
                <w:b/>
                <w:bCs/>
                <w:color w:val="FFFFFF"/>
                <w:sz w:val="20"/>
                <w:szCs w:val="22"/>
              </w:rPr>
              <w:t xml:space="preserve"> 2 </w:t>
            </w:r>
            <w:r w:rsidR="003A384C" w:rsidRPr="00057356">
              <w:rPr>
                <w:rFonts w:ascii="Myriad Pro" w:hAnsi="Myriad Pro" w:cs="Arial"/>
                <w:b/>
                <w:bCs/>
                <w:color w:val="FFFFFF"/>
                <w:sz w:val="20"/>
                <w:szCs w:val="22"/>
              </w:rPr>
              <w:t>пг</w:t>
            </w:r>
          </w:p>
        </w:tc>
        <w:tc>
          <w:tcPr>
            <w:tcW w:w="76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90AA96C" w14:textId="56B63F68" w:rsidR="00771229" w:rsidRPr="00057356" w:rsidRDefault="00771229">
            <w:pPr>
              <w:jc w:val="center"/>
              <w:rPr>
                <w:rFonts w:ascii="Myriad Pro" w:hAnsi="Myriad Pro" w:cs="Arial"/>
                <w:b/>
                <w:bCs/>
                <w:color w:val="FFFFFF"/>
                <w:sz w:val="20"/>
                <w:szCs w:val="22"/>
              </w:rPr>
            </w:pPr>
            <w:r w:rsidRPr="00057356">
              <w:rPr>
                <w:rFonts w:ascii="Myriad Pro" w:hAnsi="Myriad Pro" w:cs="Arial"/>
                <w:b/>
                <w:bCs/>
                <w:color w:val="FFFFFF"/>
                <w:sz w:val="20"/>
                <w:szCs w:val="22"/>
              </w:rPr>
              <w:t xml:space="preserve">1 </w:t>
            </w:r>
            <w:r w:rsidR="003A384C" w:rsidRPr="00057356">
              <w:rPr>
                <w:rFonts w:ascii="Myriad Pro" w:hAnsi="Myriad Pro" w:cs="Arial"/>
                <w:b/>
                <w:bCs/>
                <w:color w:val="FFFFFF"/>
                <w:sz w:val="20"/>
                <w:szCs w:val="22"/>
              </w:rPr>
              <w:t>пг</w:t>
            </w:r>
          </w:p>
        </w:tc>
        <w:tc>
          <w:tcPr>
            <w:tcW w:w="76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91274AA" w14:textId="28AB6607" w:rsidR="00771229" w:rsidRPr="00057356" w:rsidRDefault="00771229">
            <w:pPr>
              <w:jc w:val="center"/>
              <w:rPr>
                <w:rFonts w:ascii="Myriad Pro" w:hAnsi="Myriad Pro" w:cs="Arial"/>
                <w:b/>
                <w:bCs/>
                <w:color w:val="FFFFFF"/>
                <w:sz w:val="20"/>
                <w:szCs w:val="22"/>
              </w:rPr>
            </w:pPr>
            <w:r w:rsidRPr="00057356">
              <w:rPr>
                <w:rFonts w:ascii="Myriad Pro" w:hAnsi="Myriad Pro" w:cs="Arial"/>
                <w:b/>
                <w:bCs/>
                <w:color w:val="FFFFFF"/>
                <w:sz w:val="20"/>
                <w:szCs w:val="22"/>
              </w:rPr>
              <w:t xml:space="preserve">2 </w:t>
            </w:r>
            <w:r w:rsidR="003A384C" w:rsidRPr="00057356">
              <w:rPr>
                <w:rFonts w:ascii="Myriad Pro" w:hAnsi="Myriad Pro" w:cs="Arial"/>
                <w:b/>
                <w:bCs/>
                <w:color w:val="FFFFFF"/>
                <w:sz w:val="20"/>
                <w:szCs w:val="22"/>
              </w:rPr>
              <w:t>пг</w:t>
            </w:r>
          </w:p>
        </w:tc>
      </w:tr>
      <w:tr w:rsidR="003A384C" w:rsidRPr="000561AB" w14:paraId="4518A5CA" w14:textId="77777777" w:rsidTr="003A384C">
        <w:trPr>
          <w:cantSplit/>
          <w:trHeight w:val="20"/>
          <w:tblHeader/>
        </w:trPr>
        <w:tc>
          <w:tcPr>
            <w:tcW w:w="1104" w:type="pct"/>
            <w:tcBorders>
              <w:top w:val="single" w:sz="4" w:space="0" w:color="FFFFFF"/>
              <w:left w:val="single" w:sz="4" w:space="0" w:color="000000"/>
              <w:bottom w:val="single" w:sz="8" w:space="0" w:color="auto"/>
              <w:right w:val="single" w:sz="8" w:space="0" w:color="auto"/>
            </w:tcBorders>
            <w:shd w:val="clear" w:color="000000" w:fill="FFFFFF"/>
            <w:vAlign w:val="bottom"/>
            <w:hideMark/>
          </w:tcPr>
          <w:p w14:paraId="096CCBD1" w14:textId="34BB6DCC" w:rsidR="00771229" w:rsidRPr="00BA2A9B" w:rsidRDefault="00771229" w:rsidP="00D61CB3">
            <w:pPr>
              <w:rPr>
                <w:rFonts w:ascii="Myriad Pro" w:hAnsi="Myriad Pro" w:cs="Arial"/>
                <w:color w:val="000000"/>
                <w:sz w:val="22"/>
                <w:szCs w:val="22"/>
              </w:rPr>
            </w:pPr>
            <w:r w:rsidRPr="00BA2A9B">
              <w:rPr>
                <w:rFonts w:ascii="Myriad Pro" w:hAnsi="Myriad Pro" w:cs="Arial"/>
                <w:color w:val="000000"/>
                <w:sz w:val="22"/>
                <w:szCs w:val="22"/>
              </w:rPr>
              <w:t xml:space="preserve">Цена покупки электрической энергии с оптового рынка </w:t>
            </w:r>
          </w:p>
        </w:tc>
        <w:tc>
          <w:tcPr>
            <w:tcW w:w="656" w:type="pct"/>
            <w:tcBorders>
              <w:top w:val="single" w:sz="4" w:space="0" w:color="FFFFFF"/>
              <w:left w:val="nil"/>
              <w:bottom w:val="single" w:sz="8" w:space="0" w:color="auto"/>
              <w:right w:val="single" w:sz="8" w:space="0" w:color="auto"/>
            </w:tcBorders>
            <w:shd w:val="clear" w:color="000000" w:fill="FFFFFF"/>
            <w:vAlign w:val="center"/>
            <w:hideMark/>
          </w:tcPr>
          <w:p w14:paraId="2DD3D9AF" w14:textId="77777777" w:rsidR="00771229" w:rsidRPr="00BA2A9B" w:rsidRDefault="00771229" w:rsidP="00D61CB3">
            <w:pPr>
              <w:jc w:val="center"/>
              <w:rPr>
                <w:rFonts w:ascii="Myriad Pro" w:hAnsi="Myriad Pro" w:cs="Arial"/>
                <w:color w:val="000000"/>
                <w:sz w:val="22"/>
                <w:szCs w:val="22"/>
              </w:rPr>
            </w:pPr>
            <w:r w:rsidRPr="00BA2A9B">
              <w:rPr>
                <w:rFonts w:ascii="Myriad Pro" w:hAnsi="Myriad Pro" w:cs="Arial"/>
                <w:color w:val="000000"/>
                <w:sz w:val="22"/>
                <w:szCs w:val="22"/>
              </w:rPr>
              <w:t>руб./МВт*ч</w:t>
            </w:r>
          </w:p>
        </w:tc>
        <w:tc>
          <w:tcPr>
            <w:tcW w:w="764" w:type="pct"/>
            <w:tcBorders>
              <w:top w:val="single" w:sz="4" w:space="0" w:color="FFFFFF"/>
              <w:left w:val="nil"/>
              <w:bottom w:val="single" w:sz="8" w:space="0" w:color="auto"/>
              <w:right w:val="single" w:sz="8" w:space="0" w:color="auto"/>
            </w:tcBorders>
            <w:shd w:val="clear" w:color="000000" w:fill="FFFFFF"/>
            <w:noWrap/>
            <w:vAlign w:val="center"/>
            <w:hideMark/>
          </w:tcPr>
          <w:p w14:paraId="3352D05D" w14:textId="77777777" w:rsidR="00771229" w:rsidRPr="00BA2A9B" w:rsidRDefault="00771229" w:rsidP="00BA2A9B">
            <w:pPr>
              <w:jc w:val="right"/>
              <w:rPr>
                <w:rFonts w:ascii="Myriad Pro" w:hAnsi="Myriad Pro" w:cs="Calibri"/>
                <w:color w:val="000000"/>
                <w:sz w:val="22"/>
                <w:szCs w:val="22"/>
              </w:rPr>
            </w:pPr>
            <w:r w:rsidRPr="00BA2A9B">
              <w:rPr>
                <w:rFonts w:ascii="Myriad Pro" w:hAnsi="Myriad Pro" w:cs="Calibri"/>
                <w:color w:val="000000"/>
                <w:sz w:val="22"/>
                <w:szCs w:val="22"/>
              </w:rPr>
              <w:t>1 943,96</w:t>
            </w:r>
          </w:p>
        </w:tc>
        <w:tc>
          <w:tcPr>
            <w:tcW w:w="947" w:type="pct"/>
            <w:tcBorders>
              <w:top w:val="single" w:sz="4" w:space="0" w:color="FFFFFF"/>
              <w:left w:val="nil"/>
              <w:bottom w:val="single" w:sz="8" w:space="0" w:color="auto"/>
              <w:right w:val="single" w:sz="8" w:space="0" w:color="auto"/>
            </w:tcBorders>
            <w:shd w:val="clear" w:color="000000" w:fill="FFFFFF"/>
            <w:noWrap/>
            <w:vAlign w:val="center"/>
            <w:hideMark/>
          </w:tcPr>
          <w:p w14:paraId="0B1045B2" w14:textId="77777777" w:rsidR="00771229" w:rsidRPr="00BA2A9B" w:rsidRDefault="00771229" w:rsidP="00BA2A9B">
            <w:pPr>
              <w:jc w:val="right"/>
              <w:rPr>
                <w:rFonts w:ascii="Myriad Pro" w:hAnsi="Myriad Pro" w:cs="Calibri"/>
                <w:color w:val="000000"/>
                <w:sz w:val="22"/>
                <w:szCs w:val="22"/>
              </w:rPr>
            </w:pPr>
            <w:r w:rsidRPr="00BA2A9B">
              <w:rPr>
                <w:rFonts w:ascii="Myriad Pro" w:hAnsi="Myriad Pro" w:cs="Calibri"/>
                <w:color w:val="000000"/>
                <w:sz w:val="22"/>
                <w:szCs w:val="22"/>
              </w:rPr>
              <w:t>1 894,00</w:t>
            </w:r>
          </w:p>
        </w:tc>
        <w:tc>
          <w:tcPr>
            <w:tcW w:w="764" w:type="pct"/>
            <w:tcBorders>
              <w:top w:val="single" w:sz="4" w:space="0" w:color="FFFFFF"/>
              <w:left w:val="nil"/>
              <w:bottom w:val="single" w:sz="8" w:space="0" w:color="auto"/>
              <w:right w:val="single" w:sz="8" w:space="0" w:color="auto"/>
            </w:tcBorders>
            <w:shd w:val="clear" w:color="000000" w:fill="FFFFFF"/>
            <w:noWrap/>
            <w:vAlign w:val="center"/>
            <w:hideMark/>
          </w:tcPr>
          <w:p w14:paraId="0A4E8333" w14:textId="77777777" w:rsidR="00771229" w:rsidRPr="00BA2A9B" w:rsidRDefault="00771229" w:rsidP="00BA2A9B">
            <w:pPr>
              <w:jc w:val="right"/>
              <w:rPr>
                <w:rFonts w:ascii="Myriad Pro" w:hAnsi="Myriad Pro" w:cs="Calibri"/>
                <w:color w:val="000000"/>
                <w:sz w:val="22"/>
                <w:szCs w:val="22"/>
              </w:rPr>
            </w:pPr>
            <w:r w:rsidRPr="00BA2A9B">
              <w:rPr>
                <w:rFonts w:ascii="Myriad Pro" w:hAnsi="Myriad Pro" w:cs="Calibri"/>
                <w:color w:val="000000"/>
                <w:sz w:val="22"/>
                <w:szCs w:val="22"/>
              </w:rPr>
              <w:t>1 894,00</w:t>
            </w:r>
          </w:p>
        </w:tc>
        <w:tc>
          <w:tcPr>
            <w:tcW w:w="765" w:type="pct"/>
            <w:tcBorders>
              <w:top w:val="single" w:sz="4" w:space="0" w:color="FFFFFF"/>
              <w:left w:val="nil"/>
              <w:bottom w:val="single" w:sz="8" w:space="0" w:color="auto"/>
              <w:right w:val="single" w:sz="8" w:space="0" w:color="auto"/>
            </w:tcBorders>
            <w:shd w:val="clear" w:color="000000" w:fill="FFFFFF"/>
            <w:noWrap/>
            <w:vAlign w:val="center"/>
            <w:hideMark/>
          </w:tcPr>
          <w:p w14:paraId="010C0496" w14:textId="77777777" w:rsidR="00771229" w:rsidRPr="00BA2A9B" w:rsidRDefault="00771229" w:rsidP="00BA2A9B">
            <w:pPr>
              <w:jc w:val="right"/>
              <w:rPr>
                <w:rFonts w:ascii="Myriad Pro" w:hAnsi="Myriad Pro" w:cs="Calibri"/>
                <w:color w:val="000000"/>
                <w:sz w:val="22"/>
                <w:szCs w:val="22"/>
              </w:rPr>
            </w:pPr>
            <w:r w:rsidRPr="00BA2A9B">
              <w:rPr>
                <w:rFonts w:ascii="Myriad Pro" w:hAnsi="Myriad Pro" w:cs="Calibri"/>
                <w:color w:val="000000"/>
                <w:sz w:val="22"/>
                <w:szCs w:val="22"/>
              </w:rPr>
              <w:t>1 981,12</w:t>
            </w:r>
          </w:p>
        </w:tc>
      </w:tr>
    </w:tbl>
    <w:p w14:paraId="5D9D122B" w14:textId="2C56F7FB" w:rsidR="00D1555C" w:rsidRPr="000561AB" w:rsidRDefault="00D1555C" w:rsidP="00D1555C">
      <w:pPr>
        <w:pStyle w:val="afff8"/>
        <w:spacing w:before="100" w:line="360" w:lineRule="auto"/>
        <w:rPr>
          <w:rFonts w:ascii="Myriad Pro" w:eastAsia="Times New Roman" w:hAnsi="Myriad Pro"/>
          <w:sz w:val="26"/>
          <w:szCs w:val="26"/>
        </w:rPr>
      </w:pPr>
      <w:r w:rsidRPr="000561AB">
        <w:rPr>
          <w:rFonts w:ascii="Myriad Pro" w:eastAsia="Times New Roman" w:hAnsi="Myriad Pro"/>
          <w:sz w:val="26"/>
          <w:szCs w:val="26"/>
        </w:rPr>
        <w:t xml:space="preserve">Величина сбытовой надбавки принята в соответствии с приказом </w:t>
      </w:r>
      <w:r w:rsidR="002242C2" w:rsidRPr="000561AB">
        <w:rPr>
          <w:rFonts w:ascii="Myriad Pro" w:eastAsia="Times New Roman" w:hAnsi="Myriad Pro"/>
          <w:sz w:val="26"/>
          <w:szCs w:val="26"/>
        </w:rPr>
        <w:t>Службы по</w:t>
      </w:r>
      <w:r w:rsidR="00542109" w:rsidRPr="000561AB">
        <w:rPr>
          <w:rFonts w:ascii="Myriad Pro" w:hAnsi="Myriad Pro"/>
          <w:sz w:val="26"/>
          <w:szCs w:val="26"/>
        </w:rPr>
        <w:t xml:space="preserve"> государственному регулированию цен и тарифов Калининградской области</w:t>
      </w:r>
      <w:r w:rsidRPr="000561AB">
        <w:rPr>
          <w:rFonts w:ascii="Myriad Pro" w:eastAsia="Times New Roman" w:hAnsi="Myriad Pro"/>
          <w:sz w:val="26"/>
          <w:szCs w:val="26"/>
        </w:rPr>
        <w:t xml:space="preserve"> от 10.12.2018 № 101-01э/18, в том числе на 1 полугодие 2019 года в размере</w:t>
      </w:r>
      <w:r w:rsidR="00F16E48">
        <w:rPr>
          <w:rFonts w:ascii="Myriad Pro" w:eastAsia="Times New Roman" w:hAnsi="Myriad Pro"/>
          <w:sz w:val="26"/>
          <w:szCs w:val="26"/>
        </w:rPr>
        <w:t xml:space="preserve"> </w:t>
      </w:r>
      <w:r w:rsidR="00F320D4">
        <w:rPr>
          <w:rFonts w:ascii="Myriad Pro" w:eastAsia="Times New Roman" w:hAnsi="Myriad Pro"/>
          <w:sz w:val="26"/>
          <w:szCs w:val="26"/>
        </w:rPr>
        <w:br/>
      </w:r>
      <w:r w:rsidRPr="000561AB">
        <w:rPr>
          <w:rFonts w:ascii="Myriad Pro" w:eastAsia="Times New Roman" w:hAnsi="Myriad Pro"/>
          <w:sz w:val="26"/>
          <w:szCs w:val="26"/>
        </w:rPr>
        <w:t>24,6 руб./МВт</w:t>
      </w:r>
      <w:r w:rsidR="005844F9" w:rsidRPr="000561AB">
        <w:rPr>
          <w:rFonts w:ascii="Myriad Pro" w:eastAsia="Times New Roman" w:hAnsi="Myriad Pro"/>
          <w:sz w:val="26"/>
          <w:szCs w:val="26"/>
        </w:rPr>
        <w:t>*</w:t>
      </w:r>
      <w:r w:rsidRPr="000561AB">
        <w:rPr>
          <w:rFonts w:ascii="Myriad Pro" w:eastAsia="Times New Roman" w:hAnsi="Myriad Pro"/>
          <w:sz w:val="26"/>
          <w:szCs w:val="26"/>
        </w:rPr>
        <w:t>ч, на 2 полугодие 2019 года в размере 256,47руб./МВт</w:t>
      </w:r>
      <w:r w:rsidR="005844F9" w:rsidRPr="000561AB">
        <w:rPr>
          <w:rFonts w:ascii="Myriad Pro" w:eastAsia="Times New Roman" w:hAnsi="Myriad Pro"/>
          <w:sz w:val="26"/>
          <w:szCs w:val="26"/>
        </w:rPr>
        <w:t>*</w:t>
      </w:r>
      <w:r w:rsidRPr="000561AB">
        <w:rPr>
          <w:rFonts w:ascii="Myriad Pro" w:eastAsia="Times New Roman" w:hAnsi="Myriad Pro"/>
          <w:sz w:val="26"/>
          <w:szCs w:val="26"/>
        </w:rPr>
        <w:t>ч.</w:t>
      </w:r>
    </w:p>
    <w:p w14:paraId="6DCEF47A" w14:textId="73B68BEE" w:rsidR="00D1555C" w:rsidRPr="000561AB" w:rsidRDefault="00D1555C" w:rsidP="00D1555C">
      <w:pPr>
        <w:autoSpaceDE w:val="0"/>
        <w:autoSpaceDN w:val="0"/>
        <w:adjustRightInd w:val="0"/>
        <w:spacing w:line="360" w:lineRule="auto"/>
        <w:ind w:firstLine="709"/>
        <w:jc w:val="both"/>
        <w:rPr>
          <w:rFonts w:ascii="Myriad Pro" w:hAnsi="Myriad Pro" w:cs="Myriad Pro"/>
          <w:color w:val="0D0D0D" w:themeColor="text1" w:themeTint="F2"/>
          <w:sz w:val="26"/>
          <w:szCs w:val="26"/>
        </w:rPr>
      </w:pPr>
      <w:r w:rsidRPr="000561AB">
        <w:rPr>
          <w:rFonts w:ascii="Myriad Pro" w:hAnsi="Myriad Pro" w:cs="Myriad Pro"/>
          <w:color w:val="0D0D0D" w:themeColor="text1" w:themeTint="F2"/>
          <w:sz w:val="26"/>
          <w:szCs w:val="26"/>
        </w:rPr>
        <w:t>Стоимость услуг, оказание которых является неотъемлемой частью процесса снабжения электрической энергией потребителей</w:t>
      </w:r>
      <w:r w:rsidR="006903A6" w:rsidRPr="000561AB">
        <w:rPr>
          <w:rFonts w:ascii="Myriad Pro" w:hAnsi="Myriad Pro" w:cs="Myriad Pro"/>
          <w:color w:val="0D0D0D" w:themeColor="text1" w:themeTint="F2"/>
          <w:sz w:val="26"/>
          <w:szCs w:val="26"/>
        </w:rPr>
        <w:t>,</w:t>
      </w:r>
      <w:r w:rsidRPr="000561AB">
        <w:rPr>
          <w:rFonts w:ascii="Myriad Pro" w:hAnsi="Myriad Pro" w:cs="Myriad Pro"/>
          <w:color w:val="0D0D0D" w:themeColor="text1" w:themeTint="F2"/>
          <w:sz w:val="26"/>
          <w:szCs w:val="26"/>
        </w:rPr>
        <w:t xml:space="preserve"> складывается из стоимости услуг коммерческого оператора АО </w:t>
      </w:r>
      <w:r w:rsidR="001F4688">
        <w:rPr>
          <w:rFonts w:ascii="Myriad Pro" w:hAnsi="Myriad Pro" w:cs="Myriad Pro"/>
          <w:color w:val="0D0D0D" w:themeColor="text1" w:themeTint="F2"/>
          <w:sz w:val="26"/>
          <w:szCs w:val="26"/>
        </w:rPr>
        <w:t>«</w:t>
      </w:r>
      <w:r w:rsidRPr="000561AB">
        <w:rPr>
          <w:rFonts w:ascii="Myriad Pro" w:hAnsi="Myriad Pro" w:cs="Myriad Pro"/>
          <w:color w:val="0D0D0D" w:themeColor="text1" w:themeTint="F2"/>
          <w:sz w:val="26"/>
          <w:szCs w:val="26"/>
        </w:rPr>
        <w:t>АТС</w:t>
      </w:r>
      <w:r w:rsidR="001F4688">
        <w:rPr>
          <w:rFonts w:ascii="Myriad Pro" w:hAnsi="Myriad Pro" w:cs="Myriad Pro"/>
          <w:color w:val="0D0D0D" w:themeColor="text1" w:themeTint="F2"/>
          <w:sz w:val="26"/>
          <w:szCs w:val="26"/>
        </w:rPr>
        <w:t>»</w:t>
      </w:r>
      <w:r w:rsidRPr="000561AB">
        <w:rPr>
          <w:rFonts w:ascii="Myriad Pro" w:hAnsi="Myriad Pro" w:cs="Myriad Pro"/>
          <w:color w:val="0D0D0D" w:themeColor="text1" w:themeTint="F2"/>
          <w:sz w:val="26"/>
          <w:szCs w:val="26"/>
        </w:rPr>
        <w:t>, комплексн</w:t>
      </w:r>
      <w:r w:rsidR="006903A6" w:rsidRPr="000561AB">
        <w:rPr>
          <w:rFonts w:ascii="Myriad Pro" w:hAnsi="Myriad Pro" w:cs="Myriad Pro"/>
          <w:color w:val="0D0D0D" w:themeColor="text1" w:themeTint="F2"/>
          <w:sz w:val="26"/>
          <w:szCs w:val="26"/>
        </w:rPr>
        <w:t>ой</w:t>
      </w:r>
      <w:r w:rsidRPr="000561AB">
        <w:rPr>
          <w:rFonts w:ascii="Myriad Pro" w:hAnsi="Myriad Pro" w:cs="Myriad Pro"/>
          <w:color w:val="0D0D0D" w:themeColor="text1" w:themeTint="F2"/>
          <w:sz w:val="26"/>
          <w:szCs w:val="26"/>
        </w:rPr>
        <w:t xml:space="preserve"> услуг</w:t>
      </w:r>
      <w:r w:rsidR="006903A6" w:rsidRPr="000561AB">
        <w:rPr>
          <w:rFonts w:ascii="Myriad Pro" w:hAnsi="Myriad Pro" w:cs="Myriad Pro"/>
          <w:color w:val="0D0D0D" w:themeColor="text1" w:themeTint="F2"/>
          <w:sz w:val="26"/>
          <w:szCs w:val="26"/>
        </w:rPr>
        <w:t>и</w:t>
      </w:r>
      <w:r w:rsidRPr="000561AB">
        <w:rPr>
          <w:rFonts w:ascii="Myriad Pro" w:hAnsi="Myriad Pro" w:cs="Myriad Pro"/>
          <w:color w:val="0D0D0D" w:themeColor="text1" w:themeTint="F2"/>
          <w:sz w:val="26"/>
          <w:szCs w:val="26"/>
        </w:rPr>
        <w:t xml:space="preserve"> </w:t>
      </w:r>
      <w:r w:rsidR="00F16E48">
        <w:rPr>
          <w:rFonts w:ascii="Myriad Pro" w:hAnsi="Myriad Pro" w:cs="Myriad Pro"/>
          <w:color w:val="0D0D0D" w:themeColor="text1" w:themeTint="F2"/>
          <w:sz w:val="26"/>
          <w:szCs w:val="26"/>
        </w:rPr>
        <w:br/>
      </w:r>
      <w:r w:rsidRPr="000561AB">
        <w:rPr>
          <w:rFonts w:ascii="Myriad Pro" w:hAnsi="Myriad Pro" w:cs="Myriad Pro"/>
          <w:color w:val="0D0D0D" w:themeColor="text1" w:themeTint="F2"/>
          <w:sz w:val="26"/>
          <w:szCs w:val="26"/>
        </w:rPr>
        <w:t>АО</w:t>
      </w:r>
      <w:r w:rsidR="002A49D4">
        <w:rPr>
          <w:rFonts w:ascii="Myriad Pro" w:hAnsi="Myriad Pro" w:cs="Myriad Pro"/>
          <w:color w:val="0D0D0D" w:themeColor="text1" w:themeTint="F2"/>
          <w:sz w:val="26"/>
          <w:szCs w:val="26"/>
        </w:rPr>
        <w:t xml:space="preserve"> «</w:t>
      </w:r>
      <w:r w:rsidRPr="000561AB">
        <w:rPr>
          <w:rFonts w:ascii="Myriad Pro" w:hAnsi="Myriad Pro" w:cs="Myriad Pro"/>
          <w:color w:val="0D0D0D" w:themeColor="text1" w:themeTint="F2"/>
          <w:sz w:val="26"/>
          <w:szCs w:val="26"/>
        </w:rPr>
        <w:t>ЦФР</w:t>
      </w:r>
      <w:r w:rsidR="001F4688">
        <w:rPr>
          <w:rFonts w:ascii="Myriad Pro" w:hAnsi="Myriad Pro" w:cs="Myriad Pro"/>
          <w:color w:val="0D0D0D" w:themeColor="text1" w:themeTint="F2"/>
          <w:sz w:val="26"/>
          <w:szCs w:val="26"/>
        </w:rPr>
        <w:t>»</w:t>
      </w:r>
      <w:r w:rsidRPr="000561AB">
        <w:rPr>
          <w:rFonts w:ascii="Myriad Pro" w:hAnsi="Myriad Pro" w:cs="Myriad Pro"/>
          <w:color w:val="0D0D0D" w:themeColor="text1" w:themeTint="F2"/>
          <w:sz w:val="26"/>
          <w:szCs w:val="26"/>
        </w:rPr>
        <w:t xml:space="preserve">, а также стоимости услуг АО </w:t>
      </w:r>
      <w:r w:rsidR="001F4688">
        <w:rPr>
          <w:rFonts w:ascii="Myriad Pro" w:hAnsi="Myriad Pro" w:cs="Myriad Pro"/>
          <w:color w:val="0D0D0D" w:themeColor="text1" w:themeTint="F2"/>
          <w:sz w:val="26"/>
          <w:szCs w:val="26"/>
        </w:rPr>
        <w:t>«</w:t>
      </w:r>
      <w:r w:rsidRPr="000561AB">
        <w:rPr>
          <w:rFonts w:ascii="Myriad Pro" w:hAnsi="Myriad Pro" w:cs="Myriad Pro"/>
          <w:color w:val="0D0D0D" w:themeColor="text1" w:themeTint="F2"/>
          <w:sz w:val="26"/>
          <w:szCs w:val="26"/>
        </w:rPr>
        <w:t>Системный оператор Единой энергетической системы</w:t>
      </w:r>
      <w:r w:rsidR="001F4688">
        <w:rPr>
          <w:rFonts w:ascii="Myriad Pro" w:hAnsi="Myriad Pro" w:cs="Myriad Pro"/>
          <w:color w:val="0D0D0D" w:themeColor="text1" w:themeTint="F2"/>
          <w:sz w:val="26"/>
          <w:szCs w:val="26"/>
        </w:rPr>
        <w:t>»</w:t>
      </w:r>
      <w:r w:rsidRPr="000561AB">
        <w:rPr>
          <w:rFonts w:ascii="Myriad Pro" w:hAnsi="Myriad Pro" w:cs="Myriad Pro"/>
          <w:color w:val="0D0D0D" w:themeColor="text1" w:themeTint="F2"/>
          <w:sz w:val="26"/>
          <w:szCs w:val="26"/>
        </w:rPr>
        <w:t>:</w:t>
      </w:r>
    </w:p>
    <w:p w14:paraId="3785EC00" w14:textId="3335D882" w:rsidR="00D1555C" w:rsidRPr="000561AB" w:rsidRDefault="00174A48" w:rsidP="00166F05">
      <w:pPr>
        <w:pStyle w:val="a3"/>
        <w:numPr>
          <w:ilvl w:val="0"/>
          <w:numId w:val="39"/>
        </w:numPr>
        <w:autoSpaceDE w:val="0"/>
        <w:autoSpaceDN w:val="0"/>
        <w:adjustRightInd w:val="0"/>
        <w:spacing w:line="360" w:lineRule="auto"/>
        <w:jc w:val="both"/>
        <w:rPr>
          <w:rFonts w:ascii="Myriad Pro" w:hAnsi="Myriad Pro" w:cs="Myriad Pro"/>
          <w:sz w:val="26"/>
          <w:szCs w:val="26"/>
        </w:rPr>
      </w:pPr>
      <w:r w:rsidRPr="000561AB">
        <w:rPr>
          <w:rFonts w:ascii="Myriad Pro" w:hAnsi="Myriad Pro" w:cs="Myriad Pro"/>
          <w:sz w:val="26"/>
          <w:szCs w:val="26"/>
        </w:rPr>
        <w:t xml:space="preserve">услуги коммерческого оператора АО </w:t>
      </w:r>
      <w:r w:rsidR="001F4688">
        <w:rPr>
          <w:rFonts w:ascii="Myriad Pro" w:hAnsi="Myriad Pro" w:cs="Myriad Pro"/>
          <w:sz w:val="26"/>
          <w:szCs w:val="26"/>
        </w:rPr>
        <w:t>«</w:t>
      </w:r>
      <w:r w:rsidRPr="000561AB">
        <w:rPr>
          <w:rFonts w:ascii="Myriad Pro" w:hAnsi="Myriad Pro" w:cs="Myriad Pro"/>
          <w:sz w:val="26"/>
          <w:szCs w:val="26"/>
        </w:rPr>
        <w:t>АТС</w:t>
      </w:r>
      <w:r w:rsidR="001F4688">
        <w:rPr>
          <w:rFonts w:ascii="Myriad Pro" w:hAnsi="Myriad Pro" w:cs="Myriad Pro"/>
          <w:sz w:val="26"/>
          <w:szCs w:val="26"/>
        </w:rPr>
        <w:t>»</w:t>
      </w:r>
      <w:r w:rsidRPr="000561AB">
        <w:rPr>
          <w:rFonts w:ascii="Myriad Pro" w:hAnsi="Myriad Pro" w:cs="Myriad Pro"/>
          <w:sz w:val="26"/>
          <w:szCs w:val="26"/>
        </w:rPr>
        <w:t xml:space="preserve"> </w:t>
      </w:r>
      <w:r w:rsidR="006903A6" w:rsidRPr="000561AB">
        <w:rPr>
          <w:rFonts w:ascii="Myriad Pro" w:hAnsi="Myriad Pro" w:cs="Myriad Pro"/>
          <w:sz w:val="26"/>
          <w:szCs w:val="26"/>
        </w:rPr>
        <w:t xml:space="preserve">приняты </w:t>
      </w:r>
      <w:r w:rsidR="0093493A" w:rsidRPr="000561AB">
        <w:rPr>
          <w:rFonts w:ascii="Myriad Pro" w:hAnsi="Myriad Pro" w:cs="Myriad Pro"/>
          <w:sz w:val="26"/>
          <w:szCs w:val="26"/>
        </w:rPr>
        <w:t xml:space="preserve">на основании </w:t>
      </w:r>
      <w:r w:rsidRPr="000561AB">
        <w:rPr>
          <w:rFonts w:ascii="Myriad Pro" w:hAnsi="Myriad Pro" w:cs="Myriad Pro"/>
          <w:sz w:val="26"/>
          <w:szCs w:val="26"/>
        </w:rPr>
        <w:t>приказ</w:t>
      </w:r>
      <w:r w:rsidR="0093493A" w:rsidRPr="000561AB">
        <w:rPr>
          <w:rFonts w:ascii="Myriad Pro" w:hAnsi="Myriad Pro" w:cs="Myriad Pro"/>
          <w:sz w:val="26"/>
          <w:szCs w:val="26"/>
        </w:rPr>
        <w:t>а</w:t>
      </w:r>
      <w:r w:rsidRPr="000561AB">
        <w:rPr>
          <w:rFonts w:ascii="Myriad Pro" w:hAnsi="Myriad Pro" w:cs="Myriad Pro"/>
          <w:sz w:val="26"/>
          <w:szCs w:val="26"/>
        </w:rPr>
        <w:t xml:space="preserve"> ФАС</w:t>
      </w:r>
      <w:r w:rsidR="00AA4F87">
        <w:rPr>
          <w:rFonts w:ascii="Myriad Pro" w:hAnsi="Myriad Pro" w:cs="Myriad Pro"/>
          <w:sz w:val="26"/>
          <w:szCs w:val="26"/>
        </w:rPr>
        <w:t xml:space="preserve"> </w:t>
      </w:r>
      <w:r w:rsidRPr="000561AB">
        <w:rPr>
          <w:rFonts w:ascii="Myriad Pro" w:hAnsi="Myriad Pro" w:cs="Myriad Pro"/>
          <w:sz w:val="26"/>
          <w:szCs w:val="26"/>
        </w:rPr>
        <w:t xml:space="preserve">России от </w:t>
      </w:r>
      <w:r w:rsidR="00FA1A75" w:rsidRPr="000561AB">
        <w:rPr>
          <w:rFonts w:ascii="Myriad Pro" w:hAnsi="Myriad Pro" w:cs="Myriad Pro"/>
          <w:sz w:val="26"/>
          <w:szCs w:val="26"/>
        </w:rPr>
        <w:t>12.12.2017 № 1671/17(на первое полугодие 2019 года на уровне второго полугодия 2018 года и на второе полугодие 2019 года с ростом 4,6%)</w:t>
      </w:r>
      <w:r w:rsidR="006903A6" w:rsidRPr="000561AB">
        <w:rPr>
          <w:rFonts w:ascii="Myriad Pro" w:hAnsi="Myriad Pro" w:cs="Myriad Pro"/>
          <w:sz w:val="26"/>
          <w:szCs w:val="26"/>
        </w:rPr>
        <w:t>;</w:t>
      </w:r>
    </w:p>
    <w:p w14:paraId="27BB8342" w14:textId="71FD653E" w:rsidR="00D1555C" w:rsidRPr="000561AB" w:rsidRDefault="00174A48" w:rsidP="00166F05">
      <w:pPr>
        <w:pStyle w:val="a3"/>
        <w:numPr>
          <w:ilvl w:val="0"/>
          <w:numId w:val="39"/>
        </w:numPr>
        <w:autoSpaceDE w:val="0"/>
        <w:autoSpaceDN w:val="0"/>
        <w:adjustRightInd w:val="0"/>
        <w:spacing w:line="360" w:lineRule="auto"/>
        <w:jc w:val="both"/>
        <w:rPr>
          <w:rFonts w:ascii="Myriad Pro" w:hAnsi="Myriad Pro" w:cs="Myriad Pro"/>
          <w:sz w:val="26"/>
          <w:szCs w:val="26"/>
        </w:rPr>
      </w:pPr>
      <w:r w:rsidRPr="000561AB">
        <w:rPr>
          <w:rFonts w:ascii="Myriad Pro" w:hAnsi="Myriad Pro" w:cs="Myriad Pro"/>
          <w:sz w:val="26"/>
          <w:szCs w:val="26"/>
        </w:rPr>
        <w:t xml:space="preserve">стоимость комплексной услуги АО </w:t>
      </w:r>
      <w:r w:rsidR="001F4688">
        <w:rPr>
          <w:rFonts w:ascii="Myriad Pro" w:hAnsi="Myriad Pro" w:cs="Myriad Pro"/>
          <w:sz w:val="26"/>
          <w:szCs w:val="26"/>
        </w:rPr>
        <w:t>«</w:t>
      </w:r>
      <w:r w:rsidRPr="000561AB">
        <w:rPr>
          <w:rFonts w:ascii="Myriad Pro" w:hAnsi="Myriad Pro" w:cs="Myriad Pro"/>
          <w:sz w:val="26"/>
          <w:szCs w:val="26"/>
        </w:rPr>
        <w:t>ЦФР</w:t>
      </w:r>
      <w:r w:rsidR="001F4688">
        <w:rPr>
          <w:rFonts w:ascii="Myriad Pro" w:hAnsi="Myriad Pro" w:cs="Myriad Pro"/>
          <w:sz w:val="26"/>
          <w:szCs w:val="26"/>
        </w:rPr>
        <w:t>»</w:t>
      </w:r>
      <w:r w:rsidRPr="000561AB">
        <w:rPr>
          <w:rFonts w:ascii="Myriad Pro" w:hAnsi="Myriad Pro" w:cs="Myriad Pro"/>
          <w:sz w:val="26"/>
          <w:szCs w:val="26"/>
        </w:rPr>
        <w:t xml:space="preserve"> согласно протоколу от 17.04.2017 № 7/2017 заседания Наблюдательного совета Ассоциации </w:t>
      </w:r>
      <w:r w:rsidR="001F4688">
        <w:rPr>
          <w:rFonts w:ascii="Myriad Pro" w:hAnsi="Myriad Pro" w:cs="Myriad Pro"/>
          <w:sz w:val="26"/>
          <w:szCs w:val="26"/>
        </w:rPr>
        <w:t>«</w:t>
      </w:r>
      <w:r w:rsidRPr="000561AB">
        <w:rPr>
          <w:rFonts w:ascii="Myriad Pro" w:hAnsi="Myriad Pro" w:cs="Myriad Pro"/>
          <w:sz w:val="26"/>
          <w:szCs w:val="26"/>
        </w:rPr>
        <w:t>НП Совет рынка</w:t>
      </w:r>
      <w:r w:rsidR="001F4688">
        <w:rPr>
          <w:rFonts w:ascii="Myriad Pro" w:hAnsi="Myriad Pro" w:cs="Myriad Pro"/>
          <w:sz w:val="26"/>
          <w:szCs w:val="26"/>
        </w:rPr>
        <w:t>»</w:t>
      </w:r>
      <w:r w:rsidRPr="000561AB">
        <w:rPr>
          <w:rFonts w:ascii="Myriad Pro" w:hAnsi="Myriad Pro" w:cs="Myriad Pro"/>
          <w:sz w:val="26"/>
          <w:szCs w:val="26"/>
        </w:rPr>
        <w:t xml:space="preserve"> составляет 0,333 руб./МВт*ч;</w:t>
      </w:r>
    </w:p>
    <w:p w14:paraId="5FA74AD9" w14:textId="2E1693AA" w:rsidR="00D1555C" w:rsidRPr="000561AB" w:rsidRDefault="00FA1A75" w:rsidP="00166F05">
      <w:pPr>
        <w:pStyle w:val="a3"/>
        <w:numPr>
          <w:ilvl w:val="0"/>
          <w:numId w:val="39"/>
        </w:numPr>
        <w:autoSpaceDE w:val="0"/>
        <w:autoSpaceDN w:val="0"/>
        <w:adjustRightInd w:val="0"/>
        <w:spacing w:line="360" w:lineRule="auto"/>
        <w:ind w:left="714" w:hanging="357"/>
        <w:contextualSpacing w:val="0"/>
        <w:jc w:val="both"/>
        <w:rPr>
          <w:rFonts w:ascii="Myriad Pro" w:hAnsi="Myriad Pro" w:cs="Myriad Pro"/>
          <w:sz w:val="26"/>
          <w:szCs w:val="26"/>
        </w:rPr>
      </w:pPr>
      <w:r w:rsidRPr="000561AB">
        <w:rPr>
          <w:rFonts w:ascii="Myriad Pro" w:hAnsi="Myriad Pro" w:cs="Myriad Pro"/>
          <w:sz w:val="26"/>
          <w:szCs w:val="26"/>
        </w:rPr>
        <w:t xml:space="preserve">стоимости услуг АО </w:t>
      </w:r>
      <w:r w:rsidR="001F4688">
        <w:rPr>
          <w:rFonts w:ascii="Myriad Pro" w:hAnsi="Myriad Pro" w:cs="Myriad Pro"/>
          <w:sz w:val="26"/>
          <w:szCs w:val="26"/>
        </w:rPr>
        <w:t>«</w:t>
      </w:r>
      <w:r w:rsidRPr="000561AB">
        <w:rPr>
          <w:rFonts w:ascii="Myriad Pro" w:hAnsi="Myriad Pro" w:cs="Myriad Pro"/>
          <w:sz w:val="26"/>
          <w:szCs w:val="26"/>
        </w:rPr>
        <w:t>Системный оператор Единой энергетической системы</w:t>
      </w:r>
      <w:r w:rsidR="001F4688">
        <w:rPr>
          <w:rFonts w:ascii="Myriad Pro" w:hAnsi="Myriad Pro" w:cs="Myriad Pro"/>
          <w:sz w:val="26"/>
          <w:szCs w:val="26"/>
        </w:rPr>
        <w:t>»</w:t>
      </w:r>
      <w:r w:rsidRPr="000561AB">
        <w:rPr>
          <w:rFonts w:ascii="Myriad Pro" w:hAnsi="Myriad Pro" w:cs="Myriad Pro"/>
          <w:sz w:val="26"/>
          <w:szCs w:val="26"/>
        </w:rPr>
        <w:t xml:space="preserve"> </w:t>
      </w:r>
      <w:r w:rsidR="006903A6" w:rsidRPr="000561AB">
        <w:rPr>
          <w:rFonts w:ascii="Myriad Pro" w:hAnsi="Myriad Pro" w:cs="Myriad Pro"/>
          <w:sz w:val="26"/>
          <w:szCs w:val="26"/>
        </w:rPr>
        <w:t xml:space="preserve">- в соответствии с </w:t>
      </w:r>
      <w:r w:rsidR="0093493A" w:rsidRPr="000561AB">
        <w:rPr>
          <w:rFonts w:ascii="Myriad Pro" w:hAnsi="Myriad Pro" w:cs="Myriad Pro"/>
          <w:sz w:val="26"/>
          <w:szCs w:val="26"/>
        </w:rPr>
        <w:t>приказ</w:t>
      </w:r>
      <w:r w:rsidR="006903A6" w:rsidRPr="000561AB">
        <w:rPr>
          <w:rFonts w:ascii="Myriad Pro" w:hAnsi="Myriad Pro" w:cs="Myriad Pro"/>
          <w:sz w:val="26"/>
          <w:szCs w:val="26"/>
        </w:rPr>
        <w:t>ом</w:t>
      </w:r>
      <w:r w:rsidR="0093493A" w:rsidRPr="000561AB">
        <w:rPr>
          <w:rFonts w:ascii="Myriad Pro" w:hAnsi="Myriad Pro" w:cs="Myriad Pro"/>
          <w:sz w:val="26"/>
          <w:szCs w:val="26"/>
        </w:rPr>
        <w:t xml:space="preserve"> ФАС</w:t>
      </w:r>
      <w:r w:rsidR="00AA4F87">
        <w:rPr>
          <w:rFonts w:ascii="Myriad Pro" w:hAnsi="Myriad Pro" w:cs="Myriad Pro"/>
          <w:sz w:val="26"/>
          <w:szCs w:val="26"/>
        </w:rPr>
        <w:t xml:space="preserve"> </w:t>
      </w:r>
      <w:r w:rsidR="0093493A" w:rsidRPr="000561AB">
        <w:rPr>
          <w:rFonts w:ascii="Myriad Pro" w:hAnsi="Myriad Pro" w:cs="Myriad Pro"/>
          <w:sz w:val="26"/>
          <w:szCs w:val="26"/>
        </w:rPr>
        <w:t xml:space="preserve">России </w:t>
      </w:r>
      <w:r w:rsidRPr="000561AB">
        <w:rPr>
          <w:rFonts w:ascii="Myriad Pro" w:hAnsi="Myriad Pro" w:cs="Myriad Pro"/>
          <w:sz w:val="26"/>
          <w:szCs w:val="26"/>
        </w:rPr>
        <w:t>от 14.12.2017 №1681/17(на первое полугодие 2019 года на уровне второго полугодия 2018 года и на второе полугодие 2019 года с ростом 4,6%)</w:t>
      </w:r>
      <w:r w:rsidR="00174A48" w:rsidRPr="000561AB">
        <w:rPr>
          <w:rFonts w:ascii="Myriad Pro" w:hAnsi="Myriad Pro" w:cs="Myriad Pro"/>
          <w:sz w:val="26"/>
          <w:szCs w:val="26"/>
        </w:rPr>
        <w:t>.</w:t>
      </w:r>
    </w:p>
    <w:p w14:paraId="2FEF58CD" w14:textId="3D230F37" w:rsidR="00283665" w:rsidRPr="000561AB" w:rsidRDefault="00D1555C" w:rsidP="00D1555C">
      <w:pPr>
        <w:spacing w:line="360" w:lineRule="auto"/>
        <w:ind w:firstLine="709"/>
        <w:jc w:val="both"/>
        <w:rPr>
          <w:rFonts w:ascii="Myriad Pro" w:eastAsia="Calibri" w:hAnsi="Myriad Pro" w:cs="Myriad Pro"/>
          <w:color w:val="0D0D0D" w:themeColor="text1" w:themeTint="F2"/>
          <w:sz w:val="26"/>
          <w:szCs w:val="26"/>
        </w:rPr>
      </w:pPr>
      <w:r w:rsidRPr="000561AB">
        <w:rPr>
          <w:rFonts w:ascii="Myriad Pro" w:eastAsia="Calibri" w:hAnsi="Myriad Pro" w:cs="Myriad Pro"/>
          <w:color w:val="0D0D0D" w:themeColor="text1" w:themeTint="F2"/>
          <w:sz w:val="26"/>
          <w:szCs w:val="26"/>
        </w:rPr>
        <w:t>Таким образом, рассчитанная Исполнителем средневзвешенная прогнозируемая цена на покупку потерь электрической энергии (мощности) в электрических сетях на 2019 год составит – 2</w:t>
      </w:r>
      <w:r w:rsidR="00F16E48">
        <w:rPr>
          <w:rFonts w:ascii="Myriad Pro" w:eastAsia="Calibri" w:hAnsi="Myriad Pro" w:cs="Myriad Pro"/>
          <w:color w:val="0D0D0D" w:themeColor="text1" w:themeTint="F2"/>
          <w:sz w:val="26"/>
          <w:szCs w:val="26"/>
        </w:rPr>
        <w:t> </w:t>
      </w:r>
      <w:r w:rsidR="008611D3" w:rsidRPr="000561AB">
        <w:rPr>
          <w:rFonts w:ascii="Myriad Pro" w:eastAsia="Calibri" w:hAnsi="Myriad Pro" w:cs="Myriad Pro"/>
          <w:color w:val="0D0D0D" w:themeColor="text1" w:themeTint="F2"/>
          <w:sz w:val="26"/>
          <w:szCs w:val="26"/>
        </w:rPr>
        <w:t>118,82</w:t>
      </w:r>
      <w:r w:rsidRPr="000561AB">
        <w:rPr>
          <w:rFonts w:ascii="Myriad Pro" w:eastAsia="Calibri" w:hAnsi="Myriad Pro" w:cs="Myriad Pro"/>
          <w:color w:val="0D0D0D" w:themeColor="text1" w:themeTint="F2"/>
          <w:sz w:val="26"/>
          <w:szCs w:val="26"/>
        </w:rPr>
        <w:t xml:space="preserve"> руб</w:t>
      </w:r>
      <w:r w:rsidR="008E3D2D" w:rsidRPr="000561AB">
        <w:rPr>
          <w:rFonts w:ascii="Myriad Pro" w:eastAsia="Calibri" w:hAnsi="Myriad Pro" w:cs="Myriad Pro"/>
          <w:color w:val="0D0D0D" w:themeColor="text1" w:themeTint="F2"/>
          <w:sz w:val="26"/>
          <w:szCs w:val="26"/>
        </w:rPr>
        <w:t>.</w:t>
      </w:r>
      <w:r w:rsidRPr="000561AB">
        <w:rPr>
          <w:rFonts w:ascii="Myriad Pro" w:eastAsia="Calibri" w:hAnsi="Myriad Pro" w:cs="Myriad Pro"/>
          <w:color w:val="0D0D0D" w:themeColor="text1" w:themeTint="F2"/>
          <w:sz w:val="26"/>
          <w:szCs w:val="26"/>
        </w:rPr>
        <w:t>/</w:t>
      </w:r>
      <w:r w:rsidR="005844F9" w:rsidRPr="000561AB">
        <w:rPr>
          <w:rFonts w:ascii="Myriad Pro" w:eastAsia="Calibri" w:hAnsi="Myriad Pro" w:cs="Myriad Pro"/>
          <w:color w:val="0D0D0D" w:themeColor="text1" w:themeTint="F2"/>
          <w:sz w:val="26"/>
          <w:szCs w:val="26"/>
        </w:rPr>
        <w:t>МВт*ч</w:t>
      </w:r>
      <w:r w:rsidRPr="000561AB">
        <w:rPr>
          <w:rFonts w:ascii="Myriad Pro" w:eastAsia="Calibri" w:hAnsi="Myriad Pro" w:cs="Myriad Pro"/>
          <w:color w:val="0D0D0D" w:themeColor="text1" w:themeTint="F2"/>
          <w:sz w:val="26"/>
          <w:szCs w:val="26"/>
        </w:rPr>
        <w:t>.</w:t>
      </w:r>
    </w:p>
    <w:p w14:paraId="0C2E6E84" w14:textId="77777777" w:rsidR="008611D3" w:rsidRDefault="008611D3" w:rsidP="00D1555C">
      <w:pPr>
        <w:spacing w:line="360" w:lineRule="auto"/>
        <w:ind w:firstLine="709"/>
        <w:jc w:val="both"/>
        <w:rPr>
          <w:rFonts w:ascii="Myriad Pro" w:eastAsia="Calibri" w:hAnsi="Myriad Pro" w:cs="Myriad Pro"/>
          <w:color w:val="0D0D0D" w:themeColor="text1" w:themeTint="F2"/>
          <w:sz w:val="26"/>
          <w:szCs w:val="26"/>
        </w:rPr>
      </w:pPr>
    </w:p>
    <w:p w14:paraId="6C5280B6" w14:textId="77777777" w:rsidR="00925079" w:rsidRDefault="00925079" w:rsidP="00D1555C">
      <w:pPr>
        <w:spacing w:line="360" w:lineRule="auto"/>
        <w:ind w:firstLine="709"/>
        <w:jc w:val="both"/>
        <w:rPr>
          <w:rFonts w:ascii="Myriad Pro" w:eastAsia="Calibri" w:hAnsi="Myriad Pro" w:cs="Myriad Pro"/>
          <w:color w:val="0D0D0D" w:themeColor="text1" w:themeTint="F2"/>
          <w:sz w:val="26"/>
          <w:szCs w:val="26"/>
        </w:rPr>
      </w:pPr>
    </w:p>
    <w:tbl>
      <w:tblPr>
        <w:tblW w:w="4989" w:type="pct"/>
        <w:tblLayout w:type="fixed"/>
        <w:tblLook w:val="04A0" w:firstRow="1" w:lastRow="0" w:firstColumn="1" w:lastColumn="0" w:noHBand="0" w:noVBand="1"/>
      </w:tblPr>
      <w:tblGrid>
        <w:gridCol w:w="3289"/>
        <w:gridCol w:w="1607"/>
        <w:gridCol w:w="1524"/>
        <w:gridCol w:w="1384"/>
        <w:gridCol w:w="1520"/>
      </w:tblGrid>
      <w:tr w:rsidR="00283665" w:rsidRPr="006101D9" w14:paraId="6FD5B128" w14:textId="77777777" w:rsidTr="00C81ED6">
        <w:trPr>
          <w:trHeight w:val="300"/>
          <w:tblHeader/>
        </w:trPr>
        <w:tc>
          <w:tcPr>
            <w:tcW w:w="176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77C3416" w14:textId="77777777" w:rsidR="00283665" w:rsidRPr="00057356" w:rsidRDefault="00174A48">
            <w:pPr>
              <w:jc w:val="center"/>
              <w:rPr>
                <w:rFonts w:ascii="Myriad Pro" w:hAnsi="Myriad Pro"/>
                <w:b/>
                <w:bCs/>
                <w:color w:val="FFFFFF"/>
                <w:sz w:val="20"/>
                <w:szCs w:val="22"/>
              </w:rPr>
            </w:pPr>
            <w:r w:rsidRPr="00057356">
              <w:rPr>
                <w:rFonts w:ascii="Myriad Pro" w:hAnsi="Myriad Pro"/>
                <w:b/>
                <w:bCs/>
                <w:color w:val="FFFFFF"/>
                <w:sz w:val="20"/>
                <w:szCs w:val="22"/>
              </w:rPr>
              <w:lastRenderedPageBreak/>
              <w:t>Наименование показателей</w:t>
            </w:r>
          </w:p>
        </w:tc>
        <w:tc>
          <w:tcPr>
            <w:tcW w:w="862"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2E70BDB" w14:textId="5485A7E9" w:rsidR="00283665" w:rsidRPr="00057356" w:rsidRDefault="000D6B91">
            <w:pPr>
              <w:jc w:val="center"/>
              <w:rPr>
                <w:rFonts w:ascii="Myriad Pro" w:hAnsi="Myriad Pro"/>
                <w:b/>
                <w:bCs/>
                <w:color w:val="FFFFFF"/>
                <w:sz w:val="20"/>
                <w:szCs w:val="22"/>
              </w:rPr>
            </w:pPr>
            <w:r>
              <w:rPr>
                <w:rFonts w:ascii="Myriad Pro" w:hAnsi="Myriad Pro"/>
                <w:b/>
                <w:bCs/>
                <w:color w:val="FFFFFF"/>
                <w:sz w:val="20"/>
                <w:szCs w:val="22"/>
              </w:rPr>
              <w:t>Е</w:t>
            </w:r>
            <w:r w:rsidR="00174A48" w:rsidRPr="00057356">
              <w:rPr>
                <w:rFonts w:ascii="Myriad Pro" w:hAnsi="Myriad Pro"/>
                <w:b/>
                <w:bCs/>
                <w:color w:val="FFFFFF"/>
                <w:sz w:val="20"/>
                <w:szCs w:val="22"/>
              </w:rPr>
              <w:t>д. изм</w:t>
            </w:r>
            <w:r w:rsidR="003A384C" w:rsidRPr="00057356">
              <w:rPr>
                <w:rFonts w:ascii="Myriad Pro" w:hAnsi="Myriad Pro"/>
                <w:b/>
                <w:bCs/>
                <w:color w:val="FFFFFF"/>
                <w:sz w:val="20"/>
                <w:szCs w:val="22"/>
              </w:rPr>
              <w:t>ерения</w:t>
            </w:r>
          </w:p>
        </w:tc>
        <w:tc>
          <w:tcPr>
            <w:tcW w:w="2374"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4BE9E90" w14:textId="77777777" w:rsidR="00283665" w:rsidRPr="00057356" w:rsidRDefault="00174A48">
            <w:pPr>
              <w:jc w:val="center"/>
              <w:rPr>
                <w:rFonts w:ascii="Myriad Pro" w:hAnsi="Myriad Pro"/>
                <w:b/>
                <w:bCs/>
                <w:color w:val="FFFFFF"/>
                <w:sz w:val="20"/>
                <w:szCs w:val="22"/>
              </w:rPr>
            </w:pPr>
            <w:r w:rsidRPr="00057356">
              <w:rPr>
                <w:rFonts w:ascii="Myriad Pro" w:hAnsi="Myriad Pro"/>
                <w:b/>
                <w:bCs/>
                <w:color w:val="FFFFFF"/>
                <w:sz w:val="20"/>
                <w:szCs w:val="22"/>
              </w:rPr>
              <w:t>2019</w:t>
            </w:r>
          </w:p>
        </w:tc>
      </w:tr>
      <w:tr w:rsidR="008611D3" w:rsidRPr="006101D9" w14:paraId="236A0F7F" w14:textId="77777777" w:rsidTr="00BA2A9B">
        <w:trPr>
          <w:trHeight w:val="518"/>
          <w:tblHeader/>
        </w:trPr>
        <w:tc>
          <w:tcPr>
            <w:tcW w:w="176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3FA4A3B" w14:textId="77777777" w:rsidR="00283665" w:rsidRPr="00057356" w:rsidRDefault="00283665">
            <w:pPr>
              <w:rPr>
                <w:rFonts w:ascii="Myriad Pro" w:hAnsi="Myriad Pro"/>
                <w:b/>
                <w:bCs/>
                <w:color w:val="FFFFFF"/>
                <w:sz w:val="20"/>
                <w:szCs w:val="22"/>
              </w:rPr>
            </w:pPr>
          </w:p>
        </w:tc>
        <w:tc>
          <w:tcPr>
            <w:tcW w:w="862"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3FEBFA1" w14:textId="77777777" w:rsidR="00283665" w:rsidRPr="00057356" w:rsidRDefault="00283665">
            <w:pPr>
              <w:rPr>
                <w:rFonts w:ascii="Myriad Pro" w:hAnsi="Myriad Pro"/>
                <w:b/>
                <w:bCs/>
                <w:color w:val="FFFFFF"/>
                <w:sz w:val="20"/>
                <w:szCs w:val="22"/>
              </w:rPr>
            </w:pPr>
          </w:p>
        </w:tc>
        <w:tc>
          <w:tcPr>
            <w:tcW w:w="817"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F0A699E" w14:textId="2BF09BCE" w:rsidR="00283665" w:rsidRPr="00057356" w:rsidRDefault="00174A48">
            <w:pPr>
              <w:jc w:val="center"/>
              <w:rPr>
                <w:rFonts w:ascii="Myriad Pro" w:hAnsi="Myriad Pro"/>
                <w:b/>
                <w:bCs/>
                <w:color w:val="FFFFFF"/>
                <w:sz w:val="20"/>
                <w:szCs w:val="22"/>
              </w:rPr>
            </w:pPr>
            <w:r w:rsidRPr="00057356">
              <w:rPr>
                <w:rFonts w:ascii="Myriad Pro" w:hAnsi="Myriad Pro"/>
                <w:b/>
                <w:bCs/>
                <w:color w:val="FFFFFF"/>
                <w:sz w:val="20"/>
                <w:szCs w:val="22"/>
              </w:rPr>
              <w:t xml:space="preserve">1 </w:t>
            </w:r>
            <w:r w:rsidR="003A384C" w:rsidRPr="00057356">
              <w:rPr>
                <w:rFonts w:ascii="Myriad Pro" w:hAnsi="Myriad Pro"/>
                <w:b/>
                <w:bCs/>
                <w:color w:val="FFFFFF"/>
                <w:sz w:val="20"/>
                <w:szCs w:val="22"/>
              </w:rPr>
              <w:t>пг</w:t>
            </w:r>
          </w:p>
        </w:tc>
        <w:tc>
          <w:tcPr>
            <w:tcW w:w="74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D829BFB" w14:textId="4895EDF9" w:rsidR="00283665" w:rsidRPr="00057356" w:rsidRDefault="00174A48">
            <w:pPr>
              <w:jc w:val="center"/>
              <w:rPr>
                <w:rFonts w:ascii="Myriad Pro" w:hAnsi="Myriad Pro"/>
                <w:b/>
                <w:bCs/>
                <w:color w:val="FFFFFF"/>
                <w:sz w:val="20"/>
                <w:szCs w:val="22"/>
              </w:rPr>
            </w:pPr>
            <w:r w:rsidRPr="00057356">
              <w:rPr>
                <w:rFonts w:ascii="Myriad Pro" w:hAnsi="Myriad Pro"/>
                <w:b/>
                <w:bCs/>
                <w:color w:val="FFFFFF"/>
                <w:sz w:val="20"/>
                <w:szCs w:val="22"/>
              </w:rPr>
              <w:t xml:space="preserve">2 </w:t>
            </w:r>
            <w:r w:rsidR="003A384C" w:rsidRPr="00057356">
              <w:rPr>
                <w:rFonts w:ascii="Myriad Pro" w:hAnsi="Myriad Pro"/>
                <w:b/>
                <w:bCs/>
                <w:color w:val="FFFFFF"/>
                <w:sz w:val="20"/>
                <w:szCs w:val="22"/>
              </w:rPr>
              <w:t>пг</w:t>
            </w:r>
          </w:p>
        </w:tc>
        <w:tc>
          <w:tcPr>
            <w:tcW w:w="81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6A6ADE5" w14:textId="77777777" w:rsidR="00283665" w:rsidRPr="00057356" w:rsidRDefault="00174A48">
            <w:pPr>
              <w:jc w:val="center"/>
              <w:rPr>
                <w:rFonts w:ascii="Myriad Pro" w:hAnsi="Myriad Pro"/>
                <w:b/>
                <w:bCs/>
                <w:color w:val="FFFFFF"/>
                <w:sz w:val="20"/>
                <w:szCs w:val="22"/>
              </w:rPr>
            </w:pPr>
            <w:r w:rsidRPr="00057356">
              <w:rPr>
                <w:rFonts w:ascii="Myriad Pro" w:hAnsi="Myriad Pro"/>
                <w:b/>
                <w:bCs/>
                <w:color w:val="FFFFFF"/>
                <w:sz w:val="20"/>
                <w:szCs w:val="22"/>
              </w:rPr>
              <w:t>год</w:t>
            </w:r>
          </w:p>
        </w:tc>
      </w:tr>
      <w:tr w:rsidR="008611D3" w:rsidRPr="006101D9" w14:paraId="3A492E8D" w14:textId="77777777" w:rsidTr="00BA2A9B">
        <w:trPr>
          <w:trHeight w:val="630"/>
        </w:trPr>
        <w:tc>
          <w:tcPr>
            <w:tcW w:w="1764"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36E144CB" w14:textId="29238F32"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 xml:space="preserve">Прогнозная </w:t>
            </w:r>
            <w:r w:rsidR="003E19EE">
              <w:rPr>
                <w:rFonts w:ascii="Myriad Pro" w:hAnsi="Myriad Pro" w:cs="Calibri"/>
                <w:color w:val="000000"/>
                <w:sz w:val="22"/>
                <w:szCs w:val="22"/>
              </w:rPr>
              <w:t>одно</w:t>
            </w:r>
            <w:r w:rsidR="003E19EE" w:rsidRPr="00BA2A9B">
              <w:rPr>
                <w:rFonts w:ascii="Myriad Pro" w:hAnsi="Myriad Pro" w:cs="Calibri"/>
                <w:color w:val="000000"/>
                <w:sz w:val="22"/>
                <w:szCs w:val="22"/>
              </w:rPr>
              <w:t>ставочная</w:t>
            </w:r>
            <w:r w:rsidRPr="00BA2A9B">
              <w:rPr>
                <w:rFonts w:ascii="Myriad Pro" w:hAnsi="Myriad Pro" w:cs="Calibri"/>
                <w:color w:val="000000"/>
                <w:sz w:val="22"/>
                <w:szCs w:val="22"/>
              </w:rPr>
              <w:t xml:space="preserve"> цена покупки </w:t>
            </w:r>
          </w:p>
        </w:tc>
        <w:tc>
          <w:tcPr>
            <w:tcW w:w="862" w:type="pct"/>
            <w:tcBorders>
              <w:top w:val="single" w:sz="4" w:space="0" w:color="FFFFFF"/>
              <w:left w:val="nil"/>
              <w:bottom w:val="single" w:sz="4" w:space="0" w:color="auto"/>
              <w:right w:val="single" w:sz="4" w:space="0" w:color="auto"/>
            </w:tcBorders>
            <w:shd w:val="clear" w:color="000000" w:fill="FFFFFF"/>
            <w:vAlign w:val="center"/>
            <w:hideMark/>
          </w:tcPr>
          <w:p w14:paraId="7B18E86C" w14:textId="77777777"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руб./МВт*ч</w:t>
            </w:r>
          </w:p>
        </w:tc>
        <w:tc>
          <w:tcPr>
            <w:tcW w:w="817" w:type="pct"/>
            <w:tcBorders>
              <w:top w:val="single" w:sz="4" w:space="0" w:color="FFFFFF"/>
              <w:left w:val="nil"/>
              <w:bottom w:val="single" w:sz="4" w:space="0" w:color="auto"/>
              <w:right w:val="single" w:sz="4" w:space="0" w:color="auto"/>
            </w:tcBorders>
            <w:shd w:val="clear" w:color="000000" w:fill="FFFFFF"/>
            <w:noWrap/>
            <w:vAlign w:val="center"/>
            <w:hideMark/>
          </w:tcPr>
          <w:p w14:paraId="05997EC9"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1 894,00</w:t>
            </w:r>
          </w:p>
        </w:tc>
        <w:tc>
          <w:tcPr>
            <w:tcW w:w="742" w:type="pct"/>
            <w:tcBorders>
              <w:top w:val="single" w:sz="4" w:space="0" w:color="FFFFFF"/>
              <w:left w:val="nil"/>
              <w:bottom w:val="single" w:sz="4" w:space="0" w:color="auto"/>
              <w:right w:val="single" w:sz="4" w:space="0" w:color="auto"/>
            </w:tcBorders>
            <w:shd w:val="clear" w:color="000000" w:fill="FFFFFF"/>
            <w:noWrap/>
            <w:vAlign w:val="center"/>
            <w:hideMark/>
          </w:tcPr>
          <w:p w14:paraId="6CA188C2"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1 981,12</w:t>
            </w:r>
          </w:p>
        </w:tc>
        <w:tc>
          <w:tcPr>
            <w:tcW w:w="815" w:type="pct"/>
            <w:tcBorders>
              <w:top w:val="single" w:sz="4" w:space="0" w:color="FFFFFF"/>
              <w:left w:val="nil"/>
              <w:bottom w:val="single" w:sz="4" w:space="0" w:color="auto"/>
              <w:right w:val="single" w:sz="4" w:space="0" w:color="auto"/>
            </w:tcBorders>
            <w:shd w:val="clear" w:color="000000" w:fill="FFFFFF"/>
            <w:noWrap/>
            <w:vAlign w:val="center"/>
            <w:hideMark/>
          </w:tcPr>
          <w:p w14:paraId="0C086CF8"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1 936,81</w:t>
            </w:r>
          </w:p>
        </w:tc>
      </w:tr>
      <w:tr w:rsidR="008611D3" w:rsidRPr="006101D9" w14:paraId="014952C1" w14:textId="77777777" w:rsidTr="00BA2A9B">
        <w:trPr>
          <w:trHeight w:val="235"/>
        </w:trPr>
        <w:tc>
          <w:tcPr>
            <w:tcW w:w="1764" w:type="pct"/>
            <w:tcBorders>
              <w:top w:val="nil"/>
              <w:left w:val="single" w:sz="4" w:space="0" w:color="auto"/>
              <w:bottom w:val="single" w:sz="4" w:space="0" w:color="auto"/>
              <w:right w:val="single" w:sz="4" w:space="0" w:color="auto"/>
            </w:tcBorders>
            <w:shd w:val="clear" w:color="000000" w:fill="FFFFFF"/>
            <w:vAlign w:val="center"/>
            <w:hideMark/>
          </w:tcPr>
          <w:p w14:paraId="248BA380" w14:textId="77777777"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Сбытовая надбавка</w:t>
            </w:r>
          </w:p>
        </w:tc>
        <w:tc>
          <w:tcPr>
            <w:tcW w:w="862" w:type="pct"/>
            <w:tcBorders>
              <w:top w:val="nil"/>
              <w:left w:val="nil"/>
              <w:bottom w:val="single" w:sz="4" w:space="0" w:color="auto"/>
              <w:right w:val="single" w:sz="4" w:space="0" w:color="auto"/>
            </w:tcBorders>
            <w:shd w:val="clear" w:color="000000" w:fill="FFFFFF"/>
            <w:vAlign w:val="center"/>
            <w:hideMark/>
          </w:tcPr>
          <w:p w14:paraId="1C0C3BE5" w14:textId="77777777"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руб./МВт*ч</w:t>
            </w:r>
          </w:p>
        </w:tc>
        <w:tc>
          <w:tcPr>
            <w:tcW w:w="817" w:type="pct"/>
            <w:tcBorders>
              <w:top w:val="nil"/>
              <w:left w:val="nil"/>
              <w:bottom w:val="single" w:sz="4" w:space="0" w:color="auto"/>
              <w:right w:val="single" w:sz="4" w:space="0" w:color="auto"/>
            </w:tcBorders>
            <w:shd w:val="clear" w:color="000000" w:fill="FFFFFF"/>
            <w:noWrap/>
            <w:vAlign w:val="center"/>
            <w:hideMark/>
          </w:tcPr>
          <w:p w14:paraId="1C62843B"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24,60</w:t>
            </w:r>
          </w:p>
        </w:tc>
        <w:tc>
          <w:tcPr>
            <w:tcW w:w="742" w:type="pct"/>
            <w:tcBorders>
              <w:top w:val="nil"/>
              <w:left w:val="nil"/>
              <w:bottom w:val="single" w:sz="4" w:space="0" w:color="auto"/>
              <w:right w:val="single" w:sz="4" w:space="0" w:color="auto"/>
            </w:tcBorders>
            <w:shd w:val="clear" w:color="000000" w:fill="FFFFFF"/>
            <w:noWrap/>
            <w:vAlign w:val="center"/>
            <w:hideMark/>
          </w:tcPr>
          <w:p w14:paraId="0A777C37"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256,47</w:t>
            </w:r>
          </w:p>
        </w:tc>
        <w:tc>
          <w:tcPr>
            <w:tcW w:w="815" w:type="pct"/>
            <w:tcBorders>
              <w:top w:val="nil"/>
              <w:left w:val="nil"/>
              <w:bottom w:val="single" w:sz="4" w:space="0" w:color="auto"/>
              <w:right w:val="single" w:sz="4" w:space="0" w:color="auto"/>
            </w:tcBorders>
            <w:shd w:val="clear" w:color="000000" w:fill="FFFFFF"/>
            <w:noWrap/>
            <w:vAlign w:val="center"/>
            <w:hideMark/>
          </w:tcPr>
          <w:p w14:paraId="24E506F9"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138,53</w:t>
            </w:r>
          </w:p>
        </w:tc>
      </w:tr>
      <w:tr w:rsidR="008611D3" w:rsidRPr="006101D9" w14:paraId="2CB1D58F" w14:textId="77777777" w:rsidTr="00BA2A9B">
        <w:trPr>
          <w:trHeight w:val="443"/>
        </w:trPr>
        <w:tc>
          <w:tcPr>
            <w:tcW w:w="1764" w:type="pct"/>
            <w:tcBorders>
              <w:top w:val="nil"/>
              <w:left w:val="single" w:sz="4" w:space="0" w:color="auto"/>
              <w:bottom w:val="single" w:sz="4" w:space="0" w:color="auto"/>
              <w:right w:val="single" w:sz="4" w:space="0" w:color="auto"/>
            </w:tcBorders>
            <w:shd w:val="clear" w:color="000000" w:fill="FFFFFF"/>
            <w:vAlign w:val="center"/>
            <w:hideMark/>
          </w:tcPr>
          <w:p w14:paraId="74F876D9" w14:textId="72066C35"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 xml:space="preserve">Плата АО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АТС</w:t>
            </w:r>
            <w:r w:rsidR="001F4688" w:rsidRPr="00BA2A9B">
              <w:rPr>
                <w:rFonts w:ascii="Myriad Pro" w:hAnsi="Myriad Pro" w:cs="Calibri"/>
                <w:color w:val="000000"/>
                <w:sz w:val="22"/>
                <w:szCs w:val="22"/>
              </w:rPr>
              <w:t>»</w:t>
            </w:r>
          </w:p>
        </w:tc>
        <w:tc>
          <w:tcPr>
            <w:tcW w:w="862" w:type="pct"/>
            <w:tcBorders>
              <w:top w:val="nil"/>
              <w:left w:val="nil"/>
              <w:bottom w:val="single" w:sz="4" w:space="0" w:color="auto"/>
              <w:right w:val="single" w:sz="4" w:space="0" w:color="auto"/>
            </w:tcBorders>
            <w:shd w:val="clear" w:color="000000" w:fill="FFFFFF"/>
            <w:vAlign w:val="center"/>
            <w:hideMark/>
          </w:tcPr>
          <w:p w14:paraId="7AF460A2" w14:textId="77777777"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руб./МВт*ч</w:t>
            </w:r>
          </w:p>
        </w:tc>
        <w:tc>
          <w:tcPr>
            <w:tcW w:w="817" w:type="pct"/>
            <w:tcBorders>
              <w:top w:val="nil"/>
              <w:left w:val="nil"/>
              <w:bottom w:val="single" w:sz="4" w:space="0" w:color="auto"/>
              <w:right w:val="single" w:sz="4" w:space="0" w:color="auto"/>
            </w:tcBorders>
            <w:shd w:val="clear" w:color="000000" w:fill="FFFFFF"/>
            <w:noWrap/>
            <w:vAlign w:val="center"/>
            <w:hideMark/>
          </w:tcPr>
          <w:p w14:paraId="0C2C31B2"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1,12</w:t>
            </w:r>
          </w:p>
        </w:tc>
        <w:tc>
          <w:tcPr>
            <w:tcW w:w="742" w:type="pct"/>
            <w:tcBorders>
              <w:top w:val="nil"/>
              <w:left w:val="nil"/>
              <w:bottom w:val="single" w:sz="4" w:space="0" w:color="auto"/>
              <w:right w:val="single" w:sz="4" w:space="0" w:color="auto"/>
            </w:tcBorders>
            <w:shd w:val="clear" w:color="000000" w:fill="FFFFFF"/>
            <w:noWrap/>
            <w:vAlign w:val="center"/>
            <w:hideMark/>
          </w:tcPr>
          <w:p w14:paraId="167B4379"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1,17</w:t>
            </w:r>
          </w:p>
        </w:tc>
        <w:tc>
          <w:tcPr>
            <w:tcW w:w="815" w:type="pct"/>
            <w:tcBorders>
              <w:top w:val="nil"/>
              <w:left w:val="nil"/>
              <w:bottom w:val="single" w:sz="4" w:space="0" w:color="auto"/>
              <w:right w:val="single" w:sz="4" w:space="0" w:color="auto"/>
            </w:tcBorders>
            <w:shd w:val="clear" w:color="000000" w:fill="FFFFFF"/>
            <w:noWrap/>
            <w:vAlign w:val="center"/>
            <w:hideMark/>
          </w:tcPr>
          <w:p w14:paraId="11D82937"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1,15</w:t>
            </w:r>
          </w:p>
        </w:tc>
      </w:tr>
      <w:tr w:rsidR="008611D3" w:rsidRPr="006101D9" w14:paraId="694007D1" w14:textId="77777777" w:rsidTr="00BA2A9B">
        <w:trPr>
          <w:trHeight w:val="353"/>
        </w:trPr>
        <w:tc>
          <w:tcPr>
            <w:tcW w:w="1764" w:type="pct"/>
            <w:tcBorders>
              <w:top w:val="nil"/>
              <w:left w:val="single" w:sz="4" w:space="0" w:color="auto"/>
              <w:bottom w:val="single" w:sz="4" w:space="0" w:color="auto"/>
              <w:right w:val="single" w:sz="4" w:space="0" w:color="auto"/>
            </w:tcBorders>
            <w:shd w:val="clear" w:color="000000" w:fill="FFFFFF"/>
            <w:vAlign w:val="center"/>
            <w:hideMark/>
          </w:tcPr>
          <w:p w14:paraId="3D5A99BA" w14:textId="62869E72"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 xml:space="preserve">Плата АО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СО ЕЭС</w:t>
            </w:r>
            <w:r w:rsidR="001F4688" w:rsidRPr="00BA2A9B">
              <w:rPr>
                <w:rFonts w:ascii="Myriad Pro" w:hAnsi="Myriad Pro" w:cs="Calibri"/>
                <w:color w:val="000000"/>
                <w:sz w:val="22"/>
                <w:szCs w:val="22"/>
              </w:rPr>
              <w:t>»</w:t>
            </w:r>
          </w:p>
        </w:tc>
        <w:tc>
          <w:tcPr>
            <w:tcW w:w="862" w:type="pct"/>
            <w:tcBorders>
              <w:top w:val="nil"/>
              <w:left w:val="nil"/>
              <w:bottom w:val="single" w:sz="4" w:space="0" w:color="auto"/>
              <w:right w:val="single" w:sz="4" w:space="0" w:color="auto"/>
            </w:tcBorders>
            <w:shd w:val="clear" w:color="000000" w:fill="FFFFFF"/>
            <w:vAlign w:val="center"/>
            <w:hideMark/>
          </w:tcPr>
          <w:p w14:paraId="57C8590C" w14:textId="77777777"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руб./МВт*ч</w:t>
            </w:r>
          </w:p>
        </w:tc>
        <w:tc>
          <w:tcPr>
            <w:tcW w:w="817" w:type="pct"/>
            <w:tcBorders>
              <w:top w:val="nil"/>
              <w:left w:val="nil"/>
              <w:bottom w:val="single" w:sz="4" w:space="0" w:color="auto"/>
              <w:right w:val="single" w:sz="4" w:space="0" w:color="auto"/>
            </w:tcBorders>
            <w:shd w:val="clear" w:color="000000" w:fill="FFFFFF"/>
            <w:noWrap/>
            <w:vAlign w:val="center"/>
            <w:hideMark/>
          </w:tcPr>
          <w:p w14:paraId="3C0D1174"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1,36</w:t>
            </w:r>
          </w:p>
        </w:tc>
        <w:tc>
          <w:tcPr>
            <w:tcW w:w="742" w:type="pct"/>
            <w:tcBorders>
              <w:top w:val="nil"/>
              <w:left w:val="nil"/>
              <w:bottom w:val="single" w:sz="4" w:space="0" w:color="auto"/>
              <w:right w:val="single" w:sz="4" w:space="0" w:color="auto"/>
            </w:tcBorders>
            <w:shd w:val="clear" w:color="000000" w:fill="FFFFFF"/>
            <w:noWrap/>
            <w:vAlign w:val="center"/>
            <w:hideMark/>
          </w:tcPr>
          <w:p w14:paraId="5C635ECA"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1,43</w:t>
            </w:r>
          </w:p>
        </w:tc>
        <w:tc>
          <w:tcPr>
            <w:tcW w:w="815" w:type="pct"/>
            <w:tcBorders>
              <w:top w:val="nil"/>
              <w:left w:val="nil"/>
              <w:bottom w:val="single" w:sz="4" w:space="0" w:color="auto"/>
              <w:right w:val="single" w:sz="4" w:space="0" w:color="auto"/>
            </w:tcBorders>
            <w:shd w:val="clear" w:color="000000" w:fill="FFFFFF"/>
            <w:noWrap/>
            <w:vAlign w:val="center"/>
            <w:hideMark/>
          </w:tcPr>
          <w:p w14:paraId="6B384871"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1,39</w:t>
            </w:r>
          </w:p>
        </w:tc>
      </w:tr>
      <w:tr w:rsidR="008611D3" w:rsidRPr="006101D9" w14:paraId="2478806D" w14:textId="77777777" w:rsidTr="00BA2A9B">
        <w:trPr>
          <w:trHeight w:val="433"/>
        </w:trPr>
        <w:tc>
          <w:tcPr>
            <w:tcW w:w="1764" w:type="pct"/>
            <w:tcBorders>
              <w:top w:val="nil"/>
              <w:left w:val="single" w:sz="4" w:space="0" w:color="auto"/>
              <w:bottom w:val="single" w:sz="4" w:space="0" w:color="auto"/>
              <w:right w:val="single" w:sz="4" w:space="0" w:color="auto"/>
            </w:tcBorders>
            <w:shd w:val="clear" w:color="000000" w:fill="FFFFFF"/>
            <w:vAlign w:val="center"/>
            <w:hideMark/>
          </w:tcPr>
          <w:p w14:paraId="5878C500" w14:textId="07132CED"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 xml:space="preserve">Плата услуг АО </w:t>
            </w:r>
            <w:r w:rsidR="001F4688" w:rsidRPr="00BA2A9B">
              <w:rPr>
                <w:rFonts w:ascii="Myriad Pro" w:hAnsi="Myriad Pro" w:cs="Calibri"/>
                <w:color w:val="000000"/>
                <w:sz w:val="22"/>
                <w:szCs w:val="22"/>
              </w:rPr>
              <w:t>«</w:t>
            </w:r>
            <w:r w:rsidRPr="00BA2A9B">
              <w:rPr>
                <w:rFonts w:ascii="Myriad Pro" w:hAnsi="Myriad Pro" w:cs="Calibri"/>
                <w:color w:val="000000"/>
                <w:sz w:val="22"/>
                <w:szCs w:val="22"/>
              </w:rPr>
              <w:t>ЦФР</w:t>
            </w:r>
            <w:r w:rsidR="001F4688" w:rsidRPr="00BA2A9B">
              <w:rPr>
                <w:rFonts w:ascii="Myriad Pro" w:hAnsi="Myriad Pro" w:cs="Calibri"/>
                <w:color w:val="000000"/>
                <w:sz w:val="22"/>
                <w:szCs w:val="22"/>
              </w:rPr>
              <w:t>»</w:t>
            </w:r>
          </w:p>
        </w:tc>
        <w:tc>
          <w:tcPr>
            <w:tcW w:w="862" w:type="pct"/>
            <w:tcBorders>
              <w:top w:val="nil"/>
              <w:left w:val="nil"/>
              <w:bottom w:val="single" w:sz="4" w:space="0" w:color="auto"/>
              <w:right w:val="single" w:sz="4" w:space="0" w:color="auto"/>
            </w:tcBorders>
            <w:shd w:val="clear" w:color="000000" w:fill="FFFFFF"/>
            <w:vAlign w:val="center"/>
            <w:hideMark/>
          </w:tcPr>
          <w:p w14:paraId="2C2A764E" w14:textId="77777777"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руб./МВт*ч</w:t>
            </w:r>
          </w:p>
        </w:tc>
        <w:tc>
          <w:tcPr>
            <w:tcW w:w="817" w:type="pct"/>
            <w:tcBorders>
              <w:top w:val="nil"/>
              <w:left w:val="nil"/>
              <w:bottom w:val="single" w:sz="4" w:space="0" w:color="auto"/>
              <w:right w:val="single" w:sz="4" w:space="0" w:color="auto"/>
            </w:tcBorders>
            <w:shd w:val="clear" w:color="000000" w:fill="FFFFFF"/>
            <w:noWrap/>
            <w:vAlign w:val="center"/>
            <w:hideMark/>
          </w:tcPr>
          <w:p w14:paraId="740957FD"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0,33</w:t>
            </w:r>
          </w:p>
        </w:tc>
        <w:tc>
          <w:tcPr>
            <w:tcW w:w="742" w:type="pct"/>
            <w:tcBorders>
              <w:top w:val="nil"/>
              <w:left w:val="nil"/>
              <w:bottom w:val="single" w:sz="4" w:space="0" w:color="auto"/>
              <w:right w:val="single" w:sz="4" w:space="0" w:color="auto"/>
            </w:tcBorders>
            <w:shd w:val="clear" w:color="000000" w:fill="FFFFFF"/>
            <w:noWrap/>
            <w:vAlign w:val="center"/>
            <w:hideMark/>
          </w:tcPr>
          <w:p w14:paraId="258173F5"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0,33</w:t>
            </w:r>
          </w:p>
        </w:tc>
        <w:tc>
          <w:tcPr>
            <w:tcW w:w="815" w:type="pct"/>
            <w:tcBorders>
              <w:top w:val="nil"/>
              <w:left w:val="nil"/>
              <w:bottom w:val="single" w:sz="4" w:space="0" w:color="auto"/>
              <w:right w:val="single" w:sz="4" w:space="0" w:color="auto"/>
            </w:tcBorders>
            <w:shd w:val="clear" w:color="000000" w:fill="FFFFFF"/>
            <w:noWrap/>
            <w:vAlign w:val="center"/>
            <w:hideMark/>
          </w:tcPr>
          <w:p w14:paraId="724A38F8"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0,33</w:t>
            </w:r>
          </w:p>
        </w:tc>
      </w:tr>
      <w:tr w:rsidR="008611D3" w:rsidRPr="006101D9" w14:paraId="72B7439E" w14:textId="77777777" w:rsidTr="00BA2A9B">
        <w:trPr>
          <w:trHeight w:val="450"/>
        </w:trPr>
        <w:tc>
          <w:tcPr>
            <w:tcW w:w="1764" w:type="pct"/>
            <w:tcBorders>
              <w:top w:val="nil"/>
              <w:left w:val="single" w:sz="4" w:space="0" w:color="auto"/>
              <w:bottom w:val="single" w:sz="4" w:space="0" w:color="auto"/>
              <w:right w:val="single" w:sz="4" w:space="0" w:color="auto"/>
            </w:tcBorders>
            <w:shd w:val="clear" w:color="000000" w:fill="FFFFFF"/>
            <w:vAlign w:val="center"/>
            <w:hideMark/>
          </w:tcPr>
          <w:p w14:paraId="3DE392AA" w14:textId="77777777"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Цена на электрическую энергию (мощность), приобретаемую гарантирующим поставщиком на розничном рынке</w:t>
            </w:r>
          </w:p>
        </w:tc>
        <w:tc>
          <w:tcPr>
            <w:tcW w:w="862" w:type="pct"/>
            <w:tcBorders>
              <w:top w:val="nil"/>
              <w:left w:val="nil"/>
              <w:bottom w:val="single" w:sz="4" w:space="0" w:color="auto"/>
              <w:right w:val="single" w:sz="4" w:space="0" w:color="auto"/>
            </w:tcBorders>
            <w:shd w:val="clear" w:color="000000" w:fill="FFFFFF"/>
            <w:vAlign w:val="center"/>
            <w:hideMark/>
          </w:tcPr>
          <w:p w14:paraId="5E7E5F05" w14:textId="1E235908"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руб./МВт*ч</w:t>
            </w:r>
          </w:p>
        </w:tc>
        <w:tc>
          <w:tcPr>
            <w:tcW w:w="817" w:type="pct"/>
            <w:tcBorders>
              <w:top w:val="nil"/>
              <w:left w:val="nil"/>
              <w:bottom w:val="single" w:sz="4" w:space="0" w:color="auto"/>
              <w:right w:val="single" w:sz="4" w:space="0" w:color="auto"/>
            </w:tcBorders>
            <w:shd w:val="clear" w:color="000000" w:fill="FFFFFF"/>
            <w:noWrap/>
            <w:vAlign w:val="center"/>
            <w:hideMark/>
          </w:tcPr>
          <w:p w14:paraId="311025CC"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37,72</w:t>
            </w:r>
          </w:p>
        </w:tc>
        <w:tc>
          <w:tcPr>
            <w:tcW w:w="742" w:type="pct"/>
            <w:tcBorders>
              <w:top w:val="nil"/>
              <w:left w:val="nil"/>
              <w:bottom w:val="single" w:sz="4" w:space="0" w:color="auto"/>
              <w:right w:val="single" w:sz="4" w:space="0" w:color="auto"/>
            </w:tcBorders>
            <w:shd w:val="clear" w:color="000000" w:fill="FFFFFF"/>
            <w:noWrap/>
            <w:vAlign w:val="center"/>
            <w:hideMark/>
          </w:tcPr>
          <w:p w14:paraId="5386DAED"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43,58</w:t>
            </w:r>
          </w:p>
        </w:tc>
        <w:tc>
          <w:tcPr>
            <w:tcW w:w="815" w:type="pct"/>
            <w:tcBorders>
              <w:top w:val="nil"/>
              <w:left w:val="nil"/>
              <w:bottom w:val="single" w:sz="4" w:space="0" w:color="auto"/>
              <w:right w:val="single" w:sz="4" w:space="0" w:color="auto"/>
            </w:tcBorders>
            <w:shd w:val="clear" w:color="000000" w:fill="FFFFFF"/>
            <w:noWrap/>
            <w:vAlign w:val="center"/>
            <w:hideMark/>
          </w:tcPr>
          <w:p w14:paraId="77898B70"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40,60</w:t>
            </w:r>
          </w:p>
        </w:tc>
      </w:tr>
      <w:tr w:rsidR="008611D3" w:rsidRPr="006101D9" w14:paraId="06B13218" w14:textId="77777777" w:rsidTr="00BA2A9B">
        <w:trPr>
          <w:trHeight w:val="315"/>
        </w:trPr>
        <w:tc>
          <w:tcPr>
            <w:tcW w:w="1764" w:type="pct"/>
            <w:tcBorders>
              <w:top w:val="nil"/>
              <w:left w:val="single" w:sz="4" w:space="0" w:color="auto"/>
              <w:bottom w:val="single" w:sz="4" w:space="0" w:color="auto"/>
              <w:right w:val="single" w:sz="4" w:space="0" w:color="auto"/>
            </w:tcBorders>
            <w:shd w:val="clear" w:color="000000" w:fill="FFFFFF"/>
            <w:vAlign w:val="center"/>
            <w:hideMark/>
          </w:tcPr>
          <w:p w14:paraId="7BA9EF05" w14:textId="77777777"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Цена покупки потерь у гарантирующего поставщика</w:t>
            </w:r>
          </w:p>
        </w:tc>
        <w:tc>
          <w:tcPr>
            <w:tcW w:w="862" w:type="pct"/>
            <w:tcBorders>
              <w:top w:val="nil"/>
              <w:left w:val="nil"/>
              <w:bottom w:val="single" w:sz="4" w:space="0" w:color="auto"/>
              <w:right w:val="single" w:sz="4" w:space="0" w:color="auto"/>
            </w:tcBorders>
            <w:shd w:val="clear" w:color="000000" w:fill="FFFFFF"/>
            <w:vAlign w:val="center"/>
            <w:hideMark/>
          </w:tcPr>
          <w:p w14:paraId="41437EF0" w14:textId="77777777"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МВт*ч</w:t>
            </w:r>
          </w:p>
        </w:tc>
        <w:tc>
          <w:tcPr>
            <w:tcW w:w="817" w:type="pct"/>
            <w:tcBorders>
              <w:top w:val="nil"/>
              <w:left w:val="nil"/>
              <w:bottom w:val="single" w:sz="4" w:space="0" w:color="auto"/>
              <w:right w:val="single" w:sz="4" w:space="0" w:color="auto"/>
            </w:tcBorders>
            <w:shd w:val="clear" w:color="000000" w:fill="FFFFFF"/>
            <w:noWrap/>
            <w:vAlign w:val="center"/>
            <w:hideMark/>
          </w:tcPr>
          <w:p w14:paraId="55699B39"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1 959,14</w:t>
            </w:r>
          </w:p>
        </w:tc>
        <w:tc>
          <w:tcPr>
            <w:tcW w:w="742" w:type="pct"/>
            <w:tcBorders>
              <w:top w:val="nil"/>
              <w:left w:val="nil"/>
              <w:bottom w:val="single" w:sz="4" w:space="0" w:color="auto"/>
              <w:right w:val="single" w:sz="4" w:space="0" w:color="auto"/>
            </w:tcBorders>
            <w:shd w:val="clear" w:color="000000" w:fill="FFFFFF"/>
            <w:noWrap/>
            <w:vAlign w:val="center"/>
            <w:hideMark/>
          </w:tcPr>
          <w:p w14:paraId="4F74B1F9"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2 284,11</w:t>
            </w:r>
          </w:p>
        </w:tc>
        <w:tc>
          <w:tcPr>
            <w:tcW w:w="815" w:type="pct"/>
            <w:tcBorders>
              <w:top w:val="nil"/>
              <w:left w:val="nil"/>
              <w:bottom w:val="single" w:sz="4" w:space="0" w:color="auto"/>
              <w:right w:val="single" w:sz="4" w:space="0" w:color="auto"/>
            </w:tcBorders>
            <w:shd w:val="clear" w:color="000000" w:fill="FFFFFF"/>
            <w:noWrap/>
            <w:vAlign w:val="center"/>
            <w:hideMark/>
          </w:tcPr>
          <w:p w14:paraId="4ADC763F"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2 118,82</w:t>
            </w:r>
          </w:p>
        </w:tc>
      </w:tr>
      <w:tr w:rsidR="008611D3" w:rsidRPr="006101D9" w14:paraId="3DFAF5CB" w14:textId="77777777" w:rsidTr="00BA2A9B">
        <w:trPr>
          <w:trHeight w:val="315"/>
        </w:trPr>
        <w:tc>
          <w:tcPr>
            <w:tcW w:w="1764" w:type="pct"/>
            <w:tcBorders>
              <w:top w:val="nil"/>
              <w:left w:val="single" w:sz="4" w:space="0" w:color="auto"/>
              <w:bottom w:val="single" w:sz="4" w:space="0" w:color="auto"/>
              <w:right w:val="single" w:sz="4" w:space="0" w:color="auto"/>
            </w:tcBorders>
            <w:shd w:val="clear" w:color="000000" w:fill="FFFFFF"/>
            <w:vAlign w:val="center"/>
            <w:hideMark/>
          </w:tcPr>
          <w:p w14:paraId="56DB8913" w14:textId="77777777"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Объём потерь</w:t>
            </w:r>
          </w:p>
        </w:tc>
        <w:tc>
          <w:tcPr>
            <w:tcW w:w="862" w:type="pct"/>
            <w:tcBorders>
              <w:top w:val="nil"/>
              <w:left w:val="nil"/>
              <w:bottom w:val="single" w:sz="4" w:space="0" w:color="auto"/>
              <w:right w:val="single" w:sz="4" w:space="0" w:color="auto"/>
            </w:tcBorders>
            <w:shd w:val="clear" w:color="000000" w:fill="FFFFFF"/>
            <w:vAlign w:val="center"/>
            <w:hideMark/>
          </w:tcPr>
          <w:p w14:paraId="3F268D3F" w14:textId="77777777"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МВт</w:t>
            </w:r>
          </w:p>
        </w:tc>
        <w:tc>
          <w:tcPr>
            <w:tcW w:w="817" w:type="pct"/>
            <w:tcBorders>
              <w:top w:val="nil"/>
              <w:left w:val="nil"/>
              <w:bottom w:val="single" w:sz="4" w:space="0" w:color="auto"/>
              <w:right w:val="single" w:sz="4" w:space="0" w:color="auto"/>
            </w:tcBorders>
            <w:shd w:val="clear" w:color="000000" w:fill="FFFFFF"/>
            <w:noWrap/>
            <w:vAlign w:val="center"/>
            <w:hideMark/>
          </w:tcPr>
          <w:p w14:paraId="45058094"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293,66</w:t>
            </w:r>
          </w:p>
        </w:tc>
        <w:tc>
          <w:tcPr>
            <w:tcW w:w="742" w:type="pct"/>
            <w:tcBorders>
              <w:top w:val="nil"/>
              <w:left w:val="nil"/>
              <w:bottom w:val="single" w:sz="4" w:space="0" w:color="auto"/>
              <w:right w:val="single" w:sz="4" w:space="0" w:color="auto"/>
            </w:tcBorders>
            <w:shd w:val="clear" w:color="000000" w:fill="FFFFFF"/>
            <w:noWrap/>
            <w:vAlign w:val="center"/>
            <w:hideMark/>
          </w:tcPr>
          <w:p w14:paraId="7F228DAC"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283,67</w:t>
            </w:r>
          </w:p>
        </w:tc>
        <w:tc>
          <w:tcPr>
            <w:tcW w:w="815" w:type="pct"/>
            <w:tcBorders>
              <w:top w:val="nil"/>
              <w:left w:val="nil"/>
              <w:bottom w:val="single" w:sz="4" w:space="0" w:color="auto"/>
              <w:right w:val="single" w:sz="4" w:space="0" w:color="auto"/>
            </w:tcBorders>
            <w:shd w:val="clear" w:color="000000" w:fill="FFFFFF"/>
            <w:noWrap/>
            <w:vAlign w:val="center"/>
            <w:hideMark/>
          </w:tcPr>
          <w:p w14:paraId="6BA1EC81"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577,33</w:t>
            </w:r>
          </w:p>
        </w:tc>
      </w:tr>
      <w:tr w:rsidR="008611D3" w:rsidRPr="006101D9" w14:paraId="67EF8D96" w14:textId="77777777" w:rsidTr="00BA2A9B">
        <w:trPr>
          <w:trHeight w:val="435"/>
        </w:trPr>
        <w:tc>
          <w:tcPr>
            <w:tcW w:w="1764" w:type="pct"/>
            <w:tcBorders>
              <w:top w:val="nil"/>
              <w:left w:val="single" w:sz="4" w:space="0" w:color="auto"/>
              <w:bottom w:val="single" w:sz="4" w:space="0" w:color="auto"/>
              <w:right w:val="single" w:sz="4" w:space="0" w:color="auto"/>
            </w:tcBorders>
            <w:shd w:val="clear" w:color="000000" w:fill="FFFFFF"/>
            <w:vAlign w:val="center"/>
            <w:hideMark/>
          </w:tcPr>
          <w:p w14:paraId="5FB439FF" w14:textId="77777777"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 xml:space="preserve">Расходы на покупку потерь </w:t>
            </w:r>
          </w:p>
        </w:tc>
        <w:tc>
          <w:tcPr>
            <w:tcW w:w="862" w:type="pct"/>
            <w:tcBorders>
              <w:top w:val="nil"/>
              <w:left w:val="nil"/>
              <w:bottom w:val="single" w:sz="4" w:space="0" w:color="auto"/>
              <w:right w:val="single" w:sz="4" w:space="0" w:color="auto"/>
            </w:tcBorders>
            <w:shd w:val="clear" w:color="000000" w:fill="FFFFFF"/>
            <w:vAlign w:val="center"/>
            <w:hideMark/>
          </w:tcPr>
          <w:p w14:paraId="2021CFE5" w14:textId="77777777" w:rsidR="008611D3" w:rsidRPr="00BA2A9B" w:rsidRDefault="008611D3" w:rsidP="00BA2A9B">
            <w:pPr>
              <w:jc w:val="center"/>
              <w:rPr>
                <w:rFonts w:ascii="Myriad Pro" w:hAnsi="Myriad Pro" w:cs="Calibri"/>
                <w:color w:val="000000"/>
                <w:sz w:val="22"/>
                <w:szCs w:val="22"/>
              </w:rPr>
            </w:pPr>
            <w:r w:rsidRPr="00BA2A9B">
              <w:rPr>
                <w:rFonts w:ascii="Myriad Pro" w:hAnsi="Myriad Pro" w:cs="Calibri"/>
                <w:color w:val="000000"/>
                <w:sz w:val="22"/>
                <w:szCs w:val="22"/>
              </w:rPr>
              <w:t>тыс. руб.</w:t>
            </w:r>
          </w:p>
        </w:tc>
        <w:tc>
          <w:tcPr>
            <w:tcW w:w="817" w:type="pct"/>
            <w:tcBorders>
              <w:top w:val="nil"/>
              <w:left w:val="nil"/>
              <w:bottom w:val="single" w:sz="4" w:space="0" w:color="auto"/>
              <w:right w:val="single" w:sz="4" w:space="0" w:color="auto"/>
            </w:tcBorders>
            <w:shd w:val="clear" w:color="000000" w:fill="FFFFFF"/>
            <w:noWrap/>
            <w:vAlign w:val="center"/>
            <w:hideMark/>
          </w:tcPr>
          <w:p w14:paraId="4C313904"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575 318,36</w:t>
            </w:r>
          </w:p>
        </w:tc>
        <w:tc>
          <w:tcPr>
            <w:tcW w:w="742" w:type="pct"/>
            <w:tcBorders>
              <w:top w:val="nil"/>
              <w:left w:val="nil"/>
              <w:bottom w:val="single" w:sz="4" w:space="0" w:color="auto"/>
              <w:right w:val="single" w:sz="4" w:space="0" w:color="auto"/>
            </w:tcBorders>
            <w:shd w:val="clear" w:color="000000" w:fill="FFFFFF"/>
            <w:noWrap/>
            <w:vAlign w:val="center"/>
            <w:hideMark/>
          </w:tcPr>
          <w:p w14:paraId="17652A78"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647 927,24</w:t>
            </w:r>
          </w:p>
        </w:tc>
        <w:tc>
          <w:tcPr>
            <w:tcW w:w="815" w:type="pct"/>
            <w:tcBorders>
              <w:top w:val="nil"/>
              <w:left w:val="nil"/>
              <w:bottom w:val="single" w:sz="4" w:space="0" w:color="auto"/>
              <w:right w:val="single" w:sz="4" w:space="0" w:color="auto"/>
            </w:tcBorders>
            <w:shd w:val="clear" w:color="000000" w:fill="FFFFFF"/>
            <w:noWrap/>
            <w:vAlign w:val="center"/>
            <w:hideMark/>
          </w:tcPr>
          <w:p w14:paraId="1F1AF32B" w14:textId="77777777" w:rsidR="008611D3" w:rsidRPr="00BA2A9B" w:rsidRDefault="00C81ED6" w:rsidP="00BA2A9B">
            <w:pPr>
              <w:jc w:val="right"/>
              <w:rPr>
                <w:rFonts w:ascii="Myriad Pro" w:hAnsi="Myriad Pro" w:cs="Calibri"/>
                <w:color w:val="000000"/>
                <w:sz w:val="22"/>
                <w:szCs w:val="22"/>
              </w:rPr>
            </w:pPr>
            <w:r w:rsidRPr="00BA2A9B">
              <w:rPr>
                <w:rFonts w:ascii="Myriad Pro" w:hAnsi="Myriad Pro" w:cs="Calibri"/>
                <w:color w:val="000000"/>
                <w:sz w:val="22"/>
                <w:szCs w:val="22"/>
              </w:rPr>
              <w:t>1 223 246,24</w:t>
            </w:r>
          </w:p>
        </w:tc>
      </w:tr>
    </w:tbl>
    <w:p w14:paraId="6C17B2F1" w14:textId="77777777" w:rsidR="00283665" w:rsidRPr="000561AB" w:rsidRDefault="00283665" w:rsidP="00D1555C">
      <w:pPr>
        <w:spacing w:line="360" w:lineRule="auto"/>
        <w:ind w:firstLine="709"/>
        <w:jc w:val="both"/>
        <w:rPr>
          <w:rFonts w:ascii="Myriad Pro" w:eastAsia="Calibri" w:hAnsi="Myriad Pro" w:cs="Myriad Pro"/>
          <w:color w:val="0D0D0D" w:themeColor="text1" w:themeTint="F2"/>
          <w:sz w:val="26"/>
          <w:szCs w:val="26"/>
        </w:rPr>
      </w:pPr>
    </w:p>
    <w:p w14:paraId="6438C6A1" w14:textId="120C467F" w:rsidR="007B54F4" w:rsidRDefault="00136C38" w:rsidP="00783589">
      <w:pPr>
        <w:spacing w:line="360" w:lineRule="auto"/>
        <w:ind w:firstLine="567"/>
        <w:contextualSpacing/>
        <w:jc w:val="both"/>
        <w:rPr>
          <w:rFonts w:ascii="Myriad Pro" w:hAnsi="Myriad Pro"/>
          <w:sz w:val="26"/>
          <w:szCs w:val="26"/>
        </w:rPr>
      </w:pPr>
      <w:r w:rsidRPr="000561AB">
        <w:rPr>
          <w:rFonts w:ascii="Myriad Pro" w:eastAsia="Calibri" w:hAnsi="Myriad Pro"/>
          <w:color w:val="000000" w:themeColor="text1"/>
          <w:sz w:val="26"/>
          <w:szCs w:val="26"/>
        </w:rPr>
        <w:t xml:space="preserve">На основании 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Исполнителем проведен анализ фактической цены покупки потерь АО </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Янтарьэнерго</w:t>
      </w:r>
      <w:r w:rsidR="001F4688">
        <w:rPr>
          <w:rFonts w:ascii="Myriad Pro" w:eastAsia="Calibri" w:hAnsi="Myriad Pro"/>
          <w:color w:val="000000" w:themeColor="text1"/>
          <w:sz w:val="26"/>
          <w:szCs w:val="26"/>
        </w:rPr>
        <w:t>»</w:t>
      </w:r>
      <w:r w:rsidRPr="000561AB">
        <w:rPr>
          <w:rFonts w:ascii="Myriad Pro" w:eastAsia="Calibri" w:hAnsi="Myriad Pro"/>
          <w:color w:val="000000" w:themeColor="text1"/>
          <w:sz w:val="26"/>
          <w:szCs w:val="26"/>
        </w:rPr>
        <w:t xml:space="preserve"> </w:t>
      </w:r>
      <w:r w:rsidR="00F320D4">
        <w:rPr>
          <w:rFonts w:ascii="Myriad Pro" w:eastAsia="Calibri" w:hAnsi="Myriad Pro"/>
          <w:color w:val="000000" w:themeColor="text1"/>
          <w:sz w:val="26"/>
          <w:szCs w:val="26"/>
        </w:rPr>
        <w:t xml:space="preserve">за 2019 год </w:t>
      </w:r>
      <w:r w:rsidRPr="000561AB">
        <w:rPr>
          <w:rFonts w:ascii="Myriad Pro" w:eastAsia="Calibri" w:hAnsi="Myriad Pro"/>
          <w:color w:val="000000" w:themeColor="text1"/>
          <w:sz w:val="26"/>
          <w:szCs w:val="26"/>
        </w:rPr>
        <w:t xml:space="preserve">и сравнение с плановыми значениями, утверждаемыми </w:t>
      </w:r>
      <w:r w:rsidRPr="000561AB">
        <w:rPr>
          <w:rFonts w:ascii="Myriad Pro" w:hAnsi="Myriad Pro"/>
          <w:sz w:val="26"/>
          <w:szCs w:val="26"/>
        </w:rPr>
        <w:t>Службой</w:t>
      </w:r>
      <w:r w:rsidR="00925079">
        <w:rPr>
          <w:rFonts w:ascii="Myriad Pro" w:hAnsi="Myriad Pro"/>
          <w:sz w:val="26"/>
          <w:szCs w:val="26"/>
        </w:rPr>
        <w:t xml:space="preserve"> </w:t>
      </w:r>
      <w:r w:rsidRPr="000561AB">
        <w:rPr>
          <w:rFonts w:ascii="Myriad Pro" w:hAnsi="Myriad Pro"/>
          <w:sz w:val="26"/>
          <w:szCs w:val="26"/>
        </w:rPr>
        <w:t>по государственному</w:t>
      </w:r>
      <w:r w:rsidR="00B16EF1" w:rsidRPr="000561AB">
        <w:rPr>
          <w:rFonts w:ascii="Myriad Pro" w:hAnsi="Myriad Pro"/>
          <w:sz w:val="26"/>
          <w:szCs w:val="26"/>
        </w:rPr>
        <w:t xml:space="preserve"> регулированию цен и тарифов Калининградской области</w:t>
      </w:r>
      <w:r w:rsidR="00307D4C">
        <w:rPr>
          <w:rFonts w:ascii="Myriad Pro" w:hAnsi="Myriad Pro"/>
          <w:sz w:val="26"/>
          <w:szCs w:val="26"/>
        </w:rPr>
        <w:t xml:space="preserve">. </w:t>
      </w:r>
    </w:p>
    <w:p w14:paraId="6E08B133" w14:textId="36E99406" w:rsidR="00D018BD" w:rsidRPr="00F320D4" w:rsidRDefault="00D018BD" w:rsidP="00F320D4">
      <w:pPr>
        <w:spacing w:line="360" w:lineRule="auto"/>
        <w:ind w:firstLine="567"/>
        <w:contextualSpacing/>
        <w:jc w:val="center"/>
        <w:rPr>
          <w:rFonts w:ascii="Myriad Pro" w:hAnsi="Myriad Pro"/>
          <w:b/>
          <w:sz w:val="26"/>
          <w:szCs w:val="26"/>
        </w:rPr>
      </w:pPr>
    </w:p>
    <w:tbl>
      <w:tblPr>
        <w:tblW w:w="9401" w:type="dxa"/>
        <w:tblInd w:w="108" w:type="dxa"/>
        <w:tblLook w:val="04A0" w:firstRow="1" w:lastRow="0" w:firstColumn="1" w:lastColumn="0" w:noHBand="0" w:noVBand="1"/>
      </w:tblPr>
      <w:tblGrid>
        <w:gridCol w:w="3402"/>
        <w:gridCol w:w="1200"/>
        <w:gridCol w:w="1680"/>
        <w:gridCol w:w="1373"/>
        <w:gridCol w:w="1746"/>
      </w:tblGrid>
      <w:tr w:rsidR="007B54F4" w:rsidRPr="000561AB" w14:paraId="7B51B82E" w14:textId="77777777" w:rsidTr="00C81ED6">
        <w:trPr>
          <w:trHeight w:val="495"/>
          <w:tblHeader/>
        </w:trPr>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8EAB9" w14:textId="77777777" w:rsidR="007B54F4" w:rsidRPr="00057356" w:rsidRDefault="007B54F4" w:rsidP="007B54F4">
            <w:pPr>
              <w:jc w:val="center"/>
              <w:rPr>
                <w:rFonts w:ascii="Myriad Pro" w:hAnsi="Myriad Pro" w:cs="Calibri"/>
                <w:b/>
                <w:bCs/>
                <w:color w:val="FFFFFF"/>
                <w:sz w:val="20"/>
                <w:szCs w:val="22"/>
              </w:rPr>
            </w:pPr>
            <w:r w:rsidRPr="00057356">
              <w:rPr>
                <w:rFonts w:ascii="Myriad Pro" w:hAnsi="Myriad Pro" w:cs="Calibri"/>
                <w:b/>
                <w:bCs/>
                <w:color w:val="FFFFFF"/>
                <w:sz w:val="20"/>
                <w:szCs w:val="22"/>
              </w:rPr>
              <w:t xml:space="preserve">Наименование </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1AC0C" w14:textId="77777777" w:rsidR="007B54F4" w:rsidRPr="00057356" w:rsidRDefault="007B54F4" w:rsidP="007B54F4">
            <w:pPr>
              <w:jc w:val="center"/>
              <w:rPr>
                <w:rFonts w:ascii="Myriad Pro" w:hAnsi="Myriad Pro" w:cs="Calibri"/>
                <w:b/>
                <w:bCs/>
                <w:color w:val="FFFFFF"/>
                <w:sz w:val="20"/>
                <w:szCs w:val="22"/>
              </w:rPr>
            </w:pPr>
            <w:r w:rsidRPr="00057356">
              <w:rPr>
                <w:rFonts w:ascii="Myriad Pro" w:hAnsi="Myriad Pro" w:cs="Calibri"/>
                <w:b/>
                <w:bCs/>
                <w:color w:val="FFFFFF"/>
                <w:sz w:val="20"/>
                <w:szCs w:val="22"/>
              </w:rPr>
              <w:t>2017 год</w:t>
            </w:r>
          </w:p>
        </w:tc>
        <w:tc>
          <w:tcPr>
            <w:tcW w:w="1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2377B" w14:textId="77777777" w:rsidR="007B54F4" w:rsidRPr="00057356" w:rsidRDefault="007B54F4" w:rsidP="007B54F4">
            <w:pPr>
              <w:jc w:val="center"/>
              <w:rPr>
                <w:rFonts w:ascii="Myriad Pro" w:hAnsi="Myriad Pro" w:cs="Calibri"/>
                <w:b/>
                <w:bCs/>
                <w:color w:val="FFFFFF"/>
                <w:sz w:val="20"/>
                <w:szCs w:val="22"/>
              </w:rPr>
            </w:pPr>
            <w:r w:rsidRPr="00057356">
              <w:rPr>
                <w:rFonts w:ascii="Myriad Pro" w:hAnsi="Myriad Pro" w:cs="Calibri"/>
                <w:b/>
                <w:bCs/>
                <w:color w:val="FFFFFF"/>
                <w:sz w:val="20"/>
                <w:szCs w:val="22"/>
              </w:rPr>
              <w:t>2018 год</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72B78" w14:textId="77777777" w:rsidR="007B54F4" w:rsidRPr="00057356" w:rsidRDefault="007B54F4" w:rsidP="007B54F4">
            <w:pPr>
              <w:jc w:val="center"/>
              <w:rPr>
                <w:rFonts w:ascii="Myriad Pro" w:hAnsi="Myriad Pro" w:cs="Calibri"/>
                <w:b/>
                <w:bCs/>
                <w:color w:val="FFFFFF"/>
                <w:sz w:val="20"/>
                <w:szCs w:val="22"/>
              </w:rPr>
            </w:pPr>
            <w:r w:rsidRPr="00057356">
              <w:rPr>
                <w:rFonts w:ascii="Myriad Pro" w:hAnsi="Myriad Pro" w:cs="Calibri"/>
                <w:b/>
                <w:bCs/>
                <w:color w:val="FFFFFF"/>
                <w:sz w:val="20"/>
                <w:szCs w:val="22"/>
              </w:rPr>
              <w:t>2019 год факт</w:t>
            </w:r>
          </w:p>
        </w:tc>
        <w:tc>
          <w:tcPr>
            <w:tcW w:w="17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B86DE" w14:textId="77777777" w:rsidR="007B54F4" w:rsidRPr="00057356" w:rsidRDefault="007B54F4" w:rsidP="007B54F4">
            <w:pPr>
              <w:jc w:val="center"/>
              <w:rPr>
                <w:rFonts w:ascii="Myriad Pro" w:hAnsi="Myriad Pro" w:cs="Calibri"/>
                <w:b/>
                <w:bCs/>
                <w:color w:val="FFFFFF"/>
                <w:sz w:val="20"/>
                <w:szCs w:val="22"/>
              </w:rPr>
            </w:pPr>
            <w:r w:rsidRPr="00057356">
              <w:rPr>
                <w:rFonts w:ascii="Myriad Pro" w:hAnsi="Myriad Pro" w:cs="Calibri"/>
                <w:b/>
                <w:bCs/>
                <w:color w:val="FFFFFF"/>
                <w:sz w:val="20"/>
                <w:szCs w:val="22"/>
              </w:rPr>
              <w:t xml:space="preserve">2019 год расчет </w:t>
            </w:r>
          </w:p>
        </w:tc>
      </w:tr>
      <w:tr w:rsidR="008611D3" w:rsidRPr="000561AB" w14:paraId="418FFDF7" w14:textId="77777777" w:rsidTr="00BA2A9B">
        <w:trPr>
          <w:trHeight w:val="570"/>
        </w:trPr>
        <w:tc>
          <w:tcPr>
            <w:tcW w:w="3402"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913AC22" w14:textId="77777777" w:rsidR="008611D3" w:rsidRPr="00BA2A9B" w:rsidRDefault="008611D3">
            <w:pPr>
              <w:rPr>
                <w:rFonts w:ascii="Myriad Pro" w:hAnsi="Myriad Pro" w:cs="Calibri"/>
                <w:color w:val="000000"/>
                <w:sz w:val="22"/>
                <w:szCs w:val="22"/>
              </w:rPr>
            </w:pPr>
            <w:r w:rsidRPr="00BA2A9B">
              <w:rPr>
                <w:rFonts w:ascii="Myriad Pro" w:hAnsi="Myriad Pro" w:cs="Calibri"/>
                <w:color w:val="000000"/>
                <w:sz w:val="22"/>
                <w:szCs w:val="22"/>
              </w:rPr>
              <w:t>Средняя цена покупки потерь, принятая Службой, руб./МВт*ч</w:t>
            </w:r>
          </w:p>
        </w:tc>
        <w:tc>
          <w:tcPr>
            <w:tcW w:w="120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2BF4BB9"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1 761,49</w:t>
            </w:r>
          </w:p>
        </w:tc>
        <w:tc>
          <w:tcPr>
            <w:tcW w:w="168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FC8DAF7"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2 011,14</w:t>
            </w:r>
          </w:p>
        </w:tc>
        <w:tc>
          <w:tcPr>
            <w:tcW w:w="137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784F8A5"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2 414,00</w:t>
            </w:r>
          </w:p>
        </w:tc>
        <w:tc>
          <w:tcPr>
            <w:tcW w:w="1746" w:type="dxa"/>
            <w:vMerge w:val="restart"/>
            <w:tcBorders>
              <w:top w:val="single" w:sz="4" w:space="0" w:color="FFFFFF" w:themeColor="background1"/>
              <w:left w:val="nil"/>
              <w:right w:val="single" w:sz="4" w:space="0" w:color="auto"/>
            </w:tcBorders>
            <w:shd w:val="clear" w:color="auto" w:fill="auto"/>
            <w:noWrap/>
            <w:vAlign w:val="center"/>
            <w:hideMark/>
          </w:tcPr>
          <w:p w14:paraId="33438D49" w14:textId="77777777" w:rsidR="00FA1A75" w:rsidRPr="00BA2A9B" w:rsidRDefault="008611D3" w:rsidP="00BA2A9B">
            <w:pPr>
              <w:ind w:firstLine="34"/>
              <w:jc w:val="right"/>
              <w:rPr>
                <w:rFonts w:ascii="Myriad Pro" w:hAnsi="Myriad Pro" w:cs="Calibri"/>
                <w:color w:val="000000"/>
                <w:sz w:val="22"/>
                <w:szCs w:val="22"/>
              </w:rPr>
            </w:pPr>
            <w:r w:rsidRPr="00BA2A9B">
              <w:rPr>
                <w:rFonts w:ascii="Myriad Pro" w:hAnsi="Myriad Pro" w:cs="Calibri"/>
                <w:color w:val="000000"/>
                <w:sz w:val="22"/>
                <w:szCs w:val="22"/>
              </w:rPr>
              <w:t> </w:t>
            </w:r>
            <w:r w:rsidRPr="00BA2A9B">
              <w:rPr>
                <w:rFonts w:ascii="Myriad Pro" w:hAnsi="Myriad Pro" w:cs="Calibri"/>
                <w:sz w:val="22"/>
                <w:szCs w:val="22"/>
              </w:rPr>
              <w:t>2 118,82</w:t>
            </w:r>
          </w:p>
        </w:tc>
      </w:tr>
      <w:tr w:rsidR="008611D3" w:rsidRPr="000561AB" w14:paraId="06941143" w14:textId="77777777" w:rsidTr="00BA2A9B">
        <w:trPr>
          <w:trHeight w:val="57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4C0EBB68" w14:textId="77777777" w:rsidR="008611D3" w:rsidRPr="00BA2A9B" w:rsidRDefault="008611D3" w:rsidP="007B54F4">
            <w:pPr>
              <w:rPr>
                <w:rFonts w:ascii="Myriad Pro" w:hAnsi="Myriad Pro" w:cs="Calibri"/>
                <w:color w:val="000000"/>
                <w:sz w:val="22"/>
                <w:szCs w:val="22"/>
              </w:rPr>
            </w:pPr>
            <w:r w:rsidRPr="00BA2A9B">
              <w:rPr>
                <w:rFonts w:ascii="Myriad Pro" w:hAnsi="Myriad Pro" w:cs="Calibri"/>
                <w:color w:val="000000"/>
                <w:sz w:val="22"/>
                <w:szCs w:val="22"/>
              </w:rPr>
              <w:t>Средняя цена покупки потерь факт, руб./МВт*ч</w:t>
            </w:r>
          </w:p>
        </w:tc>
        <w:tc>
          <w:tcPr>
            <w:tcW w:w="1200" w:type="dxa"/>
            <w:tcBorders>
              <w:top w:val="nil"/>
              <w:left w:val="nil"/>
              <w:bottom w:val="single" w:sz="4" w:space="0" w:color="auto"/>
              <w:right w:val="single" w:sz="4" w:space="0" w:color="auto"/>
            </w:tcBorders>
            <w:shd w:val="clear" w:color="000000" w:fill="FFFFFF"/>
            <w:noWrap/>
            <w:vAlign w:val="center"/>
            <w:hideMark/>
          </w:tcPr>
          <w:p w14:paraId="6C3853FA"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1 988,45</w:t>
            </w:r>
          </w:p>
        </w:tc>
        <w:tc>
          <w:tcPr>
            <w:tcW w:w="1680" w:type="dxa"/>
            <w:tcBorders>
              <w:top w:val="nil"/>
              <w:left w:val="nil"/>
              <w:bottom w:val="single" w:sz="4" w:space="0" w:color="auto"/>
              <w:right w:val="single" w:sz="4" w:space="0" w:color="auto"/>
            </w:tcBorders>
            <w:shd w:val="clear" w:color="000000" w:fill="FFFFFF"/>
            <w:noWrap/>
            <w:vAlign w:val="center"/>
            <w:hideMark/>
          </w:tcPr>
          <w:p w14:paraId="47FA9DCC"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2 083,44</w:t>
            </w:r>
          </w:p>
        </w:tc>
        <w:tc>
          <w:tcPr>
            <w:tcW w:w="1373" w:type="dxa"/>
            <w:tcBorders>
              <w:top w:val="nil"/>
              <w:left w:val="nil"/>
              <w:bottom w:val="single" w:sz="4" w:space="0" w:color="auto"/>
              <w:right w:val="single" w:sz="4" w:space="0" w:color="auto"/>
            </w:tcBorders>
            <w:shd w:val="clear" w:color="000000" w:fill="FFFFFF"/>
            <w:noWrap/>
            <w:vAlign w:val="center"/>
            <w:hideMark/>
          </w:tcPr>
          <w:p w14:paraId="74847E3D" w14:textId="77777777" w:rsidR="008611D3" w:rsidRPr="00BA2A9B" w:rsidRDefault="008611D3" w:rsidP="00BA2A9B">
            <w:pPr>
              <w:jc w:val="right"/>
              <w:rPr>
                <w:rFonts w:ascii="Myriad Pro" w:hAnsi="Myriad Pro" w:cs="Calibri"/>
                <w:color w:val="000000"/>
                <w:sz w:val="22"/>
                <w:szCs w:val="22"/>
              </w:rPr>
            </w:pPr>
            <w:r w:rsidRPr="00BA2A9B">
              <w:rPr>
                <w:rFonts w:ascii="Myriad Pro" w:hAnsi="Myriad Pro" w:cs="Calibri"/>
                <w:color w:val="000000"/>
                <w:sz w:val="22"/>
                <w:szCs w:val="22"/>
              </w:rPr>
              <w:t>2 294,00</w:t>
            </w:r>
          </w:p>
        </w:tc>
        <w:tc>
          <w:tcPr>
            <w:tcW w:w="1746" w:type="dxa"/>
            <w:vMerge/>
            <w:tcBorders>
              <w:left w:val="nil"/>
              <w:bottom w:val="single" w:sz="4" w:space="0" w:color="auto"/>
              <w:right w:val="single" w:sz="4" w:space="0" w:color="auto"/>
            </w:tcBorders>
            <w:shd w:val="clear" w:color="000000" w:fill="FFFFFF"/>
            <w:noWrap/>
            <w:vAlign w:val="center"/>
            <w:hideMark/>
          </w:tcPr>
          <w:p w14:paraId="19EBCFEA" w14:textId="77777777" w:rsidR="008611D3" w:rsidRPr="00BA2A9B" w:rsidRDefault="008611D3" w:rsidP="00BA2A9B">
            <w:pPr>
              <w:jc w:val="right"/>
              <w:rPr>
                <w:rFonts w:ascii="Myriad Pro" w:hAnsi="Myriad Pro" w:cs="Calibri"/>
                <w:sz w:val="22"/>
                <w:szCs w:val="22"/>
              </w:rPr>
            </w:pPr>
          </w:p>
        </w:tc>
      </w:tr>
      <w:tr w:rsidR="00925079" w:rsidRPr="000561AB" w14:paraId="423BE295" w14:textId="77777777" w:rsidTr="00BA2A9B">
        <w:trPr>
          <w:trHeight w:val="353"/>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6F53A" w14:textId="1F74254A" w:rsidR="00925079" w:rsidRPr="00BA2A9B" w:rsidRDefault="00925079" w:rsidP="0051628B">
            <w:pPr>
              <w:rPr>
                <w:rFonts w:ascii="Myriad Pro" w:hAnsi="Myriad Pro" w:cs="Calibri"/>
                <w:color w:val="000000"/>
                <w:sz w:val="22"/>
                <w:szCs w:val="22"/>
              </w:rPr>
            </w:pPr>
            <w:r w:rsidRPr="00BA2A9B">
              <w:rPr>
                <w:rFonts w:ascii="Myriad Pro" w:hAnsi="Myriad Pro" w:cs="Calibri"/>
                <w:color w:val="000000"/>
                <w:sz w:val="22"/>
                <w:szCs w:val="22"/>
              </w:rPr>
              <w:t xml:space="preserve">Отклонение </w:t>
            </w:r>
            <w:r w:rsidR="0051628B">
              <w:rPr>
                <w:rFonts w:ascii="Myriad Pro" w:hAnsi="Myriad Pro" w:cs="Calibri"/>
                <w:color w:val="000000"/>
                <w:sz w:val="22"/>
                <w:szCs w:val="22"/>
              </w:rPr>
              <w:t>факт/план</w:t>
            </w:r>
            <w:r w:rsidRPr="00BA2A9B">
              <w:rPr>
                <w:rFonts w:ascii="Myriad Pro" w:hAnsi="Myriad Pro" w:cs="Calibri"/>
                <w:color w:val="000000"/>
                <w:sz w:val="22"/>
                <w:szCs w:val="22"/>
              </w:rPr>
              <w:t>, %</w:t>
            </w:r>
          </w:p>
        </w:tc>
        <w:tc>
          <w:tcPr>
            <w:tcW w:w="12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DAB39E" w14:textId="45C737D6" w:rsidR="00925079" w:rsidRPr="00BA2A9B" w:rsidRDefault="00A241EA" w:rsidP="00A241EA">
            <w:pPr>
              <w:jc w:val="right"/>
              <w:rPr>
                <w:rFonts w:ascii="Myriad Pro" w:hAnsi="Myriad Pro" w:cs="Calibri"/>
                <w:color w:val="000000"/>
                <w:sz w:val="22"/>
                <w:szCs w:val="22"/>
              </w:rPr>
            </w:pPr>
            <w:r>
              <w:rPr>
                <w:rFonts w:ascii="Myriad Pro" w:hAnsi="Myriad Pro" w:cs="Calibri"/>
                <w:color w:val="000000"/>
                <w:sz w:val="22"/>
                <w:szCs w:val="22"/>
              </w:rPr>
              <w:t>13</w:t>
            </w:r>
            <w:r w:rsidR="00925079" w:rsidRPr="00BA2A9B">
              <w:rPr>
                <w:rFonts w:ascii="Myriad Pro" w:hAnsi="Myriad Pro" w:cs="Calibri"/>
                <w:color w:val="000000"/>
                <w:sz w:val="22"/>
                <w:szCs w:val="22"/>
              </w:rPr>
              <w:t>%</w:t>
            </w:r>
          </w:p>
        </w:tc>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29B6D9" w14:textId="06B5F02D" w:rsidR="00925079" w:rsidRPr="00BA2A9B" w:rsidRDefault="00A241EA" w:rsidP="00A241EA">
            <w:pPr>
              <w:jc w:val="right"/>
              <w:rPr>
                <w:rFonts w:ascii="Myriad Pro" w:hAnsi="Myriad Pro" w:cs="Calibri"/>
                <w:color w:val="000000"/>
                <w:sz w:val="22"/>
                <w:szCs w:val="22"/>
              </w:rPr>
            </w:pPr>
            <w:r>
              <w:rPr>
                <w:rFonts w:ascii="Myriad Pro" w:hAnsi="Myriad Pro" w:cs="Calibri"/>
                <w:color w:val="000000"/>
                <w:sz w:val="22"/>
                <w:szCs w:val="22"/>
              </w:rPr>
              <w:t>4</w:t>
            </w:r>
            <w:r w:rsidR="00925079" w:rsidRPr="00BA2A9B">
              <w:rPr>
                <w:rFonts w:ascii="Myriad Pro" w:hAnsi="Myriad Pro" w:cs="Calibri"/>
                <w:color w:val="000000"/>
                <w:sz w:val="22"/>
                <w:szCs w:val="22"/>
              </w:rPr>
              <w:t>%</w:t>
            </w:r>
          </w:p>
        </w:tc>
        <w:tc>
          <w:tcPr>
            <w:tcW w:w="137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5885D0" w14:textId="7CAF2289" w:rsidR="00925079" w:rsidRPr="00BA2A9B" w:rsidRDefault="0051628B" w:rsidP="00BA2A9B">
            <w:pPr>
              <w:jc w:val="right"/>
              <w:rPr>
                <w:rFonts w:ascii="Myriad Pro" w:hAnsi="Myriad Pro" w:cs="Calibri"/>
                <w:color w:val="000000"/>
                <w:sz w:val="22"/>
                <w:szCs w:val="22"/>
              </w:rPr>
            </w:pPr>
            <w:r>
              <w:rPr>
                <w:rFonts w:ascii="Myriad Pro" w:hAnsi="Myriad Pro" w:cs="Calibri"/>
                <w:color w:val="000000"/>
                <w:sz w:val="22"/>
                <w:szCs w:val="22"/>
              </w:rPr>
              <w:t>-</w:t>
            </w:r>
            <w:r w:rsidR="00925079" w:rsidRPr="00BA2A9B">
              <w:rPr>
                <w:rFonts w:ascii="Myriad Pro" w:hAnsi="Myriad Pro" w:cs="Calibri"/>
                <w:color w:val="000000"/>
                <w:sz w:val="22"/>
                <w:szCs w:val="22"/>
              </w:rPr>
              <w:t>5%</w:t>
            </w:r>
            <w:r w:rsidR="003C4FC8" w:rsidRPr="00BA2A9B">
              <w:rPr>
                <w:rFonts w:ascii="Myriad Pro" w:hAnsi="Myriad Pro" w:cs="Calibri"/>
                <w:color w:val="000000"/>
                <w:sz w:val="22"/>
                <w:szCs w:val="22"/>
              </w:rPr>
              <w:t xml:space="preserve"> </w:t>
            </w:r>
          </w:p>
        </w:tc>
        <w:tc>
          <w:tcPr>
            <w:tcW w:w="174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125462" w14:textId="0CCBA340" w:rsidR="00925079" w:rsidRPr="00BA2A9B" w:rsidRDefault="00925079" w:rsidP="00BA2A9B">
            <w:pPr>
              <w:jc w:val="right"/>
              <w:rPr>
                <w:rFonts w:ascii="Myriad Pro" w:hAnsi="Myriad Pro" w:cs="Calibri"/>
                <w:color w:val="000000"/>
                <w:sz w:val="22"/>
                <w:szCs w:val="22"/>
              </w:rPr>
            </w:pPr>
            <w:r w:rsidRPr="00BA2A9B">
              <w:rPr>
                <w:rFonts w:ascii="Myriad Pro" w:hAnsi="Myriad Pro" w:cs="Calibri"/>
                <w:color w:val="000000"/>
                <w:sz w:val="22"/>
                <w:szCs w:val="22"/>
              </w:rPr>
              <w:t>8%</w:t>
            </w:r>
          </w:p>
        </w:tc>
      </w:tr>
    </w:tbl>
    <w:p w14:paraId="181A1DD2" w14:textId="77777777" w:rsidR="00335427" w:rsidRDefault="00335427" w:rsidP="00783589">
      <w:pPr>
        <w:spacing w:line="360" w:lineRule="auto"/>
        <w:ind w:firstLine="567"/>
        <w:contextualSpacing/>
        <w:jc w:val="both"/>
        <w:rPr>
          <w:rFonts w:ascii="Myriad Pro" w:hAnsi="Myriad Pro"/>
          <w:sz w:val="26"/>
          <w:szCs w:val="26"/>
        </w:rPr>
      </w:pPr>
    </w:p>
    <w:p w14:paraId="3C460CC8" w14:textId="7B428ADD" w:rsidR="00D61CB3" w:rsidRPr="000561AB" w:rsidRDefault="00335427" w:rsidP="00783589">
      <w:pPr>
        <w:spacing w:line="360" w:lineRule="auto"/>
        <w:ind w:firstLine="567"/>
        <w:contextualSpacing/>
        <w:jc w:val="both"/>
        <w:rPr>
          <w:rFonts w:ascii="Myriad Pro" w:eastAsia="Calibri" w:hAnsi="Myriad Pro"/>
          <w:color w:val="000000" w:themeColor="text1"/>
          <w:sz w:val="26"/>
          <w:szCs w:val="26"/>
        </w:rPr>
      </w:pPr>
      <w:r>
        <w:rPr>
          <w:rFonts w:ascii="Myriad Pro" w:hAnsi="Myriad Pro"/>
          <w:sz w:val="26"/>
          <w:szCs w:val="26"/>
        </w:rPr>
        <w:t xml:space="preserve">По результатам проведенного анализа Исполнитель отмечает, что фактическая цена покупки потерь сложилась ниже утвержденной Службой по государственному регулированию цен и тарифов Калининградской области на 5%. Указанное снижение будет учтено при корректировке </w:t>
      </w:r>
      <w:r w:rsidRPr="00F52D97">
        <w:rPr>
          <w:rFonts w:ascii="Myriad Pro" w:eastAsia="Calibri" w:hAnsi="Myriad Pro"/>
          <w:color w:val="000000" w:themeColor="text1"/>
          <w:sz w:val="26"/>
          <w:szCs w:val="26"/>
        </w:rPr>
        <w:t xml:space="preserve">необходимой валовой </w:t>
      </w:r>
      <w:r w:rsidRPr="00F52D97">
        <w:rPr>
          <w:rFonts w:ascii="Myriad Pro" w:eastAsia="Calibri" w:hAnsi="Myriad Pro"/>
          <w:color w:val="000000" w:themeColor="text1"/>
          <w:sz w:val="26"/>
          <w:szCs w:val="26"/>
        </w:rPr>
        <w:lastRenderedPageBreak/>
        <w:t>выручки с учетом изменения полезного отпуска и цен на электрическую энергию</w:t>
      </w:r>
      <w:r>
        <w:rPr>
          <w:rFonts w:ascii="Myriad Pro" w:eastAsia="Calibri" w:hAnsi="Myriad Pro"/>
          <w:color w:val="000000" w:themeColor="text1"/>
          <w:sz w:val="26"/>
          <w:szCs w:val="26"/>
        </w:rPr>
        <w:t xml:space="preserve"> АО «Янтарьэнерго» при принятии тарифно-балансовых решений на 2021 год. </w:t>
      </w:r>
    </w:p>
    <w:tbl>
      <w:tblPr>
        <w:tblW w:w="5043" w:type="pct"/>
        <w:tblLayout w:type="fixed"/>
        <w:tblLook w:val="04A0" w:firstRow="1" w:lastRow="0" w:firstColumn="1" w:lastColumn="0" w:noHBand="0" w:noVBand="1"/>
      </w:tblPr>
      <w:tblGrid>
        <w:gridCol w:w="1777"/>
        <w:gridCol w:w="1414"/>
        <w:gridCol w:w="1761"/>
        <w:gridCol w:w="1282"/>
        <w:gridCol w:w="1279"/>
        <w:gridCol w:w="1081"/>
        <w:gridCol w:w="798"/>
        <w:gridCol w:w="23"/>
      </w:tblGrid>
      <w:tr w:rsidR="0041062F" w:rsidRPr="000561AB" w14:paraId="2CDE1C22" w14:textId="77777777" w:rsidTr="00BA2A9B">
        <w:trPr>
          <w:trHeight w:val="583"/>
          <w:tblHeader/>
        </w:trPr>
        <w:tc>
          <w:tcPr>
            <w:tcW w:w="94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center"/>
            <w:hideMark/>
          </w:tcPr>
          <w:p w14:paraId="03E1EE24" w14:textId="77777777" w:rsidR="005C6464" w:rsidRPr="00057356" w:rsidRDefault="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Наименование</w:t>
            </w:r>
          </w:p>
        </w:tc>
        <w:tc>
          <w:tcPr>
            <w:tcW w:w="75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center"/>
            <w:hideMark/>
          </w:tcPr>
          <w:p w14:paraId="0D7992D4" w14:textId="77777777" w:rsidR="005C6464" w:rsidRPr="00057356" w:rsidRDefault="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Факт 2017 г., тыс. руб.</w:t>
            </w:r>
          </w:p>
        </w:tc>
        <w:tc>
          <w:tcPr>
            <w:tcW w:w="9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center"/>
            <w:hideMark/>
          </w:tcPr>
          <w:p w14:paraId="0C0287E4" w14:textId="02DC69C0" w:rsidR="005C6464" w:rsidRPr="00057356" w:rsidRDefault="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 xml:space="preserve">Предложение АО </w:t>
            </w:r>
            <w:r w:rsidR="001F4688" w:rsidRPr="00057356">
              <w:rPr>
                <w:rFonts w:ascii="Myriad Pro" w:hAnsi="Myriad Pro" w:cs="Calibri"/>
                <w:b/>
                <w:bCs/>
                <w:color w:val="FFFFFF"/>
                <w:sz w:val="20"/>
                <w:szCs w:val="22"/>
              </w:rPr>
              <w:t>«</w:t>
            </w:r>
            <w:r w:rsidRPr="00057356">
              <w:rPr>
                <w:rFonts w:ascii="Myriad Pro" w:hAnsi="Myriad Pro" w:cs="Calibri"/>
                <w:b/>
                <w:bCs/>
                <w:color w:val="FFFFFF"/>
                <w:sz w:val="20"/>
                <w:szCs w:val="22"/>
              </w:rPr>
              <w:t>Янтарьэнерго</w:t>
            </w:r>
            <w:r w:rsidR="001F4688" w:rsidRPr="00057356">
              <w:rPr>
                <w:rFonts w:ascii="Myriad Pro" w:hAnsi="Myriad Pro" w:cs="Calibri"/>
                <w:b/>
                <w:bCs/>
                <w:color w:val="FFFFFF"/>
                <w:sz w:val="20"/>
                <w:szCs w:val="22"/>
              </w:rPr>
              <w:t>»</w:t>
            </w:r>
            <w:r w:rsidRPr="00057356">
              <w:rPr>
                <w:rFonts w:ascii="Myriad Pro" w:hAnsi="Myriad Pro" w:cs="Calibri"/>
                <w:b/>
                <w:bCs/>
                <w:color w:val="FFFFFF"/>
                <w:sz w:val="20"/>
                <w:szCs w:val="22"/>
              </w:rPr>
              <w:t xml:space="preserve"> на 2019, тыс. руб.</w:t>
            </w:r>
          </w:p>
        </w:tc>
        <w:tc>
          <w:tcPr>
            <w:tcW w:w="68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center"/>
            <w:hideMark/>
          </w:tcPr>
          <w:p w14:paraId="5823E422" w14:textId="77777777" w:rsidR="005C6464" w:rsidRPr="00057356" w:rsidRDefault="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ТБР на 2019, тыс. руб.</w:t>
            </w:r>
          </w:p>
        </w:tc>
        <w:tc>
          <w:tcPr>
            <w:tcW w:w="6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center"/>
            <w:hideMark/>
          </w:tcPr>
          <w:p w14:paraId="73F3CFEE" w14:textId="77777777" w:rsidR="005C6464" w:rsidRPr="00057356" w:rsidRDefault="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Расчет Исполнителя</w:t>
            </w:r>
          </w:p>
        </w:tc>
        <w:tc>
          <w:tcPr>
            <w:tcW w:w="1010"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center"/>
            <w:hideMark/>
          </w:tcPr>
          <w:p w14:paraId="6B7CC6A8" w14:textId="77777777" w:rsidR="005C6464" w:rsidRPr="00057356" w:rsidRDefault="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2019 (расчет Исполнителя)/2019 (утв.), %</w:t>
            </w:r>
          </w:p>
        </w:tc>
      </w:tr>
      <w:tr w:rsidR="003A384C" w:rsidRPr="000561AB" w14:paraId="37FAF7A8" w14:textId="77777777" w:rsidTr="003A384C">
        <w:trPr>
          <w:gridAfter w:val="1"/>
          <w:wAfter w:w="11" w:type="pct"/>
          <w:trHeight w:val="285"/>
          <w:tblHeader/>
        </w:trPr>
        <w:tc>
          <w:tcPr>
            <w:tcW w:w="94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bottom"/>
            <w:hideMark/>
          </w:tcPr>
          <w:p w14:paraId="5FEA1CFD" w14:textId="77777777" w:rsidR="005C6464" w:rsidRPr="00057356" w:rsidRDefault="005C6464" w:rsidP="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1</w:t>
            </w:r>
          </w:p>
        </w:tc>
        <w:tc>
          <w:tcPr>
            <w:tcW w:w="75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bottom"/>
            <w:hideMark/>
          </w:tcPr>
          <w:p w14:paraId="3367118B" w14:textId="77777777" w:rsidR="005C6464" w:rsidRPr="00057356" w:rsidRDefault="005C6464" w:rsidP="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2</w:t>
            </w:r>
          </w:p>
        </w:tc>
        <w:tc>
          <w:tcPr>
            <w:tcW w:w="9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bottom"/>
            <w:hideMark/>
          </w:tcPr>
          <w:p w14:paraId="1418D019" w14:textId="77777777" w:rsidR="005C6464" w:rsidRPr="00057356" w:rsidRDefault="005C6464" w:rsidP="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3</w:t>
            </w:r>
          </w:p>
        </w:tc>
        <w:tc>
          <w:tcPr>
            <w:tcW w:w="68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bottom"/>
            <w:hideMark/>
          </w:tcPr>
          <w:p w14:paraId="16F41751" w14:textId="77777777" w:rsidR="005C6464" w:rsidRPr="00057356" w:rsidRDefault="005C6464" w:rsidP="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4</w:t>
            </w:r>
          </w:p>
        </w:tc>
        <w:tc>
          <w:tcPr>
            <w:tcW w:w="67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bottom"/>
            <w:hideMark/>
          </w:tcPr>
          <w:p w14:paraId="2D2F35CD" w14:textId="77777777" w:rsidR="005C6464" w:rsidRPr="00057356" w:rsidRDefault="005C6464" w:rsidP="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5</w:t>
            </w:r>
          </w:p>
        </w:tc>
        <w:tc>
          <w:tcPr>
            <w:tcW w:w="5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bottom"/>
            <w:hideMark/>
          </w:tcPr>
          <w:p w14:paraId="072FB5DE" w14:textId="77777777" w:rsidR="005C6464" w:rsidRPr="00057356" w:rsidRDefault="005C6464" w:rsidP="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6</w:t>
            </w:r>
          </w:p>
        </w:tc>
        <w:tc>
          <w:tcPr>
            <w:tcW w:w="4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Mar>
              <w:left w:w="57" w:type="dxa"/>
              <w:right w:w="57" w:type="dxa"/>
            </w:tcMar>
            <w:vAlign w:val="bottom"/>
            <w:hideMark/>
          </w:tcPr>
          <w:p w14:paraId="4C60C88F" w14:textId="77777777" w:rsidR="005C6464" w:rsidRPr="00057356" w:rsidRDefault="005C6464" w:rsidP="005C6464">
            <w:pPr>
              <w:jc w:val="center"/>
              <w:rPr>
                <w:rFonts w:ascii="Myriad Pro" w:hAnsi="Myriad Pro" w:cs="Calibri"/>
                <w:b/>
                <w:bCs/>
                <w:color w:val="FFFFFF"/>
                <w:sz w:val="20"/>
                <w:szCs w:val="22"/>
              </w:rPr>
            </w:pPr>
            <w:r w:rsidRPr="00057356">
              <w:rPr>
                <w:rFonts w:ascii="Myriad Pro" w:hAnsi="Myriad Pro" w:cs="Calibri"/>
                <w:b/>
                <w:bCs/>
                <w:color w:val="FFFFFF"/>
                <w:sz w:val="20"/>
                <w:szCs w:val="22"/>
              </w:rPr>
              <w:t>7</w:t>
            </w:r>
          </w:p>
        </w:tc>
      </w:tr>
      <w:tr w:rsidR="003A384C" w:rsidRPr="000561AB" w14:paraId="2E8802FA" w14:textId="77777777" w:rsidTr="003A384C">
        <w:trPr>
          <w:gridAfter w:val="1"/>
          <w:wAfter w:w="11" w:type="pct"/>
          <w:trHeight w:val="569"/>
        </w:trPr>
        <w:tc>
          <w:tcPr>
            <w:tcW w:w="944" w:type="pct"/>
            <w:tcBorders>
              <w:top w:val="single" w:sz="8" w:space="0" w:color="FFFFFF" w:themeColor="background1"/>
              <w:left w:val="single" w:sz="4" w:space="0" w:color="auto"/>
              <w:bottom w:val="single" w:sz="4" w:space="0" w:color="auto"/>
              <w:right w:val="single" w:sz="4" w:space="0" w:color="auto"/>
            </w:tcBorders>
            <w:shd w:val="clear" w:color="000000" w:fill="FFFFFF"/>
            <w:tcMar>
              <w:left w:w="57" w:type="dxa"/>
              <w:right w:w="57" w:type="dxa"/>
            </w:tcMar>
            <w:vAlign w:val="bottom"/>
            <w:hideMark/>
          </w:tcPr>
          <w:p w14:paraId="31FBBC7A" w14:textId="77777777" w:rsidR="008611D3" w:rsidRPr="00BA2A9B" w:rsidRDefault="008611D3" w:rsidP="008611D3">
            <w:pPr>
              <w:rPr>
                <w:rFonts w:ascii="Myriad Pro" w:hAnsi="Myriad Pro" w:cs="Calibri"/>
                <w:color w:val="0D0D0D"/>
                <w:sz w:val="22"/>
                <w:szCs w:val="22"/>
              </w:rPr>
            </w:pPr>
            <w:r w:rsidRPr="00BA2A9B">
              <w:rPr>
                <w:rFonts w:ascii="Myriad Pro" w:hAnsi="Myriad Pro" w:cs="Calibri"/>
                <w:color w:val="0D0D0D"/>
                <w:sz w:val="22"/>
                <w:szCs w:val="22"/>
              </w:rPr>
              <w:t>Цена покупки потерь</w:t>
            </w:r>
          </w:p>
        </w:tc>
        <w:tc>
          <w:tcPr>
            <w:tcW w:w="751" w:type="pct"/>
            <w:tcBorders>
              <w:top w:val="single" w:sz="8"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217A62FF"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1 988</w:t>
            </w:r>
          </w:p>
        </w:tc>
        <w:tc>
          <w:tcPr>
            <w:tcW w:w="935" w:type="pct"/>
            <w:tcBorders>
              <w:top w:val="single" w:sz="8"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6F349FD5"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2 228</w:t>
            </w:r>
          </w:p>
        </w:tc>
        <w:tc>
          <w:tcPr>
            <w:tcW w:w="681" w:type="pct"/>
            <w:tcBorders>
              <w:top w:val="single" w:sz="8"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50E4AE5B"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2 414</w:t>
            </w:r>
          </w:p>
        </w:tc>
        <w:tc>
          <w:tcPr>
            <w:tcW w:w="679" w:type="pct"/>
            <w:tcBorders>
              <w:top w:val="single" w:sz="8"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7001BC30" w14:textId="77777777" w:rsidR="008611D3" w:rsidRPr="00BA2A9B" w:rsidRDefault="008611D3" w:rsidP="00BA2A9B">
            <w:pPr>
              <w:jc w:val="right"/>
              <w:rPr>
                <w:rFonts w:ascii="Myriad Pro" w:hAnsi="Myriad Pro" w:cs="Calibri"/>
                <w:sz w:val="22"/>
                <w:szCs w:val="22"/>
              </w:rPr>
            </w:pPr>
            <w:r w:rsidRPr="00BA2A9B">
              <w:rPr>
                <w:rFonts w:ascii="Myriad Pro" w:hAnsi="Myriad Pro" w:cs="Calibri"/>
                <w:sz w:val="22"/>
                <w:szCs w:val="22"/>
              </w:rPr>
              <w:t>2 119</w:t>
            </w:r>
          </w:p>
        </w:tc>
        <w:tc>
          <w:tcPr>
            <w:tcW w:w="574" w:type="pct"/>
            <w:tcBorders>
              <w:top w:val="single" w:sz="8"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0D9D6332"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-295</w:t>
            </w:r>
          </w:p>
        </w:tc>
        <w:tc>
          <w:tcPr>
            <w:tcW w:w="424" w:type="pct"/>
            <w:tcBorders>
              <w:top w:val="single" w:sz="8"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69F31C0D"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-12%</w:t>
            </w:r>
          </w:p>
        </w:tc>
      </w:tr>
      <w:tr w:rsidR="003A384C" w:rsidRPr="000561AB" w14:paraId="7FC85CE2" w14:textId="77777777" w:rsidTr="003A384C">
        <w:trPr>
          <w:gridAfter w:val="1"/>
          <w:wAfter w:w="11" w:type="pct"/>
          <w:trHeight w:val="300"/>
        </w:trPr>
        <w:tc>
          <w:tcPr>
            <w:tcW w:w="944" w:type="pct"/>
            <w:tcBorders>
              <w:top w:val="nil"/>
              <w:left w:val="single" w:sz="4" w:space="0" w:color="auto"/>
              <w:bottom w:val="single" w:sz="4" w:space="0" w:color="auto"/>
              <w:right w:val="single" w:sz="4" w:space="0" w:color="auto"/>
            </w:tcBorders>
            <w:shd w:val="clear" w:color="000000" w:fill="FFFFFF"/>
            <w:tcMar>
              <w:left w:w="57" w:type="dxa"/>
              <w:right w:w="57" w:type="dxa"/>
            </w:tcMar>
            <w:vAlign w:val="bottom"/>
            <w:hideMark/>
          </w:tcPr>
          <w:p w14:paraId="32E70C02" w14:textId="77777777" w:rsidR="008611D3" w:rsidRPr="00BA2A9B" w:rsidRDefault="008611D3" w:rsidP="008611D3">
            <w:pPr>
              <w:rPr>
                <w:rFonts w:ascii="Myriad Pro" w:hAnsi="Myriad Pro" w:cs="Calibri"/>
                <w:color w:val="0D0D0D"/>
                <w:sz w:val="22"/>
                <w:szCs w:val="22"/>
              </w:rPr>
            </w:pPr>
            <w:r w:rsidRPr="00BA2A9B">
              <w:rPr>
                <w:rFonts w:ascii="Myriad Pro" w:hAnsi="Myriad Pro" w:cs="Calibri"/>
                <w:color w:val="0D0D0D"/>
                <w:sz w:val="22"/>
                <w:szCs w:val="22"/>
              </w:rPr>
              <w:t xml:space="preserve">Расходы на покупку потерь </w:t>
            </w:r>
          </w:p>
        </w:tc>
        <w:tc>
          <w:tcPr>
            <w:tcW w:w="751"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64C484BD"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1 347 684</w:t>
            </w:r>
          </w:p>
        </w:tc>
        <w:tc>
          <w:tcPr>
            <w:tcW w:w="935"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62252298"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1 290 654</w:t>
            </w:r>
          </w:p>
        </w:tc>
        <w:tc>
          <w:tcPr>
            <w:tcW w:w="681"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45AD1C8D"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1 393 728</w:t>
            </w:r>
          </w:p>
        </w:tc>
        <w:tc>
          <w:tcPr>
            <w:tcW w:w="679"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1D2D2651" w14:textId="77777777" w:rsidR="008611D3" w:rsidRPr="00BA2A9B" w:rsidRDefault="008611D3" w:rsidP="00BA2A9B">
            <w:pPr>
              <w:jc w:val="right"/>
              <w:rPr>
                <w:rFonts w:ascii="Myriad Pro" w:hAnsi="Myriad Pro" w:cs="Calibri"/>
                <w:sz w:val="22"/>
                <w:szCs w:val="22"/>
              </w:rPr>
            </w:pPr>
            <w:r w:rsidRPr="00BA2A9B">
              <w:rPr>
                <w:rFonts w:ascii="Myriad Pro" w:hAnsi="Myriad Pro" w:cs="Calibri"/>
                <w:sz w:val="22"/>
                <w:szCs w:val="22"/>
              </w:rPr>
              <w:t>1 223 246</w:t>
            </w:r>
          </w:p>
        </w:tc>
        <w:tc>
          <w:tcPr>
            <w:tcW w:w="574"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6823A3C7"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-170 483</w:t>
            </w:r>
          </w:p>
        </w:tc>
        <w:tc>
          <w:tcPr>
            <w:tcW w:w="424" w:type="pct"/>
            <w:tcBorders>
              <w:top w:val="nil"/>
              <w:left w:val="nil"/>
              <w:bottom w:val="single" w:sz="4" w:space="0" w:color="auto"/>
              <w:right w:val="single" w:sz="4" w:space="0" w:color="auto"/>
            </w:tcBorders>
            <w:shd w:val="clear" w:color="000000" w:fill="FFFFFF"/>
            <w:tcMar>
              <w:left w:w="57" w:type="dxa"/>
              <w:right w:w="57" w:type="dxa"/>
            </w:tcMar>
            <w:vAlign w:val="center"/>
            <w:hideMark/>
          </w:tcPr>
          <w:p w14:paraId="3A4EE588" w14:textId="77777777" w:rsidR="008611D3" w:rsidRPr="00BA2A9B" w:rsidRDefault="008611D3" w:rsidP="00BA2A9B">
            <w:pPr>
              <w:jc w:val="right"/>
              <w:rPr>
                <w:rFonts w:ascii="Myriad Pro" w:hAnsi="Myriad Pro" w:cs="Calibri"/>
                <w:color w:val="0D0D0D"/>
                <w:sz w:val="22"/>
                <w:szCs w:val="22"/>
              </w:rPr>
            </w:pPr>
            <w:r w:rsidRPr="00BA2A9B">
              <w:rPr>
                <w:rFonts w:ascii="Myriad Pro" w:hAnsi="Myriad Pro" w:cs="Calibri"/>
                <w:color w:val="0D0D0D"/>
                <w:sz w:val="22"/>
                <w:szCs w:val="22"/>
              </w:rPr>
              <w:t>-12%</w:t>
            </w:r>
          </w:p>
        </w:tc>
      </w:tr>
    </w:tbl>
    <w:p w14:paraId="44A03912" w14:textId="77777777" w:rsidR="005C6464" w:rsidRPr="000561AB" w:rsidRDefault="005C6464" w:rsidP="00B4304B">
      <w:pPr>
        <w:spacing w:line="360" w:lineRule="auto"/>
        <w:ind w:firstLine="567"/>
        <w:jc w:val="both"/>
        <w:rPr>
          <w:rFonts w:ascii="Myriad Pro" w:hAnsi="Myriad Pro"/>
          <w:sz w:val="26"/>
          <w:szCs w:val="26"/>
        </w:rPr>
      </w:pPr>
    </w:p>
    <w:p w14:paraId="51BA41D4" w14:textId="0C4BCA13" w:rsidR="00A0272A" w:rsidRPr="000561AB" w:rsidRDefault="00B4304B" w:rsidP="00A0272A">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обоснованно полагает, что </w:t>
      </w:r>
      <w:r w:rsidR="00BA67BC" w:rsidRPr="000561AB">
        <w:rPr>
          <w:rFonts w:ascii="Myriad Pro" w:hAnsi="Myriad Pro"/>
          <w:sz w:val="26"/>
          <w:szCs w:val="26"/>
        </w:rPr>
        <w:t xml:space="preserve">применение Службой по государственному регулированию цен и тарифов Калининградской области при расчете </w:t>
      </w:r>
      <w:r w:rsidRPr="000561AB">
        <w:rPr>
          <w:rFonts w:ascii="Myriad Pro" w:hAnsi="Myriad Pro"/>
          <w:sz w:val="26"/>
          <w:szCs w:val="26"/>
        </w:rPr>
        <w:t>расходов на покупку потерь электрической энергии</w:t>
      </w:r>
      <w:r w:rsidR="00BA67BC" w:rsidRPr="000561AB">
        <w:rPr>
          <w:rFonts w:ascii="Myriad Pro" w:hAnsi="Myriad Pro"/>
          <w:sz w:val="26"/>
          <w:szCs w:val="26"/>
        </w:rPr>
        <w:t xml:space="preserve">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BA67BC" w:rsidRPr="000561AB">
        <w:rPr>
          <w:rFonts w:ascii="Myriad Pro" w:hAnsi="Myriad Pro"/>
          <w:sz w:val="26"/>
          <w:szCs w:val="26"/>
        </w:rPr>
        <w:t xml:space="preserve"> цены покупки потерь, рассчитанной с нарушение п. 81 Основ ценообразования №1178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w:t>
      </w:r>
      <w:r w:rsidR="00A0272A" w:rsidRPr="000561AB">
        <w:rPr>
          <w:rFonts w:ascii="Myriad Pro" w:hAnsi="Myriad Pro"/>
          <w:sz w:val="26"/>
          <w:szCs w:val="26"/>
        </w:rPr>
        <w:t xml:space="preserve">предписание об </w:t>
      </w:r>
      <w:r w:rsidR="00A110D2" w:rsidRPr="000561AB">
        <w:rPr>
          <w:rFonts w:ascii="Myriad Pro" w:hAnsi="Myriad Pro"/>
          <w:sz w:val="26"/>
          <w:szCs w:val="26"/>
        </w:rPr>
        <w:t xml:space="preserve">исключении </w:t>
      </w:r>
      <w:r w:rsidR="004C45F1" w:rsidRPr="000561AB">
        <w:rPr>
          <w:rFonts w:ascii="Myriad Pro" w:hAnsi="Myriad Pro"/>
          <w:sz w:val="26"/>
          <w:szCs w:val="26"/>
        </w:rPr>
        <w:t xml:space="preserve">из необходимой валовой выручки </w:t>
      </w:r>
      <w:r w:rsidR="00EA4374">
        <w:rPr>
          <w:rFonts w:ascii="Myriad Pro" w:hAnsi="Myriad Pro"/>
          <w:sz w:val="26"/>
          <w:szCs w:val="26"/>
        </w:rPr>
        <w:t xml:space="preserve">АО </w:t>
      </w:r>
      <w:r w:rsidR="001F4688">
        <w:rPr>
          <w:rFonts w:ascii="Myriad Pro" w:hAnsi="Myriad Pro"/>
          <w:sz w:val="26"/>
          <w:szCs w:val="26"/>
        </w:rPr>
        <w:t>«</w:t>
      </w:r>
      <w:r w:rsidR="00EA4374">
        <w:rPr>
          <w:rFonts w:ascii="Myriad Pro" w:hAnsi="Myriad Pro"/>
          <w:sz w:val="26"/>
          <w:szCs w:val="26"/>
        </w:rPr>
        <w:t>Янтарьэнерго</w:t>
      </w:r>
      <w:r w:rsidR="001F4688">
        <w:rPr>
          <w:rFonts w:ascii="Myriad Pro" w:hAnsi="Myriad Pro"/>
          <w:sz w:val="26"/>
          <w:szCs w:val="26"/>
        </w:rPr>
        <w:t>»</w:t>
      </w:r>
      <w:r w:rsidR="006101D9">
        <w:rPr>
          <w:rFonts w:ascii="Myriad Pro" w:hAnsi="Myriad Pro"/>
          <w:sz w:val="26"/>
          <w:szCs w:val="26"/>
        </w:rPr>
        <w:t xml:space="preserve"> расходов учтенных с нарушением законодательства</w:t>
      </w:r>
      <w:r w:rsidR="00A0272A" w:rsidRPr="000561AB">
        <w:rPr>
          <w:rFonts w:ascii="Myriad Pro" w:hAnsi="Myriad Pro"/>
          <w:sz w:val="26"/>
          <w:szCs w:val="26"/>
        </w:rPr>
        <w:t>.</w:t>
      </w:r>
    </w:p>
    <w:p w14:paraId="717C3722" w14:textId="77777777" w:rsidR="00A0272A" w:rsidRPr="000561AB" w:rsidRDefault="00A0272A" w:rsidP="00A0272A">
      <w:pPr>
        <w:spacing w:line="360" w:lineRule="auto"/>
        <w:ind w:firstLine="567"/>
        <w:contextualSpacing/>
        <w:jc w:val="both"/>
        <w:rPr>
          <w:rFonts w:ascii="Myriad Pro" w:eastAsia="Calibri" w:hAnsi="Myriad Pro"/>
          <w:color w:val="000000" w:themeColor="text1"/>
          <w:sz w:val="26"/>
          <w:szCs w:val="26"/>
        </w:rPr>
      </w:pPr>
    </w:p>
    <w:p w14:paraId="455BFA61" w14:textId="77777777" w:rsidR="00BA67BC" w:rsidRPr="000561AB" w:rsidRDefault="00BA67BC" w:rsidP="00BA67BC">
      <w:pPr>
        <w:spacing w:line="360" w:lineRule="auto"/>
        <w:ind w:firstLine="567"/>
        <w:jc w:val="both"/>
        <w:rPr>
          <w:rFonts w:ascii="Myriad Pro" w:eastAsia="Calibri" w:hAnsi="Myriad Pro"/>
          <w:color w:val="000000" w:themeColor="text1"/>
          <w:sz w:val="26"/>
          <w:szCs w:val="26"/>
        </w:rPr>
      </w:pPr>
    </w:p>
    <w:p w14:paraId="74A12BC9" w14:textId="77777777" w:rsidR="00972784" w:rsidRPr="000561AB" w:rsidRDefault="00972784">
      <w:pPr>
        <w:spacing w:line="360" w:lineRule="auto"/>
        <w:ind w:firstLine="567"/>
        <w:contextualSpacing/>
        <w:jc w:val="both"/>
        <w:rPr>
          <w:rFonts w:ascii="Myriad Pro" w:eastAsia="Calibri" w:hAnsi="Myriad Pro"/>
          <w:color w:val="000000" w:themeColor="text1"/>
          <w:sz w:val="26"/>
          <w:szCs w:val="26"/>
        </w:rPr>
      </w:pPr>
    </w:p>
    <w:sectPr w:rsidR="00972784" w:rsidRPr="000561AB"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991F1" w14:textId="77777777" w:rsidR="00143020" w:rsidRDefault="00143020" w:rsidP="001335E3">
      <w:r>
        <w:separator/>
      </w:r>
    </w:p>
  </w:endnote>
  <w:endnote w:type="continuationSeparator" w:id="0">
    <w:p w14:paraId="51099C1B" w14:textId="77777777" w:rsidR="00143020" w:rsidRDefault="0014302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Corbel"/>
    <w:panose1 w:val="02000503020000020004"/>
    <w:charset w:val="00"/>
    <w:family w:val="modern"/>
    <w:notTrueType/>
    <w:pitch w:val="variable"/>
    <w:sig w:usb0="80000283" w:usb1="0000000A" w:usb2="00000000" w:usb3="00000000" w:csb0="00000005" w:csb1="00000000"/>
  </w:font>
  <w:font w:name="Consolas">
    <w:panose1 w:val="020B0609020204030204"/>
    <w:charset w:val="CC"/>
    <w:family w:val="modern"/>
    <w:pitch w:val="fixed"/>
    <w:sig w:usb0="E00006FF" w:usb1="0000FCFF" w:usb2="00000001" w:usb3="00000000" w:csb0="000001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36AC9506" w14:textId="47A1FE68" w:rsidR="00C323B8" w:rsidRPr="00CE76BB" w:rsidRDefault="00C323B8">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7E6873">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15DDC5E6" w14:textId="77777777" w:rsidR="00C323B8" w:rsidRPr="00CE76BB" w:rsidRDefault="00C323B8">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5C542E61" w14:textId="2417E736" w:rsidR="00C323B8" w:rsidRPr="00CE76BB" w:rsidRDefault="00C323B8" w:rsidP="00A8051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7E6873">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24841F60" w14:textId="77777777" w:rsidR="00C323B8" w:rsidRDefault="00C323B8">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3220"/>
    </w:sdtPr>
    <w:sdtEndPr>
      <w:rPr>
        <w:rFonts w:ascii="Furore" w:hAnsi="Furore"/>
        <w:noProof/>
        <w:color w:val="4F6228" w:themeColor="accent3" w:themeShade="80"/>
      </w:rPr>
    </w:sdtEndPr>
    <w:sdtContent>
      <w:p w14:paraId="4F8D5EE4" w14:textId="73614321" w:rsidR="00C323B8" w:rsidRPr="00CE76BB" w:rsidRDefault="00C323B8"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sidR="007E6873">
          <w:rPr>
            <w:rFonts w:ascii="Furore" w:hAnsi="Furore"/>
            <w:noProof/>
            <w:color w:val="4F6228" w:themeColor="accent3" w:themeShade="80"/>
          </w:rPr>
          <w:t>33</w:t>
        </w:r>
        <w:r w:rsidRPr="00CE76BB">
          <w:rPr>
            <w:rFonts w:ascii="Furore" w:hAnsi="Furore"/>
            <w:noProof/>
            <w:color w:val="4F6228" w:themeColor="accent3" w:themeShade="80"/>
          </w:rPr>
          <w:fldChar w:fldCharType="end"/>
        </w:r>
      </w:p>
    </w:sdtContent>
  </w:sdt>
  <w:p w14:paraId="7D7E3A8C" w14:textId="77777777" w:rsidR="00C323B8" w:rsidRPr="00CE76BB" w:rsidRDefault="00C323B8">
    <w:pPr>
      <w:pStyle w:val="af5"/>
      <w:rPr>
        <w:rFonts w:ascii="Furore" w:hAnsi="Furore"/>
        <w:color w:val="4F6228" w:themeColor="accent3"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6050011"/>
    </w:sdtPr>
    <w:sdtEndPr>
      <w:rPr>
        <w:rFonts w:ascii="Furore" w:hAnsi="Furore"/>
        <w:noProof/>
        <w:color w:val="4F6228" w:themeColor="accent3" w:themeShade="80"/>
      </w:rPr>
    </w:sdtEndPr>
    <w:sdtContent>
      <w:p w14:paraId="6421FF2F" w14:textId="33285362" w:rsidR="00C323B8" w:rsidRPr="00CE76BB" w:rsidRDefault="00C323B8" w:rsidP="00C560EF">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sidR="002C414E">
          <w:rPr>
            <w:rFonts w:ascii="Furore" w:hAnsi="Furore"/>
            <w:noProof/>
            <w:color w:val="4F6228" w:themeColor="accent3" w:themeShade="80"/>
          </w:rPr>
          <w:t>262</w:t>
        </w:r>
        <w:r w:rsidRPr="00CE76BB">
          <w:rPr>
            <w:rFonts w:ascii="Furore" w:hAnsi="Furore"/>
            <w:noProof/>
            <w:color w:val="4F6228" w:themeColor="accent3" w:themeShade="80"/>
          </w:rPr>
          <w:fldChar w:fldCharType="end"/>
        </w:r>
      </w:p>
    </w:sdtContent>
  </w:sdt>
  <w:p w14:paraId="074792C8" w14:textId="77777777" w:rsidR="00C323B8" w:rsidRPr="00CE76BB" w:rsidRDefault="00C323B8">
    <w:pPr>
      <w:pStyle w:val="af5"/>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AA4BB" w14:textId="77777777" w:rsidR="00143020" w:rsidRDefault="00143020" w:rsidP="001335E3">
      <w:r>
        <w:separator/>
      </w:r>
    </w:p>
  </w:footnote>
  <w:footnote w:type="continuationSeparator" w:id="0">
    <w:p w14:paraId="614C9FF2" w14:textId="77777777" w:rsidR="00143020" w:rsidRDefault="0014302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B7F5C" w14:textId="123AD93F" w:rsidR="00C323B8" w:rsidRPr="00717083" w:rsidRDefault="00C323B8" w:rsidP="00717083">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 xml:space="preserve">ООО </w:t>
    </w:r>
    <w:r>
      <w:rPr>
        <w:rFonts w:ascii="Furore" w:eastAsia="Calibri" w:hAnsi="Furore"/>
        <w:b/>
        <w:noProof/>
        <w:color w:val="4F6228"/>
        <w:spacing w:val="20"/>
      </w:rPr>
      <w:t>«экспертная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6C064" w14:textId="003F8649" w:rsidR="00C323B8" w:rsidRPr="0084482D" w:rsidRDefault="00C323B8" w:rsidP="009E1C08">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 xml:space="preserve">ООО </w:t>
    </w:r>
    <w:r>
      <w:rPr>
        <w:rFonts w:ascii="Furore" w:eastAsia="Calibri" w:hAnsi="Furore"/>
        <w:b/>
        <w:noProof/>
        <w:color w:val="4F6228"/>
        <w:spacing w:val="20"/>
      </w:rPr>
      <w:t>«экспертная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8FD1C" w14:textId="4B3C92AB" w:rsidR="00C323B8" w:rsidRPr="0084482D" w:rsidRDefault="00C323B8" w:rsidP="00C560EF">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 xml:space="preserve">ООО </w:t>
    </w:r>
    <w:r>
      <w:rPr>
        <w:rFonts w:ascii="Furore" w:eastAsia="Calibri" w:hAnsi="Furore"/>
        <w:b/>
        <w:noProof/>
        <w:color w:val="4F6228"/>
        <w:spacing w:val="20"/>
      </w:rPr>
      <w:t>«экспертная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3003AEA"/>
    <w:multiLevelType w:val="hybridMultilevel"/>
    <w:tmpl w:val="82C8B100"/>
    <w:lvl w:ilvl="0" w:tplc="0419000B">
      <w:start w:val="1"/>
      <w:numFmt w:val="bullet"/>
      <w:lvlText w:val=""/>
      <w:lvlJc w:val="left"/>
      <w:pPr>
        <w:ind w:left="2912"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3EF0BDF"/>
    <w:multiLevelType w:val="hybridMultilevel"/>
    <w:tmpl w:val="5D9ED430"/>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5566B76"/>
    <w:multiLevelType w:val="hybridMultilevel"/>
    <w:tmpl w:val="A498E59E"/>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7FD24BE"/>
    <w:multiLevelType w:val="hybridMultilevel"/>
    <w:tmpl w:val="83282F00"/>
    <w:lvl w:ilvl="0" w:tplc="988CC8AC">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2D54F8"/>
    <w:multiLevelType w:val="hybridMultilevel"/>
    <w:tmpl w:val="109A56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9" w15:restartNumberingAfterBreak="0">
    <w:nsid w:val="0D16323D"/>
    <w:multiLevelType w:val="hybridMultilevel"/>
    <w:tmpl w:val="0450C3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E0C0B5E"/>
    <w:multiLevelType w:val="hybridMultilevel"/>
    <w:tmpl w:val="8F6811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F0908EB"/>
    <w:multiLevelType w:val="hybridMultilevel"/>
    <w:tmpl w:val="634844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5F74BAF"/>
    <w:multiLevelType w:val="hybridMultilevel"/>
    <w:tmpl w:val="8D4059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82D3499"/>
    <w:multiLevelType w:val="hybridMultilevel"/>
    <w:tmpl w:val="2084C97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1A014A2E"/>
    <w:multiLevelType w:val="hybridMultilevel"/>
    <w:tmpl w:val="2EBAE68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1BE423AE"/>
    <w:multiLevelType w:val="hybridMultilevel"/>
    <w:tmpl w:val="125CA2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DBF67BE"/>
    <w:multiLevelType w:val="hybridMultilevel"/>
    <w:tmpl w:val="7DE08D9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1" w15:restartNumberingAfterBreak="0">
    <w:nsid w:val="20127A52"/>
    <w:multiLevelType w:val="hybridMultilevel"/>
    <w:tmpl w:val="C3481D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0C738AF"/>
    <w:multiLevelType w:val="hybridMultilevel"/>
    <w:tmpl w:val="9036FA6A"/>
    <w:lvl w:ilvl="0" w:tplc="988CC8A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3" w15:restartNumberingAfterBreak="0">
    <w:nsid w:val="217F3187"/>
    <w:multiLevelType w:val="hybridMultilevel"/>
    <w:tmpl w:val="30465794"/>
    <w:lvl w:ilvl="0" w:tplc="B20635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2224797F"/>
    <w:multiLevelType w:val="hybridMultilevel"/>
    <w:tmpl w:val="EFFA0A98"/>
    <w:lvl w:ilvl="0" w:tplc="0419000F">
      <w:start w:val="1"/>
      <w:numFmt w:val="decimal"/>
      <w:lvlText w:val="%1."/>
      <w:lvlJc w:val="left"/>
      <w:pPr>
        <w:ind w:left="720" w:hanging="360"/>
      </w:pPr>
      <w:rPr>
        <w:rFonts w:hint="default"/>
      </w:rPr>
    </w:lvl>
    <w:lvl w:ilvl="1" w:tplc="C8702B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24E4EA0"/>
    <w:multiLevelType w:val="hybridMultilevel"/>
    <w:tmpl w:val="12C69F82"/>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3CB6645"/>
    <w:multiLevelType w:val="hybridMultilevel"/>
    <w:tmpl w:val="3E4AFD8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24EA5BD8"/>
    <w:multiLevelType w:val="hybridMultilevel"/>
    <w:tmpl w:val="8210446E"/>
    <w:lvl w:ilvl="0" w:tplc="0419000B">
      <w:start w:val="1"/>
      <w:numFmt w:val="bullet"/>
      <w:lvlText w:val=""/>
      <w:lvlJc w:val="left"/>
      <w:pPr>
        <w:ind w:left="3054"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6EA29AA"/>
    <w:multiLevelType w:val="hybridMultilevel"/>
    <w:tmpl w:val="537658D2"/>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0"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E053FA0"/>
    <w:multiLevelType w:val="hybridMultilevel"/>
    <w:tmpl w:val="2CD08AD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54B2C9A"/>
    <w:multiLevelType w:val="hybridMultilevel"/>
    <w:tmpl w:val="80C22154"/>
    <w:lvl w:ilvl="0" w:tplc="988CC8A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6B744AE"/>
    <w:multiLevelType w:val="hybridMultilevel"/>
    <w:tmpl w:val="FD52B57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7B67914"/>
    <w:multiLevelType w:val="hybridMultilevel"/>
    <w:tmpl w:val="74C2BF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3C8C0E50"/>
    <w:multiLevelType w:val="hybridMultilevel"/>
    <w:tmpl w:val="8B1AC452"/>
    <w:lvl w:ilvl="0" w:tplc="0419000B">
      <w:start w:val="1"/>
      <w:numFmt w:val="bullet"/>
      <w:lvlText w:val=""/>
      <w:lvlJc w:val="left"/>
      <w:pPr>
        <w:ind w:left="870" w:hanging="360"/>
      </w:pPr>
      <w:rPr>
        <w:rFonts w:ascii="Wingdings" w:hAnsi="Wingdings"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37" w15:restartNumberingAfterBreak="0">
    <w:nsid w:val="3F0B39B8"/>
    <w:multiLevelType w:val="hybridMultilevel"/>
    <w:tmpl w:val="F0EAF930"/>
    <w:lvl w:ilvl="0" w:tplc="988CC8AC">
      <w:start w:val="1"/>
      <w:numFmt w:val="bullet"/>
      <w:lvlText w:val=""/>
      <w:lvlJc w:val="left"/>
      <w:pPr>
        <w:ind w:left="3272" w:hanging="360"/>
      </w:pPr>
      <w:rPr>
        <w:rFonts w:ascii="Symbol" w:hAnsi="Symbol" w:hint="default"/>
      </w:rPr>
    </w:lvl>
    <w:lvl w:ilvl="1" w:tplc="04190003" w:tentative="1">
      <w:start w:val="1"/>
      <w:numFmt w:val="bullet"/>
      <w:lvlText w:val="o"/>
      <w:lvlJc w:val="left"/>
      <w:pPr>
        <w:ind w:left="3992" w:hanging="360"/>
      </w:pPr>
      <w:rPr>
        <w:rFonts w:ascii="Courier New" w:hAnsi="Courier New" w:cs="Courier New" w:hint="default"/>
      </w:rPr>
    </w:lvl>
    <w:lvl w:ilvl="2" w:tplc="04190005" w:tentative="1">
      <w:start w:val="1"/>
      <w:numFmt w:val="bullet"/>
      <w:lvlText w:val=""/>
      <w:lvlJc w:val="left"/>
      <w:pPr>
        <w:ind w:left="4712" w:hanging="360"/>
      </w:pPr>
      <w:rPr>
        <w:rFonts w:ascii="Wingdings" w:hAnsi="Wingdings" w:hint="default"/>
      </w:rPr>
    </w:lvl>
    <w:lvl w:ilvl="3" w:tplc="04190001" w:tentative="1">
      <w:start w:val="1"/>
      <w:numFmt w:val="bullet"/>
      <w:lvlText w:val=""/>
      <w:lvlJc w:val="left"/>
      <w:pPr>
        <w:ind w:left="5432" w:hanging="360"/>
      </w:pPr>
      <w:rPr>
        <w:rFonts w:ascii="Symbol" w:hAnsi="Symbol" w:hint="default"/>
      </w:rPr>
    </w:lvl>
    <w:lvl w:ilvl="4" w:tplc="04190003" w:tentative="1">
      <w:start w:val="1"/>
      <w:numFmt w:val="bullet"/>
      <w:lvlText w:val="o"/>
      <w:lvlJc w:val="left"/>
      <w:pPr>
        <w:ind w:left="6152" w:hanging="360"/>
      </w:pPr>
      <w:rPr>
        <w:rFonts w:ascii="Courier New" w:hAnsi="Courier New" w:cs="Courier New" w:hint="default"/>
      </w:rPr>
    </w:lvl>
    <w:lvl w:ilvl="5" w:tplc="04190005" w:tentative="1">
      <w:start w:val="1"/>
      <w:numFmt w:val="bullet"/>
      <w:lvlText w:val=""/>
      <w:lvlJc w:val="left"/>
      <w:pPr>
        <w:ind w:left="6872" w:hanging="360"/>
      </w:pPr>
      <w:rPr>
        <w:rFonts w:ascii="Wingdings" w:hAnsi="Wingdings" w:hint="default"/>
      </w:rPr>
    </w:lvl>
    <w:lvl w:ilvl="6" w:tplc="04190001" w:tentative="1">
      <w:start w:val="1"/>
      <w:numFmt w:val="bullet"/>
      <w:lvlText w:val=""/>
      <w:lvlJc w:val="left"/>
      <w:pPr>
        <w:ind w:left="7592" w:hanging="360"/>
      </w:pPr>
      <w:rPr>
        <w:rFonts w:ascii="Symbol" w:hAnsi="Symbol" w:hint="default"/>
      </w:rPr>
    </w:lvl>
    <w:lvl w:ilvl="7" w:tplc="04190003" w:tentative="1">
      <w:start w:val="1"/>
      <w:numFmt w:val="bullet"/>
      <w:lvlText w:val="o"/>
      <w:lvlJc w:val="left"/>
      <w:pPr>
        <w:ind w:left="8312" w:hanging="360"/>
      </w:pPr>
      <w:rPr>
        <w:rFonts w:ascii="Courier New" w:hAnsi="Courier New" w:cs="Courier New" w:hint="default"/>
      </w:rPr>
    </w:lvl>
    <w:lvl w:ilvl="8" w:tplc="04190005" w:tentative="1">
      <w:start w:val="1"/>
      <w:numFmt w:val="bullet"/>
      <w:lvlText w:val=""/>
      <w:lvlJc w:val="left"/>
      <w:pPr>
        <w:ind w:left="9032" w:hanging="360"/>
      </w:pPr>
      <w:rPr>
        <w:rFonts w:ascii="Wingdings" w:hAnsi="Wingdings" w:hint="default"/>
      </w:rPr>
    </w:lvl>
  </w:abstractNum>
  <w:abstractNum w:abstractNumId="38" w15:restartNumberingAfterBreak="0">
    <w:nsid w:val="411D2EDB"/>
    <w:multiLevelType w:val="hybridMultilevel"/>
    <w:tmpl w:val="9C60BB12"/>
    <w:lvl w:ilvl="0" w:tplc="C01EC7D6">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15A6BA4"/>
    <w:multiLevelType w:val="hybridMultilevel"/>
    <w:tmpl w:val="7A8E33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419B1133"/>
    <w:multiLevelType w:val="hybridMultilevel"/>
    <w:tmpl w:val="ED44E3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6915CDD"/>
    <w:multiLevelType w:val="hybridMultilevel"/>
    <w:tmpl w:val="8F76143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6FB5A74"/>
    <w:multiLevelType w:val="hybridMultilevel"/>
    <w:tmpl w:val="9982A0A6"/>
    <w:lvl w:ilvl="0" w:tplc="0419000B">
      <w:start w:val="1"/>
      <w:numFmt w:val="bullet"/>
      <w:lvlText w:val=""/>
      <w:lvlJc w:val="left"/>
      <w:pPr>
        <w:ind w:left="870" w:hanging="360"/>
      </w:pPr>
      <w:rPr>
        <w:rFonts w:ascii="Wingdings" w:hAnsi="Wingdings"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44" w15:restartNumberingAfterBreak="0">
    <w:nsid w:val="472106D2"/>
    <w:multiLevelType w:val="hybridMultilevel"/>
    <w:tmpl w:val="45B459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76666DC"/>
    <w:multiLevelType w:val="hybridMultilevel"/>
    <w:tmpl w:val="A7EA30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95A3E88"/>
    <w:multiLevelType w:val="hybridMultilevel"/>
    <w:tmpl w:val="660A0A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49F57A3B"/>
    <w:multiLevelType w:val="hybridMultilevel"/>
    <w:tmpl w:val="1DDE24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A420716"/>
    <w:multiLevelType w:val="hybridMultilevel"/>
    <w:tmpl w:val="FB70BA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4ABD7F1A"/>
    <w:multiLevelType w:val="hybridMultilevel"/>
    <w:tmpl w:val="DB40B2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4CBE5AF2"/>
    <w:multiLevelType w:val="hybridMultilevel"/>
    <w:tmpl w:val="6436F40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4F9B2F8D"/>
    <w:multiLevelType w:val="hybridMultilevel"/>
    <w:tmpl w:val="CCA69EE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3" w15:restartNumberingAfterBreak="0">
    <w:nsid w:val="505D39F2"/>
    <w:multiLevelType w:val="hybridMultilevel"/>
    <w:tmpl w:val="6720CBD0"/>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54" w15:restartNumberingAfterBreak="0">
    <w:nsid w:val="50E5293E"/>
    <w:multiLevelType w:val="multilevel"/>
    <w:tmpl w:val="6CCA087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55" w15:restartNumberingAfterBreak="0">
    <w:nsid w:val="50ED4B89"/>
    <w:multiLevelType w:val="hybridMultilevel"/>
    <w:tmpl w:val="293A1A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1D77A37"/>
    <w:multiLevelType w:val="hybridMultilevel"/>
    <w:tmpl w:val="AE8CDC3E"/>
    <w:lvl w:ilvl="0" w:tplc="0419000B">
      <w:start w:val="1"/>
      <w:numFmt w:val="bullet"/>
      <w:lvlText w:val=""/>
      <w:lvlJc w:val="left"/>
      <w:pPr>
        <w:ind w:left="4188" w:hanging="360"/>
      </w:pPr>
      <w:rPr>
        <w:rFonts w:ascii="Wingdings" w:hAnsi="Wingdings" w:hint="default"/>
      </w:rPr>
    </w:lvl>
    <w:lvl w:ilvl="1" w:tplc="04190003" w:tentative="1">
      <w:start w:val="1"/>
      <w:numFmt w:val="bullet"/>
      <w:lvlText w:val="o"/>
      <w:lvlJc w:val="left"/>
      <w:pPr>
        <w:ind w:left="4908" w:hanging="360"/>
      </w:pPr>
      <w:rPr>
        <w:rFonts w:ascii="Courier New" w:hAnsi="Courier New" w:cs="Courier New" w:hint="default"/>
      </w:rPr>
    </w:lvl>
    <w:lvl w:ilvl="2" w:tplc="04190005" w:tentative="1">
      <w:start w:val="1"/>
      <w:numFmt w:val="bullet"/>
      <w:lvlText w:val=""/>
      <w:lvlJc w:val="left"/>
      <w:pPr>
        <w:ind w:left="5628" w:hanging="360"/>
      </w:pPr>
      <w:rPr>
        <w:rFonts w:ascii="Wingdings" w:hAnsi="Wingdings" w:hint="default"/>
      </w:rPr>
    </w:lvl>
    <w:lvl w:ilvl="3" w:tplc="04190001" w:tentative="1">
      <w:start w:val="1"/>
      <w:numFmt w:val="bullet"/>
      <w:lvlText w:val=""/>
      <w:lvlJc w:val="left"/>
      <w:pPr>
        <w:ind w:left="6348" w:hanging="360"/>
      </w:pPr>
      <w:rPr>
        <w:rFonts w:ascii="Symbol" w:hAnsi="Symbol" w:hint="default"/>
      </w:rPr>
    </w:lvl>
    <w:lvl w:ilvl="4" w:tplc="04190003" w:tentative="1">
      <w:start w:val="1"/>
      <w:numFmt w:val="bullet"/>
      <w:lvlText w:val="o"/>
      <w:lvlJc w:val="left"/>
      <w:pPr>
        <w:ind w:left="7068" w:hanging="360"/>
      </w:pPr>
      <w:rPr>
        <w:rFonts w:ascii="Courier New" w:hAnsi="Courier New" w:cs="Courier New" w:hint="default"/>
      </w:rPr>
    </w:lvl>
    <w:lvl w:ilvl="5" w:tplc="04190005" w:tentative="1">
      <w:start w:val="1"/>
      <w:numFmt w:val="bullet"/>
      <w:lvlText w:val=""/>
      <w:lvlJc w:val="left"/>
      <w:pPr>
        <w:ind w:left="7788" w:hanging="360"/>
      </w:pPr>
      <w:rPr>
        <w:rFonts w:ascii="Wingdings" w:hAnsi="Wingdings" w:hint="default"/>
      </w:rPr>
    </w:lvl>
    <w:lvl w:ilvl="6" w:tplc="04190001" w:tentative="1">
      <w:start w:val="1"/>
      <w:numFmt w:val="bullet"/>
      <w:lvlText w:val=""/>
      <w:lvlJc w:val="left"/>
      <w:pPr>
        <w:ind w:left="8508" w:hanging="360"/>
      </w:pPr>
      <w:rPr>
        <w:rFonts w:ascii="Symbol" w:hAnsi="Symbol" w:hint="default"/>
      </w:rPr>
    </w:lvl>
    <w:lvl w:ilvl="7" w:tplc="04190003" w:tentative="1">
      <w:start w:val="1"/>
      <w:numFmt w:val="bullet"/>
      <w:lvlText w:val="o"/>
      <w:lvlJc w:val="left"/>
      <w:pPr>
        <w:ind w:left="9228" w:hanging="360"/>
      </w:pPr>
      <w:rPr>
        <w:rFonts w:ascii="Courier New" w:hAnsi="Courier New" w:cs="Courier New" w:hint="default"/>
      </w:rPr>
    </w:lvl>
    <w:lvl w:ilvl="8" w:tplc="04190005" w:tentative="1">
      <w:start w:val="1"/>
      <w:numFmt w:val="bullet"/>
      <w:lvlText w:val=""/>
      <w:lvlJc w:val="left"/>
      <w:pPr>
        <w:ind w:left="9948" w:hanging="360"/>
      </w:pPr>
      <w:rPr>
        <w:rFonts w:ascii="Wingdings" w:hAnsi="Wingdings" w:hint="default"/>
      </w:rPr>
    </w:lvl>
  </w:abstractNum>
  <w:abstractNum w:abstractNumId="57" w15:restartNumberingAfterBreak="0">
    <w:nsid w:val="520D0552"/>
    <w:multiLevelType w:val="hybridMultilevel"/>
    <w:tmpl w:val="B0F29FA8"/>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8" w15:restartNumberingAfterBreak="0">
    <w:nsid w:val="53D31DF1"/>
    <w:multiLevelType w:val="hybridMultilevel"/>
    <w:tmpl w:val="D22C9742"/>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5A0317A"/>
    <w:multiLevelType w:val="hybridMultilevel"/>
    <w:tmpl w:val="8FC2693E"/>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5A372699"/>
    <w:multiLevelType w:val="hybridMultilevel"/>
    <w:tmpl w:val="D73A6B3E"/>
    <w:lvl w:ilvl="0" w:tplc="D0AE2D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1" w15:restartNumberingAfterBreak="0">
    <w:nsid w:val="5BE652C2"/>
    <w:multiLevelType w:val="hybridMultilevel"/>
    <w:tmpl w:val="3704E12E"/>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3" w15:restartNumberingAfterBreak="0">
    <w:nsid w:val="5EA6545F"/>
    <w:multiLevelType w:val="hybridMultilevel"/>
    <w:tmpl w:val="666249A2"/>
    <w:lvl w:ilvl="0" w:tplc="0419000F">
      <w:start w:val="1"/>
      <w:numFmt w:val="decimal"/>
      <w:lvlText w:val="%1."/>
      <w:lvlJc w:val="left"/>
      <w:pPr>
        <w:ind w:left="1635"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4" w15:restartNumberingAfterBreak="0">
    <w:nsid w:val="5EC57F88"/>
    <w:multiLevelType w:val="hybridMultilevel"/>
    <w:tmpl w:val="68389AA2"/>
    <w:lvl w:ilvl="0" w:tplc="988CC8AC">
      <w:start w:val="1"/>
      <w:numFmt w:val="bullet"/>
      <w:lvlText w:val=""/>
      <w:lvlJc w:val="left"/>
      <w:pPr>
        <w:ind w:left="784" w:hanging="360"/>
      </w:pPr>
      <w:rPr>
        <w:rFonts w:ascii="Symbol" w:hAnsi="Symbol"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6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6" w15:restartNumberingAfterBreak="0">
    <w:nsid w:val="60B9572C"/>
    <w:multiLevelType w:val="hybridMultilevel"/>
    <w:tmpl w:val="DAE657C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7" w15:restartNumberingAfterBreak="0">
    <w:nsid w:val="614A1490"/>
    <w:multiLevelType w:val="hybridMultilevel"/>
    <w:tmpl w:val="FD9CF960"/>
    <w:lvl w:ilvl="0" w:tplc="988CC8AC">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68" w15:restartNumberingAfterBreak="0">
    <w:nsid w:val="61F54149"/>
    <w:multiLevelType w:val="hybridMultilevel"/>
    <w:tmpl w:val="202E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6800271"/>
    <w:multiLevelType w:val="hybridMultilevel"/>
    <w:tmpl w:val="B726B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68A830EC"/>
    <w:multiLevelType w:val="hybridMultilevel"/>
    <w:tmpl w:val="2C82CA0E"/>
    <w:lvl w:ilvl="0" w:tplc="C01EC7D6">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2" w15:restartNumberingAfterBreak="0">
    <w:nsid w:val="6A686BA7"/>
    <w:multiLevelType w:val="hybridMultilevel"/>
    <w:tmpl w:val="7264D580"/>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6A980ABB"/>
    <w:multiLevelType w:val="hybridMultilevel"/>
    <w:tmpl w:val="C2F494B6"/>
    <w:lvl w:ilvl="0" w:tplc="7ECE079C">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5" w15:restartNumberingAfterBreak="0">
    <w:nsid w:val="6C793005"/>
    <w:multiLevelType w:val="hybridMultilevel"/>
    <w:tmpl w:val="BA26E19C"/>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6D4A6F65"/>
    <w:multiLevelType w:val="hybridMultilevel"/>
    <w:tmpl w:val="6638EBB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6F6260B5"/>
    <w:multiLevelType w:val="hybridMultilevel"/>
    <w:tmpl w:val="B9E04F16"/>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10B7C28"/>
    <w:multiLevelType w:val="hybridMultilevel"/>
    <w:tmpl w:val="BC324836"/>
    <w:lvl w:ilvl="0" w:tplc="988CC8AC">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1F93308"/>
    <w:multiLevelType w:val="hybridMultilevel"/>
    <w:tmpl w:val="EB3C11F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73B0064E"/>
    <w:multiLevelType w:val="hybridMultilevel"/>
    <w:tmpl w:val="3B60452E"/>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73D50579"/>
    <w:multiLevelType w:val="hybridMultilevel"/>
    <w:tmpl w:val="2A0ED97C"/>
    <w:lvl w:ilvl="0" w:tplc="C01EC7D6">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3"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74D572DD"/>
    <w:multiLevelType w:val="hybridMultilevel"/>
    <w:tmpl w:val="D5B4D4B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5"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6"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89" w15:restartNumberingAfterBreak="0">
    <w:nsid w:val="7AA72153"/>
    <w:multiLevelType w:val="hybridMultilevel"/>
    <w:tmpl w:val="3572C8B4"/>
    <w:lvl w:ilvl="0" w:tplc="C01EC7D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0" w15:restartNumberingAfterBreak="0">
    <w:nsid w:val="7D3D571E"/>
    <w:multiLevelType w:val="hybridMultilevel"/>
    <w:tmpl w:val="A628E2F8"/>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7D6323A8"/>
    <w:multiLevelType w:val="hybridMultilevel"/>
    <w:tmpl w:val="1AA8FC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2"/>
  </w:num>
  <w:num w:numId="2">
    <w:abstractNumId w:val="65"/>
  </w:num>
  <w:num w:numId="3">
    <w:abstractNumId w:val="0"/>
  </w:num>
  <w:num w:numId="4">
    <w:abstractNumId w:val="13"/>
  </w:num>
  <w:num w:numId="5">
    <w:abstractNumId w:val="58"/>
  </w:num>
  <w:num w:numId="6">
    <w:abstractNumId w:val="85"/>
  </w:num>
  <w:num w:numId="7">
    <w:abstractNumId w:val="10"/>
  </w:num>
  <w:num w:numId="8">
    <w:abstractNumId w:val="86"/>
  </w:num>
  <w:num w:numId="9">
    <w:abstractNumId w:val="53"/>
  </w:num>
  <w:num w:numId="10">
    <w:abstractNumId w:val="48"/>
  </w:num>
  <w:num w:numId="11">
    <w:abstractNumId w:val="7"/>
  </w:num>
  <w:num w:numId="12">
    <w:abstractNumId w:val="32"/>
  </w:num>
  <w:num w:numId="13">
    <w:abstractNumId w:val="83"/>
  </w:num>
  <w:num w:numId="14">
    <w:abstractNumId w:val="80"/>
  </w:num>
  <w:num w:numId="15">
    <w:abstractNumId w:val="74"/>
  </w:num>
  <w:num w:numId="16">
    <w:abstractNumId w:val="30"/>
  </w:num>
  <w:num w:numId="17">
    <w:abstractNumId w:val="16"/>
  </w:num>
  <w:num w:numId="18">
    <w:abstractNumId w:val="18"/>
  </w:num>
  <w:num w:numId="19">
    <w:abstractNumId w:val="3"/>
  </w:num>
  <w:num w:numId="20">
    <w:abstractNumId w:val="6"/>
  </w:num>
  <w:num w:numId="21">
    <w:abstractNumId w:val="64"/>
  </w:num>
  <w:num w:numId="22">
    <w:abstractNumId w:val="47"/>
  </w:num>
  <w:num w:numId="23">
    <w:abstractNumId w:val="72"/>
  </w:num>
  <w:num w:numId="24">
    <w:abstractNumId w:val="23"/>
  </w:num>
  <w:num w:numId="25">
    <w:abstractNumId w:val="59"/>
  </w:num>
  <w:num w:numId="26">
    <w:abstractNumId w:val="39"/>
  </w:num>
  <w:num w:numId="27">
    <w:abstractNumId w:val="60"/>
  </w:num>
  <w:num w:numId="28">
    <w:abstractNumId w:val="73"/>
  </w:num>
  <w:num w:numId="29">
    <w:abstractNumId w:val="50"/>
  </w:num>
  <w:num w:numId="30">
    <w:abstractNumId w:val="55"/>
  </w:num>
  <w:num w:numId="31">
    <w:abstractNumId w:val="17"/>
  </w:num>
  <w:num w:numId="32">
    <w:abstractNumId w:val="20"/>
  </w:num>
  <w:num w:numId="33">
    <w:abstractNumId w:val="52"/>
  </w:num>
  <w:num w:numId="34">
    <w:abstractNumId w:val="71"/>
  </w:num>
  <w:num w:numId="35">
    <w:abstractNumId w:val="82"/>
  </w:num>
  <w:num w:numId="36">
    <w:abstractNumId w:val="84"/>
  </w:num>
  <w:num w:numId="37">
    <w:abstractNumId w:val="9"/>
  </w:num>
  <w:num w:numId="38">
    <w:abstractNumId w:val="90"/>
  </w:num>
  <w:num w:numId="39">
    <w:abstractNumId w:val="31"/>
  </w:num>
  <w:num w:numId="40">
    <w:abstractNumId w:val="66"/>
  </w:num>
  <w:num w:numId="41">
    <w:abstractNumId w:val="91"/>
  </w:num>
  <w:num w:numId="42">
    <w:abstractNumId w:val="8"/>
  </w:num>
  <w:num w:numId="43">
    <w:abstractNumId w:val="87"/>
  </w:num>
  <w:num w:numId="44">
    <w:abstractNumId w:val="67"/>
  </w:num>
  <w:num w:numId="45">
    <w:abstractNumId w:val="78"/>
  </w:num>
  <w:num w:numId="46">
    <w:abstractNumId w:val="54"/>
  </w:num>
  <w:num w:numId="47">
    <w:abstractNumId w:val="33"/>
  </w:num>
  <w:num w:numId="48">
    <w:abstractNumId w:val="61"/>
  </w:num>
  <w:num w:numId="49">
    <w:abstractNumId w:val="70"/>
  </w:num>
  <w:num w:numId="50">
    <w:abstractNumId w:val="27"/>
  </w:num>
  <w:num w:numId="51">
    <w:abstractNumId w:val="49"/>
  </w:num>
  <w:num w:numId="52">
    <w:abstractNumId w:val="69"/>
  </w:num>
  <w:num w:numId="53">
    <w:abstractNumId w:val="88"/>
  </w:num>
  <w:num w:numId="54">
    <w:abstractNumId w:val="42"/>
  </w:num>
  <w:num w:numId="55">
    <w:abstractNumId w:val="77"/>
  </w:num>
  <w:num w:numId="56">
    <w:abstractNumId w:val="44"/>
  </w:num>
  <w:num w:numId="57">
    <w:abstractNumId w:val="51"/>
  </w:num>
  <w:num w:numId="58">
    <w:abstractNumId w:val="25"/>
  </w:num>
  <w:num w:numId="59">
    <w:abstractNumId w:val="40"/>
  </w:num>
  <w:num w:numId="60">
    <w:abstractNumId w:val="15"/>
  </w:num>
  <w:num w:numId="61">
    <w:abstractNumId w:val="43"/>
  </w:num>
  <w:num w:numId="62">
    <w:abstractNumId w:val="12"/>
  </w:num>
  <w:num w:numId="63">
    <w:abstractNumId w:val="79"/>
  </w:num>
  <w:num w:numId="64">
    <w:abstractNumId w:val="5"/>
  </w:num>
  <w:num w:numId="65">
    <w:abstractNumId w:val="19"/>
  </w:num>
  <w:num w:numId="66">
    <w:abstractNumId w:val="36"/>
  </w:num>
  <w:num w:numId="67">
    <w:abstractNumId w:val="22"/>
  </w:num>
  <w:num w:numId="68">
    <w:abstractNumId w:val="56"/>
  </w:num>
  <w:num w:numId="69">
    <w:abstractNumId w:val="45"/>
  </w:num>
  <w:num w:numId="70">
    <w:abstractNumId w:val="46"/>
  </w:num>
  <w:num w:numId="71">
    <w:abstractNumId w:val="76"/>
  </w:num>
  <w:num w:numId="72">
    <w:abstractNumId w:val="14"/>
  </w:num>
  <w:num w:numId="73">
    <w:abstractNumId w:val="1"/>
  </w:num>
  <w:num w:numId="74">
    <w:abstractNumId w:val="11"/>
  </w:num>
  <w:num w:numId="75">
    <w:abstractNumId w:val="24"/>
  </w:num>
  <w:num w:numId="76">
    <w:abstractNumId w:val="89"/>
  </w:num>
  <w:num w:numId="77">
    <w:abstractNumId w:val="4"/>
  </w:num>
  <w:num w:numId="78">
    <w:abstractNumId w:val="68"/>
  </w:num>
  <w:num w:numId="79">
    <w:abstractNumId w:val="63"/>
  </w:num>
  <w:num w:numId="80">
    <w:abstractNumId w:val="37"/>
  </w:num>
  <w:num w:numId="81">
    <w:abstractNumId w:val="29"/>
  </w:num>
  <w:num w:numId="82">
    <w:abstractNumId w:val="41"/>
  </w:num>
  <w:num w:numId="83">
    <w:abstractNumId w:val="81"/>
  </w:num>
  <w:num w:numId="84">
    <w:abstractNumId w:val="21"/>
  </w:num>
  <w:num w:numId="85">
    <w:abstractNumId w:val="35"/>
  </w:num>
  <w:num w:numId="86">
    <w:abstractNumId w:val="57"/>
  </w:num>
  <w:num w:numId="87">
    <w:abstractNumId w:val="38"/>
  </w:num>
  <w:num w:numId="88">
    <w:abstractNumId w:val="34"/>
  </w:num>
  <w:num w:numId="89">
    <w:abstractNumId w:val="28"/>
  </w:num>
  <w:num w:numId="90">
    <w:abstractNumId w:val="75"/>
  </w:num>
  <w:num w:numId="91">
    <w:abstractNumId w:val="2"/>
  </w:num>
  <w:num w:numId="92">
    <w:abstractNumId w:val="2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3598"/>
    <w:rsid w:val="000035E0"/>
    <w:rsid w:val="00003AA5"/>
    <w:rsid w:val="00003D88"/>
    <w:rsid w:val="00004477"/>
    <w:rsid w:val="00005636"/>
    <w:rsid w:val="00005AB5"/>
    <w:rsid w:val="00005D79"/>
    <w:rsid w:val="0000627F"/>
    <w:rsid w:val="000068F6"/>
    <w:rsid w:val="00007445"/>
    <w:rsid w:val="0000785D"/>
    <w:rsid w:val="000078CB"/>
    <w:rsid w:val="0000797F"/>
    <w:rsid w:val="00010D1C"/>
    <w:rsid w:val="00011675"/>
    <w:rsid w:val="00012CA2"/>
    <w:rsid w:val="0001310F"/>
    <w:rsid w:val="000132CA"/>
    <w:rsid w:val="00013F79"/>
    <w:rsid w:val="00014B22"/>
    <w:rsid w:val="000155C0"/>
    <w:rsid w:val="00015F8B"/>
    <w:rsid w:val="00016634"/>
    <w:rsid w:val="000174B5"/>
    <w:rsid w:val="00017893"/>
    <w:rsid w:val="00017A03"/>
    <w:rsid w:val="0002026A"/>
    <w:rsid w:val="00020534"/>
    <w:rsid w:val="00020F14"/>
    <w:rsid w:val="00021F80"/>
    <w:rsid w:val="000222FB"/>
    <w:rsid w:val="00022A5F"/>
    <w:rsid w:val="00022E94"/>
    <w:rsid w:val="0002320C"/>
    <w:rsid w:val="000232FE"/>
    <w:rsid w:val="00023DB1"/>
    <w:rsid w:val="00023EA0"/>
    <w:rsid w:val="00024E98"/>
    <w:rsid w:val="0002542A"/>
    <w:rsid w:val="00026371"/>
    <w:rsid w:val="00026C4C"/>
    <w:rsid w:val="000274C3"/>
    <w:rsid w:val="000279B5"/>
    <w:rsid w:val="00027A3A"/>
    <w:rsid w:val="00027FD6"/>
    <w:rsid w:val="00030200"/>
    <w:rsid w:val="00030DE4"/>
    <w:rsid w:val="0003101E"/>
    <w:rsid w:val="0003146A"/>
    <w:rsid w:val="00031A6E"/>
    <w:rsid w:val="00033078"/>
    <w:rsid w:val="00033475"/>
    <w:rsid w:val="000335FD"/>
    <w:rsid w:val="0003361A"/>
    <w:rsid w:val="000337EE"/>
    <w:rsid w:val="00034056"/>
    <w:rsid w:val="00034D6D"/>
    <w:rsid w:val="000352DF"/>
    <w:rsid w:val="0003544F"/>
    <w:rsid w:val="00035CF9"/>
    <w:rsid w:val="00035E95"/>
    <w:rsid w:val="000360CA"/>
    <w:rsid w:val="0003655D"/>
    <w:rsid w:val="00037249"/>
    <w:rsid w:val="000375FB"/>
    <w:rsid w:val="00037784"/>
    <w:rsid w:val="00037FC8"/>
    <w:rsid w:val="0004017F"/>
    <w:rsid w:val="00040596"/>
    <w:rsid w:val="00040F0D"/>
    <w:rsid w:val="00041AA3"/>
    <w:rsid w:val="00042138"/>
    <w:rsid w:val="00042363"/>
    <w:rsid w:val="00042806"/>
    <w:rsid w:val="00042A45"/>
    <w:rsid w:val="00042B35"/>
    <w:rsid w:val="00043FBA"/>
    <w:rsid w:val="00044169"/>
    <w:rsid w:val="000447F7"/>
    <w:rsid w:val="000449D9"/>
    <w:rsid w:val="000450FF"/>
    <w:rsid w:val="0004518F"/>
    <w:rsid w:val="00045B71"/>
    <w:rsid w:val="00045FD7"/>
    <w:rsid w:val="0004625C"/>
    <w:rsid w:val="00046656"/>
    <w:rsid w:val="00046BF8"/>
    <w:rsid w:val="0004715F"/>
    <w:rsid w:val="00047590"/>
    <w:rsid w:val="00050292"/>
    <w:rsid w:val="0005046A"/>
    <w:rsid w:val="00051406"/>
    <w:rsid w:val="000514C1"/>
    <w:rsid w:val="000523D1"/>
    <w:rsid w:val="00052856"/>
    <w:rsid w:val="000549EE"/>
    <w:rsid w:val="0005507F"/>
    <w:rsid w:val="000552C1"/>
    <w:rsid w:val="00055E38"/>
    <w:rsid w:val="000561AB"/>
    <w:rsid w:val="00056467"/>
    <w:rsid w:val="000569BD"/>
    <w:rsid w:val="00057356"/>
    <w:rsid w:val="00057F0C"/>
    <w:rsid w:val="00057F2F"/>
    <w:rsid w:val="00060078"/>
    <w:rsid w:val="00060BD8"/>
    <w:rsid w:val="00060D3E"/>
    <w:rsid w:val="00061013"/>
    <w:rsid w:val="0006178C"/>
    <w:rsid w:val="00061953"/>
    <w:rsid w:val="00061D1F"/>
    <w:rsid w:val="00063721"/>
    <w:rsid w:val="00063A63"/>
    <w:rsid w:val="00063B5E"/>
    <w:rsid w:val="00063E9D"/>
    <w:rsid w:val="000650DD"/>
    <w:rsid w:val="000654EC"/>
    <w:rsid w:val="0006564F"/>
    <w:rsid w:val="000659E3"/>
    <w:rsid w:val="00067394"/>
    <w:rsid w:val="000703AE"/>
    <w:rsid w:val="000709C4"/>
    <w:rsid w:val="00070CA1"/>
    <w:rsid w:val="000710FB"/>
    <w:rsid w:val="0007163D"/>
    <w:rsid w:val="00073337"/>
    <w:rsid w:val="00073CBC"/>
    <w:rsid w:val="00073EA4"/>
    <w:rsid w:val="0007439C"/>
    <w:rsid w:val="000747F7"/>
    <w:rsid w:val="00075A57"/>
    <w:rsid w:val="0007613D"/>
    <w:rsid w:val="00076A43"/>
    <w:rsid w:val="00076B46"/>
    <w:rsid w:val="0007709B"/>
    <w:rsid w:val="00077B23"/>
    <w:rsid w:val="00077EA0"/>
    <w:rsid w:val="00080346"/>
    <w:rsid w:val="0008043F"/>
    <w:rsid w:val="0008051C"/>
    <w:rsid w:val="000805A6"/>
    <w:rsid w:val="00080649"/>
    <w:rsid w:val="00080AEC"/>
    <w:rsid w:val="00080D24"/>
    <w:rsid w:val="000810B4"/>
    <w:rsid w:val="0008163D"/>
    <w:rsid w:val="00082DA1"/>
    <w:rsid w:val="0008300C"/>
    <w:rsid w:val="0008333D"/>
    <w:rsid w:val="00083D2C"/>
    <w:rsid w:val="00083F72"/>
    <w:rsid w:val="00083FDE"/>
    <w:rsid w:val="00084302"/>
    <w:rsid w:val="0008471F"/>
    <w:rsid w:val="00084C90"/>
    <w:rsid w:val="00084CD8"/>
    <w:rsid w:val="00084E54"/>
    <w:rsid w:val="00085680"/>
    <w:rsid w:val="0008587F"/>
    <w:rsid w:val="00085CAB"/>
    <w:rsid w:val="00085D7B"/>
    <w:rsid w:val="00085F5E"/>
    <w:rsid w:val="00085F9C"/>
    <w:rsid w:val="000860E3"/>
    <w:rsid w:val="0008617E"/>
    <w:rsid w:val="000867A6"/>
    <w:rsid w:val="00086AF6"/>
    <w:rsid w:val="000873D5"/>
    <w:rsid w:val="0008753B"/>
    <w:rsid w:val="000879D5"/>
    <w:rsid w:val="00087C19"/>
    <w:rsid w:val="00087CCA"/>
    <w:rsid w:val="00087DA1"/>
    <w:rsid w:val="00090D25"/>
    <w:rsid w:val="000922E6"/>
    <w:rsid w:val="00092665"/>
    <w:rsid w:val="00094DBF"/>
    <w:rsid w:val="0009556D"/>
    <w:rsid w:val="000959CA"/>
    <w:rsid w:val="00095CD6"/>
    <w:rsid w:val="00096D9D"/>
    <w:rsid w:val="000977C1"/>
    <w:rsid w:val="000977E7"/>
    <w:rsid w:val="000A1465"/>
    <w:rsid w:val="000A1714"/>
    <w:rsid w:val="000A18C9"/>
    <w:rsid w:val="000A2541"/>
    <w:rsid w:val="000A2714"/>
    <w:rsid w:val="000A273A"/>
    <w:rsid w:val="000A3789"/>
    <w:rsid w:val="000A3D6A"/>
    <w:rsid w:val="000A40DF"/>
    <w:rsid w:val="000A4334"/>
    <w:rsid w:val="000A4DBF"/>
    <w:rsid w:val="000A559F"/>
    <w:rsid w:val="000A5B47"/>
    <w:rsid w:val="000A6374"/>
    <w:rsid w:val="000A7009"/>
    <w:rsid w:val="000A72C6"/>
    <w:rsid w:val="000A7776"/>
    <w:rsid w:val="000A7A64"/>
    <w:rsid w:val="000B006E"/>
    <w:rsid w:val="000B00E2"/>
    <w:rsid w:val="000B0205"/>
    <w:rsid w:val="000B0677"/>
    <w:rsid w:val="000B0FD3"/>
    <w:rsid w:val="000B1887"/>
    <w:rsid w:val="000B38E2"/>
    <w:rsid w:val="000B3C83"/>
    <w:rsid w:val="000B413F"/>
    <w:rsid w:val="000B543D"/>
    <w:rsid w:val="000B5560"/>
    <w:rsid w:val="000B561B"/>
    <w:rsid w:val="000B5754"/>
    <w:rsid w:val="000B5D0F"/>
    <w:rsid w:val="000B6677"/>
    <w:rsid w:val="000B67D3"/>
    <w:rsid w:val="000B67D7"/>
    <w:rsid w:val="000B70BA"/>
    <w:rsid w:val="000B7687"/>
    <w:rsid w:val="000C0A28"/>
    <w:rsid w:val="000C15F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4C0"/>
    <w:rsid w:val="000D26BE"/>
    <w:rsid w:val="000D4147"/>
    <w:rsid w:val="000D451A"/>
    <w:rsid w:val="000D4633"/>
    <w:rsid w:val="000D4899"/>
    <w:rsid w:val="000D4C3D"/>
    <w:rsid w:val="000D4EB1"/>
    <w:rsid w:val="000D5742"/>
    <w:rsid w:val="000D6B91"/>
    <w:rsid w:val="000D6D8B"/>
    <w:rsid w:val="000D71CE"/>
    <w:rsid w:val="000D7688"/>
    <w:rsid w:val="000E1165"/>
    <w:rsid w:val="000E1217"/>
    <w:rsid w:val="000E21B9"/>
    <w:rsid w:val="000E24C0"/>
    <w:rsid w:val="000E24F2"/>
    <w:rsid w:val="000E2AC5"/>
    <w:rsid w:val="000E2D39"/>
    <w:rsid w:val="000E3DDA"/>
    <w:rsid w:val="000E4157"/>
    <w:rsid w:val="000E4D3A"/>
    <w:rsid w:val="000E5EBD"/>
    <w:rsid w:val="000E6DC9"/>
    <w:rsid w:val="000E7378"/>
    <w:rsid w:val="000E7AF8"/>
    <w:rsid w:val="000F0661"/>
    <w:rsid w:val="000F0C1A"/>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51B"/>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4B85"/>
    <w:rsid w:val="001156A5"/>
    <w:rsid w:val="001158A6"/>
    <w:rsid w:val="0011590D"/>
    <w:rsid w:val="00115F2C"/>
    <w:rsid w:val="00116A49"/>
    <w:rsid w:val="00116FB4"/>
    <w:rsid w:val="00117E92"/>
    <w:rsid w:val="00120403"/>
    <w:rsid w:val="00120807"/>
    <w:rsid w:val="001208DB"/>
    <w:rsid w:val="00121E56"/>
    <w:rsid w:val="00122743"/>
    <w:rsid w:val="00122F00"/>
    <w:rsid w:val="001230C1"/>
    <w:rsid w:val="00124054"/>
    <w:rsid w:val="00124684"/>
    <w:rsid w:val="0012483C"/>
    <w:rsid w:val="00125ED5"/>
    <w:rsid w:val="0012672E"/>
    <w:rsid w:val="001274AA"/>
    <w:rsid w:val="0013006C"/>
    <w:rsid w:val="001300D8"/>
    <w:rsid w:val="00131084"/>
    <w:rsid w:val="0013140D"/>
    <w:rsid w:val="001318C4"/>
    <w:rsid w:val="00131B95"/>
    <w:rsid w:val="001322B6"/>
    <w:rsid w:val="00132313"/>
    <w:rsid w:val="001329C0"/>
    <w:rsid w:val="001333E8"/>
    <w:rsid w:val="001335E3"/>
    <w:rsid w:val="00133E2F"/>
    <w:rsid w:val="0013634C"/>
    <w:rsid w:val="001363AE"/>
    <w:rsid w:val="001368A5"/>
    <w:rsid w:val="00136C38"/>
    <w:rsid w:val="00136E70"/>
    <w:rsid w:val="00137662"/>
    <w:rsid w:val="001400CC"/>
    <w:rsid w:val="00141EA2"/>
    <w:rsid w:val="00143020"/>
    <w:rsid w:val="001432C5"/>
    <w:rsid w:val="0014358B"/>
    <w:rsid w:val="0014381E"/>
    <w:rsid w:val="00143888"/>
    <w:rsid w:val="001442FF"/>
    <w:rsid w:val="00144B00"/>
    <w:rsid w:val="00145BDA"/>
    <w:rsid w:val="001462EF"/>
    <w:rsid w:val="0014633C"/>
    <w:rsid w:val="00146795"/>
    <w:rsid w:val="001474CA"/>
    <w:rsid w:val="0015006A"/>
    <w:rsid w:val="0015051B"/>
    <w:rsid w:val="001511E3"/>
    <w:rsid w:val="00151546"/>
    <w:rsid w:val="00151656"/>
    <w:rsid w:val="00151978"/>
    <w:rsid w:val="00151ADD"/>
    <w:rsid w:val="00152F7A"/>
    <w:rsid w:val="0015344A"/>
    <w:rsid w:val="00153860"/>
    <w:rsid w:val="0015398B"/>
    <w:rsid w:val="00154550"/>
    <w:rsid w:val="001553B1"/>
    <w:rsid w:val="001553D7"/>
    <w:rsid w:val="0015567A"/>
    <w:rsid w:val="0015594C"/>
    <w:rsid w:val="00155BE0"/>
    <w:rsid w:val="00155F65"/>
    <w:rsid w:val="00156125"/>
    <w:rsid w:val="001572BF"/>
    <w:rsid w:val="00157A05"/>
    <w:rsid w:val="00160414"/>
    <w:rsid w:val="001605B3"/>
    <w:rsid w:val="00160FA4"/>
    <w:rsid w:val="001613F5"/>
    <w:rsid w:val="00162FA0"/>
    <w:rsid w:val="00163065"/>
    <w:rsid w:val="0016314D"/>
    <w:rsid w:val="001639E7"/>
    <w:rsid w:val="001640C4"/>
    <w:rsid w:val="00164915"/>
    <w:rsid w:val="00164EFB"/>
    <w:rsid w:val="00165B50"/>
    <w:rsid w:val="00165E7C"/>
    <w:rsid w:val="00166B30"/>
    <w:rsid w:val="00166F05"/>
    <w:rsid w:val="00167D46"/>
    <w:rsid w:val="001707ED"/>
    <w:rsid w:val="00170BB5"/>
    <w:rsid w:val="001711AD"/>
    <w:rsid w:val="001727C6"/>
    <w:rsid w:val="00173825"/>
    <w:rsid w:val="00173FF4"/>
    <w:rsid w:val="00174135"/>
    <w:rsid w:val="001748B0"/>
    <w:rsid w:val="00174A48"/>
    <w:rsid w:val="0017570C"/>
    <w:rsid w:val="00175826"/>
    <w:rsid w:val="00175C67"/>
    <w:rsid w:val="00175DE7"/>
    <w:rsid w:val="001761D1"/>
    <w:rsid w:val="00176BF3"/>
    <w:rsid w:val="0017750A"/>
    <w:rsid w:val="00177EDD"/>
    <w:rsid w:val="00177FFD"/>
    <w:rsid w:val="00180265"/>
    <w:rsid w:val="0018064B"/>
    <w:rsid w:val="00180786"/>
    <w:rsid w:val="00181C14"/>
    <w:rsid w:val="00181D4B"/>
    <w:rsid w:val="001823F1"/>
    <w:rsid w:val="0018347F"/>
    <w:rsid w:val="00183937"/>
    <w:rsid w:val="0018410E"/>
    <w:rsid w:val="001849C9"/>
    <w:rsid w:val="00184ADE"/>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47C"/>
    <w:rsid w:val="00196A46"/>
    <w:rsid w:val="00196A49"/>
    <w:rsid w:val="00196DAF"/>
    <w:rsid w:val="001977FE"/>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239D"/>
    <w:rsid w:val="001B23B5"/>
    <w:rsid w:val="001B33E5"/>
    <w:rsid w:val="001B371A"/>
    <w:rsid w:val="001B3D0B"/>
    <w:rsid w:val="001B3E20"/>
    <w:rsid w:val="001B3E58"/>
    <w:rsid w:val="001B44F6"/>
    <w:rsid w:val="001B5C7D"/>
    <w:rsid w:val="001B5FB7"/>
    <w:rsid w:val="001B6661"/>
    <w:rsid w:val="001B6B2D"/>
    <w:rsid w:val="001B6D2C"/>
    <w:rsid w:val="001B730A"/>
    <w:rsid w:val="001B766A"/>
    <w:rsid w:val="001B7EA2"/>
    <w:rsid w:val="001B7FE7"/>
    <w:rsid w:val="001C116A"/>
    <w:rsid w:val="001C18C9"/>
    <w:rsid w:val="001C1C11"/>
    <w:rsid w:val="001C2DA1"/>
    <w:rsid w:val="001C300B"/>
    <w:rsid w:val="001C3693"/>
    <w:rsid w:val="001C374F"/>
    <w:rsid w:val="001C4DFB"/>
    <w:rsid w:val="001C5A90"/>
    <w:rsid w:val="001C61FA"/>
    <w:rsid w:val="001C64AE"/>
    <w:rsid w:val="001C69AD"/>
    <w:rsid w:val="001C6E7D"/>
    <w:rsid w:val="001C720F"/>
    <w:rsid w:val="001C750D"/>
    <w:rsid w:val="001C7C18"/>
    <w:rsid w:val="001C7E52"/>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C14"/>
    <w:rsid w:val="001D7C33"/>
    <w:rsid w:val="001D7EE2"/>
    <w:rsid w:val="001D7FD3"/>
    <w:rsid w:val="001E0736"/>
    <w:rsid w:val="001E0757"/>
    <w:rsid w:val="001E0F19"/>
    <w:rsid w:val="001E10F0"/>
    <w:rsid w:val="001E1556"/>
    <w:rsid w:val="001E1607"/>
    <w:rsid w:val="001E1CDC"/>
    <w:rsid w:val="001E1D63"/>
    <w:rsid w:val="001E2200"/>
    <w:rsid w:val="001E220E"/>
    <w:rsid w:val="001E2B4E"/>
    <w:rsid w:val="001E41C8"/>
    <w:rsid w:val="001E4A56"/>
    <w:rsid w:val="001E4E34"/>
    <w:rsid w:val="001E54A0"/>
    <w:rsid w:val="001E5E9E"/>
    <w:rsid w:val="001E6514"/>
    <w:rsid w:val="001E68D5"/>
    <w:rsid w:val="001E7376"/>
    <w:rsid w:val="001E7B58"/>
    <w:rsid w:val="001E7DCE"/>
    <w:rsid w:val="001F0656"/>
    <w:rsid w:val="001F0C6E"/>
    <w:rsid w:val="001F0D9F"/>
    <w:rsid w:val="001F17A9"/>
    <w:rsid w:val="001F2B55"/>
    <w:rsid w:val="001F2DC8"/>
    <w:rsid w:val="001F2F4C"/>
    <w:rsid w:val="001F30D5"/>
    <w:rsid w:val="001F3556"/>
    <w:rsid w:val="001F35C5"/>
    <w:rsid w:val="001F3FD7"/>
    <w:rsid w:val="001F4688"/>
    <w:rsid w:val="001F48D0"/>
    <w:rsid w:val="001F4EC0"/>
    <w:rsid w:val="001F4FBD"/>
    <w:rsid w:val="001F50D3"/>
    <w:rsid w:val="001F518E"/>
    <w:rsid w:val="001F5673"/>
    <w:rsid w:val="001F598F"/>
    <w:rsid w:val="001F6139"/>
    <w:rsid w:val="001F763E"/>
    <w:rsid w:val="002004B4"/>
    <w:rsid w:val="00200F4C"/>
    <w:rsid w:val="00201841"/>
    <w:rsid w:val="0020292A"/>
    <w:rsid w:val="00202C5B"/>
    <w:rsid w:val="00203BAA"/>
    <w:rsid w:val="002041CA"/>
    <w:rsid w:val="00205774"/>
    <w:rsid w:val="002058B7"/>
    <w:rsid w:val="00205B35"/>
    <w:rsid w:val="00205C07"/>
    <w:rsid w:val="0020716E"/>
    <w:rsid w:val="0020750F"/>
    <w:rsid w:val="00207806"/>
    <w:rsid w:val="0020795B"/>
    <w:rsid w:val="00207B00"/>
    <w:rsid w:val="00207B8B"/>
    <w:rsid w:val="00207C7D"/>
    <w:rsid w:val="0021107C"/>
    <w:rsid w:val="00211159"/>
    <w:rsid w:val="002114F9"/>
    <w:rsid w:val="002115AC"/>
    <w:rsid w:val="00211BCD"/>
    <w:rsid w:val="00211DAC"/>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19"/>
    <w:rsid w:val="002215F7"/>
    <w:rsid w:val="0022221D"/>
    <w:rsid w:val="00222642"/>
    <w:rsid w:val="002228D3"/>
    <w:rsid w:val="00223573"/>
    <w:rsid w:val="002242C2"/>
    <w:rsid w:val="002252CE"/>
    <w:rsid w:val="002267B9"/>
    <w:rsid w:val="00226EBC"/>
    <w:rsid w:val="00226F5A"/>
    <w:rsid w:val="002273FA"/>
    <w:rsid w:val="00230364"/>
    <w:rsid w:val="00230C84"/>
    <w:rsid w:val="00230E8F"/>
    <w:rsid w:val="00231E2F"/>
    <w:rsid w:val="00232E0B"/>
    <w:rsid w:val="00233506"/>
    <w:rsid w:val="00233825"/>
    <w:rsid w:val="00233F0F"/>
    <w:rsid w:val="00233F16"/>
    <w:rsid w:val="0023422A"/>
    <w:rsid w:val="00235497"/>
    <w:rsid w:val="00235B81"/>
    <w:rsid w:val="00235C62"/>
    <w:rsid w:val="00236C1A"/>
    <w:rsid w:val="0023770F"/>
    <w:rsid w:val="002406B0"/>
    <w:rsid w:val="00240807"/>
    <w:rsid w:val="0024134B"/>
    <w:rsid w:val="002418C4"/>
    <w:rsid w:val="00241B4D"/>
    <w:rsid w:val="00241EDA"/>
    <w:rsid w:val="002420B3"/>
    <w:rsid w:val="00242BA1"/>
    <w:rsid w:val="00242E50"/>
    <w:rsid w:val="0024312B"/>
    <w:rsid w:val="00243320"/>
    <w:rsid w:val="0024351B"/>
    <w:rsid w:val="002440D2"/>
    <w:rsid w:val="00244D36"/>
    <w:rsid w:val="0024506A"/>
    <w:rsid w:val="00245589"/>
    <w:rsid w:val="00245648"/>
    <w:rsid w:val="00245652"/>
    <w:rsid w:val="0024568E"/>
    <w:rsid w:val="00245BBC"/>
    <w:rsid w:val="0024610E"/>
    <w:rsid w:val="00247194"/>
    <w:rsid w:val="00247471"/>
    <w:rsid w:val="002503E3"/>
    <w:rsid w:val="00250711"/>
    <w:rsid w:val="0025072A"/>
    <w:rsid w:val="002509B6"/>
    <w:rsid w:val="00252F5A"/>
    <w:rsid w:val="00253E47"/>
    <w:rsid w:val="00254038"/>
    <w:rsid w:val="0025487E"/>
    <w:rsid w:val="00254949"/>
    <w:rsid w:val="00254C21"/>
    <w:rsid w:val="00254F6A"/>
    <w:rsid w:val="00255596"/>
    <w:rsid w:val="00255746"/>
    <w:rsid w:val="00255AE0"/>
    <w:rsid w:val="002572B3"/>
    <w:rsid w:val="00257C0E"/>
    <w:rsid w:val="00260870"/>
    <w:rsid w:val="00261293"/>
    <w:rsid w:val="0026154B"/>
    <w:rsid w:val="0026199A"/>
    <w:rsid w:val="002619C9"/>
    <w:rsid w:val="00261A6B"/>
    <w:rsid w:val="00261BD7"/>
    <w:rsid w:val="00262759"/>
    <w:rsid w:val="00262A6D"/>
    <w:rsid w:val="00263032"/>
    <w:rsid w:val="00263C36"/>
    <w:rsid w:val="0026448D"/>
    <w:rsid w:val="00264533"/>
    <w:rsid w:val="002646DA"/>
    <w:rsid w:val="00264ACD"/>
    <w:rsid w:val="0026554F"/>
    <w:rsid w:val="002658C2"/>
    <w:rsid w:val="00265E7F"/>
    <w:rsid w:val="00265FCB"/>
    <w:rsid w:val="00266053"/>
    <w:rsid w:val="0026655A"/>
    <w:rsid w:val="00266AE4"/>
    <w:rsid w:val="0026786D"/>
    <w:rsid w:val="00270145"/>
    <w:rsid w:val="002701A2"/>
    <w:rsid w:val="002703F2"/>
    <w:rsid w:val="0027067A"/>
    <w:rsid w:val="002710BC"/>
    <w:rsid w:val="0027115B"/>
    <w:rsid w:val="00271217"/>
    <w:rsid w:val="00271501"/>
    <w:rsid w:val="00271630"/>
    <w:rsid w:val="00272055"/>
    <w:rsid w:val="00273B2C"/>
    <w:rsid w:val="00274415"/>
    <w:rsid w:val="00274AEE"/>
    <w:rsid w:val="00274EC9"/>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2C"/>
    <w:rsid w:val="00282B4C"/>
    <w:rsid w:val="00282D2F"/>
    <w:rsid w:val="00283665"/>
    <w:rsid w:val="00283C59"/>
    <w:rsid w:val="00284765"/>
    <w:rsid w:val="002854F7"/>
    <w:rsid w:val="00285CB4"/>
    <w:rsid w:val="002865D9"/>
    <w:rsid w:val="00287B49"/>
    <w:rsid w:val="00290266"/>
    <w:rsid w:val="002910D2"/>
    <w:rsid w:val="00291812"/>
    <w:rsid w:val="00293133"/>
    <w:rsid w:val="00293282"/>
    <w:rsid w:val="002932E6"/>
    <w:rsid w:val="0029355D"/>
    <w:rsid w:val="00293A9E"/>
    <w:rsid w:val="00293DF5"/>
    <w:rsid w:val="002943BB"/>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49D4"/>
    <w:rsid w:val="002A5310"/>
    <w:rsid w:val="002A5395"/>
    <w:rsid w:val="002A7AE4"/>
    <w:rsid w:val="002A7BFA"/>
    <w:rsid w:val="002B0209"/>
    <w:rsid w:val="002B02F9"/>
    <w:rsid w:val="002B06E6"/>
    <w:rsid w:val="002B0C65"/>
    <w:rsid w:val="002B19B0"/>
    <w:rsid w:val="002B2B7F"/>
    <w:rsid w:val="002B2E59"/>
    <w:rsid w:val="002B388C"/>
    <w:rsid w:val="002B3B91"/>
    <w:rsid w:val="002B3D6B"/>
    <w:rsid w:val="002B40CD"/>
    <w:rsid w:val="002B40E6"/>
    <w:rsid w:val="002B4CCF"/>
    <w:rsid w:val="002B4EF5"/>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4E"/>
    <w:rsid w:val="002C41AC"/>
    <w:rsid w:val="002C433E"/>
    <w:rsid w:val="002C4AF2"/>
    <w:rsid w:val="002C54F6"/>
    <w:rsid w:val="002C56E9"/>
    <w:rsid w:val="002C5C9A"/>
    <w:rsid w:val="002C5DF5"/>
    <w:rsid w:val="002C6911"/>
    <w:rsid w:val="002C75F5"/>
    <w:rsid w:val="002C7E77"/>
    <w:rsid w:val="002D0218"/>
    <w:rsid w:val="002D0FC2"/>
    <w:rsid w:val="002D2416"/>
    <w:rsid w:val="002D2799"/>
    <w:rsid w:val="002D2EBD"/>
    <w:rsid w:val="002D3266"/>
    <w:rsid w:val="002D345C"/>
    <w:rsid w:val="002D34A0"/>
    <w:rsid w:val="002D3B62"/>
    <w:rsid w:val="002D3BA0"/>
    <w:rsid w:val="002D3EB1"/>
    <w:rsid w:val="002D3F5F"/>
    <w:rsid w:val="002D4010"/>
    <w:rsid w:val="002D56E1"/>
    <w:rsid w:val="002D57D9"/>
    <w:rsid w:val="002D66A2"/>
    <w:rsid w:val="002D6957"/>
    <w:rsid w:val="002E0E8B"/>
    <w:rsid w:val="002E201F"/>
    <w:rsid w:val="002E2176"/>
    <w:rsid w:val="002E2508"/>
    <w:rsid w:val="002E27D0"/>
    <w:rsid w:val="002E320E"/>
    <w:rsid w:val="002E3222"/>
    <w:rsid w:val="002E3C17"/>
    <w:rsid w:val="002E42D7"/>
    <w:rsid w:val="002E569E"/>
    <w:rsid w:val="002E59D8"/>
    <w:rsid w:val="002E5E79"/>
    <w:rsid w:val="002E5EB6"/>
    <w:rsid w:val="002E6268"/>
    <w:rsid w:val="002E6599"/>
    <w:rsid w:val="002E6F3B"/>
    <w:rsid w:val="002E71A1"/>
    <w:rsid w:val="002E7397"/>
    <w:rsid w:val="002E76A8"/>
    <w:rsid w:val="002E7EAB"/>
    <w:rsid w:val="002F0024"/>
    <w:rsid w:val="002F03F4"/>
    <w:rsid w:val="002F11B5"/>
    <w:rsid w:val="002F22C8"/>
    <w:rsid w:val="002F25FF"/>
    <w:rsid w:val="002F26D5"/>
    <w:rsid w:val="002F2753"/>
    <w:rsid w:val="002F3A26"/>
    <w:rsid w:val="002F4606"/>
    <w:rsid w:val="002F460B"/>
    <w:rsid w:val="002F4F2F"/>
    <w:rsid w:val="002F534E"/>
    <w:rsid w:val="002F54DB"/>
    <w:rsid w:val="002F6109"/>
    <w:rsid w:val="002F627C"/>
    <w:rsid w:val="002F6FAE"/>
    <w:rsid w:val="002F7157"/>
    <w:rsid w:val="002F7291"/>
    <w:rsid w:val="002F7767"/>
    <w:rsid w:val="002F7B3B"/>
    <w:rsid w:val="002F7B79"/>
    <w:rsid w:val="002F7DBD"/>
    <w:rsid w:val="002F7E8E"/>
    <w:rsid w:val="003001D1"/>
    <w:rsid w:val="00300CCB"/>
    <w:rsid w:val="00301837"/>
    <w:rsid w:val="00301E86"/>
    <w:rsid w:val="00301EDF"/>
    <w:rsid w:val="003021ED"/>
    <w:rsid w:val="00302304"/>
    <w:rsid w:val="0030245A"/>
    <w:rsid w:val="00302759"/>
    <w:rsid w:val="003033E3"/>
    <w:rsid w:val="003050F6"/>
    <w:rsid w:val="003057AA"/>
    <w:rsid w:val="003061AB"/>
    <w:rsid w:val="00306757"/>
    <w:rsid w:val="00306FE7"/>
    <w:rsid w:val="00307188"/>
    <w:rsid w:val="0030754D"/>
    <w:rsid w:val="00307D4C"/>
    <w:rsid w:val="00310A61"/>
    <w:rsid w:val="00310B82"/>
    <w:rsid w:val="0031229E"/>
    <w:rsid w:val="00312532"/>
    <w:rsid w:val="00313027"/>
    <w:rsid w:val="00313D17"/>
    <w:rsid w:val="00313E72"/>
    <w:rsid w:val="00313F2A"/>
    <w:rsid w:val="00314D9F"/>
    <w:rsid w:val="003152CA"/>
    <w:rsid w:val="00315386"/>
    <w:rsid w:val="003156EA"/>
    <w:rsid w:val="00315ECC"/>
    <w:rsid w:val="00316419"/>
    <w:rsid w:val="00316898"/>
    <w:rsid w:val="003169C0"/>
    <w:rsid w:val="00316AAD"/>
    <w:rsid w:val="00316C7F"/>
    <w:rsid w:val="00317E85"/>
    <w:rsid w:val="003200E4"/>
    <w:rsid w:val="00320644"/>
    <w:rsid w:val="003210AC"/>
    <w:rsid w:val="00321A07"/>
    <w:rsid w:val="00321A69"/>
    <w:rsid w:val="00324E93"/>
    <w:rsid w:val="00324EA3"/>
    <w:rsid w:val="0032574D"/>
    <w:rsid w:val="003269F4"/>
    <w:rsid w:val="003270CD"/>
    <w:rsid w:val="00327419"/>
    <w:rsid w:val="00327B75"/>
    <w:rsid w:val="003307CF"/>
    <w:rsid w:val="00330CC6"/>
    <w:rsid w:val="00331144"/>
    <w:rsid w:val="003318AB"/>
    <w:rsid w:val="00331960"/>
    <w:rsid w:val="00332116"/>
    <w:rsid w:val="003326D4"/>
    <w:rsid w:val="00332A81"/>
    <w:rsid w:val="00332D29"/>
    <w:rsid w:val="00333362"/>
    <w:rsid w:val="0033360B"/>
    <w:rsid w:val="0033375F"/>
    <w:rsid w:val="0033387A"/>
    <w:rsid w:val="00334772"/>
    <w:rsid w:val="003353C5"/>
    <w:rsid w:val="00335427"/>
    <w:rsid w:val="00335709"/>
    <w:rsid w:val="00335BD8"/>
    <w:rsid w:val="00336421"/>
    <w:rsid w:val="00336B9F"/>
    <w:rsid w:val="00336BFF"/>
    <w:rsid w:val="00336CCA"/>
    <w:rsid w:val="003375F7"/>
    <w:rsid w:val="00337A10"/>
    <w:rsid w:val="00337EFA"/>
    <w:rsid w:val="003401EF"/>
    <w:rsid w:val="00340381"/>
    <w:rsid w:val="00340756"/>
    <w:rsid w:val="003407F2"/>
    <w:rsid w:val="00340A00"/>
    <w:rsid w:val="00340C71"/>
    <w:rsid w:val="00342015"/>
    <w:rsid w:val="00342128"/>
    <w:rsid w:val="00342951"/>
    <w:rsid w:val="003442B5"/>
    <w:rsid w:val="00345A01"/>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4AE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5B1D"/>
    <w:rsid w:val="00365F0D"/>
    <w:rsid w:val="003668EA"/>
    <w:rsid w:val="00367088"/>
    <w:rsid w:val="003679B1"/>
    <w:rsid w:val="00367C30"/>
    <w:rsid w:val="003705B9"/>
    <w:rsid w:val="00370DA7"/>
    <w:rsid w:val="0037244D"/>
    <w:rsid w:val="0037291F"/>
    <w:rsid w:val="00372F2B"/>
    <w:rsid w:val="00373186"/>
    <w:rsid w:val="00373595"/>
    <w:rsid w:val="003736C4"/>
    <w:rsid w:val="00373786"/>
    <w:rsid w:val="00373F90"/>
    <w:rsid w:val="00373FF1"/>
    <w:rsid w:val="00374283"/>
    <w:rsid w:val="003742AF"/>
    <w:rsid w:val="00374536"/>
    <w:rsid w:val="00374590"/>
    <w:rsid w:val="0037476F"/>
    <w:rsid w:val="00374F0A"/>
    <w:rsid w:val="00376228"/>
    <w:rsid w:val="0037634E"/>
    <w:rsid w:val="003764AC"/>
    <w:rsid w:val="003767C5"/>
    <w:rsid w:val="003767FA"/>
    <w:rsid w:val="00376DFF"/>
    <w:rsid w:val="003771B3"/>
    <w:rsid w:val="00377778"/>
    <w:rsid w:val="00380D4B"/>
    <w:rsid w:val="00380FB2"/>
    <w:rsid w:val="003815CE"/>
    <w:rsid w:val="00382495"/>
    <w:rsid w:val="003826D8"/>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99C"/>
    <w:rsid w:val="00391C0C"/>
    <w:rsid w:val="00392361"/>
    <w:rsid w:val="0039286A"/>
    <w:rsid w:val="00392C06"/>
    <w:rsid w:val="00393029"/>
    <w:rsid w:val="003933F7"/>
    <w:rsid w:val="00393B98"/>
    <w:rsid w:val="003953DD"/>
    <w:rsid w:val="003957EB"/>
    <w:rsid w:val="003958F5"/>
    <w:rsid w:val="0039599F"/>
    <w:rsid w:val="00395E04"/>
    <w:rsid w:val="00395FE9"/>
    <w:rsid w:val="0039683A"/>
    <w:rsid w:val="00397356"/>
    <w:rsid w:val="003977F7"/>
    <w:rsid w:val="00397C5E"/>
    <w:rsid w:val="003A0264"/>
    <w:rsid w:val="003A061F"/>
    <w:rsid w:val="003A094A"/>
    <w:rsid w:val="003A0972"/>
    <w:rsid w:val="003A0C1F"/>
    <w:rsid w:val="003A0F56"/>
    <w:rsid w:val="003A1026"/>
    <w:rsid w:val="003A15A0"/>
    <w:rsid w:val="003A1EEF"/>
    <w:rsid w:val="003A2414"/>
    <w:rsid w:val="003A277F"/>
    <w:rsid w:val="003A384C"/>
    <w:rsid w:val="003A3E13"/>
    <w:rsid w:val="003A506A"/>
    <w:rsid w:val="003A5279"/>
    <w:rsid w:val="003A531C"/>
    <w:rsid w:val="003A574E"/>
    <w:rsid w:val="003A59DD"/>
    <w:rsid w:val="003A5DFD"/>
    <w:rsid w:val="003A5FF4"/>
    <w:rsid w:val="003A66A9"/>
    <w:rsid w:val="003A68ED"/>
    <w:rsid w:val="003A7C78"/>
    <w:rsid w:val="003A7D54"/>
    <w:rsid w:val="003B0516"/>
    <w:rsid w:val="003B073A"/>
    <w:rsid w:val="003B0890"/>
    <w:rsid w:val="003B1FD2"/>
    <w:rsid w:val="003B333C"/>
    <w:rsid w:val="003B34CC"/>
    <w:rsid w:val="003B37DF"/>
    <w:rsid w:val="003B3DD4"/>
    <w:rsid w:val="003B3E02"/>
    <w:rsid w:val="003B4218"/>
    <w:rsid w:val="003B56CE"/>
    <w:rsid w:val="003B5E4E"/>
    <w:rsid w:val="003B5E68"/>
    <w:rsid w:val="003B5EB3"/>
    <w:rsid w:val="003B5F0D"/>
    <w:rsid w:val="003B5FEF"/>
    <w:rsid w:val="003B65CE"/>
    <w:rsid w:val="003B68BA"/>
    <w:rsid w:val="003B7796"/>
    <w:rsid w:val="003C01A5"/>
    <w:rsid w:val="003C08ED"/>
    <w:rsid w:val="003C09C6"/>
    <w:rsid w:val="003C1AA5"/>
    <w:rsid w:val="003C210A"/>
    <w:rsid w:val="003C3645"/>
    <w:rsid w:val="003C38E3"/>
    <w:rsid w:val="003C3A8F"/>
    <w:rsid w:val="003C4191"/>
    <w:rsid w:val="003C42B4"/>
    <w:rsid w:val="003C4E6D"/>
    <w:rsid w:val="003C4FC8"/>
    <w:rsid w:val="003C56DD"/>
    <w:rsid w:val="003C5DB7"/>
    <w:rsid w:val="003C620E"/>
    <w:rsid w:val="003C6AF0"/>
    <w:rsid w:val="003C6B7D"/>
    <w:rsid w:val="003C6C43"/>
    <w:rsid w:val="003C75F1"/>
    <w:rsid w:val="003C7A4A"/>
    <w:rsid w:val="003C7B73"/>
    <w:rsid w:val="003D0501"/>
    <w:rsid w:val="003D1384"/>
    <w:rsid w:val="003D174C"/>
    <w:rsid w:val="003D2436"/>
    <w:rsid w:val="003D331C"/>
    <w:rsid w:val="003D35CB"/>
    <w:rsid w:val="003D3CBF"/>
    <w:rsid w:val="003D4D27"/>
    <w:rsid w:val="003D4F9E"/>
    <w:rsid w:val="003D524A"/>
    <w:rsid w:val="003D5F3C"/>
    <w:rsid w:val="003D5F66"/>
    <w:rsid w:val="003D68F3"/>
    <w:rsid w:val="003D6FE8"/>
    <w:rsid w:val="003D6FFB"/>
    <w:rsid w:val="003D7C3F"/>
    <w:rsid w:val="003E0E81"/>
    <w:rsid w:val="003E120C"/>
    <w:rsid w:val="003E19EE"/>
    <w:rsid w:val="003E1AEA"/>
    <w:rsid w:val="003E2A58"/>
    <w:rsid w:val="003E30BA"/>
    <w:rsid w:val="003E325A"/>
    <w:rsid w:val="003E3309"/>
    <w:rsid w:val="003E3E18"/>
    <w:rsid w:val="003E3ED7"/>
    <w:rsid w:val="003E4247"/>
    <w:rsid w:val="003E5247"/>
    <w:rsid w:val="003E563C"/>
    <w:rsid w:val="003E56DD"/>
    <w:rsid w:val="003E57CB"/>
    <w:rsid w:val="003E60E3"/>
    <w:rsid w:val="003E677F"/>
    <w:rsid w:val="003E6BE4"/>
    <w:rsid w:val="003E729E"/>
    <w:rsid w:val="003E7312"/>
    <w:rsid w:val="003F002A"/>
    <w:rsid w:val="003F03B3"/>
    <w:rsid w:val="003F04F9"/>
    <w:rsid w:val="003F0D8B"/>
    <w:rsid w:val="003F1D75"/>
    <w:rsid w:val="003F227E"/>
    <w:rsid w:val="003F2756"/>
    <w:rsid w:val="003F27DE"/>
    <w:rsid w:val="003F27F0"/>
    <w:rsid w:val="003F28A1"/>
    <w:rsid w:val="003F37AF"/>
    <w:rsid w:val="003F410C"/>
    <w:rsid w:val="003F4944"/>
    <w:rsid w:val="003F5237"/>
    <w:rsid w:val="003F536F"/>
    <w:rsid w:val="003F5E82"/>
    <w:rsid w:val="003F5F84"/>
    <w:rsid w:val="003F67F5"/>
    <w:rsid w:val="003F750D"/>
    <w:rsid w:val="003F7739"/>
    <w:rsid w:val="003F7C67"/>
    <w:rsid w:val="00400179"/>
    <w:rsid w:val="0040080B"/>
    <w:rsid w:val="00401C96"/>
    <w:rsid w:val="00402F9F"/>
    <w:rsid w:val="00403583"/>
    <w:rsid w:val="004036F8"/>
    <w:rsid w:val="00403C2C"/>
    <w:rsid w:val="00403E93"/>
    <w:rsid w:val="00403EC0"/>
    <w:rsid w:val="004042E9"/>
    <w:rsid w:val="0040539B"/>
    <w:rsid w:val="00405756"/>
    <w:rsid w:val="00405766"/>
    <w:rsid w:val="00405C7E"/>
    <w:rsid w:val="0040662D"/>
    <w:rsid w:val="00406878"/>
    <w:rsid w:val="0040741E"/>
    <w:rsid w:val="00407547"/>
    <w:rsid w:val="00407CB0"/>
    <w:rsid w:val="00410259"/>
    <w:rsid w:val="0041062F"/>
    <w:rsid w:val="00410872"/>
    <w:rsid w:val="00410BC4"/>
    <w:rsid w:val="00410FB1"/>
    <w:rsid w:val="00411EB4"/>
    <w:rsid w:val="00412FF7"/>
    <w:rsid w:val="0041434C"/>
    <w:rsid w:val="004145C0"/>
    <w:rsid w:val="0041481F"/>
    <w:rsid w:val="00415DBA"/>
    <w:rsid w:val="004167F2"/>
    <w:rsid w:val="00416955"/>
    <w:rsid w:val="00416D1A"/>
    <w:rsid w:val="00416ED1"/>
    <w:rsid w:val="00417415"/>
    <w:rsid w:val="00420036"/>
    <w:rsid w:val="004200FC"/>
    <w:rsid w:val="00420ECF"/>
    <w:rsid w:val="0042108D"/>
    <w:rsid w:val="004212F1"/>
    <w:rsid w:val="00421EE3"/>
    <w:rsid w:val="00422A84"/>
    <w:rsid w:val="00423740"/>
    <w:rsid w:val="00424074"/>
    <w:rsid w:val="00424CA8"/>
    <w:rsid w:val="00424DB3"/>
    <w:rsid w:val="00425147"/>
    <w:rsid w:val="0042554A"/>
    <w:rsid w:val="0042556B"/>
    <w:rsid w:val="004256F5"/>
    <w:rsid w:val="00425B45"/>
    <w:rsid w:val="00426A6C"/>
    <w:rsid w:val="00426AF7"/>
    <w:rsid w:val="00426E1C"/>
    <w:rsid w:val="00426E1D"/>
    <w:rsid w:val="0042783A"/>
    <w:rsid w:val="00430F0A"/>
    <w:rsid w:val="00431820"/>
    <w:rsid w:val="004319DC"/>
    <w:rsid w:val="00431B49"/>
    <w:rsid w:val="00431D3D"/>
    <w:rsid w:val="00432025"/>
    <w:rsid w:val="00432320"/>
    <w:rsid w:val="004324BF"/>
    <w:rsid w:val="00432679"/>
    <w:rsid w:val="004327CA"/>
    <w:rsid w:val="00433AA1"/>
    <w:rsid w:val="00434300"/>
    <w:rsid w:val="0043450E"/>
    <w:rsid w:val="004346FA"/>
    <w:rsid w:val="004347CA"/>
    <w:rsid w:val="004351E1"/>
    <w:rsid w:val="00436BC1"/>
    <w:rsid w:val="00436BE9"/>
    <w:rsid w:val="00436E1F"/>
    <w:rsid w:val="004370F7"/>
    <w:rsid w:val="00437D96"/>
    <w:rsid w:val="00437E8A"/>
    <w:rsid w:val="00440478"/>
    <w:rsid w:val="00440858"/>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DD4"/>
    <w:rsid w:val="00446F52"/>
    <w:rsid w:val="00447AFF"/>
    <w:rsid w:val="00447F84"/>
    <w:rsid w:val="00450A37"/>
    <w:rsid w:val="00451AD0"/>
    <w:rsid w:val="00451FF5"/>
    <w:rsid w:val="00452678"/>
    <w:rsid w:val="00452BAD"/>
    <w:rsid w:val="0045315B"/>
    <w:rsid w:val="00453183"/>
    <w:rsid w:val="004536BC"/>
    <w:rsid w:val="00454FE7"/>
    <w:rsid w:val="00455777"/>
    <w:rsid w:val="00455C81"/>
    <w:rsid w:val="00455EB7"/>
    <w:rsid w:val="00456E0D"/>
    <w:rsid w:val="00457952"/>
    <w:rsid w:val="00457C4F"/>
    <w:rsid w:val="00457D12"/>
    <w:rsid w:val="00460048"/>
    <w:rsid w:val="00460430"/>
    <w:rsid w:val="004619F8"/>
    <w:rsid w:val="00461B63"/>
    <w:rsid w:val="00462012"/>
    <w:rsid w:val="00462D33"/>
    <w:rsid w:val="00463085"/>
    <w:rsid w:val="00463289"/>
    <w:rsid w:val="0046486E"/>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77ED0"/>
    <w:rsid w:val="00480127"/>
    <w:rsid w:val="004802A2"/>
    <w:rsid w:val="00481A09"/>
    <w:rsid w:val="00481CD6"/>
    <w:rsid w:val="004821D7"/>
    <w:rsid w:val="0048234A"/>
    <w:rsid w:val="004828D5"/>
    <w:rsid w:val="004829DF"/>
    <w:rsid w:val="00482B53"/>
    <w:rsid w:val="00483C1B"/>
    <w:rsid w:val="00483E28"/>
    <w:rsid w:val="00483E4B"/>
    <w:rsid w:val="004842C4"/>
    <w:rsid w:val="00484969"/>
    <w:rsid w:val="004855ED"/>
    <w:rsid w:val="00485B4B"/>
    <w:rsid w:val="00486459"/>
    <w:rsid w:val="00487088"/>
    <w:rsid w:val="00487338"/>
    <w:rsid w:val="00487608"/>
    <w:rsid w:val="004902C3"/>
    <w:rsid w:val="004902D5"/>
    <w:rsid w:val="0049096B"/>
    <w:rsid w:val="0049107C"/>
    <w:rsid w:val="004927D7"/>
    <w:rsid w:val="00492CB7"/>
    <w:rsid w:val="00493A25"/>
    <w:rsid w:val="004940D8"/>
    <w:rsid w:val="00494476"/>
    <w:rsid w:val="004945A3"/>
    <w:rsid w:val="00494C4D"/>
    <w:rsid w:val="00494C8D"/>
    <w:rsid w:val="00495004"/>
    <w:rsid w:val="00496800"/>
    <w:rsid w:val="0049772C"/>
    <w:rsid w:val="0049779A"/>
    <w:rsid w:val="0049797E"/>
    <w:rsid w:val="004A0781"/>
    <w:rsid w:val="004A0963"/>
    <w:rsid w:val="004A09D6"/>
    <w:rsid w:val="004A0DF2"/>
    <w:rsid w:val="004A12F4"/>
    <w:rsid w:val="004A1463"/>
    <w:rsid w:val="004A1623"/>
    <w:rsid w:val="004A1B80"/>
    <w:rsid w:val="004A23D6"/>
    <w:rsid w:val="004A319E"/>
    <w:rsid w:val="004A4022"/>
    <w:rsid w:val="004A4122"/>
    <w:rsid w:val="004A5078"/>
    <w:rsid w:val="004A5136"/>
    <w:rsid w:val="004A5470"/>
    <w:rsid w:val="004A5B03"/>
    <w:rsid w:val="004A5D59"/>
    <w:rsid w:val="004A5E81"/>
    <w:rsid w:val="004A69C5"/>
    <w:rsid w:val="004B0476"/>
    <w:rsid w:val="004B1088"/>
    <w:rsid w:val="004B18B5"/>
    <w:rsid w:val="004B1EC0"/>
    <w:rsid w:val="004B372E"/>
    <w:rsid w:val="004B3EDD"/>
    <w:rsid w:val="004B4001"/>
    <w:rsid w:val="004B45A5"/>
    <w:rsid w:val="004B4BD2"/>
    <w:rsid w:val="004B54AF"/>
    <w:rsid w:val="004B586F"/>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C9"/>
    <w:rsid w:val="004C446E"/>
    <w:rsid w:val="004C45F1"/>
    <w:rsid w:val="004C4DAD"/>
    <w:rsid w:val="004C501E"/>
    <w:rsid w:val="004C546C"/>
    <w:rsid w:val="004C54FA"/>
    <w:rsid w:val="004C57B8"/>
    <w:rsid w:val="004C5A6D"/>
    <w:rsid w:val="004C5ACA"/>
    <w:rsid w:val="004C5D5A"/>
    <w:rsid w:val="004C6343"/>
    <w:rsid w:val="004C7ED5"/>
    <w:rsid w:val="004D02A5"/>
    <w:rsid w:val="004D0532"/>
    <w:rsid w:val="004D1200"/>
    <w:rsid w:val="004D13A0"/>
    <w:rsid w:val="004D19F5"/>
    <w:rsid w:val="004D1DC8"/>
    <w:rsid w:val="004D2FFF"/>
    <w:rsid w:val="004D31C4"/>
    <w:rsid w:val="004D3933"/>
    <w:rsid w:val="004D5F2D"/>
    <w:rsid w:val="004D634D"/>
    <w:rsid w:val="004D6BDF"/>
    <w:rsid w:val="004D7648"/>
    <w:rsid w:val="004D7D17"/>
    <w:rsid w:val="004D7F5B"/>
    <w:rsid w:val="004E0492"/>
    <w:rsid w:val="004E2D96"/>
    <w:rsid w:val="004E3021"/>
    <w:rsid w:val="004E35A3"/>
    <w:rsid w:val="004E4733"/>
    <w:rsid w:val="004E49E7"/>
    <w:rsid w:val="004E54DA"/>
    <w:rsid w:val="004E59DD"/>
    <w:rsid w:val="004E65D5"/>
    <w:rsid w:val="004E6A11"/>
    <w:rsid w:val="004E6C25"/>
    <w:rsid w:val="004E7C99"/>
    <w:rsid w:val="004E7F56"/>
    <w:rsid w:val="004F1498"/>
    <w:rsid w:val="004F1813"/>
    <w:rsid w:val="004F268A"/>
    <w:rsid w:val="004F293A"/>
    <w:rsid w:val="004F2C91"/>
    <w:rsid w:val="004F2E14"/>
    <w:rsid w:val="004F375B"/>
    <w:rsid w:val="004F46A2"/>
    <w:rsid w:val="004F4C9F"/>
    <w:rsid w:val="004F5630"/>
    <w:rsid w:val="004F5F1D"/>
    <w:rsid w:val="004F6032"/>
    <w:rsid w:val="004F671F"/>
    <w:rsid w:val="004F6C81"/>
    <w:rsid w:val="004F746D"/>
    <w:rsid w:val="004F74C5"/>
    <w:rsid w:val="004F7AED"/>
    <w:rsid w:val="004F7E35"/>
    <w:rsid w:val="0050054B"/>
    <w:rsid w:val="00500972"/>
    <w:rsid w:val="005016AB"/>
    <w:rsid w:val="0050171A"/>
    <w:rsid w:val="00501E86"/>
    <w:rsid w:val="00502032"/>
    <w:rsid w:val="005023E1"/>
    <w:rsid w:val="00502A56"/>
    <w:rsid w:val="00502A5A"/>
    <w:rsid w:val="00503136"/>
    <w:rsid w:val="0050328F"/>
    <w:rsid w:val="0050332D"/>
    <w:rsid w:val="005036CA"/>
    <w:rsid w:val="00503A29"/>
    <w:rsid w:val="00503C6C"/>
    <w:rsid w:val="00504015"/>
    <w:rsid w:val="00504E90"/>
    <w:rsid w:val="00504F65"/>
    <w:rsid w:val="00505A53"/>
    <w:rsid w:val="00506277"/>
    <w:rsid w:val="0050651C"/>
    <w:rsid w:val="005108EF"/>
    <w:rsid w:val="00511044"/>
    <w:rsid w:val="005114D1"/>
    <w:rsid w:val="00511634"/>
    <w:rsid w:val="00511E17"/>
    <w:rsid w:val="005125E2"/>
    <w:rsid w:val="00512C7A"/>
    <w:rsid w:val="00513BA8"/>
    <w:rsid w:val="00513D04"/>
    <w:rsid w:val="00513F1A"/>
    <w:rsid w:val="00514BB2"/>
    <w:rsid w:val="0051518A"/>
    <w:rsid w:val="0051538D"/>
    <w:rsid w:val="005160FE"/>
    <w:rsid w:val="0051628B"/>
    <w:rsid w:val="00516932"/>
    <w:rsid w:val="005174E0"/>
    <w:rsid w:val="005205F9"/>
    <w:rsid w:val="00520711"/>
    <w:rsid w:val="005213ED"/>
    <w:rsid w:val="00521D6E"/>
    <w:rsid w:val="00521F5C"/>
    <w:rsid w:val="0052216A"/>
    <w:rsid w:val="0052279C"/>
    <w:rsid w:val="00522A12"/>
    <w:rsid w:val="00522ECF"/>
    <w:rsid w:val="00523086"/>
    <w:rsid w:val="00523918"/>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713"/>
    <w:rsid w:val="00527CDF"/>
    <w:rsid w:val="005306B5"/>
    <w:rsid w:val="00530825"/>
    <w:rsid w:val="00530A52"/>
    <w:rsid w:val="00530E1D"/>
    <w:rsid w:val="005317D2"/>
    <w:rsid w:val="00531A47"/>
    <w:rsid w:val="00532117"/>
    <w:rsid w:val="005321ED"/>
    <w:rsid w:val="005322E7"/>
    <w:rsid w:val="00532329"/>
    <w:rsid w:val="0053258B"/>
    <w:rsid w:val="00532687"/>
    <w:rsid w:val="00532C27"/>
    <w:rsid w:val="005333DE"/>
    <w:rsid w:val="00533B88"/>
    <w:rsid w:val="00533DB8"/>
    <w:rsid w:val="00533FB6"/>
    <w:rsid w:val="005341AC"/>
    <w:rsid w:val="00534317"/>
    <w:rsid w:val="00534572"/>
    <w:rsid w:val="005345E8"/>
    <w:rsid w:val="00535358"/>
    <w:rsid w:val="005353CE"/>
    <w:rsid w:val="00535470"/>
    <w:rsid w:val="0053576C"/>
    <w:rsid w:val="00535C81"/>
    <w:rsid w:val="00536497"/>
    <w:rsid w:val="00536B91"/>
    <w:rsid w:val="0053785C"/>
    <w:rsid w:val="00537970"/>
    <w:rsid w:val="00537BE5"/>
    <w:rsid w:val="005400E2"/>
    <w:rsid w:val="005404C1"/>
    <w:rsid w:val="0054109E"/>
    <w:rsid w:val="005416D7"/>
    <w:rsid w:val="00542109"/>
    <w:rsid w:val="0054250C"/>
    <w:rsid w:val="00542800"/>
    <w:rsid w:val="00542FD8"/>
    <w:rsid w:val="00543B14"/>
    <w:rsid w:val="00545051"/>
    <w:rsid w:val="005454FB"/>
    <w:rsid w:val="005458A4"/>
    <w:rsid w:val="005466D2"/>
    <w:rsid w:val="00546C17"/>
    <w:rsid w:val="00550233"/>
    <w:rsid w:val="00550EBC"/>
    <w:rsid w:val="00550F6E"/>
    <w:rsid w:val="005512AD"/>
    <w:rsid w:val="0055147C"/>
    <w:rsid w:val="0055188E"/>
    <w:rsid w:val="00551B40"/>
    <w:rsid w:val="0055234B"/>
    <w:rsid w:val="00553487"/>
    <w:rsid w:val="005536E9"/>
    <w:rsid w:val="00553F76"/>
    <w:rsid w:val="00554E5A"/>
    <w:rsid w:val="005558F6"/>
    <w:rsid w:val="005559EA"/>
    <w:rsid w:val="005560A3"/>
    <w:rsid w:val="00556984"/>
    <w:rsid w:val="00556B3B"/>
    <w:rsid w:val="00557211"/>
    <w:rsid w:val="005577BD"/>
    <w:rsid w:val="00557E37"/>
    <w:rsid w:val="0056071F"/>
    <w:rsid w:val="0056089D"/>
    <w:rsid w:val="00560D39"/>
    <w:rsid w:val="005613DF"/>
    <w:rsid w:val="0056269A"/>
    <w:rsid w:val="00562C79"/>
    <w:rsid w:val="00562D5D"/>
    <w:rsid w:val="00563482"/>
    <w:rsid w:val="00563EF1"/>
    <w:rsid w:val="005643EC"/>
    <w:rsid w:val="005646D2"/>
    <w:rsid w:val="005648DF"/>
    <w:rsid w:val="00564935"/>
    <w:rsid w:val="005656F2"/>
    <w:rsid w:val="00565DCE"/>
    <w:rsid w:val="005669A2"/>
    <w:rsid w:val="00566CC5"/>
    <w:rsid w:val="005675B7"/>
    <w:rsid w:val="0056793C"/>
    <w:rsid w:val="00567BAA"/>
    <w:rsid w:val="00567BCE"/>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3D1"/>
    <w:rsid w:val="005807CB"/>
    <w:rsid w:val="005812A0"/>
    <w:rsid w:val="00581B99"/>
    <w:rsid w:val="0058245B"/>
    <w:rsid w:val="00582A7A"/>
    <w:rsid w:val="005837EC"/>
    <w:rsid w:val="00583E0B"/>
    <w:rsid w:val="005844F9"/>
    <w:rsid w:val="00584679"/>
    <w:rsid w:val="005847B7"/>
    <w:rsid w:val="00584CF1"/>
    <w:rsid w:val="00586A75"/>
    <w:rsid w:val="00586CD0"/>
    <w:rsid w:val="00586EA8"/>
    <w:rsid w:val="00586F7D"/>
    <w:rsid w:val="00587391"/>
    <w:rsid w:val="005875CE"/>
    <w:rsid w:val="00590DB4"/>
    <w:rsid w:val="005920FF"/>
    <w:rsid w:val="005922B0"/>
    <w:rsid w:val="00592ADF"/>
    <w:rsid w:val="00592EF4"/>
    <w:rsid w:val="0059393F"/>
    <w:rsid w:val="00594486"/>
    <w:rsid w:val="0059521B"/>
    <w:rsid w:val="00595533"/>
    <w:rsid w:val="00595FF3"/>
    <w:rsid w:val="005965DC"/>
    <w:rsid w:val="00596693"/>
    <w:rsid w:val="00597716"/>
    <w:rsid w:val="00597D4C"/>
    <w:rsid w:val="005A17F3"/>
    <w:rsid w:val="005A19D4"/>
    <w:rsid w:val="005A210D"/>
    <w:rsid w:val="005A30B3"/>
    <w:rsid w:val="005A3EA6"/>
    <w:rsid w:val="005A3F65"/>
    <w:rsid w:val="005A4014"/>
    <w:rsid w:val="005A4073"/>
    <w:rsid w:val="005A4F9A"/>
    <w:rsid w:val="005A56B3"/>
    <w:rsid w:val="005A666C"/>
    <w:rsid w:val="005A7070"/>
    <w:rsid w:val="005A75A0"/>
    <w:rsid w:val="005A75A1"/>
    <w:rsid w:val="005A7A34"/>
    <w:rsid w:val="005A7B4F"/>
    <w:rsid w:val="005B00DE"/>
    <w:rsid w:val="005B0BF7"/>
    <w:rsid w:val="005B0E4F"/>
    <w:rsid w:val="005B1A8A"/>
    <w:rsid w:val="005B1D4E"/>
    <w:rsid w:val="005B1E38"/>
    <w:rsid w:val="005B3379"/>
    <w:rsid w:val="005B3C8F"/>
    <w:rsid w:val="005B4CCD"/>
    <w:rsid w:val="005B5486"/>
    <w:rsid w:val="005B5533"/>
    <w:rsid w:val="005B59E9"/>
    <w:rsid w:val="005B5F99"/>
    <w:rsid w:val="005B748C"/>
    <w:rsid w:val="005B7572"/>
    <w:rsid w:val="005C0230"/>
    <w:rsid w:val="005C0FCC"/>
    <w:rsid w:val="005C1267"/>
    <w:rsid w:val="005C156F"/>
    <w:rsid w:val="005C1D10"/>
    <w:rsid w:val="005C2494"/>
    <w:rsid w:val="005C25AC"/>
    <w:rsid w:val="005C2F25"/>
    <w:rsid w:val="005C30DC"/>
    <w:rsid w:val="005C368E"/>
    <w:rsid w:val="005C42A0"/>
    <w:rsid w:val="005C4556"/>
    <w:rsid w:val="005C634F"/>
    <w:rsid w:val="005C6435"/>
    <w:rsid w:val="005C6464"/>
    <w:rsid w:val="005C727D"/>
    <w:rsid w:val="005C7530"/>
    <w:rsid w:val="005C77E8"/>
    <w:rsid w:val="005D0CD0"/>
    <w:rsid w:val="005D104B"/>
    <w:rsid w:val="005D160C"/>
    <w:rsid w:val="005D162C"/>
    <w:rsid w:val="005D1C52"/>
    <w:rsid w:val="005D1F38"/>
    <w:rsid w:val="005D28D8"/>
    <w:rsid w:val="005D29BE"/>
    <w:rsid w:val="005D2C9C"/>
    <w:rsid w:val="005D35A9"/>
    <w:rsid w:val="005D596A"/>
    <w:rsid w:val="005D6150"/>
    <w:rsid w:val="005D6669"/>
    <w:rsid w:val="005E0283"/>
    <w:rsid w:val="005E04F7"/>
    <w:rsid w:val="005E0835"/>
    <w:rsid w:val="005E0E9D"/>
    <w:rsid w:val="005E1A6A"/>
    <w:rsid w:val="005E1B07"/>
    <w:rsid w:val="005E1C2E"/>
    <w:rsid w:val="005E2407"/>
    <w:rsid w:val="005E2CD0"/>
    <w:rsid w:val="005E2D21"/>
    <w:rsid w:val="005E2E72"/>
    <w:rsid w:val="005E2FDB"/>
    <w:rsid w:val="005E410E"/>
    <w:rsid w:val="005E45C6"/>
    <w:rsid w:val="005E4CFA"/>
    <w:rsid w:val="005E5088"/>
    <w:rsid w:val="005E5821"/>
    <w:rsid w:val="005E61DF"/>
    <w:rsid w:val="005E659D"/>
    <w:rsid w:val="005E66D4"/>
    <w:rsid w:val="005E6F45"/>
    <w:rsid w:val="005E74EA"/>
    <w:rsid w:val="005E7A7F"/>
    <w:rsid w:val="005E7D58"/>
    <w:rsid w:val="005F0334"/>
    <w:rsid w:val="005F0C3A"/>
    <w:rsid w:val="005F13DA"/>
    <w:rsid w:val="005F1A76"/>
    <w:rsid w:val="005F1D6A"/>
    <w:rsid w:val="005F2633"/>
    <w:rsid w:val="005F340A"/>
    <w:rsid w:val="005F344E"/>
    <w:rsid w:val="005F3E18"/>
    <w:rsid w:val="005F4510"/>
    <w:rsid w:val="005F61FE"/>
    <w:rsid w:val="005F67D9"/>
    <w:rsid w:val="005F6A4F"/>
    <w:rsid w:val="005F7515"/>
    <w:rsid w:val="005F770C"/>
    <w:rsid w:val="006009C5"/>
    <w:rsid w:val="00600BFA"/>
    <w:rsid w:val="00600F63"/>
    <w:rsid w:val="00601715"/>
    <w:rsid w:val="00601B36"/>
    <w:rsid w:val="00601D67"/>
    <w:rsid w:val="006022AE"/>
    <w:rsid w:val="00602621"/>
    <w:rsid w:val="006029E8"/>
    <w:rsid w:val="00602D98"/>
    <w:rsid w:val="0060368B"/>
    <w:rsid w:val="00604219"/>
    <w:rsid w:val="006050EE"/>
    <w:rsid w:val="0060534A"/>
    <w:rsid w:val="00605618"/>
    <w:rsid w:val="006056BB"/>
    <w:rsid w:val="0060599C"/>
    <w:rsid w:val="00605DDF"/>
    <w:rsid w:val="0060627B"/>
    <w:rsid w:val="00607018"/>
    <w:rsid w:val="0060754A"/>
    <w:rsid w:val="0060768F"/>
    <w:rsid w:val="00607D11"/>
    <w:rsid w:val="00607D24"/>
    <w:rsid w:val="006101D9"/>
    <w:rsid w:val="006114EF"/>
    <w:rsid w:val="006115CC"/>
    <w:rsid w:val="006116C9"/>
    <w:rsid w:val="00611AA7"/>
    <w:rsid w:val="00612529"/>
    <w:rsid w:val="00612729"/>
    <w:rsid w:val="006130EE"/>
    <w:rsid w:val="006132CF"/>
    <w:rsid w:val="00613E49"/>
    <w:rsid w:val="006140A2"/>
    <w:rsid w:val="006158EF"/>
    <w:rsid w:val="00616ECE"/>
    <w:rsid w:val="00617AA7"/>
    <w:rsid w:val="00617B48"/>
    <w:rsid w:val="006205EC"/>
    <w:rsid w:val="00620618"/>
    <w:rsid w:val="00621EF9"/>
    <w:rsid w:val="00622072"/>
    <w:rsid w:val="0062318C"/>
    <w:rsid w:val="00623F20"/>
    <w:rsid w:val="00624EDA"/>
    <w:rsid w:val="00625340"/>
    <w:rsid w:val="00625C33"/>
    <w:rsid w:val="0062620D"/>
    <w:rsid w:val="006262E1"/>
    <w:rsid w:val="00626597"/>
    <w:rsid w:val="00627BAE"/>
    <w:rsid w:val="00630254"/>
    <w:rsid w:val="00632B0E"/>
    <w:rsid w:val="00632DFC"/>
    <w:rsid w:val="00633345"/>
    <w:rsid w:val="00633695"/>
    <w:rsid w:val="00634516"/>
    <w:rsid w:val="00634658"/>
    <w:rsid w:val="0063475D"/>
    <w:rsid w:val="00634FF2"/>
    <w:rsid w:val="006353CF"/>
    <w:rsid w:val="00636B50"/>
    <w:rsid w:val="00640A69"/>
    <w:rsid w:val="00641507"/>
    <w:rsid w:val="0064189C"/>
    <w:rsid w:val="00641CF6"/>
    <w:rsid w:val="00642A2F"/>
    <w:rsid w:val="00642D60"/>
    <w:rsid w:val="00642E26"/>
    <w:rsid w:val="006431BD"/>
    <w:rsid w:val="00643967"/>
    <w:rsid w:val="00643FE6"/>
    <w:rsid w:val="0064402B"/>
    <w:rsid w:val="00644919"/>
    <w:rsid w:val="00645A47"/>
    <w:rsid w:val="0064621C"/>
    <w:rsid w:val="00646641"/>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73DD"/>
    <w:rsid w:val="0065756C"/>
    <w:rsid w:val="00657871"/>
    <w:rsid w:val="00661A54"/>
    <w:rsid w:val="00661DA0"/>
    <w:rsid w:val="00662118"/>
    <w:rsid w:val="00662296"/>
    <w:rsid w:val="006630B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D3D"/>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28DF"/>
    <w:rsid w:val="00682E0B"/>
    <w:rsid w:val="006839DC"/>
    <w:rsid w:val="00685EC0"/>
    <w:rsid w:val="00686956"/>
    <w:rsid w:val="00687775"/>
    <w:rsid w:val="006903A6"/>
    <w:rsid w:val="00691541"/>
    <w:rsid w:val="00691552"/>
    <w:rsid w:val="006926DB"/>
    <w:rsid w:val="0069273D"/>
    <w:rsid w:val="006927A5"/>
    <w:rsid w:val="00692C64"/>
    <w:rsid w:val="00692DE5"/>
    <w:rsid w:val="0069327B"/>
    <w:rsid w:val="00693B89"/>
    <w:rsid w:val="00693EC4"/>
    <w:rsid w:val="00694749"/>
    <w:rsid w:val="00695114"/>
    <w:rsid w:val="006953EF"/>
    <w:rsid w:val="006957D6"/>
    <w:rsid w:val="00696C52"/>
    <w:rsid w:val="0069747A"/>
    <w:rsid w:val="00697B94"/>
    <w:rsid w:val="00697BAC"/>
    <w:rsid w:val="006A02A3"/>
    <w:rsid w:val="006A08E9"/>
    <w:rsid w:val="006A1052"/>
    <w:rsid w:val="006A1199"/>
    <w:rsid w:val="006A12E2"/>
    <w:rsid w:val="006A13E2"/>
    <w:rsid w:val="006A1863"/>
    <w:rsid w:val="006A2002"/>
    <w:rsid w:val="006A21F2"/>
    <w:rsid w:val="006A2793"/>
    <w:rsid w:val="006A298F"/>
    <w:rsid w:val="006A2AAF"/>
    <w:rsid w:val="006A2D38"/>
    <w:rsid w:val="006A2F3E"/>
    <w:rsid w:val="006A490E"/>
    <w:rsid w:val="006A4C9F"/>
    <w:rsid w:val="006A4F96"/>
    <w:rsid w:val="006A5326"/>
    <w:rsid w:val="006A53C9"/>
    <w:rsid w:val="006A551B"/>
    <w:rsid w:val="006A557E"/>
    <w:rsid w:val="006A61BC"/>
    <w:rsid w:val="006A6578"/>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47D1"/>
    <w:rsid w:val="006B5515"/>
    <w:rsid w:val="006B5E06"/>
    <w:rsid w:val="006B5E1C"/>
    <w:rsid w:val="006B664C"/>
    <w:rsid w:val="006B77C1"/>
    <w:rsid w:val="006B7A56"/>
    <w:rsid w:val="006B7AB8"/>
    <w:rsid w:val="006B7D1A"/>
    <w:rsid w:val="006B7E5C"/>
    <w:rsid w:val="006C03EE"/>
    <w:rsid w:val="006C175F"/>
    <w:rsid w:val="006C1CB0"/>
    <w:rsid w:val="006C1E66"/>
    <w:rsid w:val="006C26E6"/>
    <w:rsid w:val="006C275A"/>
    <w:rsid w:val="006C2B63"/>
    <w:rsid w:val="006C2DE9"/>
    <w:rsid w:val="006C44AA"/>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D65"/>
    <w:rsid w:val="006D5EC5"/>
    <w:rsid w:val="006D6215"/>
    <w:rsid w:val="006D66B3"/>
    <w:rsid w:val="006D68B2"/>
    <w:rsid w:val="006D70A3"/>
    <w:rsid w:val="006D7F69"/>
    <w:rsid w:val="006E0004"/>
    <w:rsid w:val="006E030A"/>
    <w:rsid w:val="006E0D40"/>
    <w:rsid w:val="006E1E91"/>
    <w:rsid w:val="006E2321"/>
    <w:rsid w:val="006E34E1"/>
    <w:rsid w:val="006E3998"/>
    <w:rsid w:val="006E4472"/>
    <w:rsid w:val="006E46EA"/>
    <w:rsid w:val="006E48DD"/>
    <w:rsid w:val="006E4AAD"/>
    <w:rsid w:val="006E4AB8"/>
    <w:rsid w:val="006E5E2B"/>
    <w:rsid w:val="006E6ED9"/>
    <w:rsid w:val="006E7273"/>
    <w:rsid w:val="006E7328"/>
    <w:rsid w:val="006E7794"/>
    <w:rsid w:val="006F0174"/>
    <w:rsid w:val="006F0536"/>
    <w:rsid w:val="006F05A0"/>
    <w:rsid w:val="006F0CB0"/>
    <w:rsid w:val="006F12DD"/>
    <w:rsid w:val="006F1973"/>
    <w:rsid w:val="006F1CBB"/>
    <w:rsid w:val="006F1DFE"/>
    <w:rsid w:val="006F28C3"/>
    <w:rsid w:val="006F2C63"/>
    <w:rsid w:val="006F33ED"/>
    <w:rsid w:val="006F3E0B"/>
    <w:rsid w:val="006F42AE"/>
    <w:rsid w:val="006F447E"/>
    <w:rsid w:val="006F4B38"/>
    <w:rsid w:val="006F4BA0"/>
    <w:rsid w:val="006F5198"/>
    <w:rsid w:val="006F52C3"/>
    <w:rsid w:val="006F5E52"/>
    <w:rsid w:val="006F6CBE"/>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DFB"/>
    <w:rsid w:val="00707235"/>
    <w:rsid w:val="007073BF"/>
    <w:rsid w:val="00707891"/>
    <w:rsid w:val="00707BC4"/>
    <w:rsid w:val="00710147"/>
    <w:rsid w:val="0071080C"/>
    <w:rsid w:val="00710861"/>
    <w:rsid w:val="007109E2"/>
    <w:rsid w:val="007109F6"/>
    <w:rsid w:val="00710E80"/>
    <w:rsid w:val="00710F3B"/>
    <w:rsid w:val="00711741"/>
    <w:rsid w:val="00711B0B"/>
    <w:rsid w:val="007124EC"/>
    <w:rsid w:val="00712E80"/>
    <w:rsid w:val="007130A2"/>
    <w:rsid w:val="007137CB"/>
    <w:rsid w:val="007138E2"/>
    <w:rsid w:val="00713971"/>
    <w:rsid w:val="00713FAC"/>
    <w:rsid w:val="00713FF8"/>
    <w:rsid w:val="00714106"/>
    <w:rsid w:val="007156A5"/>
    <w:rsid w:val="00715BFD"/>
    <w:rsid w:val="00715DE5"/>
    <w:rsid w:val="00716FBB"/>
    <w:rsid w:val="00717083"/>
    <w:rsid w:val="00717BAD"/>
    <w:rsid w:val="00717C85"/>
    <w:rsid w:val="00720402"/>
    <w:rsid w:val="00720D84"/>
    <w:rsid w:val="00720F1D"/>
    <w:rsid w:val="00721268"/>
    <w:rsid w:val="007218A6"/>
    <w:rsid w:val="00723BE4"/>
    <w:rsid w:val="007240D9"/>
    <w:rsid w:val="00724E64"/>
    <w:rsid w:val="00724FEB"/>
    <w:rsid w:val="00725132"/>
    <w:rsid w:val="007261D7"/>
    <w:rsid w:val="00727A77"/>
    <w:rsid w:val="00727B99"/>
    <w:rsid w:val="00727CD5"/>
    <w:rsid w:val="00727D47"/>
    <w:rsid w:val="00731370"/>
    <w:rsid w:val="0073164A"/>
    <w:rsid w:val="0073294A"/>
    <w:rsid w:val="00732B1E"/>
    <w:rsid w:val="00732F08"/>
    <w:rsid w:val="00733BD5"/>
    <w:rsid w:val="00734665"/>
    <w:rsid w:val="00734A64"/>
    <w:rsid w:val="00735693"/>
    <w:rsid w:val="00735C84"/>
    <w:rsid w:val="00736287"/>
    <w:rsid w:val="00736304"/>
    <w:rsid w:val="007369AC"/>
    <w:rsid w:val="00736F35"/>
    <w:rsid w:val="00737A6C"/>
    <w:rsid w:val="00737C4C"/>
    <w:rsid w:val="007401B3"/>
    <w:rsid w:val="00740778"/>
    <w:rsid w:val="0074383D"/>
    <w:rsid w:val="00743BEF"/>
    <w:rsid w:val="00744107"/>
    <w:rsid w:val="00745E51"/>
    <w:rsid w:val="0074686B"/>
    <w:rsid w:val="00746D1D"/>
    <w:rsid w:val="00746EB4"/>
    <w:rsid w:val="00750539"/>
    <w:rsid w:val="00750C60"/>
    <w:rsid w:val="007532BD"/>
    <w:rsid w:val="007543AC"/>
    <w:rsid w:val="00754A92"/>
    <w:rsid w:val="007550E2"/>
    <w:rsid w:val="00755C91"/>
    <w:rsid w:val="00755DA7"/>
    <w:rsid w:val="00755FF8"/>
    <w:rsid w:val="007567DC"/>
    <w:rsid w:val="0075732F"/>
    <w:rsid w:val="00757FB6"/>
    <w:rsid w:val="00760579"/>
    <w:rsid w:val="00760943"/>
    <w:rsid w:val="007613B2"/>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C0"/>
    <w:rsid w:val="007709F2"/>
    <w:rsid w:val="00770A5F"/>
    <w:rsid w:val="00771229"/>
    <w:rsid w:val="00771301"/>
    <w:rsid w:val="00771E36"/>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2AFE"/>
    <w:rsid w:val="007832CD"/>
    <w:rsid w:val="00783589"/>
    <w:rsid w:val="007835E9"/>
    <w:rsid w:val="00783946"/>
    <w:rsid w:val="007857BD"/>
    <w:rsid w:val="007859A7"/>
    <w:rsid w:val="00786260"/>
    <w:rsid w:val="00786BCF"/>
    <w:rsid w:val="00787828"/>
    <w:rsid w:val="007879D7"/>
    <w:rsid w:val="007904E5"/>
    <w:rsid w:val="007905A9"/>
    <w:rsid w:val="007906EA"/>
    <w:rsid w:val="00791BE8"/>
    <w:rsid w:val="0079259D"/>
    <w:rsid w:val="00792AE7"/>
    <w:rsid w:val="0079370E"/>
    <w:rsid w:val="0079384D"/>
    <w:rsid w:val="00793B2A"/>
    <w:rsid w:val="00793E4E"/>
    <w:rsid w:val="00793F9D"/>
    <w:rsid w:val="00794127"/>
    <w:rsid w:val="00794754"/>
    <w:rsid w:val="007949D5"/>
    <w:rsid w:val="00794CF7"/>
    <w:rsid w:val="0079515E"/>
    <w:rsid w:val="0079555B"/>
    <w:rsid w:val="00795B15"/>
    <w:rsid w:val="00795BB4"/>
    <w:rsid w:val="00796C69"/>
    <w:rsid w:val="00796CBA"/>
    <w:rsid w:val="00796DC4"/>
    <w:rsid w:val="00797471"/>
    <w:rsid w:val="0079769A"/>
    <w:rsid w:val="007A0625"/>
    <w:rsid w:val="007A08FE"/>
    <w:rsid w:val="007A09BB"/>
    <w:rsid w:val="007A129B"/>
    <w:rsid w:val="007A15C6"/>
    <w:rsid w:val="007A166C"/>
    <w:rsid w:val="007A1DEE"/>
    <w:rsid w:val="007A1F46"/>
    <w:rsid w:val="007A2400"/>
    <w:rsid w:val="007A2841"/>
    <w:rsid w:val="007A2B91"/>
    <w:rsid w:val="007A30C5"/>
    <w:rsid w:val="007A3D08"/>
    <w:rsid w:val="007A5301"/>
    <w:rsid w:val="007A530C"/>
    <w:rsid w:val="007A5640"/>
    <w:rsid w:val="007A5EFA"/>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DCB"/>
    <w:rsid w:val="007B4F24"/>
    <w:rsid w:val="007B5087"/>
    <w:rsid w:val="007B5235"/>
    <w:rsid w:val="007B52D2"/>
    <w:rsid w:val="007B54F4"/>
    <w:rsid w:val="007B632D"/>
    <w:rsid w:val="007B747B"/>
    <w:rsid w:val="007B76D1"/>
    <w:rsid w:val="007C05D7"/>
    <w:rsid w:val="007C116F"/>
    <w:rsid w:val="007C1444"/>
    <w:rsid w:val="007C17D0"/>
    <w:rsid w:val="007C17EF"/>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6552"/>
    <w:rsid w:val="007C6F74"/>
    <w:rsid w:val="007C7491"/>
    <w:rsid w:val="007C78B0"/>
    <w:rsid w:val="007C7928"/>
    <w:rsid w:val="007C7F8F"/>
    <w:rsid w:val="007C7FFD"/>
    <w:rsid w:val="007D0057"/>
    <w:rsid w:val="007D0376"/>
    <w:rsid w:val="007D192B"/>
    <w:rsid w:val="007D25ED"/>
    <w:rsid w:val="007D2781"/>
    <w:rsid w:val="007D28E3"/>
    <w:rsid w:val="007D4993"/>
    <w:rsid w:val="007D53AC"/>
    <w:rsid w:val="007D5993"/>
    <w:rsid w:val="007D5CAF"/>
    <w:rsid w:val="007D5F0D"/>
    <w:rsid w:val="007D6F3C"/>
    <w:rsid w:val="007D7594"/>
    <w:rsid w:val="007D765D"/>
    <w:rsid w:val="007D77D4"/>
    <w:rsid w:val="007E05E1"/>
    <w:rsid w:val="007E098D"/>
    <w:rsid w:val="007E09DB"/>
    <w:rsid w:val="007E0AC5"/>
    <w:rsid w:val="007E0C98"/>
    <w:rsid w:val="007E161A"/>
    <w:rsid w:val="007E1876"/>
    <w:rsid w:val="007E1D4E"/>
    <w:rsid w:val="007E24D4"/>
    <w:rsid w:val="007E2EEA"/>
    <w:rsid w:val="007E3148"/>
    <w:rsid w:val="007E31C2"/>
    <w:rsid w:val="007E344B"/>
    <w:rsid w:val="007E4416"/>
    <w:rsid w:val="007E445B"/>
    <w:rsid w:val="007E4500"/>
    <w:rsid w:val="007E4EFA"/>
    <w:rsid w:val="007E4F3B"/>
    <w:rsid w:val="007E5263"/>
    <w:rsid w:val="007E5653"/>
    <w:rsid w:val="007E5C28"/>
    <w:rsid w:val="007E5FF3"/>
    <w:rsid w:val="007E66B9"/>
    <w:rsid w:val="007E6734"/>
    <w:rsid w:val="007E6873"/>
    <w:rsid w:val="007E7490"/>
    <w:rsid w:val="007F01B1"/>
    <w:rsid w:val="007F03B5"/>
    <w:rsid w:val="007F09B1"/>
    <w:rsid w:val="007F0FF4"/>
    <w:rsid w:val="007F109D"/>
    <w:rsid w:val="007F119E"/>
    <w:rsid w:val="007F120F"/>
    <w:rsid w:val="007F20AA"/>
    <w:rsid w:val="007F21D6"/>
    <w:rsid w:val="007F232F"/>
    <w:rsid w:val="007F48DB"/>
    <w:rsid w:val="007F48E8"/>
    <w:rsid w:val="007F54CF"/>
    <w:rsid w:val="007F573F"/>
    <w:rsid w:val="007F6697"/>
    <w:rsid w:val="007F6BD4"/>
    <w:rsid w:val="007F7308"/>
    <w:rsid w:val="0080050C"/>
    <w:rsid w:val="00801A85"/>
    <w:rsid w:val="00801BBF"/>
    <w:rsid w:val="008020A5"/>
    <w:rsid w:val="00802F3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588"/>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DC1"/>
    <w:rsid w:val="00822E54"/>
    <w:rsid w:val="00822FF9"/>
    <w:rsid w:val="00823CE3"/>
    <w:rsid w:val="00823D71"/>
    <w:rsid w:val="00823FCE"/>
    <w:rsid w:val="00823FF7"/>
    <w:rsid w:val="00825412"/>
    <w:rsid w:val="00825977"/>
    <w:rsid w:val="00825AAF"/>
    <w:rsid w:val="008264E6"/>
    <w:rsid w:val="0082735B"/>
    <w:rsid w:val="008273A1"/>
    <w:rsid w:val="00827468"/>
    <w:rsid w:val="008278AC"/>
    <w:rsid w:val="00830355"/>
    <w:rsid w:val="00831006"/>
    <w:rsid w:val="00831164"/>
    <w:rsid w:val="00831463"/>
    <w:rsid w:val="00831942"/>
    <w:rsid w:val="00831A8B"/>
    <w:rsid w:val="00831C41"/>
    <w:rsid w:val="00831E9B"/>
    <w:rsid w:val="0083241C"/>
    <w:rsid w:val="00832C5A"/>
    <w:rsid w:val="00832DE4"/>
    <w:rsid w:val="00833900"/>
    <w:rsid w:val="00833BC4"/>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3AA"/>
    <w:rsid w:val="00841639"/>
    <w:rsid w:val="008416E5"/>
    <w:rsid w:val="00841893"/>
    <w:rsid w:val="008419C6"/>
    <w:rsid w:val="008427FF"/>
    <w:rsid w:val="008428AC"/>
    <w:rsid w:val="0084294B"/>
    <w:rsid w:val="00842D7A"/>
    <w:rsid w:val="00842EA0"/>
    <w:rsid w:val="00843197"/>
    <w:rsid w:val="008433E7"/>
    <w:rsid w:val="008439F8"/>
    <w:rsid w:val="00843CF1"/>
    <w:rsid w:val="00844047"/>
    <w:rsid w:val="00846423"/>
    <w:rsid w:val="00846A08"/>
    <w:rsid w:val="00846CD0"/>
    <w:rsid w:val="00847B7C"/>
    <w:rsid w:val="00847C1C"/>
    <w:rsid w:val="008501A7"/>
    <w:rsid w:val="00850341"/>
    <w:rsid w:val="00850C45"/>
    <w:rsid w:val="00850C5A"/>
    <w:rsid w:val="0085253F"/>
    <w:rsid w:val="00852673"/>
    <w:rsid w:val="00852C43"/>
    <w:rsid w:val="00852C8F"/>
    <w:rsid w:val="0085310C"/>
    <w:rsid w:val="00853213"/>
    <w:rsid w:val="00854A22"/>
    <w:rsid w:val="00854ED4"/>
    <w:rsid w:val="00855706"/>
    <w:rsid w:val="00855DB2"/>
    <w:rsid w:val="0085686F"/>
    <w:rsid w:val="00856B94"/>
    <w:rsid w:val="00857DFB"/>
    <w:rsid w:val="0086012C"/>
    <w:rsid w:val="008606D4"/>
    <w:rsid w:val="0086071E"/>
    <w:rsid w:val="00860771"/>
    <w:rsid w:val="008608F6"/>
    <w:rsid w:val="00860ACD"/>
    <w:rsid w:val="008610CF"/>
    <w:rsid w:val="008610EC"/>
    <w:rsid w:val="008611D3"/>
    <w:rsid w:val="008612BE"/>
    <w:rsid w:val="00862224"/>
    <w:rsid w:val="00862565"/>
    <w:rsid w:val="0086269D"/>
    <w:rsid w:val="00863139"/>
    <w:rsid w:val="00863AFB"/>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5C1"/>
    <w:rsid w:val="00871CB1"/>
    <w:rsid w:val="00871D73"/>
    <w:rsid w:val="008724DF"/>
    <w:rsid w:val="008725CF"/>
    <w:rsid w:val="008727BC"/>
    <w:rsid w:val="008737F0"/>
    <w:rsid w:val="00873942"/>
    <w:rsid w:val="00873F77"/>
    <w:rsid w:val="00874928"/>
    <w:rsid w:val="00874DD6"/>
    <w:rsid w:val="00875698"/>
    <w:rsid w:val="00875CA9"/>
    <w:rsid w:val="00875CAE"/>
    <w:rsid w:val="00876394"/>
    <w:rsid w:val="008776BE"/>
    <w:rsid w:val="00877ACA"/>
    <w:rsid w:val="00877D1A"/>
    <w:rsid w:val="008802CF"/>
    <w:rsid w:val="008813B1"/>
    <w:rsid w:val="00881CAC"/>
    <w:rsid w:val="00881D11"/>
    <w:rsid w:val="00882B49"/>
    <w:rsid w:val="00883585"/>
    <w:rsid w:val="00883917"/>
    <w:rsid w:val="008839A6"/>
    <w:rsid w:val="00884151"/>
    <w:rsid w:val="008841A2"/>
    <w:rsid w:val="008850DF"/>
    <w:rsid w:val="0088521E"/>
    <w:rsid w:val="00885483"/>
    <w:rsid w:val="008862A0"/>
    <w:rsid w:val="00886937"/>
    <w:rsid w:val="008869C8"/>
    <w:rsid w:val="00886BD8"/>
    <w:rsid w:val="008875B2"/>
    <w:rsid w:val="00887772"/>
    <w:rsid w:val="00887AB2"/>
    <w:rsid w:val="00887FCF"/>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701"/>
    <w:rsid w:val="008979D9"/>
    <w:rsid w:val="00897BC0"/>
    <w:rsid w:val="008A00CA"/>
    <w:rsid w:val="008A01EA"/>
    <w:rsid w:val="008A0D96"/>
    <w:rsid w:val="008A0DDF"/>
    <w:rsid w:val="008A0EA3"/>
    <w:rsid w:val="008A0FB5"/>
    <w:rsid w:val="008A1D77"/>
    <w:rsid w:val="008A26DD"/>
    <w:rsid w:val="008A2867"/>
    <w:rsid w:val="008A34A5"/>
    <w:rsid w:val="008A431A"/>
    <w:rsid w:val="008A43A2"/>
    <w:rsid w:val="008A4AE3"/>
    <w:rsid w:val="008A4B65"/>
    <w:rsid w:val="008A5179"/>
    <w:rsid w:val="008A5C95"/>
    <w:rsid w:val="008A6BFD"/>
    <w:rsid w:val="008A739E"/>
    <w:rsid w:val="008A758C"/>
    <w:rsid w:val="008A7C9D"/>
    <w:rsid w:val="008A7E63"/>
    <w:rsid w:val="008B06F8"/>
    <w:rsid w:val="008B15B9"/>
    <w:rsid w:val="008B194B"/>
    <w:rsid w:val="008B1CAF"/>
    <w:rsid w:val="008B223A"/>
    <w:rsid w:val="008B3939"/>
    <w:rsid w:val="008B45F3"/>
    <w:rsid w:val="008B4B16"/>
    <w:rsid w:val="008B5100"/>
    <w:rsid w:val="008B57C2"/>
    <w:rsid w:val="008B651D"/>
    <w:rsid w:val="008B6BF0"/>
    <w:rsid w:val="008B6E4E"/>
    <w:rsid w:val="008B76C3"/>
    <w:rsid w:val="008B77B9"/>
    <w:rsid w:val="008B78FF"/>
    <w:rsid w:val="008B7D12"/>
    <w:rsid w:val="008B7F0A"/>
    <w:rsid w:val="008C00E1"/>
    <w:rsid w:val="008C040A"/>
    <w:rsid w:val="008C068E"/>
    <w:rsid w:val="008C1315"/>
    <w:rsid w:val="008C131A"/>
    <w:rsid w:val="008C1669"/>
    <w:rsid w:val="008C3B57"/>
    <w:rsid w:val="008C3BBA"/>
    <w:rsid w:val="008C4307"/>
    <w:rsid w:val="008C4A6F"/>
    <w:rsid w:val="008C4FD6"/>
    <w:rsid w:val="008C518A"/>
    <w:rsid w:val="008C5BBF"/>
    <w:rsid w:val="008C6321"/>
    <w:rsid w:val="008C7212"/>
    <w:rsid w:val="008C7358"/>
    <w:rsid w:val="008C77F7"/>
    <w:rsid w:val="008D006A"/>
    <w:rsid w:val="008D07E4"/>
    <w:rsid w:val="008D082A"/>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66"/>
    <w:rsid w:val="008E42C0"/>
    <w:rsid w:val="008E4F26"/>
    <w:rsid w:val="008E4F53"/>
    <w:rsid w:val="008E738D"/>
    <w:rsid w:val="008E7F2E"/>
    <w:rsid w:val="008F03A5"/>
    <w:rsid w:val="008F08EA"/>
    <w:rsid w:val="008F090F"/>
    <w:rsid w:val="008F0F7B"/>
    <w:rsid w:val="008F1908"/>
    <w:rsid w:val="008F1920"/>
    <w:rsid w:val="008F2E17"/>
    <w:rsid w:val="008F439F"/>
    <w:rsid w:val="008F4F68"/>
    <w:rsid w:val="008F622C"/>
    <w:rsid w:val="008F6361"/>
    <w:rsid w:val="008F64AE"/>
    <w:rsid w:val="008F7345"/>
    <w:rsid w:val="008F7D41"/>
    <w:rsid w:val="00900361"/>
    <w:rsid w:val="00901103"/>
    <w:rsid w:val="00901627"/>
    <w:rsid w:val="00901F0C"/>
    <w:rsid w:val="00902ACF"/>
    <w:rsid w:val="00902D9D"/>
    <w:rsid w:val="00902FE6"/>
    <w:rsid w:val="00903374"/>
    <w:rsid w:val="00903A22"/>
    <w:rsid w:val="00903A33"/>
    <w:rsid w:val="00904017"/>
    <w:rsid w:val="0090435E"/>
    <w:rsid w:val="009048BF"/>
    <w:rsid w:val="00904E17"/>
    <w:rsid w:val="00905B65"/>
    <w:rsid w:val="0090623F"/>
    <w:rsid w:val="00906ADF"/>
    <w:rsid w:val="009075A1"/>
    <w:rsid w:val="009077D0"/>
    <w:rsid w:val="00910825"/>
    <w:rsid w:val="00910D4F"/>
    <w:rsid w:val="00910E76"/>
    <w:rsid w:val="0091162D"/>
    <w:rsid w:val="00911DBA"/>
    <w:rsid w:val="0091226C"/>
    <w:rsid w:val="0091285A"/>
    <w:rsid w:val="00912EAB"/>
    <w:rsid w:val="00912F8B"/>
    <w:rsid w:val="00913136"/>
    <w:rsid w:val="00913D6C"/>
    <w:rsid w:val="00914080"/>
    <w:rsid w:val="00914199"/>
    <w:rsid w:val="009145E8"/>
    <w:rsid w:val="00914DBF"/>
    <w:rsid w:val="009158D6"/>
    <w:rsid w:val="00915C98"/>
    <w:rsid w:val="00915CE8"/>
    <w:rsid w:val="00916C9E"/>
    <w:rsid w:val="00917701"/>
    <w:rsid w:val="00917AD3"/>
    <w:rsid w:val="00917AF6"/>
    <w:rsid w:val="00917D34"/>
    <w:rsid w:val="00921793"/>
    <w:rsid w:val="00921BAC"/>
    <w:rsid w:val="00921CAF"/>
    <w:rsid w:val="00921DE5"/>
    <w:rsid w:val="0092248C"/>
    <w:rsid w:val="00922AC9"/>
    <w:rsid w:val="009239F0"/>
    <w:rsid w:val="00923E53"/>
    <w:rsid w:val="009241E5"/>
    <w:rsid w:val="00925079"/>
    <w:rsid w:val="00925725"/>
    <w:rsid w:val="00925B36"/>
    <w:rsid w:val="00926A84"/>
    <w:rsid w:val="00926B25"/>
    <w:rsid w:val="00926DD0"/>
    <w:rsid w:val="00927E4E"/>
    <w:rsid w:val="00927FEA"/>
    <w:rsid w:val="0093167B"/>
    <w:rsid w:val="00932DDA"/>
    <w:rsid w:val="00933BE4"/>
    <w:rsid w:val="00933BEC"/>
    <w:rsid w:val="00933D72"/>
    <w:rsid w:val="00933EAB"/>
    <w:rsid w:val="0093493A"/>
    <w:rsid w:val="00934D98"/>
    <w:rsid w:val="00934EF7"/>
    <w:rsid w:val="009354BD"/>
    <w:rsid w:val="00935D78"/>
    <w:rsid w:val="0093613D"/>
    <w:rsid w:val="00937558"/>
    <w:rsid w:val="00940238"/>
    <w:rsid w:val="009413B5"/>
    <w:rsid w:val="00941C3A"/>
    <w:rsid w:val="009429C3"/>
    <w:rsid w:val="00943253"/>
    <w:rsid w:val="00943ADC"/>
    <w:rsid w:val="00943B3C"/>
    <w:rsid w:val="00943C10"/>
    <w:rsid w:val="009440D3"/>
    <w:rsid w:val="00944D14"/>
    <w:rsid w:val="009451B6"/>
    <w:rsid w:val="009452B2"/>
    <w:rsid w:val="0094555D"/>
    <w:rsid w:val="0094580F"/>
    <w:rsid w:val="00945B4B"/>
    <w:rsid w:val="009466FE"/>
    <w:rsid w:val="00946A94"/>
    <w:rsid w:val="00946B04"/>
    <w:rsid w:val="0095010F"/>
    <w:rsid w:val="00950167"/>
    <w:rsid w:val="009502C3"/>
    <w:rsid w:val="00951067"/>
    <w:rsid w:val="00951803"/>
    <w:rsid w:val="00951E27"/>
    <w:rsid w:val="0095212F"/>
    <w:rsid w:val="00953273"/>
    <w:rsid w:val="00953808"/>
    <w:rsid w:val="00953A10"/>
    <w:rsid w:val="00953E83"/>
    <w:rsid w:val="0095406E"/>
    <w:rsid w:val="00954B61"/>
    <w:rsid w:val="00954C09"/>
    <w:rsid w:val="00956DA9"/>
    <w:rsid w:val="00956FC8"/>
    <w:rsid w:val="00957B9D"/>
    <w:rsid w:val="00957C71"/>
    <w:rsid w:val="00957DE3"/>
    <w:rsid w:val="009604D3"/>
    <w:rsid w:val="0096051E"/>
    <w:rsid w:val="00960E6C"/>
    <w:rsid w:val="00960F00"/>
    <w:rsid w:val="00961380"/>
    <w:rsid w:val="00961B64"/>
    <w:rsid w:val="00961FA5"/>
    <w:rsid w:val="0096255B"/>
    <w:rsid w:val="009629FC"/>
    <w:rsid w:val="00962BD1"/>
    <w:rsid w:val="00962CF1"/>
    <w:rsid w:val="00963C82"/>
    <w:rsid w:val="00963F76"/>
    <w:rsid w:val="0096415A"/>
    <w:rsid w:val="009646E0"/>
    <w:rsid w:val="00965962"/>
    <w:rsid w:val="00965CC4"/>
    <w:rsid w:val="00967DB6"/>
    <w:rsid w:val="00970681"/>
    <w:rsid w:val="00970754"/>
    <w:rsid w:val="0097188D"/>
    <w:rsid w:val="00972784"/>
    <w:rsid w:val="0097344B"/>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CDE"/>
    <w:rsid w:val="00982D48"/>
    <w:rsid w:val="00983208"/>
    <w:rsid w:val="00983507"/>
    <w:rsid w:val="00983742"/>
    <w:rsid w:val="00984641"/>
    <w:rsid w:val="0098488A"/>
    <w:rsid w:val="00984BBA"/>
    <w:rsid w:val="009859A6"/>
    <w:rsid w:val="0098739C"/>
    <w:rsid w:val="00987B6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6AB8"/>
    <w:rsid w:val="0099706E"/>
    <w:rsid w:val="0099786E"/>
    <w:rsid w:val="0099791A"/>
    <w:rsid w:val="00997B93"/>
    <w:rsid w:val="00997FA2"/>
    <w:rsid w:val="009A025F"/>
    <w:rsid w:val="009A072C"/>
    <w:rsid w:val="009A08A3"/>
    <w:rsid w:val="009A0DBB"/>
    <w:rsid w:val="009A10C3"/>
    <w:rsid w:val="009A126B"/>
    <w:rsid w:val="009A1AAE"/>
    <w:rsid w:val="009A1D9C"/>
    <w:rsid w:val="009A1DB1"/>
    <w:rsid w:val="009A1EDD"/>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4DF"/>
    <w:rsid w:val="009B5E2C"/>
    <w:rsid w:val="009B62FD"/>
    <w:rsid w:val="009B665E"/>
    <w:rsid w:val="009B6A49"/>
    <w:rsid w:val="009B6F7D"/>
    <w:rsid w:val="009B7531"/>
    <w:rsid w:val="009B7537"/>
    <w:rsid w:val="009B7F8A"/>
    <w:rsid w:val="009C023D"/>
    <w:rsid w:val="009C029E"/>
    <w:rsid w:val="009C0526"/>
    <w:rsid w:val="009C0895"/>
    <w:rsid w:val="009C09D3"/>
    <w:rsid w:val="009C0D09"/>
    <w:rsid w:val="009C14F0"/>
    <w:rsid w:val="009C1AB9"/>
    <w:rsid w:val="009C1BFB"/>
    <w:rsid w:val="009C2003"/>
    <w:rsid w:val="009C21E5"/>
    <w:rsid w:val="009C2296"/>
    <w:rsid w:val="009C22B0"/>
    <w:rsid w:val="009C2643"/>
    <w:rsid w:val="009C26C3"/>
    <w:rsid w:val="009C2B6D"/>
    <w:rsid w:val="009C2BA6"/>
    <w:rsid w:val="009C2FFF"/>
    <w:rsid w:val="009C30DB"/>
    <w:rsid w:val="009C3405"/>
    <w:rsid w:val="009C3AEA"/>
    <w:rsid w:val="009C4129"/>
    <w:rsid w:val="009C42D0"/>
    <w:rsid w:val="009C44E4"/>
    <w:rsid w:val="009C4524"/>
    <w:rsid w:val="009C467B"/>
    <w:rsid w:val="009C5229"/>
    <w:rsid w:val="009C5650"/>
    <w:rsid w:val="009C566A"/>
    <w:rsid w:val="009C573E"/>
    <w:rsid w:val="009C589C"/>
    <w:rsid w:val="009C5BDB"/>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016"/>
    <w:rsid w:val="009E4634"/>
    <w:rsid w:val="009E60C8"/>
    <w:rsid w:val="009E6D86"/>
    <w:rsid w:val="009E7C53"/>
    <w:rsid w:val="009F1219"/>
    <w:rsid w:val="009F23D5"/>
    <w:rsid w:val="009F3699"/>
    <w:rsid w:val="009F38AF"/>
    <w:rsid w:val="009F3B4F"/>
    <w:rsid w:val="009F3EA7"/>
    <w:rsid w:val="009F42C7"/>
    <w:rsid w:val="009F4662"/>
    <w:rsid w:val="009F4FF6"/>
    <w:rsid w:val="009F54D6"/>
    <w:rsid w:val="009F60A5"/>
    <w:rsid w:val="009F6594"/>
    <w:rsid w:val="009F6AF5"/>
    <w:rsid w:val="009F6ECC"/>
    <w:rsid w:val="009F741E"/>
    <w:rsid w:val="009F7736"/>
    <w:rsid w:val="009F7A06"/>
    <w:rsid w:val="00A01971"/>
    <w:rsid w:val="00A0272A"/>
    <w:rsid w:val="00A02834"/>
    <w:rsid w:val="00A02F58"/>
    <w:rsid w:val="00A04931"/>
    <w:rsid w:val="00A04DAC"/>
    <w:rsid w:val="00A05948"/>
    <w:rsid w:val="00A05B91"/>
    <w:rsid w:val="00A05D9E"/>
    <w:rsid w:val="00A06179"/>
    <w:rsid w:val="00A064D4"/>
    <w:rsid w:val="00A07BCC"/>
    <w:rsid w:val="00A103E2"/>
    <w:rsid w:val="00A10C6B"/>
    <w:rsid w:val="00A110D2"/>
    <w:rsid w:val="00A11333"/>
    <w:rsid w:val="00A12785"/>
    <w:rsid w:val="00A12A57"/>
    <w:rsid w:val="00A12C17"/>
    <w:rsid w:val="00A12C7D"/>
    <w:rsid w:val="00A12C8C"/>
    <w:rsid w:val="00A12F93"/>
    <w:rsid w:val="00A1330C"/>
    <w:rsid w:val="00A134A4"/>
    <w:rsid w:val="00A13A28"/>
    <w:rsid w:val="00A143A9"/>
    <w:rsid w:val="00A14C17"/>
    <w:rsid w:val="00A14CA8"/>
    <w:rsid w:val="00A15120"/>
    <w:rsid w:val="00A15A62"/>
    <w:rsid w:val="00A15B60"/>
    <w:rsid w:val="00A15ED5"/>
    <w:rsid w:val="00A162FB"/>
    <w:rsid w:val="00A16F68"/>
    <w:rsid w:val="00A17539"/>
    <w:rsid w:val="00A17CB4"/>
    <w:rsid w:val="00A212B6"/>
    <w:rsid w:val="00A2153F"/>
    <w:rsid w:val="00A21554"/>
    <w:rsid w:val="00A216B5"/>
    <w:rsid w:val="00A219AF"/>
    <w:rsid w:val="00A22752"/>
    <w:rsid w:val="00A2320D"/>
    <w:rsid w:val="00A23D3F"/>
    <w:rsid w:val="00A23DB8"/>
    <w:rsid w:val="00A241EA"/>
    <w:rsid w:val="00A245E2"/>
    <w:rsid w:val="00A248AA"/>
    <w:rsid w:val="00A24ED9"/>
    <w:rsid w:val="00A255E1"/>
    <w:rsid w:val="00A257A9"/>
    <w:rsid w:val="00A25D55"/>
    <w:rsid w:val="00A25D73"/>
    <w:rsid w:val="00A266A8"/>
    <w:rsid w:val="00A26F85"/>
    <w:rsid w:val="00A279F7"/>
    <w:rsid w:val="00A27BE0"/>
    <w:rsid w:val="00A3040C"/>
    <w:rsid w:val="00A31194"/>
    <w:rsid w:val="00A3137B"/>
    <w:rsid w:val="00A313B3"/>
    <w:rsid w:val="00A31EC6"/>
    <w:rsid w:val="00A3205F"/>
    <w:rsid w:val="00A324F1"/>
    <w:rsid w:val="00A32518"/>
    <w:rsid w:val="00A327A9"/>
    <w:rsid w:val="00A32A55"/>
    <w:rsid w:val="00A32A6D"/>
    <w:rsid w:val="00A3350D"/>
    <w:rsid w:val="00A339D4"/>
    <w:rsid w:val="00A341B1"/>
    <w:rsid w:val="00A342B6"/>
    <w:rsid w:val="00A34375"/>
    <w:rsid w:val="00A3443D"/>
    <w:rsid w:val="00A34BF7"/>
    <w:rsid w:val="00A3520E"/>
    <w:rsid w:val="00A3524D"/>
    <w:rsid w:val="00A35A4B"/>
    <w:rsid w:val="00A35C85"/>
    <w:rsid w:val="00A35F2E"/>
    <w:rsid w:val="00A36BED"/>
    <w:rsid w:val="00A37716"/>
    <w:rsid w:val="00A37A21"/>
    <w:rsid w:val="00A37A8B"/>
    <w:rsid w:val="00A37EA9"/>
    <w:rsid w:val="00A37F7F"/>
    <w:rsid w:val="00A404A8"/>
    <w:rsid w:val="00A4070E"/>
    <w:rsid w:val="00A40783"/>
    <w:rsid w:val="00A409F8"/>
    <w:rsid w:val="00A40ED7"/>
    <w:rsid w:val="00A412A2"/>
    <w:rsid w:val="00A4189B"/>
    <w:rsid w:val="00A41F9D"/>
    <w:rsid w:val="00A4278E"/>
    <w:rsid w:val="00A42D65"/>
    <w:rsid w:val="00A43204"/>
    <w:rsid w:val="00A43386"/>
    <w:rsid w:val="00A43B71"/>
    <w:rsid w:val="00A440FB"/>
    <w:rsid w:val="00A442EE"/>
    <w:rsid w:val="00A44C53"/>
    <w:rsid w:val="00A44D9B"/>
    <w:rsid w:val="00A450EA"/>
    <w:rsid w:val="00A4560C"/>
    <w:rsid w:val="00A458AF"/>
    <w:rsid w:val="00A45D1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34ED"/>
    <w:rsid w:val="00A53515"/>
    <w:rsid w:val="00A53D4E"/>
    <w:rsid w:val="00A53D50"/>
    <w:rsid w:val="00A54345"/>
    <w:rsid w:val="00A544C3"/>
    <w:rsid w:val="00A54F87"/>
    <w:rsid w:val="00A56CF1"/>
    <w:rsid w:val="00A5766E"/>
    <w:rsid w:val="00A57D09"/>
    <w:rsid w:val="00A62224"/>
    <w:rsid w:val="00A623AC"/>
    <w:rsid w:val="00A62429"/>
    <w:rsid w:val="00A62BAB"/>
    <w:rsid w:val="00A62FBF"/>
    <w:rsid w:val="00A633AB"/>
    <w:rsid w:val="00A63C02"/>
    <w:rsid w:val="00A63C3D"/>
    <w:rsid w:val="00A64569"/>
    <w:rsid w:val="00A64ABC"/>
    <w:rsid w:val="00A65AA2"/>
    <w:rsid w:val="00A65DCB"/>
    <w:rsid w:val="00A66072"/>
    <w:rsid w:val="00A663D1"/>
    <w:rsid w:val="00A669FF"/>
    <w:rsid w:val="00A67004"/>
    <w:rsid w:val="00A67242"/>
    <w:rsid w:val="00A67B3D"/>
    <w:rsid w:val="00A67D87"/>
    <w:rsid w:val="00A67DB0"/>
    <w:rsid w:val="00A67DE2"/>
    <w:rsid w:val="00A705AA"/>
    <w:rsid w:val="00A709D4"/>
    <w:rsid w:val="00A712CF"/>
    <w:rsid w:val="00A7146A"/>
    <w:rsid w:val="00A717DD"/>
    <w:rsid w:val="00A717FE"/>
    <w:rsid w:val="00A71D34"/>
    <w:rsid w:val="00A72F26"/>
    <w:rsid w:val="00A72FC7"/>
    <w:rsid w:val="00A7372B"/>
    <w:rsid w:val="00A73F74"/>
    <w:rsid w:val="00A75759"/>
    <w:rsid w:val="00A77BA9"/>
    <w:rsid w:val="00A80511"/>
    <w:rsid w:val="00A8071E"/>
    <w:rsid w:val="00A80784"/>
    <w:rsid w:val="00A80AFF"/>
    <w:rsid w:val="00A80E7C"/>
    <w:rsid w:val="00A80FA8"/>
    <w:rsid w:val="00A817B2"/>
    <w:rsid w:val="00A82458"/>
    <w:rsid w:val="00A82E7E"/>
    <w:rsid w:val="00A83351"/>
    <w:rsid w:val="00A8339A"/>
    <w:rsid w:val="00A839F2"/>
    <w:rsid w:val="00A84904"/>
    <w:rsid w:val="00A84CEA"/>
    <w:rsid w:val="00A84FDA"/>
    <w:rsid w:val="00A850A8"/>
    <w:rsid w:val="00A859D0"/>
    <w:rsid w:val="00A85D17"/>
    <w:rsid w:val="00A8660E"/>
    <w:rsid w:val="00A86973"/>
    <w:rsid w:val="00A86BBB"/>
    <w:rsid w:val="00A8717C"/>
    <w:rsid w:val="00A877A5"/>
    <w:rsid w:val="00A87A57"/>
    <w:rsid w:val="00A87AF0"/>
    <w:rsid w:val="00A9059A"/>
    <w:rsid w:val="00A9077C"/>
    <w:rsid w:val="00A90893"/>
    <w:rsid w:val="00A90B16"/>
    <w:rsid w:val="00A90CA5"/>
    <w:rsid w:val="00A9112C"/>
    <w:rsid w:val="00A91136"/>
    <w:rsid w:val="00A913F2"/>
    <w:rsid w:val="00A91D33"/>
    <w:rsid w:val="00A921A6"/>
    <w:rsid w:val="00A92DCF"/>
    <w:rsid w:val="00A92F81"/>
    <w:rsid w:val="00A9374A"/>
    <w:rsid w:val="00A93D3D"/>
    <w:rsid w:val="00A9457E"/>
    <w:rsid w:val="00A94F79"/>
    <w:rsid w:val="00A94F7B"/>
    <w:rsid w:val="00A9513E"/>
    <w:rsid w:val="00A960A7"/>
    <w:rsid w:val="00A96C66"/>
    <w:rsid w:val="00A97019"/>
    <w:rsid w:val="00A9736C"/>
    <w:rsid w:val="00A9757D"/>
    <w:rsid w:val="00AA025D"/>
    <w:rsid w:val="00AA059A"/>
    <w:rsid w:val="00AA1545"/>
    <w:rsid w:val="00AA1A43"/>
    <w:rsid w:val="00AA1E0A"/>
    <w:rsid w:val="00AA33CE"/>
    <w:rsid w:val="00AA393E"/>
    <w:rsid w:val="00AA3C9C"/>
    <w:rsid w:val="00AA3E57"/>
    <w:rsid w:val="00AA4028"/>
    <w:rsid w:val="00AA4F87"/>
    <w:rsid w:val="00AA513C"/>
    <w:rsid w:val="00AA5F19"/>
    <w:rsid w:val="00AA6037"/>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C0088"/>
    <w:rsid w:val="00AC0EC8"/>
    <w:rsid w:val="00AC162C"/>
    <w:rsid w:val="00AC382F"/>
    <w:rsid w:val="00AC3B01"/>
    <w:rsid w:val="00AC3B53"/>
    <w:rsid w:val="00AC3D8D"/>
    <w:rsid w:val="00AC44ED"/>
    <w:rsid w:val="00AC519F"/>
    <w:rsid w:val="00AC5356"/>
    <w:rsid w:val="00AC6A20"/>
    <w:rsid w:val="00AC7318"/>
    <w:rsid w:val="00AC7868"/>
    <w:rsid w:val="00AD0ACB"/>
    <w:rsid w:val="00AD261A"/>
    <w:rsid w:val="00AD2930"/>
    <w:rsid w:val="00AD299F"/>
    <w:rsid w:val="00AD2B4A"/>
    <w:rsid w:val="00AD2D47"/>
    <w:rsid w:val="00AD3087"/>
    <w:rsid w:val="00AD3135"/>
    <w:rsid w:val="00AD359A"/>
    <w:rsid w:val="00AD4BD0"/>
    <w:rsid w:val="00AD55B7"/>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41"/>
    <w:rsid w:val="00AE6591"/>
    <w:rsid w:val="00AE660E"/>
    <w:rsid w:val="00AE70B6"/>
    <w:rsid w:val="00AE7298"/>
    <w:rsid w:val="00AE73E3"/>
    <w:rsid w:val="00AF03C0"/>
    <w:rsid w:val="00AF0433"/>
    <w:rsid w:val="00AF12D8"/>
    <w:rsid w:val="00AF1CD9"/>
    <w:rsid w:val="00AF208D"/>
    <w:rsid w:val="00AF20F4"/>
    <w:rsid w:val="00AF21AC"/>
    <w:rsid w:val="00AF250F"/>
    <w:rsid w:val="00AF330C"/>
    <w:rsid w:val="00AF375D"/>
    <w:rsid w:val="00AF388A"/>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9B6"/>
    <w:rsid w:val="00B02593"/>
    <w:rsid w:val="00B02D84"/>
    <w:rsid w:val="00B04B18"/>
    <w:rsid w:val="00B059B4"/>
    <w:rsid w:val="00B05C82"/>
    <w:rsid w:val="00B065E5"/>
    <w:rsid w:val="00B06732"/>
    <w:rsid w:val="00B06C76"/>
    <w:rsid w:val="00B07675"/>
    <w:rsid w:val="00B07690"/>
    <w:rsid w:val="00B112CE"/>
    <w:rsid w:val="00B12B81"/>
    <w:rsid w:val="00B13158"/>
    <w:rsid w:val="00B1364D"/>
    <w:rsid w:val="00B137AA"/>
    <w:rsid w:val="00B13DFA"/>
    <w:rsid w:val="00B13E6B"/>
    <w:rsid w:val="00B1412C"/>
    <w:rsid w:val="00B141F5"/>
    <w:rsid w:val="00B14BEB"/>
    <w:rsid w:val="00B15D5F"/>
    <w:rsid w:val="00B1621A"/>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C3C"/>
    <w:rsid w:val="00B3219E"/>
    <w:rsid w:val="00B325C6"/>
    <w:rsid w:val="00B33134"/>
    <w:rsid w:val="00B33CC7"/>
    <w:rsid w:val="00B33E6B"/>
    <w:rsid w:val="00B3472A"/>
    <w:rsid w:val="00B349AA"/>
    <w:rsid w:val="00B34F49"/>
    <w:rsid w:val="00B3613B"/>
    <w:rsid w:val="00B365FF"/>
    <w:rsid w:val="00B3700C"/>
    <w:rsid w:val="00B37598"/>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2E38"/>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47D"/>
    <w:rsid w:val="00B66D5D"/>
    <w:rsid w:val="00B672B6"/>
    <w:rsid w:val="00B70972"/>
    <w:rsid w:val="00B7208C"/>
    <w:rsid w:val="00B72201"/>
    <w:rsid w:val="00B740FF"/>
    <w:rsid w:val="00B74D6B"/>
    <w:rsid w:val="00B75236"/>
    <w:rsid w:val="00B75D70"/>
    <w:rsid w:val="00B762DF"/>
    <w:rsid w:val="00B7649A"/>
    <w:rsid w:val="00B7727C"/>
    <w:rsid w:val="00B773C6"/>
    <w:rsid w:val="00B77A79"/>
    <w:rsid w:val="00B800EC"/>
    <w:rsid w:val="00B80342"/>
    <w:rsid w:val="00B8058F"/>
    <w:rsid w:val="00B80880"/>
    <w:rsid w:val="00B81539"/>
    <w:rsid w:val="00B8158B"/>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9B1"/>
    <w:rsid w:val="00B86E77"/>
    <w:rsid w:val="00B90324"/>
    <w:rsid w:val="00B9055C"/>
    <w:rsid w:val="00B90E30"/>
    <w:rsid w:val="00B90EC0"/>
    <w:rsid w:val="00B91A12"/>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2A9B"/>
    <w:rsid w:val="00BA3217"/>
    <w:rsid w:val="00BA3747"/>
    <w:rsid w:val="00BA3FCE"/>
    <w:rsid w:val="00BA4040"/>
    <w:rsid w:val="00BA4165"/>
    <w:rsid w:val="00BA445E"/>
    <w:rsid w:val="00BA45C8"/>
    <w:rsid w:val="00BA4985"/>
    <w:rsid w:val="00BA4A3C"/>
    <w:rsid w:val="00BA5851"/>
    <w:rsid w:val="00BA6128"/>
    <w:rsid w:val="00BA67BC"/>
    <w:rsid w:val="00BA67BF"/>
    <w:rsid w:val="00BA6ED3"/>
    <w:rsid w:val="00BA7E38"/>
    <w:rsid w:val="00BA7EEE"/>
    <w:rsid w:val="00BB0113"/>
    <w:rsid w:val="00BB1003"/>
    <w:rsid w:val="00BB1A7F"/>
    <w:rsid w:val="00BB1C16"/>
    <w:rsid w:val="00BB1CDC"/>
    <w:rsid w:val="00BB1E91"/>
    <w:rsid w:val="00BB231F"/>
    <w:rsid w:val="00BB2B08"/>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044"/>
    <w:rsid w:val="00BB690B"/>
    <w:rsid w:val="00BB6AC2"/>
    <w:rsid w:val="00BB72C7"/>
    <w:rsid w:val="00BB7705"/>
    <w:rsid w:val="00BB7751"/>
    <w:rsid w:val="00BB77B5"/>
    <w:rsid w:val="00BB7D19"/>
    <w:rsid w:val="00BB7F83"/>
    <w:rsid w:val="00BC00B3"/>
    <w:rsid w:val="00BC00B8"/>
    <w:rsid w:val="00BC087F"/>
    <w:rsid w:val="00BC0C39"/>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F06"/>
    <w:rsid w:val="00BC75E8"/>
    <w:rsid w:val="00BD0C6A"/>
    <w:rsid w:val="00BD1295"/>
    <w:rsid w:val="00BD12D5"/>
    <w:rsid w:val="00BD1B53"/>
    <w:rsid w:val="00BD1F85"/>
    <w:rsid w:val="00BD221F"/>
    <w:rsid w:val="00BD25B4"/>
    <w:rsid w:val="00BD26BC"/>
    <w:rsid w:val="00BD2DF5"/>
    <w:rsid w:val="00BD3869"/>
    <w:rsid w:val="00BD4429"/>
    <w:rsid w:val="00BD4A62"/>
    <w:rsid w:val="00BD5181"/>
    <w:rsid w:val="00BD5752"/>
    <w:rsid w:val="00BD5CAB"/>
    <w:rsid w:val="00BD6103"/>
    <w:rsid w:val="00BD62DB"/>
    <w:rsid w:val="00BD6D3B"/>
    <w:rsid w:val="00BD6EAA"/>
    <w:rsid w:val="00BD711D"/>
    <w:rsid w:val="00BE12D7"/>
    <w:rsid w:val="00BE1D91"/>
    <w:rsid w:val="00BE255D"/>
    <w:rsid w:val="00BE2560"/>
    <w:rsid w:val="00BE2912"/>
    <w:rsid w:val="00BE2D10"/>
    <w:rsid w:val="00BE31D3"/>
    <w:rsid w:val="00BE3C79"/>
    <w:rsid w:val="00BE402B"/>
    <w:rsid w:val="00BE4393"/>
    <w:rsid w:val="00BE5962"/>
    <w:rsid w:val="00BE5B98"/>
    <w:rsid w:val="00BE5BD9"/>
    <w:rsid w:val="00BE5EC2"/>
    <w:rsid w:val="00BE6AC9"/>
    <w:rsid w:val="00BE706B"/>
    <w:rsid w:val="00BF010E"/>
    <w:rsid w:val="00BF0CFF"/>
    <w:rsid w:val="00BF0E02"/>
    <w:rsid w:val="00BF11B0"/>
    <w:rsid w:val="00BF159A"/>
    <w:rsid w:val="00BF15E5"/>
    <w:rsid w:val="00BF23BB"/>
    <w:rsid w:val="00BF2482"/>
    <w:rsid w:val="00BF2C87"/>
    <w:rsid w:val="00BF347E"/>
    <w:rsid w:val="00BF428B"/>
    <w:rsid w:val="00BF596E"/>
    <w:rsid w:val="00BF65A0"/>
    <w:rsid w:val="00BF73D8"/>
    <w:rsid w:val="00BF7653"/>
    <w:rsid w:val="00BF783C"/>
    <w:rsid w:val="00BF7B93"/>
    <w:rsid w:val="00C0132B"/>
    <w:rsid w:val="00C013C5"/>
    <w:rsid w:val="00C014F7"/>
    <w:rsid w:val="00C0237C"/>
    <w:rsid w:val="00C0246B"/>
    <w:rsid w:val="00C028F2"/>
    <w:rsid w:val="00C0333D"/>
    <w:rsid w:val="00C03358"/>
    <w:rsid w:val="00C03DB7"/>
    <w:rsid w:val="00C048C7"/>
    <w:rsid w:val="00C04A00"/>
    <w:rsid w:val="00C04B18"/>
    <w:rsid w:val="00C0538D"/>
    <w:rsid w:val="00C05697"/>
    <w:rsid w:val="00C05CD7"/>
    <w:rsid w:val="00C06A72"/>
    <w:rsid w:val="00C0740B"/>
    <w:rsid w:val="00C07B46"/>
    <w:rsid w:val="00C104E6"/>
    <w:rsid w:val="00C105C3"/>
    <w:rsid w:val="00C107DB"/>
    <w:rsid w:val="00C110D3"/>
    <w:rsid w:val="00C1171F"/>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60EB"/>
    <w:rsid w:val="00C16746"/>
    <w:rsid w:val="00C16D20"/>
    <w:rsid w:val="00C171E8"/>
    <w:rsid w:val="00C171F6"/>
    <w:rsid w:val="00C17A70"/>
    <w:rsid w:val="00C202D2"/>
    <w:rsid w:val="00C20BD5"/>
    <w:rsid w:val="00C20C47"/>
    <w:rsid w:val="00C217E6"/>
    <w:rsid w:val="00C22167"/>
    <w:rsid w:val="00C22A40"/>
    <w:rsid w:val="00C22B2F"/>
    <w:rsid w:val="00C22F1A"/>
    <w:rsid w:val="00C234A7"/>
    <w:rsid w:val="00C238D9"/>
    <w:rsid w:val="00C23A65"/>
    <w:rsid w:val="00C23D60"/>
    <w:rsid w:val="00C23E9A"/>
    <w:rsid w:val="00C240B3"/>
    <w:rsid w:val="00C2485D"/>
    <w:rsid w:val="00C253BF"/>
    <w:rsid w:val="00C256CA"/>
    <w:rsid w:val="00C25B72"/>
    <w:rsid w:val="00C2776B"/>
    <w:rsid w:val="00C27839"/>
    <w:rsid w:val="00C27968"/>
    <w:rsid w:val="00C313D4"/>
    <w:rsid w:val="00C317DF"/>
    <w:rsid w:val="00C31B1B"/>
    <w:rsid w:val="00C323B8"/>
    <w:rsid w:val="00C323CC"/>
    <w:rsid w:val="00C3304B"/>
    <w:rsid w:val="00C3457A"/>
    <w:rsid w:val="00C34632"/>
    <w:rsid w:val="00C34ACB"/>
    <w:rsid w:val="00C355C6"/>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3A5"/>
    <w:rsid w:val="00C55305"/>
    <w:rsid w:val="00C55516"/>
    <w:rsid w:val="00C55726"/>
    <w:rsid w:val="00C55DFA"/>
    <w:rsid w:val="00C560EF"/>
    <w:rsid w:val="00C56669"/>
    <w:rsid w:val="00C578F9"/>
    <w:rsid w:val="00C60630"/>
    <w:rsid w:val="00C609F0"/>
    <w:rsid w:val="00C60C8C"/>
    <w:rsid w:val="00C610B4"/>
    <w:rsid w:val="00C62A87"/>
    <w:rsid w:val="00C62AB1"/>
    <w:rsid w:val="00C62EB8"/>
    <w:rsid w:val="00C63121"/>
    <w:rsid w:val="00C6333A"/>
    <w:rsid w:val="00C63A22"/>
    <w:rsid w:val="00C640A3"/>
    <w:rsid w:val="00C6443D"/>
    <w:rsid w:val="00C6471F"/>
    <w:rsid w:val="00C6510D"/>
    <w:rsid w:val="00C65120"/>
    <w:rsid w:val="00C6598F"/>
    <w:rsid w:val="00C661E0"/>
    <w:rsid w:val="00C666AB"/>
    <w:rsid w:val="00C66DCB"/>
    <w:rsid w:val="00C66E44"/>
    <w:rsid w:val="00C675D1"/>
    <w:rsid w:val="00C67CE1"/>
    <w:rsid w:val="00C7020B"/>
    <w:rsid w:val="00C70247"/>
    <w:rsid w:val="00C702CE"/>
    <w:rsid w:val="00C70406"/>
    <w:rsid w:val="00C708CA"/>
    <w:rsid w:val="00C70CF9"/>
    <w:rsid w:val="00C71017"/>
    <w:rsid w:val="00C7211D"/>
    <w:rsid w:val="00C7221C"/>
    <w:rsid w:val="00C726ED"/>
    <w:rsid w:val="00C72B8B"/>
    <w:rsid w:val="00C72DD5"/>
    <w:rsid w:val="00C72E0E"/>
    <w:rsid w:val="00C72E23"/>
    <w:rsid w:val="00C73448"/>
    <w:rsid w:val="00C73549"/>
    <w:rsid w:val="00C7354B"/>
    <w:rsid w:val="00C7390E"/>
    <w:rsid w:val="00C749D5"/>
    <w:rsid w:val="00C7588A"/>
    <w:rsid w:val="00C76E17"/>
    <w:rsid w:val="00C76F15"/>
    <w:rsid w:val="00C77760"/>
    <w:rsid w:val="00C77CAB"/>
    <w:rsid w:val="00C80500"/>
    <w:rsid w:val="00C8094C"/>
    <w:rsid w:val="00C80AA9"/>
    <w:rsid w:val="00C80D68"/>
    <w:rsid w:val="00C80E7F"/>
    <w:rsid w:val="00C80EE8"/>
    <w:rsid w:val="00C8112F"/>
    <w:rsid w:val="00C813B6"/>
    <w:rsid w:val="00C818AB"/>
    <w:rsid w:val="00C81DD6"/>
    <w:rsid w:val="00C81ED6"/>
    <w:rsid w:val="00C821C7"/>
    <w:rsid w:val="00C82B4C"/>
    <w:rsid w:val="00C82F3C"/>
    <w:rsid w:val="00C839D6"/>
    <w:rsid w:val="00C84C7F"/>
    <w:rsid w:val="00C84E2E"/>
    <w:rsid w:val="00C84EB5"/>
    <w:rsid w:val="00C85365"/>
    <w:rsid w:val="00C85B62"/>
    <w:rsid w:val="00C85FF2"/>
    <w:rsid w:val="00C86215"/>
    <w:rsid w:val="00C869A6"/>
    <w:rsid w:val="00C86A8B"/>
    <w:rsid w:val="00C87371"/>
    <w:rsid w:val="00C876D1"/>
    <w:rsid w:val="00C87CA3"/>
    <w:rsid w:val="00C87F40"/>
    <w:rsid w:val="00C90538"/>
    <w:rsid w:val="00C9053F"/>
    <w:rsid w:val="00C914A5"/>
    <w:rsid w:val="00C91ACB"/>
    <w:rsid w:val="00C91D41"/>
    <w:rsid w:val="00C92258"/>
    <w:rsid w:val="00C92470"/>
    <w:rsid w:val="00C92B47"/>
    <w:rsid w:val="00C9393C"/>
    <w:rsid w:val="00C9414E"/>
    <w:rsid w:val="00C95166"/>
    <w:rsid w:val="00C951BF"/>
    <w:rsid w:val="00C95375"/>
    <w:rsid w:val="00C958BA"/>
    <w:rsid w:val="00C95926"/>
    <w:rsid w:val="00C96271"/>
    <w:rsid w:val="00C965ED"/>
    <w:rsid w:val="00C96AC9"/>
    <w:rsid w:val="00C97AFA"/>
    <w:rsid w:val="00C97DAB"/>
    <w:rsid w:val="00CA0184"/>
    <w:rsid w:val="00CA1741"/>
    <w:rsid w:val="00CA18F9"/>
    <w:rsid w:val="00CA1BA9"/>
    <w:rsid w:val="00CA2738"/>
    <w:rsid w:val="00CA2B21"/>
    <w:rsid w:val="00CA374B"/>
    <w:rsid w:val="00CA3B98"/>
    <w:rsid w:val="00CA3FEA"/>
    <w:rsid w:val="00CA4757"/>
    <w:rsid w:val="00CA645B"/>
    <w:rsid w:val="00CA73D0"/>
    <w:rsid w:val="00CA7866"/>
    <w:rsid w:val="00CA7CB4"/>
    <w:rsid w:val="00CA7FF1"/>
    <w:rsid w:val="00CB03E9"/>
    <w:rsid w:val="00CB0EEE"/>
    <w:rsid w:val="00CB0F4F"/>
    <w:rsid w:val="00CB1211"/>
    <w:rsid w:val="00CB26F1"/>
    <w:rsid w:val="00CB2ABD"/>
    <w:rsid w:val="00CB3A78"/>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64AA"/>
    <w:rsid w:val="00CC677D"/>
    <w:rsid w:val="00CC74A6"/>
    <w:rsid w:val="00CC7C21"/>
    <w:rsid w:val="00CC7E5B"/>
    <w:rsid w:val="00CD00C0"/>
    <w:rsid w:val="00CD0D06"/>
    <w:rsid w:val="00CD1031"/>
    <w:rsid w:val="00CD1574"/>
    <w:rsid w:val="00CD1E2D"/>
    <w:rsid w:val="00CD2315"/>
    <w:rsid w:val="00CD3F38"/>
    <w:rsid w:val="00CD4307"/>
    <w:rsid w:val="00CD457E"/>
    <w:rsid w:val="00CD4E63"/>
    <w:rsid w:val="00CD51C9"/>
    <w:rsid w:val="00CD525C"/>
    <w:rsid w:val="00CD53D5"/>
    <w:rsid w:val="00CD554A"/>
    <w:rsid w:val="00CD5B36"/>
    <w:rsid w:val="00CD5C58"/>
    <w:rsid w:val="00CD6EC7"/>
    <w:rsid w:val="00CD7064"/>
    <w:rsid w:val="00CD78B4"/>
    <w:rsid w:val="00CE0139"/>
    <w:rsid w:val="00CE0628"/>
    <w:rsid w:val="00CE08A8"/>
    <w:rsid w:val="00CE1188"/>
    <w:rsid w:val="00CE1229"/>
    <w:rsid w:val="00CE2300"/>
    <w:rsid w:val="00CE2F2F"/>
    <w:rsid w:val="00CE3758"/>
    <w:rsid w:val="00CE388F"/>
    <w:rsid w:val="00CE447A"/>
    <w:rsid w:val="00CE5347"/>
    <w:rsid w:val="00CE61CA"/>
    <w:rsid w:val="00CE6417"/>
    <w:rsid w:val="00CE6E3B"/>
    <w:rsid w:val="00CE775C"/>
    <w:rsid w:val="00CF018F"/>
    <w:rsid w:val="00CF11AD"/>
    <w:rsid w:val="00CF1799"/>
    <w:rsid w:val="00CF26BC"/>
    <w:rsid w:val="00CF3099"/>
    <w:rsid w:val="00CF3499"/>
    <w:rsid w:val="00CF4616"/>
    <w:rsid w:val="00CF506C"/>
    <w:rsid w:val="00CF5441"/>
    <w:rsid w:val="00CF5556"/>
    <w:rsid w:val="00CF58AA"/>
    <w:rsid w:val="00CF5DC5"/>
    <w:rsid w:val="00CF6085"/>
    <w:rsid w:val="00CF720B"/>
    <w:rsid w:val="00CF759E"/>
    <w:rsid w:val="00D00283"/>
    <w:rsid w:val="00D006ED"/>
    <w:rsid w:val="00D01114"/>
    <w:rsid w:val="00D018BD"/>
    <w:rsid w:val="00D02B00"/>
    <w:rsid w:val="00D02ED3"/>
    <w:rsid w:val="00D02F8F"/>
    <w:rsid w:val="00D03237"/>
    <w:rsid w:val="00D035C3"/>
    <w:rsid w:val="00D03FD7"/>
    <w:rsid w:val="00D04BCA"/>
    <w:rsid w:val="00D04D67"/>
    <w:rsid w:val="00D05349"/>
    <w:rsid w:val="00D05C99"/>
    <w:rsid w:val="00D05E54"/>
    <w:rsid w:val="00D0691D"/>
    <w:rsid w:val="00D06F5B"/>
    <w:rsid w:val="00D07704"/>
    <w:rsid w:val="00D07A4A"/>
    <w:rsid w:val="00D117B6"/>
    <w:rsid w:val="00D11A4B"/>
    <w:rsid w:val="00D128BB"/>
    <w:rsid w:val="00D129A7"/>
    <w:rsid w:val="00D13EDB"/>
    <w:rsid w:val="00D141F1"/>
    <w:rsid w:val="00D14857"/>
    <w:rsid w:val="00D14AC4"/>
    <w:rsid w:val="00D1555C"/>
    <w:rsid w:val="00D16341"/>
    <w:rsid w:val="00D163EA"/>
    <w:rsid w:val="00D1795A"/>
    <w:rsid w:val="00D17F68"/>
    <w:rsid w:val="00D203A5"/>
    <w:rsid w:val="00D21BE2"/>
    <w:rsid w:val="00D21C2C"/>
    <w:rsid w:val="00D21CE7"/>
    <w:rsid w:val="00D224B1"/>
    <w:rsid w:val="00D22927"/>
    <w:rsid w:val="00D22998"/>
    <w:rsid w:val="00D22DF3"/>
    <w:rsid w:val="00D231B5"/>
    <w:rsid w:val="00D2386E"/>
    <w:rsid w:val="00D23DAE"/>
    <w:rsid w:val="00D2487E"/>
    <w:rsid w:val="00D24C9E"/>
    <w:rsid w:val="00D25A46"/>
    <w:rsid w:val="00D263E4"/>
    <w:rsid w:val="00D27055"/>
    <w:rsid w:val="00D27938"/>
    <w:rsid w:val="00D27E15"/>
    <w:rsid w:val="00D27E66"/>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3E7"/>
    <w:rsid w:val="00D47559"/>
    <w:rsid w:val="00D47C82"/>
    <w:rsid w:val="00D50033"/>
    <w:rsid w:val="00D50595"/>
    <w:rsid w:val="00D50EF8"/>
    <w:rsid w:val="00D51ADF"/>
    <w:rsid w:val="00D51D3D"/>
    <w:rsid w:val="00D51E12"/>
    <w:rsid w:val="00D5253B"/>
    <w:rsid w:val="00D532A8"/>
    <w:rsid w:val="00D5352F"/>
    <w:rsid w:val="00D53849"/>
    <w:rsid w:val="00D55928"/>
    <w:rsid w:val="00D55EB1"/>
    <w:rsid w:val="00D57036"/>
    <w:rsid w:val="00D5750F"/>
    <w:rsid w:val="00D577C9"/>
    <w:rsid w:val="00D578FA"/>
    <w:rsid w:val="00D61CB3"/>
    <w:rsid w:val="00D628D8"/>
    <w:rsid w:val="00D6334E"/>
    <w:rsid w:val="00D63421"/>
    <w:rsid w:val="00D63673"/>
    <w:rsid w:val="00D638DC"/>
    <w:rsid w:val="00D63C7D"/>
    <w:rsid w:val="00D643D6"/>
    <w:rsid w:val="00D6495D"/>
    <w:rsid w:val="00D64E65"/>
    <w:rsid w:val="00D6566A"/>
    <w:rsid w:val="00D656A0"/>
    <w:rsid w:val="00D65C12"/>
    <w:rsid w:val="00D65D3D"/>
    <w:rsid w:val="00D6760C"/>
    <w:rsid w:val="00D67C29"/>
    <w:rsid w:val="00D67EC8"/>
    <w:rsid w:val="00D707BF"/>
    <w:rsid w:val="00D70C9A"/>
    <w:rsid w:val="00D71714"/>
    <w:rsid w:val="00D72A41"/>
    <w:rsid w:val="00D72AAE"/>
    <w:rsid w:val="00D72F8F"/>
    <w:rsid w:val="00D73264"/>
    <w:rsid w:val="00D7370B"/>
    <w:rsid w:val="00D739F6"/>
    <w:rsid w:val="00D73D3D"/>
    <w:rsid w:val="00D753A2"/>
    <w:rsid w:val="00D75762"/>
    <w:rsid w:val="00D77008"/>
    <w:rsid w:val="00D777AF"/>
    <w:rsid w:val="00D777C9"/>
    <w:rsid w:val="00D77C44"/>
    <w:rsid w:val="00D80F2C"/>
    <w:rsid w:val="00D816DF"/>
    <w:rsid w:val="00D81AF7"/>
    <w:rsid w:val="00D81D90"/>
    <w:rsid w:val="00D81DA7"/>
    <w:rsid w:val="00D81F15"/>
    <w:rsid w:val="00D822F8"/>
    <w:rsid w:val="00D8237B"/>
    <w:rsid w:val="00D82524"/>
    <w:rsid w:val="00D828F7"/>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CBE"/>
    <w:rsid w:val="00D90EC5"/>
    <w:rsid w:val="00D90EFC"/>
    <w:rsid w:val="00D91C93"/>
    <w:rsid w:val="00D91E27"/>
    <w:rsid w:val="00D9219C"/>
    <w:rsid w:val="00D9224B"/>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0F23"/>
    <w:rsid w:val="00DA16D5"/>
    <w:rsid w:val="00DA17A5"/>
    <w:rsid w:val="00DA18EA"/>
    <w:rsid w:val="00DA2106"/>
    <w:rsid w:val="00DA2776"/>
    <w:rsid w:val="00DA343B"/>
    <w:rsid w:val="00DA3942"/>
    <w:rsid w:val="00DA465A"/>
    <w:rsid w:val="00DA5463"/>
    <w:rsid w:val="00DA5C63"/>
    <w:rsid w:val="00DA5C8F"/>
    <w:rsid w:val="00DA60D7"/>
    <w:rsid w:val="00DA631F"/>
    <w:rsid w:val="00DA6520"/>
    <w:rsid w:val="00DA660E"/>
    <w:rsid w:val="00DA6B46"/>
    <w:rsid w:val="00DA6FFB"/>
    <w:rsid w:val="00DA7329"/>
    <w:rsid w:val="00DA79C0"/>
    <w:rsid w:val="00DB01F8"/>
    <w:rsid w:val="00DB0581"/>
    <w:rsid w:val="00DB0C85"/>
    <w:rsid w:val="00DB18D3"/>
    <w:rsid w:val="00DB1EB2"/>
    <w:rsid w:val="00DB2A70"/>
    <w:rsid w:val="00DB3612"/>
    <w:rsid w:val="00DB374C"/>
    <w:rsid w:val="00DB3C26"/>
    <w:rsid w:val="00DB43C9"/>
    <w:rsid w:val="00DB4CAD"/>
    <w:rsid w:val="00DB4E31"/>
    <w:rsid w:val="00DB6F06"/>
    <w:rsid w:val="00DB7128"/>
    <w:rsid w:val="00DB7458"/>
    <w:rsid w:val="00DC00A1"/>
    <w:rsid w:val="00DC01F1"/>
    <w:rsid w:val="00DC1968"/>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77C7"/>
    <w:rsid w:val="00DD7BE3"/>
    <w:rsid w:val="00DD7D19"/>
    <w:rsid w:val="00DD7DD4"/>
    <w:rsid w:val="00DE02E5"/>
    <w:rsid w:val="00DE07AD"/>
    <w:rsid w:val="00DE0A5A"/>
    <w:rsid w:val="00DE0BBA"/>
    <w:rsid w:val="00DE1C0B"/>
    <w:rsid w:val="00DE1CB8"/>
    <w:rsid w:val="00DE21B1"/>
    <w:rsid w:val="00DE249C"/>
    <w:rsid w:val="00DE2A12"/>
    <w:rsid w:val="00DE2A19"/>
    <w:rsid w:val="00DE313F"/>
    <w:rsid w:val="00DE33E0"/>
    <w:rsid w:val="00DE340E"/>
    <w:rsid w:val="00DE3741"/>
    <w:rsid w:val="00DE44B3"/>
    <w:rsid w:val="00DE4B85"/>
    <w:rsid w:val="00DE4C2A"/>
    <w:rsid w:val="00DE5121"/>
    <w:rsid w:val="00DE58E9"/>
    <w:rsid w:val="00DE62BC"/>
    <w:rsid w:val="00DE6611"/>
    <w:rsid w:val="00DF05EB"/>
    <w:rsid w:val="00DF089F"/>
    <w:rsid w:val="00DF13C0"/>
    <w:rsid w:val="00DF1426"/>
    <w:rsid w:val="00DF1B98"/>
    <w:rsid w:val="00DF2339"/>
    <w:rsid w:val="00DF252E"/>
    <w:rsid w:val="00DF2538"/>
    <w:rsid w:val="00DF3566"/>
    <w:rsid w:val="00DF383E"/>
    <w:rsid w:val="00DF3A36"/>
    <w:rsid w:val="00DF479E"/>
    <w:rsid w:val="00DF4A32"/>
    <w:rsid w:val="00DF4E96"/>
    <w:rsid w:val="00DF6496"/>
    <w:rsid w:val="00DF6603"/>
    <w:rsid w:val="00DF66C3"/>
    <w:rsid w:val="00DF66CE"/>
    <w:rsid w:val="00DF7678"/>
    <w:rsid w:val="00DF790F"/>
    <w:rsid w:val="00DF7988"/>
    <w:rsid w:val="00DF7E1B"/>
    <w:rsid w:val="00E0020C"/>
    <w:rsid w:val="00E005E9"/>
    <w:rsid w:val="00E007F2"/>
    <w:rsid w:val="00E00E91"/>
    <w:rsid w:val="00E015FA"/>
    <w:rsid w:val="00E01A10"/>
    <w:rsid w:val="00E01CE2"/>
    <w:rsid w:val="00E01DD8"/>
    <w:rsid w:val="00E01E30"/>
    <w:rsid w:val="00E0250B"/>
    <w:rsid w:val="00E02EB6"/>
    <w:rsid w:val="00E043A0"/>
    <w:rsid w:val="00E04440"/>
    <w:rsid w:val="00E04726"/>
    <w:rsid w:val="00E04818"/>
    <w:rsid w:val="00E04D86"/>
    <w:rsid w:val="00E04DD6"/>
    <w:rsid w:val="00E05258"/>
    <w:rsid w:val="00E053FD"/>
    <w:rsid w:val="00E063CA"/>
    <w:rsid w:val="00E068A2"/>
    <w:rsid w:val="00E06DF4"/>
    <w:rsid w:val="00E072C5"/>
    <w:rsid w:val="00E07605"/>
    <w:rsid w:val="00E07AFC"/>
    <w:rsid w:val="00E1060D"/>
    <w:rsid w:val="00E10E15"/>
    <w:rsid w:val="00E111DC"/>
    <w:rsid w:val="00E112CE"/>
    <w:rsid w:val="00E121E3"/>
    <w:rsid w:val="00E12F62"/>
    <w:rsid w:val="00E132B3"/>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6818"/>
    <w:rsid w:val="00E2708D"/>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29AD"/>
    <w:rsid w:val="00E433D7"/>
    <w:rsid w:val="00E43F5A"/>
    <w:rsid w:val="00E444F2"/>
    <w:rsid w:val="00E467C3"/>
    <w:rsid w:val="00E46F83"/>
    <w:rsid w:val="00E47189"/>
    <w:rsid w:val="00E47AF4"/>
    <w:rsid w:val="00E47F09"/>
    <w:rsid w:val="00E50C42"/>
    <w:rsid w:val="00E50CFC"/>
    <w:rsid w:val="00E50E9C"/>
    <w:rsid w:val="00E51633"/>
    <w:rsid w:val="00E51EC1"/>
    <w:rsid w:val="00E52874"/>
    <w:rsid w:val="00E530CC"/>
    <w:rsid w:val="00E53719"/>
    <w:rsid w:val="00E54F11"/>
    <w:rsid w:val="00E5573E"/>
    <w:rsid w:val="00E561B5"/>
    <w:rsid w:val="00E576FD"/>
    <w:rsid w:val="00E5780D"/>
    <w:rsid w:val="00E6070B"/>
    <w:rsid w:val="00E60900"/>
    <w:rsid w:val="00E620B9"/>
    <w:rsid w:val="00E62CA4"/>
    <w:rsid w:val="00E63A14"/>
    <w:rsid w:val="00E63E3C"/>
    <w:rsid w:val="00E63E99"/>
    <w:rsid w:val="00E64549"/>
    <w:rsid w:val="00E64AE9"/>
    <w:rsid w:val="00E6562E"/>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41BD"/>
    <w:rsid w:val="00E745B1"/>
    <w:rsid w:val="00E74C1A"/>
    <w:rsid w:val="00E75D47"/>
    <w:rsid w:val="00E75F07"/>
    <w:rsid w:val="00E7600B"/>
    <w:rsid w:val="00E76416"/>
    <w:rsid w:val="00E76C03"/>
    <w:rsid w:val="00E773D8"/>
    <w:rsid w:val="00E808C7"/>
    <w:rsid w:val="00E80912"/>
    <w:rsid w:val="00E8121D"/>
    <w:rsid w:val="00E8141B"/>
    <w:rsid w:val="00E81F80"/>
    <w:rsid w:val="00E8223B"/>
    <w:rsid w:val="00E83274"/>
    <w:rsid w:val="00E83F99"/>
    <w:rsid w:val="00E84387"/>
    <w:rsid w:val="00E84609"/>
    <w:rsid w:val="00E84AC6"/>
    <w:rsid w:val="00E84B21"/>
    <w:rsid w:val="00E84DB5"/>
    <w:rsid w:val="00E84F15"/>
    <w:rsid w:val="00E85AA4"/>
    <w:rsid w:val="00E85FD4"/>
    <w:rsid w:val="00E862EB"/>
    <w:rsid w:val="00E86788"/>
    <w:rsid w:val="00E86BA6"/>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4E66"/>
    <w:rsid w:val="00E9529E"/>
    <w:rsid w:val="00E95723"/>
    <w:rsid w:val="00E95A71"/>
    <w:rsid w:val="00E95C1D"/>
    <w:rsid w:val="00E961FD"/>
    <w:rsid w:val="00E965DC"/>
    <w:rsid w:val="00E96EE1"/>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374"/>
    <w:rsid w:val="00EA461B"/>
    <w:rsid w:val="00EA5082"/>
    <w:rsid w:val="00EA5429"/>
    <w:rsid w:val="00EA5522"/>
    <w:rsid w:val="00EA6537"/>
    <w:rsid w:val="00EA71C8"/>
    <w:rsid w:val="00EA752C"/>
    <w:rsid w:val="00EA7BF0"/>
    <w:rsid w:val="00EA7D71"/>
    <w:rsid w:val="00EB0D5A"/>
    <w:rsid w:val="00EB0F7A"/>
    <w:rsid w:val="00EB1207"/>
    <w:rsid w:val="00EB13D0"/>
    <w:rsid w:val="00EB15C8"/>
    <w:rsid w:val="00EB21CA"/>
    <w:rsid w:val="00EB23A3"/>
    <w:rsid w:val="00EB2CE2"/>
    <w:rsid w:val="00EB2DDC"/>
    <w:rsid w:val="00EB35FD"/>
    <w:rsid w:val="00EB3A53"/>
    <w:rsid w:val="00EB3F6D"/>
    <w:rsid w:val="00EB44C0"/>
    <w:rsid w:val="00EB4B64"/>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72F3"/>
    <w:rsid w:val="00EC76E2"/>
    <w:rsid w:val="00EC77BD"/>
    <w:rsid w:val="00EC7DDF"/>
    <w:rsid w:val="00ED0BB0"/>
    <w:rsid w:val="00ED17ED"/>
    <w:rsid w:val="00ED183D"/>
    <w:rsid w:val="00ED2037"/>
    <w:rsid w:val="00ED2064"/>
    <w:rsid w:val="00ED2943"/>
    <w:rsid w:val="00ED29ED"/>
    <w:rsid w:val="00ED2B39"/>
    <w:rsid w:val="00ED2DB6"/>
    <w:rsid w:val="00ED38CE"/>
    <w:rsid w:val="00ED4285"/>
    <w:rsid w:val="00ED4820"/>
    <w:rsid w:val="00ED63D4"/>
    <w:rsid w:val="00ED657E"/>
    <w:rsid w:val="00ED6FB7"/>
    <w:rsid w:val="00ED7667"/>
    <w:rsid w:val="00ED7B62"/>
    <w:rsid w:val="00ED7B90"/>
    <w:rsid w:val="00EE0283"/>
    <w:rsid w:val="00EE2B1F"/>
    <w:rsid w:val="00EE36B0"/>
    <w:rsid w:val="00EE375E"/>
    <w:rsid w:val="00EE3B02"/>
    <w:rsid w:val="00EE3D0D"/>
    <w:rsid w:val="00EE5C23"/>
    <w:rsid w:val="00EE6E78"/>
    <w:rsid w:val="00EE72AB"/>
    <w:rsid w:val="00EE7E44"/>
    <w:rsid w:val="00EF0072"/>
    <w:rsid w:val="00EF037C"/>
    <w:rsid w:val="00EF1053"/>
    <w:rsid w:val="00EF1C58"/>
    <w:rsid w:val="00EF29EB"/>
    <w:rsid w:val="00EF2A2E"/>
    <w:rsid w:val="00EF2EA2"/>
    <w:rsid w:val="00EF3DF0"/>
    <w:rsid w:val="00EF47C6"/>
    <w:rsid w:val="00EF4A4E"/>
    <w:rsid w:val="00EF4D69"/>
    <w:rsid w:val="00EF5337"/>
    <w:rsid w:val="00EF5B5E"/>
    <w:rsid w:val="00EF5FC5"/>
    <w:rsid w:val="00EF6EEF"/>
    <w:rsid w:val="00EF70D0"/>
    <w:rsid w:val="00EF7468"/>
    <w:rsid w:val="00EF7AF3"/>
    <w:rsid w:val="00F0031E"/>
    <w:rsid w:val="00F006DB"/>
    <w:rsid w:val="00F00769"/>
    <w:rsid w:val="00F01D8D"/>
    <w:rsid w:val="00F02415"/>
    <w:rsid w:val="00F0289E"/>
    <w:rsid w:val="00F02DF3"/>
    <w:rsid w:val="00F0358C"/>
    <w:rsid w:val="00F03895"/>
    <w:rsid w:val="00F058B9"/>
    <w:rsid w:val="00F06136"/>
    <w:rsid w:val="00F06410"/>
    <w:rsid w:val="00F0684D"/>
    <w:rsid w:val="00F06B59"/>
    <w:rsid w:val="00F07A41"/>
    <w:rsid w:val="00F103DB"/>
    <w:rsid w:val="00F106B0"/>
    <w:rsid w:val="00F1087D"/>
    <w:rsid w:val="00F109BD"/>
    <w:rsid w:val="00F11646"/>
    <w:rsid w:val="00F12105"/>
    <w:rsid w:val="00F12274"/>
    <w:rsid w:val="00F1270E"/>
    <w:rsid w:val="00F12F06"/>
    <w:rsid w:val="00F139C6"/>
    <w:rsid w:val="00F13B6D"/>
    <w:rsid w:val="00F13C45"/>
    <w:rsid w:val="00F14F93"/>
    <w:rsid w:val="00F16979"/>
    <w:rsid w:val="00F16A9D"/>
    <w:rsid w:val="00F16E23"/>
    <w:rsid w:val="00F16E48"/>
    <w:rsid w:val="00F17650"/>
    <w:rsid w:val="00F20147"/>
    <w:rsid w:val="00F202F6"/>
    <w:rsid w:val="00F20884"/>
    <w:rsid w:val="00F20D5A"/>
    <w:rsid w:val="00F20D88"/>
    <w:rsid w:val="00F218AE"/>
    <w:rsid w:val="00F21F8E"/>
    <w:rsid w:val="00F22A5D"/>
    <w:rsid w:val="00F2305A"/>
    <w:rsid w:val="00F23246"/>
    <w:rsid w:val="00F24297"/>
    <w:rsid w:val="00F24902"/>
    <w:rsid w:val="00F2499B"/>
    <w:rsid w:val="00F24D5D"/>
    <w:rsid w:val="00F253AB"/>
    <w:rsid w:val="00F25890"/>
    <w:rsid w:val="00F25FD4"/>
    <w:rsid w:val="00F26B94"/>
    <w:rsid w:val="00F27D13"/>
    <w:rsid w:val="00F30102"/>
    <w:rsid w:val="00F30463"/>
    <w:rsid w:val="00F305DC"/>
    <w:rsid w:val="00F30DC7"/>
    <w:rsid w:val="00F31B51"/>
    <w:rsid w:val="00F31C2F"/>
    <w:rsid w:val="00F320D4"/>
    <w:rsid w:val="00F323CE"/>
    <w:rsid w:val="00F32C8B"/>
    <w:rsid w:val="00F32FBF"/>
    <w:rsid w:val="00F33599"/>
    <w:rsid w:val="00F3479E"/>
    <w:rsid w:val="00F355E8"/>
    <w:rsid w:val="00F36109"/>
    <w:rsid w:val="00F361ED"/>
    <w:rsid w:val="00F36B4E"/>
    <w:rsid w:val="00F36E1D"/>
    <w:rsid w:val="00F372A1"/>
    <w:rsid w:val="00F378DE"/>
    <w:rsid w:val="00F37956"/>
    <w:rsid w:val="00F37BCC"/>
    <w:rsid w:val="00F402BD"/>
    <w:rsid w:val="00F402EF"/>
    <w:rsid w:val="00F404B0"/>
    <w:rsid w:val="00F41369"/>
    <w:rsid w:val="00F4169F"/>
    <w:rsid w:val="00F41F95"/>
    <w:rsid w:val="00F4255A"/>
    <w:rsid w:val="00F4344A"/>
    <w:rsid w:val="00F43557"/>
    <w:rsid w:val="00F4359B"/>
    <w:rsid w:val="00F43C1E"/>
    <w:rsid w:val="00F43C64"/>
    <w:rsid w:val="00F43D7D"/>
    <w:rsid w:val="00F43EC6"/>
    <w:rsid w:val="00F444C2"/>
    <w:rsid w:val="00F44578"/>
    <w:rsid w:val="00F44BEF"/>
    <w:rsid w:val="00F4511A"/>
    <w:rsid w:val="00F4523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FFC"/>
    <w:rsid w:val="00F5156F"/>
    <w:rsid w:val="00F5181A"/>
    <w:rsid w:val="00F51EB3"/>
    <w:rsid w:val="00F521C6"/>
    <w:rsid w:val="00F52E7D"/>
    <w:rsid w:val="00F531CF"/>
    <w:rsid w:val="00F535FF"/>
    <w:rsid w:val="00F53902"/>
    <w:rsid w:val="00F53A70"/>
    <w:rsid w:val="00F53D79"/>
    <w:rsid w:val="00F540F1"/>
    <w:rsid w:val="00F546C4"/>
    <w:rsid w:val="00F55D5F"/>
    <w:rsid w:val="00F55F2C"/>
    <w:rsid w:val="00F56332"/>
    <w:rsid w:val="00F56543"/>
    <w:rsid w:val="00F5700C"/>
    <w:rsid w:val="00F57496"/>
    <w:rsid w:val="00F57562"/>
    <w:rsid w:val="00F57653"/>
    <w:rsid w:val="00F57D1E"/>
    <w:rsid w:val="00F6004E"/>
    <w:rsid w:val="00F60699"/>
    <w:rsid w:val="00F60CA9"/>
    <w:rsid w:val="00F61878"/>
    <w:rsid w:val="00F6224A"/>
    <w:rsid w:val="00F6276E"/>
    <w:rsid w:val="00F62B26"/>
    <w:rsid w:val="00F62BFD"/>
    <w:rsid w:val="00F64517"/>
    <w:rsid w:val="00F64773"/>
    <w:rsid w:val="00F6521D"/>
    <w:rsid w:val="00F674D3"/>
    <w:rsid w:val="00F675DF"/>
    <w:rsid w:val="00F67B4F"/>
    <w:rsid w:val="00F702E6"/>
    <w:rsid w:val="00F71131"/>
    <w:rsid w:val="00F714B9"/>
    <w:rsid w:val="00F71BBB"/>
    <w:rsid w:val="00F7205C"/>
    <w:rsid w:val="00F75006"/>
    <w:rsid w:val="00F75652"/>
    <w:rsid w:val="00F75CF4"/>
    <w:rsid w:val="00F75DB3"/>
    <w:rsid w:val="00F76A1F"/>
    <w:rsid w:val="00F76A77"/>
    <w:rsid w:val="00F76E91"/>
    <w:rsid w:val="00F77282"/>
    <w:rsid w:val="00F77C23"/>
    <w:rsid w:val="00F804A0"/>
    <w:rsid w:val="00F80915"/>
    <w:rsid w:val="00F80C24"/>
    <w:rsid w:val="00F82197"/>
    <w:rsid w:val="00F82875"/>
    <w:rsid w:val="00F837EF"/>
    <w:rsid w:val="00F8428F"/>
    <w:rsid w:val="00F842F1"/>
    <w:rsid w:val="00F844BF"/>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2BA9"/>
    <w:rsid w:val="00FA434C"/>
    <w:rsid w:val="00FA49B5"/>
    <w:rsid w:val="00FA4DF7"/>
    <w:rsid w:val="00FA4F6D"/>
    <w:rsid w:val="00FA560B"/>
    <w:rsid w:val="00FA5ADB"/>
    <w:rsid w:val="00FA60B6"/>
    <w:rsid w:val="00FA629D"/>
    <w:rsid w:val="00FA6594"/>
    <w:rsid w:val="00FA6630"/>
    <w:rsid w:val="00FA74BE"/>
    <w:rsid w:val="00FA7650"/>
    <w:rsid w:val="00FA7FBF"/>
    <w:rsid w:val="00FB03F1"/>
    <w:rsid w:val="00FB1625"/>
    <w:rsid w:val="00FB16D1"/>
    <w:rsid w:val="00FB2723"/>
    <w:rsid w:val="00FB27E9"/>
    <w:rsid w:val="00FB2957"/>
    <w:rsid w:val="00FB2B41"/>
    <w:rsid w:val="00FB335D"/>
    <w:rsid w:val="00FB357F"/>
    <w:rsid w:val="00FB41C9"/>
    <w:rsid w:val="00FB4F45"/>
    <w:rsid w:val="00FB67CE"/>
    <w:rsid w:val="00FB6F95"/>
    <w:rsid w:val="00FB7191"/>
    <w:rsid w:val="00FB75CC"/>
    <w:rsid w:val="00FB76AF"/>
    <w:rsid w:val="00FB7A8C"/>
    <w:rsid w:val="00FB7E88"/>
    <w:rsid w:val="00FC0068"/>
    <w:rsid w:val="00FC09DB"/>
    <w:rsid w:val="00FC0BFF"/>
    <w:rsid w:val="00FC2A31"/>
    <w:rsid w:val="00FC4A2A"/>
    <w:rsid w:val="00FC4BD3"/>
    <w:rsid w:val="00FC4CEC"/>
    <w:rsid w:val="00FC52F7"/>
    <w:rsid w:val="00FC610B"/>
    <w:rsid w:val="00FC61C6"/>
    <w:rsid w:val="00FC628C"/>
    <w:rsid w:val="00FC68C5"/>
    <w:rsid w:val="00FC703D"/>
    <w:rsid w:val="00FC7131"/>
    <w:rsid w:val="00FC72AB"/>
    <w:rsid w:val="00FD0CFE"/>
    <w:rsid w:val="00FD0FF5"/>
    <w:rsid w:val="00FD2958"/>
    <w:rsid w:val="00FD29B3"/>
    <w:rsid w:val="00FD2B92"/>
    <w:rsid w:val="00FD2C10"/>
    <w:rsid w:val="00FD39BF"/>
    <w:rsid w:val="00FD3AAB"/>
    <w:rsid w:val="00FD3D60"/>
    <w:rsid w:val="00FD4709"/>
    <w:rsid w:val="00FD52D6"/>
    <w:rsid w:val="00FD52F6"/>
    <w:rsid w:val="00FD5990"/>
    <w:rsid w:val="00FD5B63"/>
    <w:rsid w:val="00FD5D14"/>
    <w:rsid w:val="00FD5F5A"/>
    <w:rsid w:val="00FD6662"/>
    <w:rsid w:val="00FD6C15"/>
    <w:rsid w:val="00FD6EBC"/>
    <w:rsid w:val="00FD75EB"/>
    <w:rsid w:val="00FD7993"/>
    <w:rsid w:val="00FD7AF8"/>
    <w:rsid w:val="00FD7CFF"/>
    <w:rsid w:val="00FE06A5"/>
    <w:rsid w:val="00FE0925"/>
    <w:rsid w:val="00FE0CC8"/>
    <w:rsid w:val="00FE0DDE"/>
    <w:rsid w:val="00FE11F3"/>
    <w:rsid w:val="00FE12C7"/>
    <w:rsid w:val="00FE1ED3"/>
    <w:rsid w:val="00FE2597"/>
    <w:rsid w:val="00FE2A25"/>
    <w:rsid w:val="00FE2FAF"/>
    <w:rsid w:val="00FE32D9"/>
    <w:rsid w:val="00FE3780"/>
    <w:rsid w:val="00FE43AB"/>
    <w:rsid w:val="00FE61B0"/>
    <w:rsid w:val="00FE647F"/>
    <w:rsid w:val="00FE7D59"/>
    <w:rsid w:val="00FF02C1"/>
    <w:rsid w:val="00FF08D9"/>
    <w:rsid w:val="00FF1223"/>
    <w:rsid w:val="00FF1FF2"/>
    <w:rsid w:val="00FF2912"/>
    <w:rsid w:val="00FF2F5E"/>
    <w:rsid w:val="00FF30F5"/>
    <w:rsid w:val="00FF339A"/>
    <w:rsid w:val="00FF3402"/>
    <w:rsid w:val="00FF37CE"/>
    <w:rsid w:val="00FF3805"/>
    <w:rsid w:val="00FF3931"/>
    <w:rsid w:val="00FF43CE"/>
    <w:rsid w:val="00FF4851"/>
    <w:rsid w:val="00FF4E6F"/>
    <w:rsid w:val="00FF5170"/>
    <w:rsid w:val="00FF5173"/>
    <w:rsid w:val="00FF62E6"/>
    <w:rsid w:val="00FF662A"/>
    <w:rsid w:val="00FF7583"/>
    <w:rsid w:val="00FF7642"/>
    <w:rsid w:val="00FF7BDC"/>
    <w:rsid w:val="00FF7D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3"/>
    <o:shapelayout v:ext="edit">
      <o:idmap v:ext="edit" data="1"/>
    </o:shapelayout>
  </w:shapeDefaults>
  <w:decimalSymbol w:val=","/>
  <w:listSeparator w:val=";"/>
  <w14:docId w14:val="2851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ACB"/>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Document Map"/>
    <w:basedOn w:val="a"/>
    <w:link w:val="afff3"/>
    <w:uiPriority w:val="99"/>
    <w:semiHidden/>
    <w:unhideWhenUsed/>
    <w:rsid w:val="00873942"/>
    <w:rPr>
      <w:rFonts w:ascii="Tahoma" w:hAnsi="Tahoma" w:cs="Tahoma"/>
      <w:sz w:val="16"/>
      <w:szCs w:val="16"/>
    </w:rPr>
  </w:style>
  <w:style w:type="character" w:customStyle="1" w:styleId="afff3">
    <w:name w:val="Схема документа Знак"/>
    <w:basedOn w:val="a0"/>
    <w:link w:val="afff2"/>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4">
    <w:name w:val="caption"/>
    <w:basedOn w:val="a"/>
    <w:next w:val="a"/>
    <w:uiPriority w:val="35"/>
    <w:unhideWhenUsed/>
    <w:qFormat/>
    <w:rsid w:val="007A1F46"/>
    <w:pPr>
      <w:spacing w:after="200"/>
    </w:pPr>
    <w:rPr>
      <w:i/>
      <w:iCs/>
      <w:color w:val="1F497D" w:themeColor="text2"/>
      <w:sz w:val="18"/>
      <w:szCs w:val="18"/>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3D1384"/>
    <w:pPr>
      <w:spacing w:line="276" w:lineRule="auto"/>
      <w:ind w:firstLine="567"/>
      <w:jc w:val="both"/>
    </w:pPr>
    <w:rPr>
      <w:rFonts w:ascii="Verdana" w:hAnsi="Verdana"/>
      <w:sz w:val="20"/>
      <w:szCs w:val="20"/>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3D1384"/>
    <w:rPr>
      <w:rFonts w:ascii="Verdana" w:eastAsia="Times New Roman" w:hAnsi="Verdana" w:cs="Times New Roman"/>
      <w:sz w:val="20"/>
      <w:szCs w:val="20"/>
      <w:lang w:eastAsia="ru-RU"/>
    </w:rPr>
  </w:style>
  <w:style w:type="character" w:styleId="afff7">
    <w:name w:val="footnote reference"/>
    <w:uiPriority w:val="99"/>
    <w:rsid w:val="003D1384"/>
    <w:rPr>
      <w:vertAlign w:val="superscript"/>
    </w:rPr>
  </w:style>
  <w:style w:type="paragraph" w:customStyle="1" w:styleId="afff8">
    <w:name w:val="ОТЧЕТ СуперОкс"/>
    <w:basedOn w:val="a3"/>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3"/>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0"/>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9">
    <w:name w:val="Основной текст_"/>
    <w:basedOn w:val="a0"/>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9"/>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0"/>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88525461">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1410927">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7101857">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2840878">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4357453">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0868764">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9059649">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5.wmf"/><Relationship Id="rId34" Type="http://schemas.openxmlformats.org/officeDocument/2006/relationships/image" Target="media/image18.wmf"/><Relationship Id="rId42" Type="http://schemas.openxmlformats.org/officeDocument/2006/relationships/image" Target="media/image26.wmf"/><Relationship Id="rId47" Type="http://schemas.openxmlformats.org/officeDocument/2006/relationships/image" Target="media/image31.wmf"/><Relationship Id="rId50" Type="http://schemas.openxmlformats.org/officeDocument/2006/relationships/image" Target="media/image34.wmf"/><Relationship Id="rId55" Type="http://schemas.openxmlformats.org/officeDocument/2006/relationships/image" Target="media/image39.emf"/><Relationship Id="rId63" Type="http://schemas.openxmlformats.org/officeDocument/2006/relationships/image" Target="media/image47.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3.wmf"/><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6.wmf"/><Relationship Id="rId37" Type="http://schemas.openxmlformats.org/officeDocument/2006/relationships/image" Target="media/image21.wmf"/><Relationship Id="rId40" Type="http://schemas.openxmlformats.org/officeDocument/2006/relationships/image" Target="media/image24.wmf"/><Relationship Id="rId45" Type="http://schemas.openxmlformats.org/officeDocument/2006/relationships/image" Target="media/image29.wmf"/><Relationship Id="rId53" Type="http://schemas.openxmlformats.org/officeDocument/2006/relationships/image" Target="media/image37.wmf"/><Relationship Id="rId58" Type="http://schemas.openxmlformats.org/officeDocument/2006/relationships/image" Target="media/image42.emf"/><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45.emf"/><Relationship Id="rId19" Type="http://schemas.openxmlformats.org/officeDocument/2006/relationships/image" Target="media/image3.wmf"/><Relationship Id="rId14" Type="http://schemas.openxmlformats.org/officeDocument/2006/relationships/header" Target="header2.xm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image" Target="media/image19.wmf"/><Relationship Id="rId43" Type="http://schemas.openxmlformats.org/officeDocument/2006/relationships/image" Target="media/image27.wmf"/><Relationship Id="rId48" Type="http://schemas.openxmlformats.org/officeDocument/2006/relationships/image" Target="media/image32.wmf"/><Relationship Id="rId56" Type="http://schemas.openxmlformats.org/officeDocument/2006/relationships/image" Target="media/image40.emf"/><Relationship Id="rId64" Type="http://schemas.openxmlformats.org/officeDocument/2006/relationships/hyperlink" Target="https://legalacts.ru/doc/rasporjazhenie-pravitelstva-rf-ot-29052017-n-1094-r-o-formirovanii/" TargetMode="External"/><Relationship Id="rId8" Type="http://schemas.openxmlformats.org/officeDocument/2006/relationships/endnotes" Target="endnotes.xml"/><Relationship Id="rId51" Type="http://schemas.openxmlformats.org/officeDocument/2006/relationships/image" Target="media/image35.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image" Target="media/image30.wmf"/><Relationship Id="rId59" Type="http://schemas.openxmlformats.org/officeDocument/2006/relationships/image" Target="media/image43.emf"/><Relationship Id="rId67" Type="http://schemas.openxmlformats.org/officeDocument/2006/relationships/theme" Target="theme/theme1.xml"/><Relationship Id="rId20" Type="http://schemas.openxmlformats.org/officeDocument/2006/relationships/image" Target="media/image4.wmf"/><Relationship Id="rId41" Type="http://schemas.openxmlformats.org/officeDocument/2006/relationships/image" Target="media/image25.wmf"/><Relationship Id="rId54" Type="http://schemas.openxmlformats.org/officeDocument/2006/relationships/image" Target="media/image38.emf"/><Relationship Id="rId62" Type="http://schemas.openxmlformats.org/officeDocument/2006/relationships/image" Target="media/image46.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image" Target="media/image20.wmf"/><Relationship Id="rId49" Type="http://schemas.openxmlformats.org/officeDocument/2006/relationships/image" Target="media/image33.wmf"/><Relationship Id="rId57" Type="http://schemas.openxmlformats.org/officeDocument/2006/relationships/image" Target="media/image41.emf"/><Relationship Id="rId10" Type="http://schemas.microsoft.com/office/2007/relationships/hdphoto" Target="media/hdphoto1.wdp"/><Relationship Id="rId31" Type="http://schemas.openxmlformats.org/officeDocument/2006/relationships/image" Target="media/image15.wmf"/><Relationship Id="rId44" Type="http://schemas.openxmlformats.org/officeDocument/2006/relationships/image" Target="media/image28.wmf"/><Relationship Id="rId52" Type="http://schemas.openxmlformats.org/officeDocument/2006/relationships/image" Target="media/image36.wmf"/><Relationship Id="rId60" Type="http://schemas.openxmlformats.org/officeDocument/2006/relationships/image" Target="media/image44.emf"/><Relationship Id="rId65" Type="http://schemas.openxmlformats.org/officeDocument/2006/relationships/hyperlink" Target="http://www.consultant.ru/document/cons_doc_LAW_304084/"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wmf"/><Relationship Id="rId39" Type="http://schemas.openxmlformats.org/officeDocument/2006/relationships/image" Target="media/image23.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BA622-ACD9-476C-B8AB-21CC951E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60110</Words>
  <Characters>342629</Characters>
  <Application>Microsoft Office Word</Application>
  <DocSecurity>0</DocSecurity>
  <Lines>2855</Lines>
  <Paragraphs>803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2020-05-16T11:05:00Z</dcterms:created>
  <dcterms:modified xsi:type="dcterms:W3CDTF">2020-06-04T16:31:00Z</dcterms:modified>
</cp:coreProperties>
</file>